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40CAA4" w14:textId="77777777" w:rsidR="000039D3" w:rsidRPr="00B72069" w:rsidRDefault="000039D3" w:rsidP="000039D3">
      <w:pPr>
        <w:spacing w:after="0" w:line="240" w:lineRule="auto"/>
        <w:jc w:val="center"/>
        <w:rPr>
          <w:rFonts w:ascii="Times New Roman" w:hAnsi="Times New Roman" w:cs="Times New Roman"/>
          <w:bCs/>
          <w:sz w:val="28"/>
          <w:szCs w:val="28"/>
          <w:lang w:val="kk-KZ"/>
        </w:rPr>
      </w:pPr>
      <w:bookmarkStart w:id="0" w:name="_Hlk205243530"/>
      <w:bookmarkStart w:id="1" w:name="_GoBack"/>
      <w:r w:rsidRPr="00B72069">
        <w:rPr>
          <w:rFonts w:ascii="Times New Roman" w:hAnsi="Times New Roman" w:cs="Times New Roman"/>
          <w:bCs/>
          <w:sz w:val="28"/>
          <w:szCs w:val="28"/>
          <w:lang w:val="kk-KZ"/>
        </w:rPr>
        <w:t>Әл-Фараби атындағы Қазақ Ұлттық университеті</w:t>
      </w:r>
    </w:p>
    <w:p w14:paraId="1AAACF0C"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25D5AE31"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1188556F"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36424FAD" w14:textId="1DA4615A" w:rsidR="000039D3" w:rsidRPr="00B72069" w:rsidRDefault="000039D3" w:rsidP="000039D3">
      <w:pPr>
        <w:tabs>
          <w:tab w:val="left" w:pos="6987"/>
        </w:tabs>
        <w:spacing w:after="0" w:line="240" w:lineRule="auto"/>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УДК 502.5 (5</w:t>
      </w:r>
      <w:r w:rsidR="007D3FD1">
        <w:rPr>
          <w:rFonts w:ascii="Times New Roman" w:hAnsi="Times New Roman" w:cs="Times New Roman"/>
          <w:bCs/>
          <w:sz w:val="28"/>
          <w:szCs w:val="28"/>
          <w:lang w:val="kk-KZ"/>
        </w:rPr>
        <w:t>7</w:t>
      </w:r>
      <w:r w:rsidRPr="00B72069">
        <w:rPr>
          <w:rFonts w:ascii="Times New Roman" w:hAnsi="Times New Roman" w:cs="Times New Roman"/>
          <w:bCs/>
          <w:sz w:val="28"/>
          <w:szCs w:val="28"/>
          <w:lang w:val="kk-KZ"/>
        </w:rPr>
        <w:t>4.</w:t>
      </w:r>
      <w:r w:rsidR="007D3FD1">
        <w:rPr>
          <w:rFonts w:ascii="Times New Roman" w:hAnsi="Times New Roman" w:cs="Times New Roman"/>
          <w:bCs/>
          <w:sz w:val="28"/>
          <w:szCs w:val="28"/>
          <w:lang w:val="kk-KZ"/>
        </w:rPr>
        <w:t>53</w:t>
      </w:r>
      <w:r w:rsidRPr="00B72069">
        <w:rPr>
          <w:rFonts w:ascii="Times New Roman" w:hAnsi="Times New Roman" w:cs="Times New Roman"/>
          <w:bCs/>
          <w:sz w:val="28"/>
          <w:szCs w:val="28"/>
          <w:lang w:val="kk-KZ"/>
        </w:rPr>
        <w:t>)</w:t>
      </w:r>
      <w:r w:rsidR="007D3FD1">
        <w:rPr>
          <w:rFonts w:ascii="Times New Roman" w:hAnsi="Times New Roman" w:cs="Times New Roman"/>
          <w:bCs/>
          <w:sz w:val="28"/>
          <w:szCs w:val="28"/>
          <w:lang w:val="kk-KZ"/>
        </w:rPr>
        <w:t xml:space="preserve"> (043.3)</w:t>
      </w:r>
      <w:r w:rsidRPr="00B72069">
        <w:rPr>
          <w:rFonts w:ascii="Times New Roman" w:hAnsi="Times New Roman" w:cs="Times New Roman"/>
          <w:bCs/>
          <w:w w:val="95"/>
          <w:sz w:val="28"/>
          <w:szCs w:val="28"/>
          <w:lang w:val="kk-KZ"/>
        </w:rPr>
        <w:t xml:space="preserve">                                                       </w:t>
      </w:r>
      <w:r w:rsidRPr="00B72069">
        <w:rPr>
          <w:rFonts w:ascii="Times New Roman" w:hAnsi="Times New Roman" w:cs="Times New Roman"/>
          <w:bCs/>
          <w:sz w:val="28"/>
          <w:szCs w:val="28"/>
          <w:lang w:val="kk-KZ"/>
        </w:rPr>
        <w:t>Қолжазба құқығында</w:t>
      </w:r>
    </w:p>
    <w:p w14:paraId="28F77D36"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398B4088"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2E3778ED"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2126D592"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69DC01BA" w14:textId="77777777" w:rsidR="000039D3" w:rsidRPr="00B72069" w:rsidRDefault="000039D3" w:rsidP="000039D3">
      <w:pPr>
        <w:spacing w:after="0" w:line="240" w:lineRule="auto"/>
        <w:jc w:val="center"/>
        <w:rPr>
          <w:rFonts w:ascii="Times New Roman" w:hAnsi="Times New Roman" w:cs="Times New Roman"/>
          <w:b/>
          <w:sz w:val="28"/>
          <w:szCs w:val="28"/>
          <w:lang w:val="kk-KZ"/>
        </w:rPr>
      </w:pPr>
      <w:r w:rsidRPr="00B72069">
        <w:rPr>
          <w:rFonts w:ascii="Times New Roman" w:hAnsi="Times New Roman" w:cs="Times New Roman"/>
          <w:b/>
          <w:sz w:val="28"/>
          <w:szCs w:val="28"/>
          <w:lang w:val="kk-KZ"/>
        </w:rPr>
        <w:tab/>
      </w:r>
    </w:p>
    <w:p w14:paraId="383B258C" w14:textId="33233335" w:rsidR="000039D3" w:rsidRPr="00B72069" w:rsidRDefault="000039D3" w:rsidP="000039D3">
      <w:pPr>
        <w:spacing w:after="0" w:line="240" w:lineRule="auto"/>
        <w:jc w:val="center"/>
        <w:rPr>
          <w:rFonts w:ascii="Times New Roman" w:hAnsi="Times New Roman" w:cs="Times New Roman"/>
          <w:b/>
          <w:sz w:val="28"/>
          <w:szCs w:val="28"/>
          <w:lang w:val="kk-KZ"/>
        </w:rPr>
      </w:pPr>
      <w:r w:rsidRPr="00B72069">
        <w:rPr>
          <w:rFonts w:ascii="Times New Roman" w:hAnsi="Times New Roman" w:cs="Times New Roman"/>
          <w:b/>
          <w:sz w:val="28"/>
          <w:szCs w:val="28"/>
          <w:lang w:val="kk-KZ"/>
        </w:rPr>
        <w:t>З</w:t>
      </w:r>
      <w:r w:rsidR="00741BCB">
        <w:rPr>
          <w:rFonts w:ascii="Times New Roman" w:hAnsi="Times New Roman" w:cs="Times New Roman"/>
          <w:b/>
          <w:sz w:val="28"/>
          <w:szCs w:val="28"/>
          <w:lang w:val="kk-KZ"/>
        </w:rPr>
        <w:t>У</w:t>
      </w:r>
      <w:r w:rsidRPr="00B72069">
        <w:rPr>
          <w:rFonts w:ascii="Times New Roman" w:hAnsi="Times New Roman" w:cs="Times New Roman"/>
          <w:b/>
          <w:sz w:val="28"/>
          <w:szCs w:val="28"/>
          <w:lang w:val="kk-KZ"/>
        </w:rPr>
        <w:t xml:space="preserve">ЛПЫХАРОВ </w:t>
      </w:r>
      <w:r w:rsidR="00741BCB">
        <w:rPr>
          <w:rFonts w:ascii="Times New Roman" w:hAnsi="Times New Roman" w:cs="Times New Roman"/>
          <w:b/>
          <w:sz w:val="28"/>
          <w:szCs w:val="28"/>
          <w:lang w:val="kk-KZ"/>
        </w:rPr>
        <w:t>К</w:t>
      </w:r>
      <w:r w:rsidRPr="00B72069">
        <w:rPr>
          <w:rFonts w:ascii="Times New Roman" w:hAnsi="Times New Roman" w:cs="Times New Roman"/>
          <w:b/>
          <w:sz w:val="28"/>
          <w:szCs w:val="28"/>
          <w:lang w:val="kk-KZ"/>
        </w:rPr>
        <w:t>АНАТ БАЗАРБА</w:t>
      </w:r>
      <w:r w:rsidR="00741BCB">
        <w:rPr>
          <w:rFonts w:ascii="Times New Roman" w:hAnsi="Times New Roman" w:cs="Times New Roman"/>
          <w:b/>
          <w:sz w:val="28"/>
          <w:szCs w:val="28"/>
          <w:lang w:val="kk-KZ"/>
        </w:rPr>
        <w:t>ЕВИЧ</w:t>
      </w:r>
    </w:p>
    <w:p w14:paraId="501C31B1"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64AB383A"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1798FC9D"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631FC9F5" w14:textId="0501AC15" w:rsidR="000039D3" w:rsidRPr="00B72069" w:rsidRDefault="000039D3" w:rsidP="000039D3">
      <w:pPr>
        <w:spacing w:after="0" w:line="240" w:lineRule="auto"/>
        <w:jc w:val="center"/>
        <w:rPr>
          <w:rFonts w:ascii="Times New Roman" w:hAnsi="Times New Roman" w:cs="Times New Roman"/>
          <w:b/>
          <w:sz w:val="28"/>
          <w:szCs w:val="28"/>
          <w:lang w:val="kk-KZ"/>
        </w:rPr>
      </w:pPr>
      <w:r w:rsidRPr="00B72069">
        <w:rPr>
          <w:rFonts w:ascii="Times New Roman" w:hAnsi="Times New Roman" w:cs="Times New Roman"/>
          <w:b/>
          <w:sz w:val="28"/>
          <w:szCs w:val="28"/>
          <w:lang w:val="kk-KZ"/>
        </w:rPr>
        <w:t>Жерді арақашықтықтан</w:t>
      </w:r>
      <w:r w:rsidR="00A81523" w:rsidRPr="00B72069">
        <w:rPr>
          <w:rFonts w:ascii="Times New Roman" w:hAnsi="Times New Roman" w:cs="Times New Roman"/>
          <w:b/>
          <w:sz w:val="28"/>
          <w:szCs w:val="28"/>
          <w:lang w:val="kk-KZ"/>
        </w:rPr>
        <w:t xml:space="preserve"> зерделеу мәліметтері негізінде,</w:t>
      </w:r>
      <w:r w:rsidRPr="00B72069">
        <w:rPr>
          <w:rFonts w:ascii="Times New Roman" w:hAnsi="Times New Roman" w:cs="Times New Roman"/>
          <w:b/>
          <w:sz w:val="28"/>
          <w:szCs w:val="28"/>
          <w:lang w:val="kk-KZ"/>
        </w:rPr>
        <w:t xml:space="preserve"> Түркістан облысы суармалы жерлеріндегі деградациялық үрдістердің жағдайын бағалау</w:t>
      </w:r>
    </w:p>
    <w:p w14:paraId="55939B50"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1ABA27B4"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7291DD7C"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60EAC79F" w14:textId="77777777" w:rsidR="000039D3" w:rsidRPr="00B72069" w:rsidRDefault="000039D3" w:rsidP="000039D3">
      <w:pPr>
        <w:spacing w:after="0" w:line="240" w:lineRule="auto"/>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8D07304-Жерге орналастыру</w:t>
      </w:r>
    </w:p>
    <w:p w14:paraId="29F8F60E"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4F044203"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71655F81"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590DBFB6" w14:textId="77777777" w:rsidR="000039D3" w:rsidRPr="00B72069" w:rsidRDefault="000039D3" w:rsidP="000039D3">
      <w:pPr>
        <w:spacing w:after="0" w:line="240" w:lineRule="auto"/>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Философия докторы (PhD)  дәрежесін алу үшін дайындалған </w:t>
      </w:r>
    </w:p>
    <w:p w14:paraId="7F80A006" w14:textId="77777777" w:rsidR="000039D3" w:rsidRPr="00B72069" w:rsidRDefault="000039D3" w:rsidP="000039D3">
      <w:pPr>
        <w:spacing w:after="0" w:line="240" w:lineRule="auto"/>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диссертация</w:t>
      </w:r>
    </w:p>
    <w:p w14:paraId="04881080"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72EDBDF6"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259D80CD"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26630AD2"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40A2E5AB" w14:textId="77777777" w:rsidR="000039D3" w:rsidRPr="00B72069" w:rsidRDefault="000039D3" w:rsidP="000039D3">
      <w:pPr>
        <w:spacing w:after="0" w:line="240" w:lineRule="auto"/>
        <w:ind w:firstLine="3402"/>
        <w:rPr>
          <w:rFonts w:ascii="Times New Roman" w:hAnsi="Times New Roman" w:cs="Times New Roman"/>
          <w:bCs/>
          <w:sz w:val="28"/>
          <w:szCs w:val="28"/>
          <w:lang w:val="kk-KZ"/>
        </w:rPr>
      </w:pPr>
      <w:r w:rsidRPr="00B72069">
        <w:rPr>
          <w:rFonts w:ascii="Times New Roman" w:hAnsi="Times New Roman" w:cs="Times New Roman"/>
          <w:bCs/>
          <w:sz w:val="28"/>
          <w:szCs w:val="28"/>
          <w:lang w:val="kk-KZ"/>
        </w:rPr>
        <w:t>Отандық ғылыми жетекші:</w:t>
      </w:r>
    </w:p>
    <w:p w14:paraId="4451A09F" w14:textId="77777777" w:rsidR="000039D3" w:rsidRPr="00B72069" w:rsidRDefault="000039D3" w:rsidP="000039D3">
      <w:pPr>
        <w:spacing w:after="0" w:line="240" w:lineRule="auto"/>
        <w:ind w:firstLine="3402"/>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география ғылымдарының кандидаты, </w:t>
      </w:r>
    </w:p>
    <w:p w14:paraId="0A8BC2E4" w14:textId="77777777" w:rsidR="000039D3" w:rsidRPr="00B72069" w:rsidRDefault="000039D3" w:rsidP="000039D3">
      <w:pPr>
        <w:spacing w:after="0" w:line="240" w:lineRule="auto"/>
        <w:ind w:firstLine="3402"/>
        <w:rPr>
          <w:rFonts w:ascii="Times New Roman" w:hAnsi="Times New Roman" w:cs="Times New Roman"/>
          <w:bCs/>
          <w:sz w:val="28"/>
          <w:szCs w:val="28"/>
          <w:lang w:val="kk-KZ"/>
        </w:rPr>
      </w:pPr>
      <w:r w:rsidRPr="00B72069">
        <w:rPr>
          <w:rFonts w:ascii="Times New Roman" w:hAnsi="Times New Roman" w:cs="Times New Roman"/>
          <w:bCs/>
          <w:sz w:val="28"/>
          <w:szCs w:val="28"/>
          <w:lang w:val="kk-KZ"/>
        </w:rPr>
        <w:t>профессор Токбергенова Айгул Абдугаппаровна</w:t>
      </w:r>
    </w:p>
    <w:p w14:paraId="2EC0511D" w14:textId="77777777" w:rsidR="000039D3" w:rsidRPr="00B72069" w:rsidRDefault="000039D3" w:rsidP="000039D3">
      <w:pPr>
        <w:spacing w:after="0" w:line="240" w:lineRule="auto"/>
        <w:ind w:firstLine="3402"/>
        <w:rPr>
          <w:rFonts w:ascii="Times New Roman" w:hAnsi="Times New Roman" w:cs="Times New Roman"/>
          <w:bCs/>
          <w:sz w:val="28"/>
          <w:szCs w:val="28"/>
          <w:lang w:val="kk-KZ"/>
        </w:rPr>
      </w:pPr>
    </w:p>
    <w:p w14:paraId="22F4866D" w14:textId="77777777" w:rsidR="000039D3" w:rsidRPr="00B72069" w:rsidRDefault="000039D3" w:rsidP="000039D3">
      <w:pPr>
        <w:spacing w:after="0" w:line="240" w:lineRule="auto"/>
        <w:ind w:firstLine="3402"/>
        <w:rPr>
          <w:rFonts w:ascii="Times New Roman" w:hAnsi="Times New Roman" w:cs="Times New Roman"/>
          <w:bCs/>
          <w:sz w:val="28"/>
          <w:szCs w:val="28"/>
          <w:lang w:val="kk-KZ"/>
        </w:rPr>
      </w:pPr>
      <w:r w:rsidRPr="00B72069">
        <w:rPr>
          <w:rFonts w:ascii="Times New Roman" w:hAnsi="Times New Roman" w:cs="Times New Roman"/>
          <w:bCs/>
          <w:sz w:val="28"/>
          <w:szCs w:val="28"/>
          <w:lang w:val="kk-KZ"/>
        </w:rPr>
        <w:t>Шетелдік ғылыми жетекші:</w:t>
      </w:r>
    </w:p>
    <w:p w14:paraId="19D5C29D" w14:textId="77777777" w:rsidR="000039D3" w:rsidRPr="00B72069" w:rsidRDefault="000039D3" w:rsidP="000039D3">
      <w:pPr>
        <w:spacing w:after="0" w:line="240" w:lineRule="auto"/>
        <w:ind w:firstLine="3402"/>
        <w:rPr>
          <w:rFonts w:ascii="Times New Roman" w:hAnsi="Times New Roman" w:cs="Times New Roman"/>
          <w:bCs/>
          <w:sz w:val="28"/>
          <w:szCs w:val="28"/>
          <w:lang w:val="kk-KZ"/>
        </w:rPr>
      </w:pPr>
      <w:r w:rsidRPr="00B72069">
        <w:rPr>
          <w:rFonts w:ascii="Times New Roman" w:hAnsi="Times New Roman" w:cs="Times New Roman"/>
          <w:bCs/>
          <w:sz w:val="28"/>
          <w:szCs w:val="28"/>
          <w:lang w:val="en-US"/>
        </w:rPr>
        <w:t>PhD</w:t>
      </w:r>
      <w:r w:rsidRPr="00B72069">
        <w:rPr>
          <w:rFonts w:ascii="Times New Roman" w:hAnsi="Times New Roman" w:cs="Times New Roman"/>
          <w:bCs/>
          <w:sz w:val="28"/>
          <w:szCs w:val="28"/>
        </w:rPr>
        <w:t xml:space="preserve">, </w:t>
      </w:r>
      <w:r w:rsidRPr="00B72069">
        <w:rPr>
          <w:rFonts w:ascii="Times New Roman" w:hAnsi="Times New Roman" w:cs="Times New Roman"/>
          <w:bCs/>
          <w:sz w:val="28"/>
          <w:szCs w:val="28"/>
          <w:lang w:val="kk-KZ"/>
        </w:rPr>
        <w:t xml:space="preserve">профессор </w:t>
      </w:r>
      <w:r w:rsidRPr="00B72069">
        <w:rPr>
          <w:rFonts w:ascii="Times New Roman" w:hAnsi="Times New Roman" w:cs="Times New Roman"/>
          <w:bCs/>
          <w:sz w:val="28"/>
          <w:szCs w:val="28"/>
        </w:rPr>
        <w:t>Хенебри Джеффри</w:t>
      </w:r>
    </w:p>
    <w:p w14:paraId="3897D1A9" w14:textId="77777777" w:rsidR="000039D3" w:rsidRPr="00B72069" w:rsidRDefault="000039D3" w:rsidP="000039D3">
      <w:pPr>
        <w:spacing w:after="0" w:line="240" w:lineRule="auto"/>
        <w:ind w:firstLine="3402"/>
        <w:rPr>
          <w:rFonts w:ascii="Times New Roman" w:hAnsi="Times New Roman" w:cs="Times New Roman"/>
          <w:bCs/>
          <w:sz w:val="28"/>
          <w:szCs w:val="28"/>
        </w:rPr>
      </w:pPr>
      <w:r w:rsidRPr="00B72069">
        <w:rPr>
          <w:rFonts w:ascii="Times New Roman" w:hAnsi="Times New Roman" w:cs="Times New Roman"/>
          <w:bCs/>
          <w:sz w:val="28"/>
          <w:szCs w:val="28"/>
          <w:lang w:val="kk-KZ"/>
        </w:rPr>
        <w:t>Мичиган штатының университеті, АҚШ</w:t>
      </w:r>
    </w:p>
    <w:p w14:paraId="335304F4"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12F1E633"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6518F908"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0A16A531"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21CBF0E4"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27E51520" w14:textId="77777777" w:rsidR="000039D3" w:rsidRPr="00B72069" w:rsidRDefault="000039D3" w:rsidP="000039D3">
      <w:pPr>
        <w:spacing w:after="0" w:line="240" w:lineRule="auto"/>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Қазақстан Республикасы </w:t>
      </w:r>
    </w:p>
    <w:p w14:paraId="60BB0259" w14:textId="77777777" w:rsidR="000039D3" w:rsidRPr="00B72069" w:rsidRDefault="000039D3" w:rsidP="000039D3">
      <w:pPr>
        <w:spacing w:after="0" w:line="240" w:lineRule="auto"/>
        <w:jc w:val="center"/>
        <w:rPr>
          <w:rFonts w:ascii="Times New Roman" w:hAnsi="Times New Roman" w:cs="Times New Roman"/>
          <w:bCs/>
          <w:sz w:val="28"/>
          <w:szCs w:val="28"/>
          <w:lang w:val="kk-KZ"/>
        </w:rPr>
        <w:sectPr w:rsidR="000039D3" w:rsidRPr="00B72069" w:rsidSect="00B06F83">
          <w:footerReference w:type="default" r:id="rId8"/>
          <w:pgSz w:w="11906" w:h="16838" w:code="9"/>
          <w:pgMar w:top="1134" w:right="567" w:bottom="1418" w:left="1701" w:header="708" w:footer="642" w:gutter="0"/>
          <w:cols w:space="708"/>
          <w:titlePg/>
          <w:docGrid w:linePitch="360"/>
        </w:sectPr>
      </w:pPr>
      <w:r w:rsidRPr="00B72069">
        <w:rPr>
          <w:rFonts w:ascii="Times New Roman" w:hAnsi="Times New Roman" w:cs="Times New Roman"/>
          <w:bCs/>
          <w:sz w:val="28"/>
          <w:szCs w:val="28"/>
          <w:lang w:val="kk-KZ"/>
        </w:rPr>
        <w:t xml:space="preserve">Алматы, 2025 </w:t>
      </w:r>
    </w:p>
    <w:tbl>
      <w:tblPr>
        <w:tblStyle w:val="ae"/>
        <w:tblW w:w="10728"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526"/>
        <w:gridCol w:w="636"/>
      </w:tblGrid>
      <w:tr w:rsidR="00624536" w:rsidRPr="00FD1D42" w14:paraId="2A01BD0F" w14:textId="77777777" w:rsidTr="00FD1D42">
        <w:trPr>
          <w:trHeight w:val="557"/>
        </w:trPr>
        <w:tc>
          <w:tcPr>
            <w:tcW w:w="566" w:type="dxa"/>
          </w:tcPr>
          <w:p w14:paraId="2BF37144" w14:textId="77777777" w:rsidR="00624536" w:rsidRPr="00FD1D42" w:rsidRDefault="00624536" w:rsidP="00F46F76">
            <w:pPr>
              <w:jc w:val="both"/>
              <w:rPr>
                <w:rFonts w:ascii="Times New Roman" w:hAnsi="Times New Roman" w:cs="Times New Roman"/>
                <w:sz w:val="28"/>
                <w:szCs w:val="28"/>
                <w:lang w:val="kk-KZ"/>
              </w:rPr>
            </w:pPr>
            <w:bookmarkStart w:id="2" w:name="_Hlk183182110"/>
          </w:p>
        </w:tc>
        <w:tc>
          <w:tcPr>
            <w:tcW w:w="9526" w:type="dxa"/>
          </w:tcPr>
          <w:p w14:paraId="354CF573" w14:textId="77777777" w:rsidR="00624536" w:rsidRPr="00FD1D42" w:rsidRDefault="00624536" w:rsidP="00F46F76">
            <w:pPr>
              <w:jc w:val="center"/>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МАЗМҰНЫ</w:t>
            </w:r>
          </w:p>
          <w:p w14:paraId="64711C02" w14:textId="77777777" w:rsidR="00624536" w:rsidRPr="00FD1D42" w:rsidRDefault="00624536" w:rsidP="00F46F76">
            <w:pPr>
              <w:jc w:val="center"/>
              <w:rPr>
                <w:rFonts w:ascii="Times New Roman" w:hAnsi="Times New Roman" w:cs="Times New Roman"/>
                <w:b/>
                <w:bCs/>
                <w:sz w:val="28"/>
                <w:szCs w:val="28"/>
                <w:lang w:val="kk-KZ"/>
              </w:rPr>
            </w:pPr>
          </w:p>
        </w:tc>
        <w:tc>
          <w:tcPr>
            <w:tcW w:w="636" w:type="dxa"/>
          </w:tcPr>
          <w:p w14:paraId="624C73C2" w14:textId="77777777" w:rsidR="00624536" w:rsidRPr="00FD1D42" w:rsidRDefault="00624536" w:rsidP="00F46F76">
            <w:pPr>
              <w:jc w:val="both"/>
              <w:rPr>
                <w:rFonts w:ascii="Times New Roman" w:hAnsi="Times New Roman" w:cs="Times New Roman"/>
                <w:sz w:val="28"/>
                <w:szCs w:val="28"/>
                <w:lang w:val="kk-KZ"/>
              </w:rPr>
            </w:pPr>
          </w:p>
        </w:tc>
      </w:tr>
      <w:tr w:rsidR="00624536" w:rsidRPr="00FD1D42" w14:paraId="39DAC304" w14:textId="77777777" w:rsidTr="00FD1D42">
        <w:trPr>
          <w:trHeight w:val="353"/>
        </w:trPr>
        <w:tc>
          <w:tcPr>
            <w:tcW w:w="566" w:type="dxa"/>
          </w:tcPr>
          <w:p w14:paraId="1FBEAB4A" w14:textId="77777777" w:rsidR="00624536" w:rsidRPr="00FD1D42" w:rsidRDefault="00624536" w:rsidP="00F46F76">
            <w:pPr>
              <w:jc w:val="both"/>
              <w:rPr>
                <w:rFonts w:ascii="Times New Roman" w:hAnsi="Times New Roman" w:cs="Times New Roman"/>
                <w:sz w:val="28"/>
                <w:szCs w:val="28"/>
                <w:lang w:val="kk-KZ"/>
              </w:rPr>
            </w:pPr>
          </w:p>
        </w:tc>
        <w:tc>
          <w:tcPr>
            <w:tcW w:w="9526" w:type="dxa"/>
          </w:tcPr>
          <w:p w14:paraId="70BDEA41" w14:textId="77777777" w:rsidR="00624536" w:rsidRPr="00FD1D42" w:rsidRDefault="00624536" w:rsidP="00F46F76">
            <w:pPr>
              <w:rPr>
                <w:rFonts w:ascii="Times New Roman" w:eastAsia="Times New Roman" w:hAnsi="Times New Roman" w:cs="Times New Roman"/>
                <w:b/>
                <w:sz w:val="28"/>
                <w:szCs w:val="28"/>
                <w:lang w:val="kk-KZ"/>
              </w:rPr>
            </w:pPr>
            <w:r w:rsidRPr="00FD1D42">
              <w:rPr>
                <w:rFonts w:ascii="Times New Roman" w:eastAsia="Times New Roman" w:hAnsi="Times New Roman" w:cs="Times New Roman"/>
                <w:b/>
                <w:sz w:val="28"/>
                <w:szCs w:val="28"/>
              </w:rPr>
              <w:t>НОРМАТИВ</w:t>
            </w:r>
            <w:r w:rsidRPr="00FD1D42">
              <w:rPr>
                <w:rFonts w:ascii="Times New Roman" w:eastAsia="Times New Roman" w:hAnsi="Times New Roman" w:cs="Times New Roman"/>
                <w:b/>
                <w:sz w:val="28"/>
                <w:szCs w:val="28"/>
                <w:lang w:val="kk-KZ"/>
              </w:rPr>
              <w:t>ТІ</w:t>
            </w:r>
            <w:r w:rsidRPr="00FD1D42">
              <w:rPr>
                <w:rFonts w:ascii="Times New Roman" w:eastAsia="Times New Roman" w:hAnsi="Times New Roman" w:cs="Times New Roman"/>
                <w:b/>
                <w:spacing w:val="-8"/>
                <w:sz w:val="28"/>
                <w:szCs w:val="28"/>
              </w:rPr>
              <w:t xml:space="preserve"> </w:t>
            </w:r>
            <w:r w:rsidRPr="00FD1D42">
              <w:rPr>
                <w:rFonts w:ascii="Times New Roman" w:eastAsia="Times New Roman" w:hAnsi="Times New Roman" w:cs="Times New Roman"/>
                <w:b/>
                <w:sz w:val="28"/>
                <w:szCs w:val="28"/>
              </w:rPr>
              <w:t>С</w:t>
            </w:r>
            <w:r w:rsidRPr="00FD1D42">
              <w:rPr>
                <w:rFonts w:ascii="Times New Roman" w:eastAsia="Times New Roman" w:hAnsi="Times New Roman" w:cs="Times New Roman"/>
                <w:b/>
                <w:sz w:val="28"/>
                <w:szCs w:val="28"/>
                <w:lang w:val="kk-KZ"/>
              </w:rPr>
              <w:t>ІЛТЕМЕЛЕР............................................................................</w:t>
            </w:r>
          </w:p>
          <w:p w14:paraId="40D0BE8B" w14:textId="77777777" w:rsidR="00624536" w:rsidRPr="00FD1D42" w:rsidRDefault="00624536" w:rsidP="00F46F76">
            <w:pPr>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АНЫҚТАМАЛАР...................................................................................................</w:t>
            </w:r>
          </w:p>
        </w:tc>
        <w:tc>
          <w:tcPr>
            <w:tcW w:w="636" w:type="dxa"/>
          </w:tcPr>
          <w:p w14:paraId="232AA8F3"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3</w:t>
            </w:r>
          </w:p>
          <w:p w14:paraId="36A02C93"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4</w:t>
            </w:r>
          </w:p>
        </w:tc>
      </w:tr>
      <w:tr w:rsidR="00624536" w:rsidRPr="00FD1D42" w14:paraId="71E06D2A" w14:textId="77777777" w:rsidTr="00FD1D42">
        <w:trPr>
          <w:trHeight w:val="360"/>
        </w:trPr>
        <w:tc>
          <w:tcPr>
            <w:tcW w:w="566" w:type="dxa"/>
          </w:tcPr>
          <w:p w14:paraId="18785276" w14:textId="77777777" w:rsidR="00624536" w:rsidRPr="00FD1D42" w:rsidRDefault="00624536" w:rsidP="00F46F76">
            <w:pPr>
              <w:jc w:val="both"/>
              <w:rPr>
                <w:rFonts w:ascii="Times New Roman" w:hAnsi="Times New Roman" w:cs="Times New Roman"/>
                <w:sz w:val="28"/>
                <w:szCs w:val="28"/>
                <w:lang w:val="kk-KZ"/>
              </w:rPr>
            </w:pPr>
          </w:p>
        </w:tc>
        <w:tc>
          <w:tcPr>
            <w:tcW w:w="9526" w:type="dxa"/>
          </w:tcPr>
          <w:p w14:paraId="5B0042D2" w14:textId="77777777" w:rsidR="00624536" w:rsidRPr="00FD1D42" w:rsidRDefault="00624536" w:rsidP="00F46F76">
            <w:pPr>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ҚЫСҚАРТУЛАР МЕН БЕЛГІЛЕУЛЕР...........................................................</w:t>
            </w:r>
          </w:p>
        </w:tc>
        <w:tc>
          <w:tcPr>
            <w:tcW w:w="636" w:type="dxa"/>
          </w:tcPr>
          <w:p w14:paraId="341056D8"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6</w:t>
            </w:r>
          </w:p>
        </w:tc>
      </w:tr>
      <w:tr w:rsidR="00624536" w:rsidRPr="00FD1D42" w14:paraId="18E80B2E" w14:textId="77777777" w:rsidTr="00FD1D42">
        <w:trPr>
          <w:trHeight w:val="333"/>
        </w:trPr>
        <w:tc>
          <w:tcPr>
            <w:tcW w:w="566" w:type="dxa"/>
          </w:tcPr>
          <w:p w14:paraId="49C8D626" w14:textId="77777777" w:rsidR="00624536" w:rsidRPr="00FD1D42" w:rsidRDefault="00624536" w:rsidP="00F46F76">
            <w:pPr>
              <w:jc w:val="both"/>
              <w:rPr>
                <w:rFonts w:ascii="Times New Roman" w:hAnsi="Times New Roman" w:cs="Times New Roman"/>
                <w:sz w:val="28"/>
                <w:szCs w:val="28"/>
                <w:lang w:val="kk-KZ"/>
              </w:rPr>
            </w:pPr>
          </w:p>
        </w:tc>
        <w:tc>
          <w:tcPr>
            <w:tcW w:w="9526" w:type="dxa"/>
          </w:tcPr>
          <w:p w14:paraId="38CC4D3E" w14:textId="77777777" w:rsidR="00624536" w:rsidRPr="00FD1D42" w:rsidRDefault="00624536" w:rsidP="00F46F76">
            <w:pPr>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КІРІСПЕ...................................................................................................................</w:t>
            </w:r>
          </w:p>
        </w:tc>
        <w:tc>
          <w:tcPr>
            <w:tcW w:w="636" w:type="dxa"/>
          </w:tcPr>
          <w:p w14:paraId="10BC0A69"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8</w:t>
            </w:r>
          </w:p>
        </w:tc>
      </w:tr>
      <w:tr w:rsidR="00624536" w:rsidRPr="00FD1D42" w14:paraId="08001725" w14:textId="77777777" w:rsidTr="00FD1D42">
        <w:tc>
          <w:tcPr>
            <w:tcW w:w="566" w:type="dxa"/>
          </w:tcPr>
          <w:p w14:paraId="19019D8F" w14:textId="77777777" w:rsidR="00624536" w:rsidRPr="00FD1D42" w:rsidRDefault="00624536" w:rsidP="00F46F76">
            <w:pPr>
              <w:jc w:val="center"/>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1</w:t>
            </w:r>
          </w:p>
          <w:p w14:paraId="6E06331D" w14:textId="77777777" w:rsidR="00624536" w:rsidRPr="00FD1D42" w:rsidRDefault="00624536" w:rsidP="00F46F76">
            <w:pPr>
              <w:jc w:val="center"/>
              <w:rPr>
                <w:rFonts w:ascii="Times New Roman" w:hAnsi="Times New Roman" w:cs="Times New Roman"/>
                <w:sz w:val="28"/>
                <w:szCs w:val="28"/>
                <w:lang w:val="kk-KZ"/>
              </w:rPr>
            </w:pPr>
          </w:p>
        </w:tc>
        <w:tc>
          <w:tcPr>
            <w:tcW w:w="9526" w:type="dxa"/>
          </w:tcPr>
          <w:p w14:paraId="7EE3DA44" w14:textId="77777777" w:rsidR="00624536" w:rsidRPr="00FD1D42" w:rsidRDefault="00624536" w:rsidP="00F46F76">
            <w:pPr>
              <w:jc w:val="both"/>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СУАРМАЛЫ ЖЕРЛЕРДЕГІ ДЕГРАДАЦИЯЛЫҚ ҮРДІСТЕРДІ БАҒАЛАУДЫҢ ТЕОРИЯЛЫҚ ЖӘНЕ ӘДІСНАМАЛЫҚ НЕГІЗДЕРІ......</w:t>
            </w:r>
          </w:p>
        </w:tc>
        <w:tc>
          <w:tcPr>
            <w:tcW w:w="636" w:type="dxa"/>
          </w:tcPr>
          <w:p w14:paraId="063950ED" w14:textId="77777777" w:rsidR="00624536" w:rsidRPr="00FD1D42" w:rsidRDefault="00624536" w:rsidP="00F46F76">
            <w:pPr>
              <w:jc w:val="both"/>
              <w:rPr>
                <w:rFonts w:ascii="Times New Roman" w:hAnsi="Times New Roman" w:cs="Times New Roman"/>
                <w:sz w:val="28"/>
                <w:szCs w:val="28"/>
                <w:lang w:val="kk-KZ"/>
              </w:rPr>
            </w:pPr>
          </w:p>
          <w:p w14:paraId="5FE24F11"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14</w:t>
            </w:r>
          </w:p>
        </w:tc>
      </w:tr>
      <w:tr w:rsidR="00624536" w:rsidRPr="00FD1D42" w14:paraId="0F444EBE" w14:textId="77777777" w:rsidTr="00FD1D42">
        <w:trPr>
          <w:trHeight w:val="308"/>
        </w:trPr>
        <w:tc>
          <w:tcPr>
            <w:tcW w:w="566" w:type="dxa"/>
          </w:tcPr>
          <w:p w14:paraId="0684A35D" w14:textId="77777777" w:rsidR="00624536" w:rsidRPr="00FD1D42" w:rsidRDefault="00624536" w:rsidP="00F46F76">
            <w:pPr>
              <w:jc w:val="center"/>
              <w:rPr>
                <w:rFonts w:ascii="Times New Roman" w:hAnsi="Times New Roman" w:cs="Times New Roman"/>
                <w:sz w:val="28"/>
                <w:szCs w:val="28"/>
                <w:lang w:val="kk-KZ"/>
              </w:rPr>
            </w:pPr>
            <w:r w:rsidRPr="00FD1D42">
              <w:rPr>
                <w:rFonts w:ascii="Times New Roman" w:hAnsi="Times New Roman" w:cs="Times New Roman"/>
                <w:sz w:val="28"/>
                <w:szCs w:val="28"/>
                <w:lang w:val="kk-KZ"/>
              </w:rPr>
              <w:t>1.1</w:t>
            </w:r>
          </w:p>
        </w:tc>
        <w:tc>
          <w:tcPr>
            <w:tcW w:w="9526" w:type="dxa"/>
          </w:tcPr>
          <w:p w14:paraId="297BCDC0"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Жер деградациясының анықтамасы, түрлері және олардың жіктелуі................</w:t>
            </w:r>
          </w:p>
        </w:tc>
        <w:tc>
          <w:tcPr>
            <w:tcW w:w="636" w:type="dxa"/>
          </w:tcPr>
          <w:p w14:paraId="0D91039D"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14</w:t>
            </w:r>
          </w:p>
        </w:tc>
      </w:tr>
      <w:tr w:rsidR="00624536" w:rsidRPr="00FD1D42" w14:paraId="5EB9F3BE" w14:textId="77777777" w:rsidTr="00FD1D42">
        <w:trPr>
          <w:trHeight w:val="308"/>
        </w:trPr>
        <w:tc>
          <w:tcPr>
            <w:tcW w:w="566" w:type="dxa"/>
          </w:tcPr>
          <w:p w14:paraId="4A8D850C" w14:textId="77777777" w:rsidR="00624536" w:rsidRPr="00FD1D42" w:rsidRDefault="00624536" w:rsidP="00F46F76">
            <w:pPr>
              <w:jc w:val="center"/>
              <w:rPr>
                <w:rFonts w:ascii="Times New Roman" w:hAnsi="Times New Roman" w:cs="Times New Roman"/>
                <w:sz w:val="28"/>
                <w:szCs w:val="28"/>
                <w:lang w:val="kk-KZ"/>
              </w:rPr>
            </w:pPr>
            <w:r w:rsidRPr="00FD1D42">
              <w:rPr>
                <w:rFonts w:ascii="Times New Roman" w:hAnsi="Times New Roman" w:cs="Times New Roman"/>
                <w:sz w:val="28"/>
                <w:szCs w:val="28"/>
                <w:lang w:val="kk-KZ"/>
              </w:rPr>
              <w:t>1.2</w:t>
            </w:r>
          </w:p>
        </w:tc>
        <w:tc>
          <w:tcPr>
            <w:tcW w:w="9526" w:type="dxa"/>
          </w:tcPr>
          <w:p w14:paraId="3235F5C7"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Жер ресурстарының деградациялық үрдістерін зерттеу тәжірибелеріне шолу...........................................................................................................................</w:t>
            </w:r>
          </w:p>
        </w:tc>
        <w:tc>
          <w:tcPr>
            <w:tcW w:w="636" w:type="dxa"/>
          </w:tcPr>
          <w:p w14:paraId="5B2293A8" w14:textId="77777777" w:rsidR="00624536" w:rsidRPr="00FD1D42" w:rsidRDefault="00624536" w:rsidP="00F46F76">
            <w:pPr>
              <w:jc w:val="both"/>
              <w:rPr>
                <w:rFonts w:ascii="Times New Roman" w:hAnsi="Times New Roman" w:cs="Times New Roman"/>
                <w:sz w:val="28"/>
                <w:szCs w:val="28"/>
                <w:lang w:val="kk-KZ"/>
              </w:rPr>
            </w:pPr>
          </w:p>
          <w:p w14:paraId="58876EFE"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20</w:t>
            </w:r>
          </w:p>
        </w:tc>
      </w:tr>
      <w:tr w:rsidR="00624536" w:rsidRPr="00FD1D42" w14:paraId="51FC5C0D" w14:textId="77777777" w:rsidTr="00FD1D42">
        <w:trPr>
          <w:trHeight w:val="350"/>
        </w:trPr>
        <w:tc>
          <w:tcPr>
            <w:tcW w:w="566" w:type="dxa"/>
          </w:tcPr>
          <w:p w14:paraId="1EC8A853" w14:textId="77777777" w:rsidR="00624536" w:rsidRPr="00FD1D42" w:rsidRDefault="00624536" w:rsidP="00F46F76">
            <w:pPr>
              <w:jc w:val="center"/>
              <w:rPr>
                <w:rFonts w:ascii="Times New Roman" w:hAnsi="Times New Roman" w:cs="Times New Roman"/>
                <w:sz w:val="28"/>
                <w:szCs w:val="28"/>
                <w:lang w:val="kk-KZ"/>
              </w:rPr>
            </w:pPr>
            <w:r w:rsidRPr="00FD1D42">
              <w:rPr>
                <w:rFonts w:ascii="Times New Roman" w:hAnsi="Times New Roman" w:cs="Times New Roman"/>
                <w:sz w:val="28"/>
                <w:szCs w:val="28"/>
                <w:lang w:val="kk-KZ"/>
              </w:rPr>
              <w:t>1.3</w:t>
            </w:r>
          </w:p>
        </w:tc>
        <w:tc>
          <w:tcPr>
            <w:tcW w:w="9526" w:type="dxa"/>
          </w:tcPr>
          <w:p w14:paraId="12EE4C00"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Суармалы жерлердегі деградациялық үрдістерді бағалау әдістерін талдау........</w:t>
            </w:r>
          </w:p>
        </w:tc>
        <w:tc>
          <w:tcPr>
            <w:tcW w:w="636" w:type="dxa"/>
          </w:tcPr>
          <w:p w14:paraId="5AE6594A"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26</w:t>
            </w:r>
          </w:p>
        </w:tc>
      </w:tr>
      <w:tr w:rsidR="00624536" w:rsidRPr="00FD1D42" w14:paraId="2AE9FF23" w14:textId="77777777" w:rsidTr="00FD1D42">
        <w:trPr>
          <w:trHeight w:val="693"/>
        </w:trPr>
        <w:tc>
          <w:tcPr>
            <w:tcW w:w="566" w:type="dxa"/>
          </w:tcPr>
          <w:p w14:paraId="59643557" w14:textId="77777777" w:rsidR="00624536" w:rsidRPr="00FD1D42" w:rsidRDefault="00624536" w:rsidP="00F46F76">
            <w:pPr>
              <w:jc w:val="center"/>
              <w:rPr>
                <w:rFonts w:ascii="Times New Roman" w:hAnsi="Times New Roman" w:cs="Times New Roman"/>
                <w:sz w:val="28"/>
                <w:szCs w:val="28"/>
                <w:lang w:val="kk-KZ"/>
              </w:rPr>
            </w:pPr>
            <w:r w:rsidRPr="00FD1D42">
              <w:rPr>
                <w:rFonts w:ascii="Times New Roman" w:hAnsi="Times New Roman" w:cs="Times New Roman"/>
                <w:sz w:val="28"/>
                <w:szCs w:val="28"/>
                <w:lang w:val="kk-KZ"/>
              </w:rPr>
              <w:t>1.4</w:t>
            </w:r>
          </w:p>
        </w:tc>
        <w:tc>
          <w:tcPr>
            <w:tcW w:w="9526" w:type="dxa"/>
          </w:tcPr>
          <w:p w14:paraId="745F238B"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Деградация үрдістерін бағалауда қашықтан зондтау деректерін пайдалану ерекшеліктері мен маңызы......................................................................................</w:t>
            </w:r>
          </w:p>
        </w:tc>
        <w:tc>
          <w:tcPr>
            <w:tcW w:w="636" w:type="dxa"/>
          </w:tcPr>
          <w:p w14:paraId="00E37CA4" w14:textId="77777777" w:rsidR="00624536" w:rsidRPr="00FD1D42" w:rsidRDefault="00624536" w:rsidP="00F46F76">
            <w:pPr>
              <w:jc w:val="both"/>
              <w:rPr>
                <w:rFonts w:ascii="Times New Roman" w:hAnsi="Times New Roman" w:cs="Times New Roman"/>
                <w:sz w:val="28"/>
                <w:szCs w:val="28"/>
                <w:lang w:val="kk-KZ"/>
              </w:rPr>
            </w:pPr>
          </w:p>
          <w:p w14:paraId="32315DD8"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33</w:t>
            </w:r>
          </w:p>
        </w:tc>
      </w:tr>
      <w:tr w:rsidR="00624536" w:rsidRPr="00FD1D42" w14:paraId="60A5F2F0" w14:textId="77777777" w:rsidTr="00FD1D42">
        <w:trPr>
          <w:trHeight w:val="701"/>
        </w:trPr>
        <w:tc>
          <w:tcPr>
            <w:tcW w:w="566" w:type="dxa"/>
          </w:tcPr>
          <w:p w14:paraId="6DEDB49F" w14:textId="77777777" w:rsidR="00624536" w:rsidRPr="00FD1D42" w:rsidRDefault="00624536" w:rsidP="00F46F76">
            <w:pPr>
              <w:jc w:val="center"/>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2</w:t>
            </w:r>
          </w:p>
        </w:tc>
        <w:tc>
          <w:tcPr>
            <w:tcW w:w="9526" w:type="dxa"/>
          </w:tcPr>
          <w:p w14:paraId="53372438" w14:textId="77777777" w:rsidR="00624536" w:rsidRPr="00FD1D42" w:rsidRDefault="00624536" w:rsidP="00F46F76">
            <w:pPr>
              <w:jc w:val="both"/>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ТҮРКІСТАН ОБЛЫСЫНЫҢ АГРОКЛИМАТТЫҚ ЖАҒДАЙЫ МЕН СУАРМАЛЫ ЖЕРЛЕРДІ ПАЙДАЛАНУ ЕРЕКШЕЛІКТЕРІ......................</w:t>
            </w:r>
          </w:p>
        </w:tc>
        <w:tc>
          <w:tcPr>
            <w:tcW w:w="636" w:type="dxa"/>
          </w:tcPr>
          <w:p w14:paraId="05756285" w14:textId="77777777" w:rsidR="00624536" w:rsidRPr="00FD1D42" w:rsidRDefault="00624536" w:rsidP="00F46F76">
            <w:pPr>
              <w:jc w:val="both"/>
              <w:rPr>
                <w:rFonts w:ascii="Times New Roman" w:hAnsi="Times New Roman" w:cs="Times New Roman"/>
                <w:sz w:val="28"/>
                <w:szCs w:val="28"/>
                <w:lang w:val="kk-KZ"/>
              </w:rPr>
            </w:pPr>
          </w:p>
          <w:p w14:paraId="03514A8F"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43</w:t>
            </w:r>
          </w:p>
        </w:tc>
      </w:tr>
      <w:tr w:rsidR="00624536" w:rsidRPr="00FD1D42" w14:paraId="7F49DBBE" w14:textId="77777777" w:rsidTr="00FD1D42">
        <w:tc>
          <w:tcPr>
            <w:tcW w:w="566" w:type="dxa"/>
          </w:tcPr>
          <w:p w14:paraId="5965DAB9" w14:textId="77777777" w:rsidR="00624536" w:rsidRPr="00FD1D42" w:rsidRDefault="00624536" w:rsidP="00F46F76">
            <w:pPr>
              <w:jc w:val="center"/>
              <w:rPr>
                <w:rFonts w:ascii="Times New Roman" w:hAnsi="Times New Roman" w:cs="Times New Roman"/>
                <w:sz w:val="28"/>
                <w:szCs w:val="28"/>
                <w:lang w:val="kk-KZ"/>
              </w:rPr>
            </w:pPr>
            <w:r w:rsidRPr="00FD1D42">
              <w:rPr>
                <w:rFonts w:ascii="Times New Roman" w:hAnsi="Times New Roman" w:cs="Times New Roman"/>
                <w:sz w:val="28"/>
                <w:szCs w:val="28"/>
                <w:lang w:val="kk-KZ"/>
              </w:rPr>
              <w:t>2.1</w:t>
            </w:r>
          </w:p>
        </w:tc>
        <w:tc>
          <w:tcPr>
            <w:tcW w:w="9526" w:type="dxa"/>
          </w:tcPr>
          <w:p w14:paraId="3384CD84"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Суармалы егіншілік дамуына әсер ететін облыстың табиғи-климаттық алғышарттары............................................................................................................</w:t>
            </w:r>
          </w:p>
        </w:tc>
        <w:tc>
          <w:tcPr>
            <w:tcW w:w="636" w:type="dxa"/>
          </w:tcPr>
          <w:p w14:paraId="08CD006C" w14:textId="77777777" w:rsidR="00624536" w:rsidRPr="00FD1D42" w:rsidRDefault="00624536" w:rsidP="00F46F76">
            <w:pPr>
              <w:jc w:val="both"/>
              <w:rPr>
                <w:rFonts w:ascii="Times New Roman" w:hAnsi="Times New Roman" w:cs="Times New Roman"/>
                <w:sz w:val="28"/>
                <w:szCs w:val="28"/>
                <w:lang w:val="kk-KZ"/>
              </w:rPr>
            </w:pPr>
          </w:p>
          <w:p w14:paraId="3B95DCF1"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43</w:t>
            </w:r>
          </w:p>
        </w:tc>
      </w:tr>
      <w:tr w:rsidR="00624536" w:rsidRPr="00FD1D42" w14:paraId="208E5FDA" w14:textId="77777777" w:rsidTr="00FD1D42">
        <w:tc>
          <w:tcPr>
            <w:tcW w:w="566" w:type="dxa"/>
          </w:tcPr>
          <w:p w14:paraId="4F801231" w14:textId="77777777" w:rsidR="00624536" w:rsidRPr="00FD1D42" w:rsidRDefault="00624536" w:rsidP="00F46F76">
            <w:pPr>
              <w:jc w:val="center"/>
              <w:rPr>
                <w:rFonts w:ascii="Times New Roman" w:hAnsi="Times New Roman" w:cs="Times New Roman"/>
                <w:sz w:val="28"/>
                <w:szCs w:val="28"/>
                <w:lang w:val="kk-KZ"/>
              </w:rPr>
            </w:pPr>
            <w:r w:rsidRPr="00FD1D42">
              <w:rPr>
                <w:rFonts w:ascii="Times New Roman" w:hAnsi="Times New Roman" w:cs="Times New Roman"/>
                <w:sz w:val="28"/>
                <w:szCs w:val="28"/>
                <w:lang w:val="kk-KZ"/>
              </w:rPr>
              <w:t>2.2</w:t>
            </w:r>
          </w:p>
        </w:tc>
        <w:tc>
          <w:tcPr>
            <w:tcW w:w="9526" w:type="dxa"/>
          </w:tcPr>
          <w:p w14:paraId="7F46B98A"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Облыстағы ауыл шаруашылық жерлерінің қазіргі жағдайын талдау..................</w:t>
            </w:r>
          </w:p>
        </w:tc>
        <w:tc>
          <w:tcPr>
            <w:tcW w:w="636" w:type="dxa"/>
          </w:tcPr>
          <w:p w14:paraId="5748D7DF"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51</w:t>
            </w:r>
          </w:p>
        </w:tc>
      </w:tr>
      <w:tr w:rsidR="00624536" w:rsidRPr="00FD1D42" w14:paraId="556145AC" w14:textId="77777777" w:rsidTr="00FD1D42">
        <w:trPr>
          <w:trHeight w:val="457"/>
        </w:trPr>
        <w:tc>
          <w:tcPr>
            <w:tcW w:w="566" w:type="dxa"/>
          </w:tcPr>
          <w:p w14:paraId="10FFFFDF" w14:textId="77777777" w:rsidR="00624536" w:rsidRPr="00FD1D42" w:rsidRDefault="00624536" w:rsidP="00F46F76">
            <w:pPr>
              <w:jc w:val="center"/>
              <w:rPr>
                <w:rFonts w:ascii="Times New Roman" w:hAnsi="Times New Roman" w:cs="Times New Roman"/>
                <w:sz w:val="28"/>
                <w:szCs w:val="28"/>
                <w:lang w:val="kk-KZ"/>
              </w:rPr>
            </w:pPr>
            <w:r w:rsidRPr="00FD1D42">
              <w:rPr>
                <w:rFonts w:ascii="Times New Roman" w:hAnsi="Times New Roman" w:cs="Times New Roman"/>
                <w:sz w:val="28"/>
                <w:szCs w:val="28"/>
                <w:lang w:val="kk-KZ"/>
              </w:rPr>
              <w:t>2.3</w:t>
            </w:r>
          </w:p>
        </w:tc>
        <w:tc>
          <w:tcPr>
            <w:tcW w:w="9526" w:type="dxa"/>
          </w:tcPr>
          <w:p w14:paraId="4807C10A"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Аумақтағы ирригациялық жүйелер және олардың деградацияға әсері...............</w:t>
            </w:r>
          </w:p>
        </w:tc>
        <w:tc>
          <w:tcPr>
            <w:tcW w:w="636" w:type="dxa"/>
          </w:tcPr>
          <w:p w14:paraId="6C856ADB"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59</w:t>
            </w:r>
          </w:p>
        </w:tc>
      </w:tr>
      <w:tr w:rsidR="00624536" w:rsidRPr="00FD1D42" w14:paraId="2F0B697E" w14:textId="77777777" w:rsidTr="00FD1D42">
        <w:trPr>
          <w:trHeight w:val="564"/>
        </w:trPr>
        <w:tc>
          <w:tcPr>
            <w:tcW w:w="566" w:type="dxa"/>
          </w:tcPr>
          <w:p w14:paraId="0FBAC9E7" w14:textId="77777777" w:rsidR="00624536" w:rsidRPr="00FD1D42" w:rsidRDefault="00624536" w:rsidP="00F46F76">
            <w:pPr>
              <w:jc w:val="center"/>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3</w:t>
            </w:r>
          </w:p>
        </w:tc>
        <w:tc>
          <w:tcPr>
            <w:tcW w:w="9526" w:type="dxa"/>
          </w:tcPr>
          <w:p w14:paraId="0BE06469" w14:textId="77777777" w:rsidR="00624536" w:rsidRPr="00FD1D42" w:rsidRDefault="00624536" w:rsidP="00F46F76">
            <w:pPr>
              <w:jc w:val="both"/>
              <w:rPr>
                <w:rFonts w:ascii="Times New Roman" w:hAnsi="Times New Roman" w:cs="Times New Roman"/>
                <w:b/>
                <w:bCs/>
                <w:sz w:val="28"/>
                <w:szCs w:val="28"/>
                <w:lang w:val="kk-KZ"/>
              </w:rPr>
            </w:pPr>
            <w:r w:rsidRPr="00FD1D42">
              <w:rPr>
                <w:rFonts w:ascii="Times New Roman" w:hAnsi="Times New Roman" w:cs="Times New Roman"/>
                <w:b/>
                <w:sz w:val="28"/>
                <w:szCs w:val="28"/>
                <w:lang w:val="kk-KZ"/>
              </w:rPr>
              <w:t>ТҮРКІСТАН ОБЛЫСЫНЫҢ СУАРМАЛЫ ЖЕРЛЕРІНДЕГІ ДЕГРАДАЦИЯЛЫҚ ҮРДІСТЕРДІ БАҒАЛАУ</w:t>
            </w:r>
            <w:r w:rsidRPr="00FD1D42">
              <w:rPr>
                <w:rFonts w:ascii="Times New Roman" w:hAnsi="Times New Roman" w:cs="Times New Roman"/>
                <w:b/>
                <w:bCs/>
                <w:sz w:val="28"/>
                <w:szCs w:val="28"/>
                <w:lang w:val="kk-KZ"/>
              </w:rPr>
              <w:t>...............................................</w:t>
            </w:r>
          </w:p>
        </w:tc>
        <w:tc>
          <w:tcPr>
            <w:tcW w:w="636" w:type="dxa"/>
          </w:tcPr>
          <w:p w14:paraId="3A78BA2E" w14:textId="77777777" w:rsidR="00624536" w:rsidRPr="00FD1D42" w:rsidRDefault="00624536" w:rsidP="00F46F76">
            <w:pPr>
              <w:jc w:val="both"/>
              <w:rPr>
                <w:rFonts w:ascii="Times New Roman" w:hAnsi="Times New Roman" w:cs="Times New Roman"/>
                <w:sz w:val="28"/>
                <w:szCs w:val="28"/>
                <w:lang w:val="kk-KZ"/>
              </w:rPr>
            </w:pPr>
          </w:p>
          <w:p w14:paraId="448B4CBB"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66</w:t>
            </w:r>
          </w:p>
        </w:tc>
      </w:tr>
      <w:tr w:rsidR="00624536" w:rsidRPr="00FD1D42" w14:paraId="3EFF2E23" w14:textId="77777777" w:rsidTr="00FD1D42">
        <w:trPr>
          <w:trHeight w:val="264"/>
        </w:trPr>
        <w:tc>
          <w:tcPr>
            <w:tcW w:w="566" w:type="dxa"/>
          </w:tcPr>
          <w:p w14:paraId="63DACC28" w14:textId="77777777" w:rsidR="00624536" w:rsidRPr="00FD1D42" w:rsidRDefault="00624536" w:rsidP="00F46F76">
            <w:pPr>
              <w:jc w:val="center"/>
              <w:rPr>
                <w:rFonts w:ascii="Times New Roman" w:hAnsi="Times New Roman" w:cs="Times New Roman"/>
                <w:bCs/>
                <w:sz w:val="28"/>
                <w:szCs w:val="28"/>
                <w:lang w:val="kk-KZ"/>
              </w:rPr>
            </w:pPr>
            <w:r w:rsidRPr="00FD1D42">
              <w:rPr>
                <w:rFonts w:ascii="Times New Roman" w:hAnsi="Times New Roman" w:cs="Times New Roman"/>
                <w:bCs/>
                <w:sz w:val="28"/>
                <w:szCs w:val="28"/>
                <w:lang w:val="kk-KZ"/>
              </w:rPr>
              <w:t>3.1</w:t>
            </w:r>
          </w:p>
        </w:tc>
        <w:tc>
          <w:tcPr>
            <w:tcW w:w="9526" w:type="dxa"/>
          </w:tcPr>
          <w:p w14:paraId="5BD6FC03"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ЖҚЗ деректері негізінде вегетациялық, су, топырақ және тұздылық индекстерін есептеу.................................................................................................</w:t>
            </w:r>
          </w:p>
        </w:tc>
        <w:tc>
          <w:tcPr>
            <w:tcW w:w="636" w:type="dxa"/>
          </w:tcPr>
          <w:p w14:paraId="618EE4FE" w14:textId="77777777" w:rsidR="00624536" w:rsidRPr="00FD1D42" w:rsidRDefault="00624536" w:rsidP="00F46F76">
            <w:pPr>
              <w:jc w:val="both"/>
              <w:rPr>
                <w:rFonts w:ascii="Times New Roman" w:hAnsi="Times New Roman" w:cs="Times New Roman"/>
                <w:sz w:val="28"/>
                <w:szCs w:val="28"/>
                <w:lang w:val="kk-KZ"/>
              </w:rPr>
            </w:pPr>
          </w:p>
          <w:p w14:paraId="41F3BF50"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66</w:t>
            </w:r>
          </w:p>
        </w:tc>
      </w:tr>
      <w:tr w:rsidR="00624536" w:rsidRPr="00FD1D42" w14:paraId="39752BB3" w14:textId="77777777" w:rsidTr="00FD1D42">
        <w:trPr>
          <w:trHeight w:val="264"/>
        </w:trPr>
        <w:tc>
          <w:tcPr>
            <w:tcW w:w="566" w:type="dxa"/>
          </w:tcPr>
          <w:p w14:paraId="5E99D8E4" w14:textId="77777777" w:rsidR="00624536" w:rsidRPr="00FD1D42" w:rsidRDefault="00624536" w:rsidP="00F46F76">
            <w:pPr>
              <w:jc w:val="center"/>
              <w:rPr>
                <w:rFonts w:ascii="Times New Roman" w:hAnsi="Times New Roman" w:cs="Times New Roman"/>
                <w:bCs/>
                <w:sz w:val="28"/>
                <w:szCs w:val="28"/>
                <w:lang w:val="kk-KZ"/>
              </w:rPr>
            </w:pPr>
            <w:r w:rsidRPr="00FD1D42">
              <w:rPr>
                <w:rFonts w:ascii="Times New Roman" w:hAnsi="Times New Roman" w:cs="Times New Roman"/>
                <w:bCs/>
                <w:sz w:val="28"/>
                <w:szCs w:val="28"/>
                <w:lang w:val="kk-KZ"/>
              </w:rPr>
              <w:t>3.2</w:t>
            </w:r>
          </w:p>
        </w:tc>
        <w:tc>
          <w:tcPr>
            <w:tcW w:w="9526" w:type="dxa"/>
          </w:tcPr>
          <w:p w14:paraId="4F229D69"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Далалық зерттеу мәліметтерін талдау және ЖҚЗ деректерімен интеграциялау...........................................................................................................</w:t>
            </w:r>
          </w:p>
        </w:tc>
        <w:tc>
          <w:tcPr>
            <w:tcW w:w="636" w:type="dxa"/>
          </w:tcPr>
          <w:p w14:paraId="7DFDA546" w14:textId="77777777" w:rsidR="00624536" w:rsidRPr="00FD1D42" w:rsidRDefault="00624536" w:rsidP="00F46F76">
            <w:pPr>
              <w:jc w:val="both"/>
              <w:rPr>
                <w:rFonts w:ascii="Times New Roman" w:hAnsi="Times New Roman" w:cs="Times New Roman"/>
                <w:sz w:val="28"/>
                <w:szCs w:val="28"/>
                <w:lang w:val="kk-KZ"/>
              </w:rPr>
            </w:pPr>
          </w:p>
          <w:p w14:paraId="06BA705C"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89</w:t>
            </w:r>
          </w:p>
        </w:tc>
      </w:tr>
      <w:tr w:rsidR="00624536" w:rsidRPr="00FD1D42" w14:paraId="66F1483C" w14:textId="77777777" w:rsidTr="00FD1D42">
        <w:trPr>
          <w:trHeight w:val="681"/>
        </w:trPr>
        <w:tc>
          <w:tcPr>
            <w:tcW w:w="566" w:type="dxa"/>
          </w:tcPr>
          <w:p w14:paraId="5F1A474B" w14:textId="77777777" w:rsidR="00624536" w:rsidRPr="00FD1D42" w:rsidRDefault="00624536" w:rsidP="00F46F76">
            <w:pPr>
              <w:jc w:val="center"/>
              <w:rPr>
                <w:rFonts w:ascii="Times New Roman" w:hAnsi="Times New Roman" w:cs="Times New Roman"/>
                <w:bCs/>
                <w:sz w:val="28"/>
                <w:szCs w:val="28"/>
                <w:lang w:val="kk-KZ"/>
              </w:rPr>
            </w:pPr>
            <w:r w:rsidRPr="00FD1D42">
              <w:rPr>
                <w:rFonts w:ascii="Times New Roman" w:hAnsi="Times New Roman" w:cs="Times New Roman"/>
                <w:bCs/>
                <w:sz w:val="28"/>
                <w:szCs w:val="28"/>
                <w:lang w:val="kk-KZ"/>
              </w:rPr>
              <w:t>3.3</w:t>
            </w:r>
          </w:p>
          <w:p w14:paraId="0E2DFD36" w14:textId="77777777" w:rsidR="00624536" w:rsidRPr="00FD1D42" w:rsidRDefault="00624536" w:rsidP="00F46F76">
            <w:pPr>
              <w:jc w:val="center"/>
              <w:rPr>
                <w:rFonts w:ascii="Times New Roman" w:hAnsi="Times New Roman" w:cs="Times New Roman"/>
                <w:bCs/>
                <w:sz w:val="28"/>
                <w:szCs w:val="28"/>
                <w:lang w:val="kk-KZ"/>
              </w:rPr>
            </w:pPr>
          </w:p>
        </w:tc>
        <w:tc>
          <w:tcPr>
            <w:tcW w:w="9526" w:type="dxa"/>
          </w:tcPr>
          <w:p w14:paraId="1557C8DA"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Суармалы жерлердегі деградациялық үрдістердің өзгеру динамикасына талдау және картографиялау...................................................................................</w:t>
            </w:r>
          </w:p>
        </w:tc>
        <w:tc>
          <w:tcPr>
            <w:tcW w:w="636" w:type="dxa"/>
          </w:tcPr>
          <w:p w14:paraId="63C10A91" w14:textId="77777777" w:rsidR="00624536" w:rsidRPr="00FD1D42" w:rsidRDefault="00624536" w:rsidP="00F46F76">
            <w:pPr>
              <w:jc w:val="both"/>
              <w:rPr>
                <w:rFonts w:ascii="Times New Roman" w:hAnsi="Times New Roman" w:cs="Times New Roman"/>
                <w:sz w:val="28"/>
                <w:szCs w:val="28"/>
                <w:lang w:val="kk-KZ"/>
              </w:rPr>
            </w:pPr>
          </w:p>
          <w:p w14:paraId="7FBF3F6D"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96</w:t>
            </w:r>
          </w:p>
        </w:tc>
      </w:tr>
      <w:tr w:rsidR="00624536" w:rsidRPr="00FD1D42" w14:paraId="692206FD" w14:textId="77777777" w:rsidTr="00FD1D42">
        <w:trPr>
          <w:trHeight w:val="1052"/>
        </w:trPr>
        <w:tc>
          <w:tcPr>
            <w:tcW w:w="566" w:type="dxa"/>
          </w:tcPr>
          <w:p w14:paraId="516D0794" w14:textId="77777777" w:rsidR="00624536" w:rsidRPr="00FD1D42" w:rsidRDefault="00624536" w:rsidP="00F46F76">
            <w:pPr>
              <w:jc w:val="center"/>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4</w:t>
            </w:r>
          </w:p>
        </w:tc>
        <w:tc>
          <w:tcPr>
            <w:tcW w:w="9526" w:type="dxa"/>
          </w:tcPr>
          <w:p w14:paraId="5EC8942D" w14:textId="77777777" w:rsidR="00624536" w:rsidRPr="00FD1D42" w:rsidRDefault="00624536" w:rsidP="00F46F76">
            <w:pPr>
              <w:jc w:val="both"/>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ТҮРКІСТАН ОБЛЫСЫ СУАРМАЛЫ ЖЕРЛЕРІНІҢ ДЕГРАДАЦИЯҒА ҰШЫРАУЫНЫҢ АЛДЫН АЛУ ЖӘНЕ ҚАЛПЫНА КЕЛТІРУ БОЙЫНША ҰСЫНЫСТАР МЕН ІС-ШАРАЛАР..........................................</w:t>
            </w:r>
          </w:p>
        </w:tc>
        <w:tc>
          <w:tcPr>
            <w:tcW w:w="636" w:type="dxa"/>
          </w:tcPr>
          <w:p w14:paraId="4FE97344" w14:textId="77777777" w:rsidR="00624536" w:rsidRPr="00FD1D42" w:rsidRDefault="00624536" w:rsidP="00F46F76">
            <w:pPr>
              <w:jc w:val="both"/>
              <w:rPr>
                <w:rFonts w:ascii="Times New Roman" w:hAnsi="Times New Roman" w:cs="Times New Roman"/>
                <w:sz w:val="28"/>
                <w:szCs w:val="28"/>
                <w:lang w:val="kk-KZ"/>
              </w:rPr>
            </w:pPr>
          </w:p>
          <w:p w14:paraId="49F7C747" w14:textId="77777777" w:rsidR="00624536" w:rsidRPr="00FD1D42" w:rsidRDefault="00624536" w:rsidP="00F46F76">
            <w:pPr>
              <w:jc w:val="both"/>
              <w:rPr>
                <w:rFonts w:ascii="Times New Roman" w:hAnsi="Times New Roman" w:cs="Times New Roman"/>
                <w:sz w:val="28"/>
                <w:szCs w:val="28"/>
                <w:lang w:val="kk-KZ"/>
              </w:rPr>
            </w:pPr>
          </w:p>
          <w:p w14:paraId="41A4C4E3"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106</w:t>
            </w:r>
          </w:p>
        </w:tc>
      </w:tr>
      <w:tr w:rsidR="00624536" w:rsidRPr="00FD1D42" w14:paraId="420AB858" w14:textId="77777777" w:rsidTr="00FD1D42">
        <w:trPr>
          <w:trHeight w:val="351"/>
        </w:trPr>
        <w:tc>
          <w:tcPr>
            <w:tcW w:w="566" w:type="dxa"/>
          </w:tcPr>
          <w:p w14:paraId="5972FF89" w14:textId="77777777" w:rsidR="00624536" w:rsidRPr="00FD1D42" w:rsidRDefault="00624536" w:rsidP="00F46F76">
            <w:pPr>
              <w:jc w:val="center"/>
              <w:rPr>
                <w:rFonts w:ascii="Times New Roman" w:hAnsi="Times New Roman" w:cs="Times New Roman"/>
                <w:sz w:val="28"/>
                <w:szCs w:val="28"/>
                <w:lang w:val="kk-KZ"/>
              </w:rPr>
            </w:pPr>
            <w:r w:rsidRPr="00FD1D42">
              <w:rPr>
                <w:rFonts w:ascii="Times New Roman" w:hAnsi="Times New Roman" w:cs="Times New Roman"/>
                <w:sz w:val="28"/>
                <w:szCs w:val="28"/>
                <w:lang w:val="kk-KZ"/>
              </w:rPr>
              <w:t>4.1</w:t>
            </w:r>
          </w:p>
        </w:tc>
        <w:tc>
          <w:tcPr>
            <w:tcW w:w="9526" w:type="dxa"/>
          </w:tcPr>
          <w:p w14:paraId="2BC20CA1"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 xml:space="preserve">Суармалы жерлер деградациясынан келетін экономикалық шығынды бағалау........................................................................................................................ </w:t>
            </w:r>
          </w:p>
        </w:tc>
        <w:tc>
          <w:tcPr>
            <w:tcW w:w="636" w:type="dxa"/>
          </w:tcPr>
          <w:p w14:paraId="4E6B3881" w14:textId="77777777" w:rsidR="00624536" w:rsidRPr="00FD1D42" w:rsidRDefault="00624536" w:rsidP="00F46F76">
            <w:pPr>
              <w:jc w:val="both"/>
              <w:rPr>
                <w:rFonts w:ascii="Times New Roman" w:hAnsi="Times New Roman" w:cs="Times New Roman"/>
                <w:sz w:val="28"/>
                <w:szCs w:val="28"/>
                <w:lang w:val="kk-KZ"/>
              </w:rPr>
            </w:pPr>
          </w:p>
          <w:p w14:paraId="026399AA"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106</w:t>
            </w:r>
          </w:p>
        </w:tc>
      </w:tr>
      <w:tr w:rsidR="00624536" w:rsidRPr="00FD1D42" w14:paraId="48878527" w14:textId="77777777" w:rsidTr="00FD1D42">
        <w:tc>
          <w:tcPr>
            <w:tcW w:w="566" w:type="dxa"/>
          </w:tcPr>
          <w:p w14:paraId="304EDA8B" w14:textId="77777777" w:rsidR="00624536" w:rsidRPr="00FD1D42" w:rsidRDefault="00624536" w:rsidP="00F46F76">
            <w:pPr>
              <w:jc w:val="center"/>
              <w:rPr>
                <w:rFonts w:ascii="Times New Roman" w:hAnsi="Times New Roman" w:cs="Times New Roman"/>
                <w:sz w:val="28"/>
                <w:szCs w:val="28"/>
                <w:lang w:val="kk-KZ"/>
              </w:rPr>
            </w:pPr>
            <w:r w:rsidRPr="00FD1D42">
              <w:rPr>
                <w:rFonts w:ascii="Times New Roman" w:hAnsi="Times New Roman" w:cs="Times New Roman"/>
                <w:sz w:val="28"/>
                <w:szCs w:val="28"/>
                <w:lang w:val="kk-KZ"/>
              </w:rPr>
              <w:t>4.2</w:t>
            </w:r>
          </w:p>
        </w:tc>
        <w:tc>
          <w:tcPr>
            <w:tcW w:w="9526" w:type="dxa"/>
          </w:tcPr>
          <w:p w14:paraId="5C22D76B"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Суармалы жерлер деградациясын алдын алу және оларды тұрақты пайдалану бойынша бойынша іс-шаралар жүйесі...................................................................</w:t>
            </w:r>
          </w:p>
        </w:tc>
        <w:tc>
          <w:tcPr>
            <w:tcW w:w="636" w:type="dxa"/>
          </w:tcPr>
          <w:p w14:paraId="3FAF044E" w14:textId="77777777" w:rsidR="00624536" w:rsidRPr="00FD1D42" w:rsidRDefault="00624536" w:rsidP="00F46F76">
            <w:pPr>
              <w:jc w:val="both"/>
              <w:rPr>
                <w:rFonts w:ascii="Times New Roman" w:hAnsi="Times New Roman" w:cs="Times New Roman"/>
                <w:sz w:val="28"/>
                <w:szCs w:val="28"/>
                <w:lang w:val="kk-KZ"/>
              </w:rPr>
            </w:pPr>
          </w:p>
          <w:p w14:paraId="3844F569"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115</w:t>
            </w:r>
          </w:p>
        </w:tc>
      </w:tr>
      <w:tr w:rsidR="00624536" w:rsidRPr="00FD1D42" w14:paraId="38BDBCC3" w14:textId="77777777" w:rsidTr="00FD1D42">
        <w:trPr>
          <w:trHeight w:val="282"/>
        </w:trPr>
        <w:tc>
          <w:tcPr>
            <w:tcW w:w="566" w:type="dxa"/>
          </w:tcPr>
          <w:p w14:paraId="120BF200" w14:textId="77777777" w:rsidR="00624536" w:rsidRPr="00FD1D42" w:rsidRDefault="00624536" w:rsidP="00F46F76">
            <w:pPr>
              <w:jc w:val="center"/>
              <w:rPr>
                <w:rFonts w:ascii="Times New Roman" w:hAnsi="Times New Roman" w:cs="Times New Roman"/>
                <w:sz w:val="28"/>
                <w:szCs w:val="28"/>
                <w:lang w:val="kk-KZ"/>
              </w:rPr>
            </w:pPr>
          </w:p>
        </w:tc>
        <w:tc>
          <w:tcPr>
            <w:tcW w:w="9526" w:type="dxa"/>
          </w:tcPr>
          <w:p w14:paraId="6F4FB2C1" w14:textId="77777777" w:rsidR="00624536" w:rsidRPr="00FD1D42" w:rsidRDefault="00624536" w:rsidP="00F46F76">
            <w:pPr>
              <w:jc w:val="both"/>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ҚОРЫТЫНДЫ......................................................................................................</w:t>
            </w:r>
          </w:p>
        </w:tc>
        <w:tc>
          <w:tcPr>
            <w:tcW w:w="636" w:type="dxa"/>
          </w:tcPr>
          <w:p w14:paraId="5F897E43"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126</w:t>
            </w:r>
          </w:p>
        </w:tc>
      </w:tr>
      <w:tr w:rsidR="00624536" w:rsidRPr="00FD1D42" w14:paraId="5B3563C3" w14:textId="77777777" w:rsidTr="00FD1D42">
        <w:trPr>
          <w:trHeight w:val="408"/>
        </w:trPr>
        <w:tc>
          <w:tcPr>
            <w:tcW w:w="566" w:type="dxa"/>
          </w:tcPr>
          <w:p w14:paraId="61FF584F" w14:textId="77777777" w:rsidR="00624536" w:rsidRPr="00FD1D42" w:rsidRDefault="00624536" w:rsidP="00F46F76">
            <w:pPr>
              <w:jc w:val="center"/>
              <w:rPr>
                <w:rFonts w:ascii="Times New Roman" w:hAnsi="Times New Roman" w:cs="Times New Roman"/>
                <w:sz w:val="28"/>
                <w:szCs w:val="28"/>
                <w:lang w:val="kk-KZ"/>
              </w:rPr>
            </w:pPr>
          </w:p>
        </w:tc>
        <w:tc>
          <w:tcPr>
            <w:tcW w:w="9526" w:type="dxa"/>
          </w:tcPr>
          <w:p w14:paraId="1BEBB5E1" w14:textId="77777777" w:rsidR="00624536" w:rsidRPr="00FD1D42" w:rsidRDefault="00624536" w:rsidP="00F46F76">
            <w:pPr>
              <w:jc w:val="both"/>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ПАЙДАЛАНЫЛҒАН ӘДЕБИЕТТЕР ТІЗІМІ..................................................</w:t>
            </w:r>
          </w:p>
        </w:tc>
        <w:tc>
          <w:tcPr>
            <w:tcW w:w="636" w:type="dxa"/>
          </w:tcPr>
          <w:p w14:paraId="3CAD30C9" w14:textId="77777777"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129</w:t>
            </w:r>
          </w:p>
        </w:tc>
      </w:tr>
      <w:tr w:rsidR="00624536" w:rsidRPr="00FD1D42" w14:paraId="7AE63936" w14:textId="77777777" w:rsidTr="00FD1D42">
        <w:tc>
          <w:tcPr>
            <w:tcW w:w="566" w:type="dxa"/>
          </w:tcPr>
          <w:p w14:paraId="2A411A64" w14:textId="77777777" w:rsidR="00624536" w:rsidRPr="00FD1D42" w:rsidRDefault="00624536" w:rsidP="00F46F76">
            <w:pPr>
              <w:jc w:val="center"/>
              <w:rPr>
                <w:rFonts w:ascii="Times New Roman" w:hAnsi="Times New Roman" w:cs="Times New Roman"/>
                <w:sz w:val="28"/>
                <w:szCs w:val="28"/>
                <w:lang w:val="kk-KZ"/>
              </w:rPr>
            </w:pPr>
          </w:p>
        </w:tc>
        <w:tc>
          <w:tcPr>
            <w:tcW w:w="9526" w:type="dxa"/>
          </w:tcPr>
          <w:p w14:paraId="1E9E2D0C" w14:textId="77777777" w:rsidR="00624536" w:rsidRPr="00FD1D42" w:rsidRDefault="00624536" w:rsidP="00F46F76">
            <w:pPr>
              <w:jc w:val="both"/>
              <w:rPr>
                <w:rFonts w:ascii="Times New Roman" w:hAnsi="Times New Roman" w:cs="Times New Roman"/>
                <w:b/>
                <w:bCs/>
                <w:sz w:val="28"/>
                <w:szCs w:val="28"/>
                <w:lang w:val="kk-KZ"/>
              </w:rPr>
            </w:pPr>
            <w:r w:rsidRPr="00FD1D42">
              <w:rPr>
                <w:rFonts w:ascii="Times New Roman" w:hAnsi="Times New Roman" w:cs="Times New Roman"/>
                <w:b/>
                <w:bCs/>
                <w:sz w:val="28"/>
                <w:szCs w:val="28"/>
                <w:lang w:val="kk-KZ"/>
              </w:rPr>
              <w:t>ҚОСЫМШАЛАР....................................................................................................</w:t>
            </w:r>
          </w:p>
        </w:tc>
        <w:tc>
          <w:tcPr>
            <w:tcW w:w="636" w:type="dxa"/>
          </w:tcPr>
          <w:p w14:paraId="3532DA1C" w14:textId="407116A9" w:rsidR="00624536" w:rsidRPr="00FD1D42" w:rsidRDefault="00624536" w:rsidP="00F46F76">
            <w:pPr>
              <w:jc w:val="both"/>
              <w:rPr>
                <w:rFonts w:ascii="Times New Roman" w:hAnsi="Times New Roman" w:cs="Times New Roman"/>
                <w:sz w:val="28"/>
                <w:szCs w:val="28"/>
                <w:lang w:val="kk-KZ"/>
              </w:rPr>
            </w:pPr>
            <w:r w:rsidRPr="00FD1D42">
              <w:rPr>
                <w:rFonts w:ascii="Times New Roman" w:hAnsi="Times New Roman" w:cs="Times New Roman"/>
                <w:sz w:val="28"/>
                <w:szCs w:val="28"/>
                <w:lang w:val="kk-KZ"/>
              </w:rPr>
              <w:t>14</w:t>
            </w:r>
            <w:r w:rsidR="00B72069" w:rsidRPr="00FD1D42">
              <w:rPr>
                <w:rFonts w:ascii="Times New Roman" w:hAnsi="Times New Roman" w:cs="Times New Roman"/>
                <w:sz w:val="28"/>
                <w:szCs w:val="28"/>
                <w:lang w:val="kk-KZ"/>
              </w:rPr>
              <w:t>2</w:t>
            </w:r>
          </w:p>
        </w:tc>
      </w:tr>
      <w:bookmarkEnd w:id="2"/>
    </w:tbl>
    <w:p w14:paraId="1E98A33C" w14:textId="77777777" w:rsidR="000039D3" w:rsidRPr="00B72069" w:rsidRDefault="000039D3" w:rsidP="000039D3">
      <w:pPr>
        <w:spacing w:after="0" w:line="240" w:lineRule="auto"/>
        <w:jc w:val="center"/>
        <w:rPr>
          <w:rFonts w:ascii="Times New Roman" w:hAnsi="Times New Roman" w:cs="Times New Roman"/>
          <w:bCs/>
          <w:sz w:val="28"/>
          <w:szCs w:val="28"/>
          <w:lang w:val="kk-KZ"/>
        </w:rPr>
      </w:pPr>
    </w:p>
    <w:p w14:paraId="4F8321B0" w14:textId="77777777" w:rsidR="00FE6CCA" w:rsidRPr="00B72069" w:rsidRDefault="00FE6CCA" w:rsidP="000039D3">
      <w:pPr>
        <w:spacing w:after="0" w:line="240" w:lineRule="auto"/>
        <w:jc w:val="center"/>
        <w:rPr>
          <w:rFonts w:ascii="Times New Roman" w:hAnsi="Times New Roman" w:cs="Times New Roman"/>
          <w:bCs/>
          <w:sz w:val="28"/>
          <w:szCs w:val="28"/>
          <w:lang w:val="kk-KZ"/>
        </w:rPr>
        <w:sectPr w:rsidR="00FE6CCA" w:rsidRPr="00B72069" w:rsidSect="00FE6CCA">
          <w:pgSz w:w="11906" w:h="16838" w:code="9"/>
          <w:pgMar w:top="1134" w:right="567" w:bottom="1418" w:left="1701" w:header="708" w:footer="642" w:gutter="0"/>
          <w:cols w:space="708"/>
          <w:titlePg/>
          <w:docGrid w:linePitch="360"/>
        </w:sectPr>
      </w:pPr>
    </w:p>
    <w:p w14:paraId="7B85CAC9" w14:textId="792F8993" w:rsidR="000039D3" w:rsidRPr="00B72069" w:rsidRDefault="000039D3" w:rsidP="000039D3">
      <w:pPr>
        <w:spacing w:after="0" w:line="240" w:lineRule="auto"/>
        <w:jc w:val="center"/>
        <w:rPr>
          <w:rFonts w:ascii="Times New Roman" w:hAnsi="Times New Roman" w:cs="Times New Roman"/>
          <w:b/>
          <w:sz w:val="28"/>
          <w:szCs w:val="28"/>
          <w:lang w:val="kk-KZ"/>
        </w:rPr>
      </w:pPr>
      <w:r w:rsidRPr="00B72069">
        <w:rPr>
          <w:rFonts w:ascii="Times New Roman" w:hAnsi="Times New Roman" w:cs="Times New Roman"/>
          <w:b/>
          <w:sz w:val="28"/>
          <w:szCs w:val="28"/>
          <w:lang w:val="kk-KZ"/>
        </w:rPr>
        <w:lastRenderedPageBreak/>
        <w:t>НОРМАТИВТІК СІЛТЕМЕЛЕР</w:t>
      </w:r>
    </w:p>
    <w:p w14:paraId="4AE06C17" w14:textId="77777777" w:rsidR="00E84BA7" w:rsidRPr="00B72069" w:rsidRDefault="00E84BA7" w:rsidP="000039D3">
      <w:pPr>
        <w:spacing w:after="0" w:line="240" w:lineRule="auto"/>
        <w:jc w:val="center"/>
        <w:rPr>
          <w:rFonts w:ascii="Times New Roman" w:hAnsi="Times New Roman" w:cs="Times New Roman"/>
          <w:bCs/>
          <w:sz w:val="28"/>
          <w:szCs w:val="28"/>
          <w:lang w:val="kk-KZ"/>
        </w:rPr>
      </w:pPr>
    </w:p>
    <w:p w14:paraId="152CAB28" w14:textId="77777777" w:rsidR="000039D3" w:rsidRPr="00B72069" w:rsidRDefault="000039D3" w:rsidP="000039D3">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Осы диссертацияда келесі стандарттарға сілтемелер пайдаланылды:</w:t>
      </w:r>
    </w:p>
    <w:p w14:paraId="6DAEE6CF" w14:textId="77777777" w:rsidR="000039D3" w:rsidRPr="00B72069" w:rsidRDefault="000039D3" w:rsidP="000039D3">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Қазақстан Республикасының «Ғылым туралы» Заңы, 2011 жылғы 18 ақпандағы №407-IV;</w:t>
      </w:r>
    </w:p>
    <w:p w14:paraId="69D985C3" w14:textId="77777777" w:rsidR="000039D3" w:rsidRPr="00B72069" w:rsidRDefault="000039D3" w:rsidP="000039D3">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Қазақстан Республикасының «Білім туралы» Заңы, 2007 жылғы 27 шілде;</w:t>
      </w:r>
    </w:p>
    <w:p w14:paraId="58ED7FB3" w14:textId="77777777" w:rsidR="000039D3" w:rsidRPr="00B72069" w:rsidRDefault="000039D3" w:rsidP="000039D3">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ҚР МЖМБС 5.04.034–2011: Қазақстан Республикасының Мемлекеттік жалпыға міндетті білім беру стандарты. Жоғары оқу орнынан кейінгі білім. Докторантура. Негізгі ережелер (2022 жылғы 20 шілдедегі №2 өзгерістермен);</w:t>
      </w:r>
    </w:p>
    <w:p w14:paraId="2A48EB84" w14:textId="77777777" w:rsidR="000039D3" w:rsidRPr="00B72069" w:rsidRDefault="000039D3" w:rsidP="000039D3">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ГОСТ 2.105–95. Бірыңғай конструкторлық құжаттама жүйесі. Мәтіндік құжаттарға қойылатын жалпы талаптар;</w:t>
      </w:r>
    </w:p>
    <w:p w14:paraId="4A7FF999" w14:textId="77777777" w:rsidR="000039D3" w:rsidRPr="00B72069" w:rsidRDefault="000039D3" w:rsidP="000039D3">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ГОСТ 7.1–2003. Ақпарат, кітапхана және баспа ісі бойынша стандарттар жүйесі. Библиографиялық жазба. Орыс тіліндегі сөздерді қысқарту. Жалпы талаптар мен ережелер;</w:t>
      </w:r>
    </w:p>
    <w:p w14:paraId="2A9749D6" w14:textId="77777777" w:rsidR="000039D3" w:rsidRPr="00B72069" w:rsidRDefault="000039D3" w:rsidP="000039D3">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ГОСТ 7.1–84. Ақпарат, кітапхана және баспа ісі бойынша стандарттар жүйесі. Құжаттың библиографиялық сипаттамасы. Жалпы талаптар мен құрастыру ережелері;</w:t>
      </w:r>
    </w:p>
    <w:p w14:paraId="08F855C3" w14:textId="77777777" w:rsidR="000039D3" w:rsidRPr="00B72069" w:rsidRDefault="000039D3" w:rsidP="000039D3">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ГОСТ 7.11–2004 (ISO 832:1994). Ақпарат, кітапхана және баспа ісі бойынша стандарттар жүйесі. Библиографиялық жазба. Шетел тілдеріндегі (еуропалық) сөздер мен сөз тіркестерін қысқарту;</w:t>
      </w:r>
    </w:p>
    <w:p w14:paraId="39FEC41A" w14:textId="77777777" w:rsidR="000039D3" w:rsidRPr="00B72069" w:rsidRDefault="000039D3" w:rsidP="000039D3">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ГОСТ 7.80–2000. Ақпарат, кітапхана және баспа ісі бойынша стандарттар жүйесі. Библиографиялық жазба. Айдар. Жалпы талаптар мен құрастыру ережелері;</w:t>
      </w:r>
    </w:p>
    <w:p w14:paraId="7DB5DE00" w14:textId="77777777" w:rsidR="000039D3" w:rsidRPr="00B72069" w:rsidRDefault="000039D3" w:rsidP="000039D3">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ГОСТ 2.105–95. Бірыңғай конструкторлық құжаттама жүйесі. Мәтіндік құжаттарға қойылатын жалпы талаптар.</w:t>
      </w:r>
    </w:p>
    <w:p w14:paraId="51A4F398" w14:textId="77777777" w:rsidR="000039D3" w:rsidRPr="00B72069" w:rsidRDefault="000039D3" w:rsidP="000039D3">
      <w:pPr>
        <w:spacing w:after="0" w:line="240" w:lineRule="auto"/>
        <w:jc w:val="center"/>
        <w:rPr>
          <w:rFonts w:ascii="Times New Roman" w:hAnsi="Times New Roman" w:cs="Times New Roman"/>
          <w:bCs/>
          <w:sz w:val="28"/>
          <w:szCs w:val="28"/>
        </w:rPr>
      </w:pPr>
    </w:p>
    <w:p w14:paraId="04D1427A" w14:textId="77777777" w:rsidR="00011244" w:rsidRPr="00B72069" w:rsidRDefault="00011244">
      <w:pPr>
        <w:rPr>
          <w:rFonts w:ascii="Times New Roman" w:hAnsi="Times New Roman" w:cs="Times New Roman"/>
        </w:rPr>
      </w:pPr>
    </w:p>
    <w:p w14:paraId="324313FC" w14:textId="77777777" w:rsidR="000039D3" w:rsidRPr="00B72069" w:rsidRDefault="000039D3">
      <w:pPr>
        <w:rPr>
          <w:rFonts w:ascii="Times New Roman" w:hAnsi="Times New Roman" w:cs="Times New Roman"/>
        </w:rPr>
      </w:pPr>
    </w:p>
    <w:p w14:paraId="241F6DF2" w14:textId="77777777" w:rsidR="000039D3" w:rsidRPr="00B72069" w:rsidRDefault="000039D3">
      <w:pPr>
        <w:rPr>
          <w:rFonts w:ascii="Times New Roman" w:hAnsi="Times New Roman" w:cs="Times New Roman"/>
        </w:rPr>
      </w:pPr>
    </w:p>
    <w:p w14:paraId="282A4AA9" w14:textId="77777777" w:rsidR="000039D3" w:rsidRPr="00B72069" w:rsidRDefault="000039D3">
      <w:pPr>
        <w:rPr>
          <w:rFonts w:ascii="Times New Roman" w:hAnsi="Times New Roman" w:cs="Times New Roman"/>
        </w:rPr>
      </w:pPr>
    </w:p>
    <w:p w14:paraId="16AF8E0E" w14:textId="77777777" w:rsidR="000039D3" w:rsidRPr="00B72069" w:rsidRDefault="000039D3">
      <w:pPr>
        <w:rPr>
          <w:rFonts w:ascii="Times New Roman" w:hAnsi="Times New Roman" w:cs="Times New Roman"/>
        </w:rPr>
      </w:pPr>
    </w:p>
    <w:p w14:paraId="0090B351" w14:textId="77777777" w:rsidR="000039D3" w:rsidRPr="00B72069" w:rsidRDefault="000039D3">
      <w:pPr>
        <w:rPr>
          <w:rFonts w:ascii="Times New Roman" w:hAnsi="Times New Roman" w:cs="Times New Roman"/>
        </w:rPr>
      </w:pPr>
    </w:p>
    <w:p w14:paraId="72A35C48" w14:textId="77777777" w:rsidR="000039D3" w:rsidRPr="00B72069" w:rsidRDefault="000039D3">
      <w:pPr>
        <w:rPr>
          <w:rFonts w:ascii="Times New Roman" w:hAnsi="Times New Roman" w:cs="Times New Roman"/>
        </w:rPr>
      </w:pPr>
    </w:p>
    <w:p w14:paraId="3B8B5D83" w14:textId="77777777" w:rsidR="000039D3" w:rsidRPr="00B72069" w:rsidRDefault="000039D3">
      <w:pPr>
        <w:rPr>
          <w:rFonts w:ascii="Times New Roman" w:hAnsi="Times New Roman" w:cs="Times New Roman"/>
        </w:rPr>
      </w:pPr>
    </w:p>
    <w:p w14:paraId="4EA8B620" w14:textId="77777777" w:rsidR="000039D3" w:rsidRPr="00B72069" w:rsidRDefault="000039D3">
      <w:pPr>
        <w:rPr>
          <w:rFonts w:ascii="Times New Roman" w:hAnsi="Times New Roman" w:cs="Times New Roman"/>
        </w:rPr>
      </w:pPr>
    </w:p>
    <w:p w14:paraId="285F0EFA" w14:textId="77777777" w:rsidR="000039D3" w:rsidRPr="00B72069" w:rsidRDefault="000039D3">
      <w:pPr>
        <w:rPr>
          <w:rFonts w:ascii="Times New Roman" w:hAnsi="Times New Roman" w:cs="Times New Roman"/>
        </w:rPr>
      </w:pPr>
    </w:p>
    <w:p w14:paraId="417CAA29" w14:textId="77777777" w:rsidR="000039D3" w:rsidRPr="00B72069" w:rsidRDefault="000039D3">
      <w:pPr>
        <w:rPr>
          <w:rFonts w:ascii="Times New Roman" w:hAnsi="Times New Roman" w:cs="Times New Roman"/>
        </w:rPr>
      </w:pPr>
    </w:p>
    <w:p w14:paraId="0BB6CE87" w14:textId="77777777" w:rsidR="000039D3" w:rsidRPr="00B72069" w:rsidRDefault="000039D3">
      <w:pPr>
        <w:rPr>
          <w:rFonts w:ascii="Times New Roman" w:hAnsi="Times New Roman" w:cs="Times New Roman"/>
        </w:rPr>
      </w:pPr>
    </w:p>
    <w:p w14:paraId="3287C552" w14:textId="77777777" w:rsidR="000039D3" w:rsidRPr="00B72069" w:rsidRDefault="000039D3">
      <w:pPr>
        <w:rPr>
          <w:rFonts w:ascii="Times New Roman" w:hAnsi="Times New Roman" w:cs="Times New Roman"/>
        </w:rPr>
      </w:pPr>
    </w:p>
    <w:p w14:paraId="34A286D6" w14:textId="77777777" w:rsidR="000039D3" w:rsidRPr="00B72069" w:rsidRDefault="000039D3" w:rsidP="000039D3">
      <w:pPr>
        <w:spacing w:after="0" w:line="240" w:lineRule="auto"/>
        <w:jc w:val="center"/>
        <w:rPr>
          <w:rFonts w:ascii="Times New Roman" w:hAnsi="Times New Roman" w:cs="Times New Roman"/>
          <w:b/>
          <w:sz w:val="28"/>
          <w:szCs w:val="28"/>
          <w:lang w:val="kk-KZ"/>
        </w:rPr>
      </w:pPr>
      <w:r w:rsidRPr="00B72069">
        <w:rPr>
          <w:rFonts w:ascii="Times New Roman" w:hAnsi="Times New Roman" w:cs="Times New Roman"/>
          <w:b/>
          <w:sz w:val="28"/>
          <w:szCs w:val="28"/>
          <w:lang w:val="kk-KZ"/>
        </w:rPr>
        <w:lastRenderedPageBreak/>
        <w:t>АНЫҚТАМАЛАР</w:t>
      </w:r>
    </w:p>
    <w:p w14:paraId="5A1B8AAB"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6DA3B489"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Ауыл шаруашылығы мақсатындағы жерлер – егістік, жайылым, көп жылдық екпелер, тыңайған жерлер және басқа да ауыл шаруашылығы үшін пайдаланылатын жерлер.</w:t>
      </w:r>
    </w:p>
    <w:p w14:paraId="3C51D39F"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Бақылау құдығы – жер асты суларының деңгейін және сапасын бақылау үшін орнатылған құрылғы.</w:t>
      </w:r>
    </w:p>
    <w:p w14:paraId="2A304B50"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Геоақпараттық жүйе (ГАЖ) – кеңістіктік деректерді жинау, сақтау, талдау және визуализациялау үшін қолданылатын ақпараттық жүйе. </w:t>
      </w:r>
    </w:p>
    <w:p w14:paraId="19C5F9A8"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Деградация – топырақтың немесе жердің сапалық сипаттамаларының (физикалық, химиялық, биологиялық) нашарлауымен байланысты өнімділіктің төмендеуі.</w:t>
      </w:r>
    </w:p>
    <w:p w14:paraId="5B076158"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Дренаждық жүйе – жер асты және жер беті суларының артық мөлшерін шығару үшін құрылған жүйе.</w:t>
      </w:r>
    </w:p>
    <w:p w14:paraId="452E5977"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Жер асты суларының деңгейі (ЖАСД) – жер бетіне жақын орналасқан жер асты суларының тереңдігі.</w:t>
      </w:r>
    </w:p>
    <w:p w14:paraId="1E2B04AC"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Жер бетінің еңістігі – жердің көлбеу бұрышы, ол су ағысының бағыты мен жылдамдығына әсер етеді.</w:t>
      </w:r>
    </w:p>
    <w:p w14:paraId="735EF72C"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Жерді қашықтан зондтау (ЖҚЗ) – Жер беті туралы ақпаратты спутниктер немесе ұшқышсыз ұшу аппараттары (ҰҰА) арқылы тікелей байланыссыз алу әдісі. </w:t>
      </w:r>
    </w:p>
    <w:p w14:paraId="1D3D5822"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Ирригациялық жүйелер - бұл ауыл шаруашылығы мақсатындағы жерлерді жасанды түрде суару үшін арнайы жобаланған инженерлік құрылғылар мен инфрақұрылымдар кешені.</w:t>
      </w:r>
    </w:p>
    <w:p w14:paraId="556AE1A6"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Кобб-Дуглас өндірістік функциясы – өндіріс факторларының (еңбек, капитал, жер) арасындағы байланысты сипаттайтын математикалық модель.</w:t>
      </w:r>
    </w:p>
    <w:p w14:paraId="005F7A38"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Мелиорация – топырақтың немесе жердің сапасын жақсарту мақсатында жүргізілетін шаралар.</w:t>
      </w:r>
    </w:p>
    <w:p w14:paraId="69E072CF"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Мелиоративтік жағдай – топырақтың және жердің су, тұз, құрылым және басқа да қасиеттерінің жиынтығы.</w:t>
      </w:r>
    </w:p>
    <w:p w14:paraId="62A15F71"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Органикалық тыңайтқыштар – өсімдіктер мен жануарлар қалдықтарынан алынған тыңайтқыштар.</w:t>
      </w:r>
    </w:p>
    <w:p w14:paraId="63D75E05"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Сортаңдану – топырақтың тұздануы нәтижесінде оның құнарлылығының төмендеуі.</w:t>
      </w:r>
    </w:p>
    <w:p w14:paraId="583EDC34"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Суармалы жерлер – егістік жерлер, оларды суару арқылы пайдаланылатын жерлер.</w:t>
      </w:r>
    </w:p>
    <w:p w14:paraId="7E92906D"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Суару жүйесі – егістік жерлерді суару үшін құрылған құрылымдар мен жүйелер.</w:t>
      </w:r>
    </w:p>
    <w:p w14:paraId="57BBA81F"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Топырақтың тұздануы – топырақта еріген тұздардың мөлшерінің артуы.</w:t>
      </w:r>
    </w:p>
    <w:p w14:paraId="552D9749"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Топырақтың қайталама тұздануы - бұл ауыл шаруашылығы мақсатында суармалы егіншілік жүргізу барысында табиғи дренаждың бұзылуы немесе суару жүйелерінің дұрыс ұйымдастырылмауы салдарынан топырақтың тұз мөлшерінің қайтадан артуы. </w:t>
      </w:r>
    </w:p>
    <w:p w14:paraId="5111A62F"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Топырақтың құрылымы – топырақ бөлшектерінің (құм, саз, ил) арақатынасы.</w:t>
      </w:r>
    </w:p>
    <w:p w14:paraId="2D212AAC"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Экономикалық тиімділік – жерді пайдалану немесе мелиорация шараларының қаржылық тиімділігін бағалау.</w:t>
      </w:r>
    </w:p>
    <w:p w14:paraId="6C6EDAE7"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NDVI (Normalized Difference Vegetation Index) – вегетациялық индикатор, өсімдіктердің жасыл biomassa-сын сипаттайды. NDVI төмендеуі биологиялық өнімділіктің әлсіреуін және деградациялық үрдістердің дамуын білдіреді.</w:t>
      </w:r>
    </w:p>
    <w:p w14:paraId="73D0C8A0" w14:textId="77777777" w:rsidR="000039D3" w:rsidRPr="00B72069" w:rsidRDefault="000039D3" w:rsidP="000039D3">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SI (Salinity Index) – топырақтың тұздану деңгейін спутниктік кескіндер арқылы бағалайтын спектралдық индекс.</w:t>
      </w:r>
    </w:p>
    <w:p w14:paraId="0EF6FF08" w14:textId="77777777" w:rsidR="000039D3" w:rsidRPr="00B72069" w:rsidRDefault="000039D3">
      <w:pPr>
        <w:rPr>
          <w:rFonts w:ascii="Times New Roman" w:hAnsi="Times New Roman" w:cs="Times New Roman"/>
          <w:lang w:val="kk-KZ"/>
        </w:rPr>
      </w:pPr>
    </w:p>
    <w:p w14:paraId="00315EBE" w14:textId="77777777" w:rsidR="000039D3" w:rsidRPr="00B72069" w:rsidRDefault="000039D3">
      <w:pPr>
        <w:rPr>
          <w:rFonts w:ascii="Times New Roman" w:hAnsi="Times New Roman" w:cs="Times New Roman"/>
          <w:lang w:val="kk-KZ"/>
        </w:rPr>
      </w:pPr>
    </w:p>
    <w:p w14:paraId="503BD061" w14:textId="77777777" w:rsidR="000039D3" w:rsidRPr="00B72069" w:rsidRDefault="000039D3">
      <w:pPr>
        <w:rPr>
          <w:rFonts w:ascii="Times New Roman" w:hAnsi="Times New Roman" w:cs="Times New Roman"/>
          <w:lang w:val="kk-KZ"/>
        </w:rPr>
      </w:pPr>
    </w:p>
    <w:p w14:paraId="5F37370E" w14:textId="77777777" w:rsidR="000039D3" w:rsidRPr="00B72069" w:rsidRDefault="000039D3">
      <w:pPr>
        <w:rPr>
          <w:rFonts w:ascii="Times New Roman" w:hAnsi="Times New Roman" w:cs="Times New Roman"/>
          <w:lang w:val="kk-KZ"/>
        </w:rPr>
      </w:pPr>
    </w:p>
    <w:p w14:paraId="3B1FB97D" w14:textId="77777777" w:rsidR="000039D3" w:rsidRPr="00B72069" w:rsidRDefault="000039D3">
      <w:pPr>
        <w:rPr>
          <w:rFonts w:ascii="Times New Roman" w:hAnsi="Times New Roman" w:cs="Times New Roman"/>
          <w:lang w:val="kk-KZ"/>
        </w:rPr>
      </w:pPr>
    </w:p>
    <w:p w14:paraId="029E1CC6" w14:textId="77777777" w:rsidR="000039D3" w:rsidRPr="00B72069" w:rsidRDefault="000039D3">
      <w:pPr>
        <w:rPr>
          <w:rFonts w:ascii="Times New Roman" w:hAnsi="Times New Roman" w:cs="Times New Roman"/>
          <w:lang w:val="kk-KZ"/>
        </w:rPr>
      </w:pPr>
    </w:p>
    <w:p w14:paraId="6F56F2DE" w14:textId="77777777" w:rsidR="000039D3" w:rsidRPr="00B72069" w:rsidRDefault="000039D3">
      <w:pPr>
        <w:rPr>
          <w:rFonts w:ascii="Times New Roman" w:hAnsi="Times New Roman" w:cs="Times New Roman"/>
          <w:lang w:val="kk-KZ"/>
        </w:rPr>
      </w:pPr>
    </w:p>
    <w:p w14:paraId="026F3D9B" w14:textId="77777777" w:rsidR="000039D3" w:rsidRPr="00B72069" w:rsidRDefault="000039D3">
      <w:pPr>
        <w:rPr>
          <w:rFonts w:ascii="Times New Roman" w:hAnsi="Times New Roman" w:cs="Times New Roman"/>
          <w:lang w:val="kk-KZ"/>
        </w:rPr>
      </w:pPr>
    </w:p>
    <w:p w14:paraId="577E3D70" w14:textId="77777777" w:rsidR="000039D3" w:rsidRPr="00B72069" w:rsidRDefault="000039D3">
      <w:pPr>
        <w:rPr>
          <w:rFonts w:ascii="Times New Roman" w:hAnsi="Times New Roman" w:cs="Times New Roman"/>
          <w:lang w:val="kk-KZ"/>
        </w:rPr>
      </w:pPr>
    </w:p>
    <w:p w14:paraId="42233D3D" w14:textId="77777777" w:rsidR="000039D3" w:rsidRPr="00B72069" w:rsidRDefault="000039D3">
      <w:pPr>
        <w:rPr>
          <w:rFonts w:ascii="Times New Roman" w:hAnsi="Times New Roman" w:cs="Times New Roman"/>
          <w:lang w:val="kk-KZ"/>
        </w:rPr>
      </w:pPr>
    </w:p>
    <w:p w14:paraId="294CC9DD" w14:textId="77777777" w:rsidR="000039D3" w:rsidRPr="00B72069" w:rsidRDefault="000039D3">
      <w:pPr>
        <w:rPr>
          <w:rFonts w:ascii="Times New Roman" w:hAnsi="Times New Roman" w:cs="Times New Roman"/>
          <w:lang w:val="kk-KZ"/>
        </w:rPr>
      </w:pPr>
    </w:p>
    <w:p w14:paraId="61F309EB" w14:textId="77777777" w:rsidR="000039D3" w:rsidRPr="00B72069" w:rsidRDefault="000039D3">
      <w:pPr>
        <w:rPr>
          <w:rFonts w:ascii="Times New Roman" w:hAnsi="Times New Roman" w:cs="Times New Roman"/>
          <w:lang w:val="kk-KZ"/>
        </w:rPr>
      </w:pPr>
    </w:p>
    <w:p w14:paraId="2A827E8D" w14:textId="77777777" w:rsidR="000039D3" w:rsidRPr="00B72069" w:rsidRDefault="000039D3">
      <w:pPr>
        <w:rPr>
          <w:rFonts w:ascii="Times New Roman" w:hAnsi="Times New Roman" w:cs="Times New Roman"/>
          <w:lang w:val="kk-KZ"/>
        </w:rPr>
      </w:pPr>
    </w:p>
    <w:p w14:paraId="3AF376AF" w14:textId="77777777" w:rsidR="000039D3" w:rsidRPr="00B72069" w:rsidRDefault="000039D3">
      <w:pPr>
        <w:rPr>
          <w:rFonts w:ascii="Times New Roman" w:hAnsi="Times New Roman" w:cs="Times New Roman"/>
          <w:lang w:val="kk-KZ"/>
        </w:rPr>
      </w:pPr>
    </w:p>
    <w:p w14:paraId="55580D56" w14:textId="77777777" w:rsidR="000039D3" w:rsidRPr="00B72069" w:rsidRDefault="000039D3">
      <w:pPr>
        <w:rPr>
          <w:rFonts w:ascii="Times New Roman" w:hAnsi="Times New Roman" w:cs="Times New Roman"/>
          <w:lang w:val="kk-KZ"/>
        </w:rPr>
      </w:pPr>
    </w:p>
    <w:p w14:paraId="7CB14F9B" w14:textId="77777777" w:rsidR="000039D3" w:rsidRPr="00B72069" w:rsidRDefault="000039D3">
      <w:pPr>
        <w:rPr>
          <w:rFonts w:ascii="Times New Roman" w:hAnsi="Times New Roman" w:cs="Times New Roman"/>
          <w:lang w:val="kk-KZ"/>
        </w:rPr>
      </w:pPr>
    </w:p>
    <w:p w14:paraId="18F0BB02" w14:textId="77777777" w:rsidR="000039D3" w:rsidRPr="00B72069" w:rsidRDefault="000039D3">
      <w:pPr>
        <w:rPr>
          <w:rFonts w:ascii="Times New Roman" w:hAnsi="Times New Roman" w:cs="Times New Roman"/>
          <w:lang w:val="kk-KZ"/>
        </w:rPr>
      </w:pPr>
    </w:p>
    <w:p w14:paraId="35549C39" w14:textId="77777777" w:rsidR="000039D3" w:rsidRPr="00B72069" w:rsidRDefault="000039D3">
      <w:pPr>
        <w:rPr>
          <w:rFonts w:ascii="Times New Roman" w:hAnsi="Times New Roman" w:cs="Times New Roman"/>
          <w:lang w:val="kk-KZ"/>
        </w:rPr>
      </w:pPr>
    </w:p>
    <w:p w14:paraId="5590E81D" w14:textId="77777777" w:rsidR="000039D3" w:rsidRPr="00B72069" w:rsidRDefault="000039D3">
      <w:pPr>
        <w:rPr>
          <w:rFonts w:ascii="Times New Roman" w:hAnsi="Times New Roman" w:cs="Times New Roman"/>
          <w:lang w:val="kk-KZ"/>
        </w:rPr>
      </w:pPr>
    </w:p>
    <w:p w14:paraId="40EB5A01" w14:textId="77777777" w:rsidR="000039D3" w:rsidRPr="00B72069" w:rsidRDefault="000039D3">
      <w:pPr>
        <w:rPr>
          <w:rFonts w:ascii="Times New Roman" w:hAnsi="Times New Roman" w:cs="Times New Roman"/>
          <w:lang w:val="kk-KZ"/>
        </w:rPr>
      </w:pPr>
    </w:p>
    <w:p w14:paraId="3A8E0325" w14:textId="77777777" w:rsidR="000039D3" w:rsidRPr="00B72069" w:rsidRDefault="000039D3">
      <w:pPr>
        <w:rPr>
          <w:rFonts w:ascii="Times New Roman" w:hAnsi="Times New Roman" w:cs="Times New Roman"/>
          <w:lang w:val="kk-KZ"/>
        </w:rPr>
      </w:pPr>
    </w:p>
    <w:p w14:paraId="38EC19CE" w14:textId="77777777" w:rsidR="000039D3" w:rsidRPr="00B72069" w:rsidRDefault="000039D3">
      <w:pPr>
        <w:rPr>
          <w:rFonts w:ascii="Times New Roman" w:hAnsi="Times New Roman" w:cs="Times New Roman"/>
          <w:lang w:val="kk-KZ"/>
        </w:rPr>
      </w:pPr>
    </w:p>
    <w:p w14:paraId="1DBA3CB2" w14:textId="77777777" w:rsidR="000039D3" w:rsidRPr="00B72069" w:rsidRDefault="000039D3">
      <w:pPr>
        <w:rPr>
          <w:rFonts w:ascii="Times New Roman" w:hAnsi="Times New Roman" w:cs="Times New Roman"/>
          <w:lang w:val="kk-KZ"/>
        </w:rPr>
      </w:pPr>
    </w:p>
    <w:p w14:paraId="6BC8DFDE" w14:textId="77777777" w:rsidR="000039D3" w:rsidRPr="00B72069" w:rsidRDefault="000039D3">
      <w:pPr>
        <w:rPr>
          <w:rFonts w:ascii="Times New Roman" w:hAnsi="Times New Roman" w:cs="Times New Roman"/>
          <w:lang w:val="kk-KZ"/>
        </w:rPr>
      </w:pPr>
    </w:p>
    <w:p w14:paraId="236EF5FC" w14:textId="77777777" w:rsidR="000039D3" w:rsidRPr="00B72069" w:rsidRDefault="000039D3">
      <w:pPr>
        <w:rPr>
          <w:rFonts w:ascii="Times New Roman" w:hAnsi="Times New Roman" w:cs="Times New Roman"/>
          <w:lang w:val="kk-KZ"/>
        </w:rPr>
      </w:pPr>
    </w:p>
    <w:p w14:paraId="56EEE627" w14:textId="77777777" w:rsidR="00451E34" w:rsidRPr="00B72069" w:rsidRDefault="00451E34">
      <w:pPr>
        <w:rPr>
          <w:rFonts w:ascii="Times New Roman" w:hAnsi="Times New Roman" w:cs="Times New Roman"/>
          <w:lang w:val="kk-KZ"/>
        </w:rPr>
      </w:pPr>
    </w:p>
    <w:p w14:paraId="0E787965" w14:textId="77777777" w:rsidR="000039D3" w:rsidRPr="00B72069" w:rsidRDefault="000039D3" w:rsidP="000039D3">
      <w:pPr>
        <w:spacing w:after="0" w:line="240" w:lineRule="auto"/>
        <w:jc w:val="center"/>
        <w:rPr>
          <w:rFonts w:ascii="Times New Roman" w:hAnsi="Times New Roman" w:cs="Times New Roman"/>
          <w:b/>
          <w:sz w:val="28"/>
          <w:szCs w:val="28"/>
          <w:lang w:val="kk-KZ"/>
        </w:rPr>
      </w:pPr>
      <w:r w:rsidRPr="00B72069">
        <w:rPr>
          <w:rFonts w:ascii="Times New Roman" w:hAnsi="Times New Roman" w:cs="Times New Roman"/>
          <w:b/>
          <w:sz w:val="28"/>
          <w:szCs w:val="28"/>
          <w:lang w:val="kk-KZ"/>
        </w:rPr>
        <w:lastRenderedPageBreak/>
        <w:t>ҚЫСҚАРТУЛАР МЕН БЕЛГІЛЕУЛЕР</w:t>
      </w:r>
    </w:p>
    <w:p w14:paraId="3ED5D0A3" w14:textId="77777777" w:rsidR="000039D3" w:rsidRPr="00B72069" w:rsidRDefault="000039D3" w:rsidP="000039D3">
      <w:pPr>
        <w:spacing w:after="0" w:line="240" w:lineRule="auto"/>
        <w:jc w:val="center"/>
        <w:rPr>
          <w:rFonts w:ascii="Times New Roman" w:hAnsi="Times New Roman" w:cs="Times New Roman"/>
          <w:b/>
          <w:sz w:val="28"/>
          <w:szCs w:val="28"/>
          <w:lang w:val="kk-KZ"/>
        </w:rPr>
      </w:pPr>
    </w:p>
    <w:p w14:paraId="0BE55761"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АӨК – Агроөнеркәсіптік кешен</w:t>
      </w:r>
    </w:p>
    <w:p w14:paraId="7855DD08"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АҚШ – Америка Құрама Штаттары</w:t>
      </w:r>
    </w:p>
    <w:p w14:paraId="110D6FF9"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БҰҰ – Біріккен Ұлттар Ұйымы</w:t>
      </w:r>
    </w:p>
    <w:p w14:paraId="4B8D64DE"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БҰҰ АШҰ – Біріккен Ұлттар Ұйымының Азық-түлік және ауыл шаруашылығы ұйымы (FAO)</w:t>
      </w:r>
    </w:p>
    <w:p w14:paraId="0A638872"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БҰҰ ББ – Біріккен Ұлттар Ұйымының Биологиялық алуантүрлілік жөніндегі Конвенциясы (CBD)</w:t>
      </w:r>
    </w:p>
    <w:p w14:paraId="27763131"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БҰҰ ҚДБ – Біріккен Ұлттар Ұйымының Құрғақшылық пен жер деградациясына қарсы күрес жөніндегі Конвенциясы (UNCCD)</w:t>
      </w:r>
    </w:p>
    <w:p w14:paraId="7C49EBFB"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БҰҰ ҚК – Біріккен Ұлттар Ұйымының Климаттың өзгеруі жөніндегі Негіздемелік Конвенциясы (UNFCCC)</w:t>
      </w:r>
    </w:p>
    <w:p w14:paraId="3AEEEB74"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ГАЖ – Геоақпараттық жүйелер</w:t>
      </w:r>
    </w:p>
    <w:p w14:paraId="7ACB90F0"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ЖАСД – Жер асты суының деңгейі</w:t>
      </w:r>
    </w:p>
    <w:p w14:paraId="6E84322F"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ЖҚЗ – Жерді қашықтан зондтау</w:t>
      </w:r>
    </w:p>
    <w:p w14:paraId="60861D99"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ЖРБК – Жер ресурстарын басқару комитеті</w:t>
      </w:r>
    </w:p>
    <w:p w14:paraId="142A5F69"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ЖРТБ – Жер ресурстарын тұрақты басқару</w:t>
      </w:r>
    </w:p>
    <w:p w14:paraId="389AF70B"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ҚР – Қазақстан Республикасы</w:t>
      </w:r>
    </w:p>
    <w:p w14:paraId="2C0427CE"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ҚР АШМ – Қазақстан Республикасының Ауыл шаруашылығы министрлігі</w:t>
      </w:r>
    </w:p>
    <w:p w14:paraId="3677D644"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ҚР БҒМ БҒСБК – Қазақстан Республикасы Білім және ғылым министрлігі Білім және ғылым саласындағы сапаны қамтамасыз ету комитеті</w:t>
      </w:r>
    </w:p>
    <w:p w14:paraId="2E63ACAC"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ҚР ЖҚЗ ҒЖ – Қазақстан Республикасы Жерді қашықтан зондтау ғарыштық жүйесі</w:t>
      </w:r>
    </w:p>
    <w:p w14:paraId="40E3FE47"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LADA – Құрғақ аймақтардағы жер деградациясын бағалау бағдарламасы</w:t>
      </w:r>
    </w:p>
    <w:p w14:paraId="059EC1B0"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GLASOD – Топырақтың антропогендік деградациясын жаһандық бағалау бағдарламасы</w:t>
      </w:r>
    </w:p>
    <w:p w14:paraId="367932E3"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GLADA – Жердің деградациясын жаһандық бағалау</w:t>
      </w:r>
    </w:p>
    <w:p w14:paraId="62A1FFE9"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ASSOD – Оңтүстік және Оңтүстік-Шығыс Азияда адам әсерінен топырақ деградациясын бағалау</w:t>
      </w:r>
    </w:p>
    <w:p w14:paraId="7BE3787D"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SOVEUR – Орталық және Шығыс Еуропадағы топырақ деградациясы мен осалдықты бағалау</w:t>
      </w:r>
    </w:p>
    <w:p w14:paraId="6092545C"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USGS – АҚШ Геологиялық қызметі</w:t>
      </w:r>
    </w:p>
    <w:p w14:paraId="68BB3E7D"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GEF – Жаһандық экологиялық қор</w:t>
      </w:r>
    </w:p>
    <w:p w14:paraId="72591EEB"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NASA – АҚШ Ұлттық аэронавтика және ғарыш әкімшілігі</w:t>
      </w:r>
    </w:p>
    <w:p w14:paraId="60041195"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CARIN – Орталық Азия Аймақтық Ақпараттық Желісі</w:t>
      </w:r>
    </w:p>
    <w:p w14:paraId="172376D8"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MEDALUS – Жерорта теңізі аймағындағы шөлейттену және жер пайдалануды зерттеу бағдарламасы</w:t>
      </w:r>
    </w:p>
    <w:p w14:paraId="4692FDA8"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USLE – Топырақ шайылуын бағалауға арналған әмбебап теңдеу</w:t>
      </w:r>
    </w:p>
    <w:p w14:paraId="1019F0EC"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NDVI – Нормалданған өсімдіктер индексі</w:t>
      </w:r>
    </w:p>
    <w:p w14:paraId="4E3C4DDF"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SI – Тұздылық индексі</w:t>
      </w:r>
    </w:p>
    <w:p w14:paraId="7A84506E"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СДЖЖЖ – Суару және дренаж жүйелерін жетілдіру жобасы</w:t>
      </w:r>
    </w:p>
    <w:p w14:paraId="410E85CB"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ИДЖЖЖ – Ирригация және дренаж жүйелерін жетілдіру жобасы</w:t>
      </w:r>
    </w:p>
    <w:p w14:paraId="652FA412"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РММ – Республикалық мемлекеттік мекеме</w:t>
      </w:r>
    </w:p>
    <w:p w14:paraId="6FB632E2"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МКК – Мемлекеттік коммуналды кәсіпорын</w:t>
      </w:r>
    </w:p>
    <w:p w14:paraId="3BCAFAF8"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РМК – Республикалық мемлекеттік кәсіпорын</w:t>
      </w:r>
    </w:p>
    <w:p w14:paraId="750AC11A"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ТҚҚ – Тік құбырлы қашыртқы</w:t>
      </w:r>
    </w:p>
    <w:p w14:paraId="389EE773" w14:textId="77777777" w:rsidR="006B62E1"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ТМД – Тұрақты даму мақсаттары</w:t>
      </w:r>
    </w:p>
    <w:p w14:paraId="0B07B4E9" w14:textId="77777777" w:rsidR="00883F54" w:rsidRDefault="00883F54" w:rsidP="006B62E1">
      <w:pPr>
        <w:spacing w:after="0" w:line="240" w:lineRule="auto"/>
        <w:ind w:firstLine="709"/>
        <w:jc w:val="both"/>
        <w:rPr>
          <w:rFonts w:ascii="Times New Roman" w:hAnsi="Times New Roman" w:cs="Times New Roman"/>
          <w:bCs/>
          <w:sz w:val="28"/>
          <w:szCs w:val="28"/>
          <w:lang w:val="kk-KZ"/>
        </w:rPr>
      </w:pPr>
      <w:r w:rsidRPr="00883F54">
        <w:rPr>
          <w:rFonts w:ascii="Times New Roman" w:hAnsi="Times New Roman" w:cs="Times New Roman"/>
          <w:bCs/>
          <w:sz w:val="28"/>
          <w:szCs w:val="28"/>
          <w:lang w:val="kk-KZ"/>
        </w:rPr>
        <w:t>СШК</w:t>
      </w:r>
      <w:r>
        <w:rPr>
          <w:rFonts w:ascii="Times New Roman" w:hAnsi="Times New Roman" w:cs="Times New Roman"/>
          <w:bCs/>
          <w:sz w:val="28"/>
          <w:szCs w:val="28"/>
          <w:lang w:val="kk-KZ"/>
        </w:rPr>
        <w:t xml:space="preserve"> – </w:t>
      </w:r>
      <w:r w:rsidRPr="00883F54">
        <w:rPr>
          <w:rFonts w:ascii="Times New Roman" w:hAnsi="Times New Roman" w:cs="Times New Roman"/>
          <w:bCs/>
          <w:sz w:val="28"/>
          <w:szCs w:val="28"/>
          <w:lang w:val="kk-KZ"/>
        </w:rPr>
        <w:t>су</w:t>
      </w:r>
      <w:r>
        <w:rPr>
          <w:rFonts w:ascii="Times New Roman" w:hAnsi="Times New Roman" w:cs="Times New Roman"/>
          <w:bCs/>
          <w:sz w:val="28"/>
          <w:szCs w:val="28"/>
          <w:lang w:val="kk-KZ"/>
        </w:rPr>
        <w:t xml:space="preserve"> </w:t>
      </w:r>
      <w:r w:rsidRPr="00883F54">
        <w:rPr>
          <w:rFonts w:ascii="Times New Roman" w:hAnsi="Times New Roman" w:cs="Times New Roman"/>
          <w:bCs/>
          <w:sz w:val="28"/>
          <w:szCs w:val="28"/>
          <w:lang w:val="kk-KZ"/>
        </w:rPr>
        <w:t>шаруашылық каналдар</w:t>
      </w:r>
    </w:p>
    <w:p w14:paraId="74E3BD13" w14:textId="09D860AE" w:rsidR="00883F54" w:rsidRPr="00B72069" w:rsidRDefault="00883F54" w:rsidP="006B62E1">
      <w:pPr>
        <w:spacing w:after="0" w:line="240" w:lineRule="auto"/>
        <w:ind w:firstLine="709"/>
        <w:jc w:val="both"/>
        <w:rPr>
          <w:rFonts w:ascii="Times New Roman" w:hAnsi="Times New Roman" w:cs="Times New Roman"/>
          <w:bCs/>
          <w:sz w:val="28"/>
          <w:szCs w:val="28"/>
          <w:lang w:val="kk-KZ"/>
        </w:rPr>
      </w:pPr>
      <w:r w:rsidRPr="00883F54">
        <w:rPr>
          <w:rFonts w:ascii="Times New Roman" w:hAnsi="Times New Roman" w:cs="Times New Roman"/>
          <w:bCs/>
          <w:sz w:val="28"/>
          <w:szCs w:val="28"/>
          <w:lang w:val="kk-KZ"/>
        </w:rPr>
        <w:t>ШАА</w:t>
      </w:r>
      <w:r>
        <w:rPr>
          <w:rFonts w:ascii="Times New Roman" w:hAnsi="Times New Roman" w:cs="Times New Roman"/>
          <w:bCs/>
          <w:sz w:val="28"/>
          <w:szCs w:val="28"/>
          <w:lang w:val="kk-KZ"/>
        </w:rPr>
        <w:t xml:space="preserve"> – </w:t>
      </w:r>
      <w:r w:rsidRPr="00883F54">
        <w:rPr>
          <w:rFonts w:ascii="Times New Roman" w:hAnsi="Times New Roman" w:cs="Times New Roman"/>
          <w:bCs/>
          <w:sz w:val="28"/>
          <w:szCs w:val="28"/>
          <w:lang w:val="kk-KZ"/>
        </w:rPr>
        <w:t>шаруашылықаралық</w:t>
      </w:r>
      <w:r>
        <w:rPr>
          <w:rFonts w:ascii="Times New Roman" w:hAnsi="Times New Roman" w:cs="Times New Roman"/>
          <w:bCs/>
          <w:sz w:val="28"/>
          <w:szCs w:val="28"/>
          <w:lang w:val="kk-KZ"/>
        </w:rPr>
        <w:t xml:space="preserve"> </w:t>
      </w:r>
      <w:r w:rsidRPr="00883F54">
        <w:rPr>
          <w:rFonts w:ascii="Times New Roman" w:hAnsi="Times New Roman" w:cs="Times New Roman"/>
          <w:bCs/>
          <w:sz w:val="28"/>
          <w:szCs w:val="28"/>
          <w:lang w:val="kk-KZ"/>
        </w:rPr>
        <w:t>арналар</w:t>
      </w:r>
    </w:p>
    <w:p w14:paraId="4321FAEC"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 – жыл</w:t>
      </w:r>
    </w:p>
    <w:p w14:paraId="09A408E7"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жж – жылдар</w:t>
      </w:r>
    </w:p>
    <w:p w14:paraId="74F63F3C"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 пайыз</w:t>
      </w:r>
    </w:p>
    <w:p w14:paraId="25E4DF47"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млн – миллион</w:t>
      </w:r>
    </w:p>
    <w:p w14:paraId="585671A5"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м – метр</w:t>
      </w:r>
    </w:p>
    <w:p w14:paraId="0752B264" w14:textId="77777777"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мм – миллиметр</w:t>
      </w:r>
    </w:p>
    <w:p w14:paraId="6F7D208C" w14:textId="0A926BF1" w:rsidR="006B62E1" w:rsidRPr="00B72069" w:rsidRDefault="006B62E1" w:rsidP="006B62E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га – гектар</w:t>
      </w:r>
    </w:p>
    <w:p w14:paraId="046AD491" w14:textId="77777777" w:rsidR="000039D3" w:rsidRPr="00B72069" w:rsidRDefault="000039D3">
      <w:pPr>
        <w:rPr>
          <w:rFonts w:ascii="Times New Roman" w:hAnsi="Times New Roman" w:cs="Times New Roman"/>
          <w:lang w:val="kk-KZ"/>
        </w:rPr>
      </w:pPr>
    </w:p>
    <w:p w14:paraId="4700A5FB" w14:textId="77777777" w:rsidR="000039D3" w:rsidRPr="00B72069" w:rsidRDefault="000039D3">
      <w:pPr>
        <w:rPr>
          <w:rFonts w:ascii="Times New Roman" w:hAnsi="Times New Roman" w:cs="Times New Roman"/>
          <w:lang w:val="kk-KZ"/>
        </w:rPr>
      </w:pPr>
    </w:p>
    <w:p w14:paraId="4EF4F920" w14:textId="77777777" w:rsidR="000039D3" w:rsidRPr="00B72069" w:rsidRDefault="000039D3">
      <w:pPr>
        <w:rPr>
          <w:rFonts w:ascii="Times New Roman" w:hAnsi="Times New Roman" w:cs="Times New Roman"/>
          <w:lang w:val="kk-KZ"/>
        </w:rPr>
      </w:pPr>
    </w:p>
    <w:p w14:paraId="3287FE01" w14:textId="77777777" w:rsidR="000039D3" w:rsidRPr="00B72069" w:rsidRDefault="000039D3">
      <w:pPr>
        <w:rPr>
          <w:rFonts w:ascii="Times New Roman" w:hAnsi="Times New Roman" w:cs="Times New Roman"/>
          <w:lang w:val="kk-KZ"/>
        </w:rPr>
      </w:pPr>
    </w:p>
    <w:p w14:paraId="700EE219" w14:textId="77777777" w:rsidR="000039D3" w:rsidRPr="00B72069" w:rsidRDefault="000039D3">
      <w:pPr>
        <w:rPr>
          <w:rFonts w:ascii="Times New Roman" w:hAnsi="Times New Roman" w:cs="Times New Roman"/>
          <w:lang w:val="kk-KZ"/>
        </w:rPr>
      </w:pPr>
    </w:p>
    <w:p w14:paraId="006A35CB" w14:textId="77777777" w:rsidR="000039D3" w:rsidRPr="00B72069" w:rsidRDefault="000039D3">
      <w:pPr>
        <w:rPr>
          <w:rFonts w:ascii="Times New Roman" w:hAnsi="Times New Roman" w:cs="Times New Roman"/>
          <w:lang w:val="kk-KZ"/>
        </w:rPr>
      </w:pPr>
    </w:p>
    <w:p w14:paraId="251DFC11" w14:textId="77777777" w:rsidR="000039D3" w:rsidRPr="00B72069" w:rsidRDefault="000039D3">
      <w:pPr>
        <w:rPr>
          <w:rFonts w:ascii="Times New Roman" w:hAnsi="Times New Roman" w:cs="Times New Roman"/>
          <w:lang w:val="kk-KZ"/>
        </w:rPr>
      </w:pPr>
    </w:p>
    <w:p w14:paraId="021CF12F" w14:textId="77777777" w:rsidR="000039D3" w:rsidRPr="00B72069" w:rsidRDefault="000039D3">
      <w:pPr>
        <w:rPr>
          <w:rFonts w:ascii="Times New Roman" w:hAnsi="Times New Roman" w:cs="Times New Roman"/>
          <w:lang w:val="kk-KZ"/>
        </w:rPr>
      </w:pPr>
    </w:p>
    <w:p w14:paraId="32E4FBF5" w14:textId="77777777" w:rsidR="000039D3" w:rsidRPr="00B72069" w:rsidRDefault="000039D3">
      <w:pPr>
        <w:rPr>
          <w:rFonts w:ascii="Times New Roman" w:hAnsi="Times New Roman" w:cs="Times New Roman"/>
          <w:lang w:val="kk-KZ"/>
        </w:rPr>
      </w:pPr>
    </w:p>
    <w:p w14:paraId="1E1E34CC" w14:textId="77777777" w:rsidR="000039D3" w:rsidRPr="00B72069" w:rsidRDefault="000039D3">
      <w:pPr>
        <w:rPr>
          <w:rFonts w:ascii="Times New Roman" w:hAnsi="Times New Roman" w:cs="Times New Roman"/>
          <w:lang w:val="kk-KZ"/>
        </w:rPr>
      </w:pPr>
    </w:p>
    <w:p w14:paraId="2512F725" w14:textId="77777777" w:rsidR="000039D3" w:rsidRPr="00B72069" w:rsidRDefault="000039D3">
      <w:pPr>
        <w:rPr>
          <w:rFonts w:ascii="Times New Roman" w:hAnsi="Times New Roman" w:cs="Times New Roman"/>
          <w:lang w:val="kk-KZ"/>
        </w:rPr>
      </w:pPr>
    </w:p>
    <w:p w14:paraId="1371DA8F" w14:textId="77777777" w:rsidR="00451E34" w:rsidRPr="00B72069" w:rsidRDefault="00451E34">
      <w:pPr>
        <w:rPr>
          <w:rFonts w:ascii="Times New Roman" w:hAnsi="Times New Roman" w:cs="Times New Roman"/>
          <w:lang w:val="kk-KZ"/>
        </w:rPr>
      </w:pPr>
    </w:p>
    <w:p w14:paraId="0C33833F" w14:textId="77777777" w:rsidR="000039D3" w:rsidRPr="00B72069" w:rsidRDefault="000039D3">
      <w:pPr>
        <w:rPr>
          <w:rFonts w:ascii="Times New Roman" w:hAnsi="Times New Roman" w:cs="Times New Roman"/>
          <w:lang w:val="kk-KZ"/>
        </w:rPr>
      </w:pPr>
    </w:p>
    <w:p w14:paraId="5142BAB9" w14:textId="77777777" w:rsidR="002603FD" w:rsidRPr="00B72069" w:rsidRDefault="002603FD">
      <w:pPr>
        <w:rPr>
          <w:rFonts w:ascii="Times New Roman" w:hAnsi="Times New Roman" w:cs="Times New Roman"/>
          <w:lang w:val="kk-KZ"/>
        </w:rPr>
      </w:pPr>
    </w:p>
    <w:p w14:paraId="546299E5" w14:textId="77777777" w:rsidR="002603FD" w:rsidRPr="00B72069" w:rsidRDefault="002603FD">
      <w:pPr>
        <w:rPr>
          <w:rFonts w:ascii="Times New Roman" w:hAnsi="Times New Roman" w:cs="Times New Roman"/>
          <w:lang w:val="kk-KZ"/>
        </w:rPr>
      </w:pPr>
    </w:p>
    <w:p w14:paraId="2F0303CE" w14:textId="77777777" w:rsidR="002603FD" w:rsidRPr="00B72069" w:rsidRDefault="002603FD">
      <w:pPr>
        <w:rPr>
          <w:rFonts w:ascii="Times New Roman" w:hAnsi="Times New Roman" w:cs="Times New Roman"/>
          <w:lang w:val="kk-KZ"/>
        </w:rPr>
      </w:pPr>
    </w:p>
    <w:p w14:paraId="53271CF9" w14:textId="77777777" w:rsidR="002603FD" w:rsidRPr="00B72069" w:rsidRDefault="002603FD">
      <w:pPr>
        <w:rPr>
          <w:rFonts w:ascii="Times New Roman" w:hAnsi="Times New Roman" w:cs="Times New Roman"/>
          <w:lang w:val="kk-KZ"/>
        </w:rPr>
      </w:pPr>
    </w:p>
    <w:p w14:paraId="7C672DD9" w14:textId="77777777" w:rsidR="002603FD" w:rsidRPr="00B72069" w:rsidRDefault="002603FD">
      <w:pPr>
        <w:rPr>
          <w:rFonts w:ascii="Times New Roman" w:hAnsi="Times New Roman" w:cs="Times New Roman"/>
          <w:lang w:val="kk-KZ"/>
        </w:rPr>
      </w:pPr>
    </w:p>
    <w:p w14:paraId="342144D7" w14:textId="77777777" w:rsidR="00BF7000" w:rsidRPr="00B72069" w:rsidRDefault="00BF7000">
      <w:pPr>
        <w:rPr>
          <w:rFonts w:ascii="Times New Roman" w:hAnsi="Times New Roman" w:cs="Times New Roman"/>
          <w:lang w:val="kk-KZ"/>
        </w:rPr>
      </w:pPr>
    </w:p>
    <w:p w14:paraId="61B6C59F" w14:textId="77777777" w:rsidR="00BF7000" w:rsidRPr="00B72069" w:rsidRDefault="00BF7000">
      <w:pPr>
        <w:rPr>
          <w:rFonts w:ascii="Times New Roman" w:hAnsi="Times New Roman" w:cs="Times New Roman"/>
          <w:lang w:val="kk-KZ"/>
        </w:rPr>
      </w:pPr>
    </w:p>
    <w:p w14:paraId="35A53E00" w14:textId="77777777" w:rsidR="00FE6CCA" w:rsidRPr="00B72069" w:rsidRDefault="00FE6CCA">
      <w:pPr>
        <w:rPr>
          <w:rFonts w:ascii="Times New Roman" w:hAnsi="Times New Roman" w:cs="Times New Roman"/>
          <w:lang w:val="kk-KZ"/>
        </w:rPr>
      </w:pPr>
    </w:p>
    <w:p w14:paraId="1088B868" w14:textId="77777777" w:rsidR="00BF7000" w:rsidRPr="00B72069" w:rsidRDefault="00BF7000">
      <w:pPr>
        <w:rPr>
          <w:rFonts w:ascii="Times New Roman" w:hAnsi="Times New Roman" w:cs="Times New Roman"/>
          <w:lang w:val="kk-KZ"/>
        </w:rPr>
      </w:pPr>
    </w:p>
    <w:p w14:paraId="258E73AD" w14:textId="77777777" w:rsidR="002603FD" w:rsidRPr="00B72069" w:rsidRDefault="002603FD">
      <w:pPr>
        <w:rPr>
          <w:rFonts w:ascii="Times New Roman" w:hAnsi="Times New Roman" w:cs="Times New Roman"/>
          <w:lang w:val="kk-KZ"/>
        </w:rPr>
      </w:pPr>
    </w:p>
    <w:p w14:paraId="0204228E" w14:textId="77777777" w:rsidR="000039D3" w:rsidRPr="00B72069" w:rsidRDefault="000039D3" w:rsidP="0080564D">
      <w:pPr>
        <w:spacing w:after="0" w:line="240" w:lineRule="auto"/>
        <w:ind w:firstLine="709"/>
        <w:rPr>
          <w:rFonts w:ascii="Times New Roman" w:hAnsi="Times New Roman" w:cs="Times New Roman"/>
          <w:b/>
          <w:sz w:val="28"/>
          <w:szCs w:val="28"/>
          <w:lang w:val="kk-KZ"/>
        </w:rPr>
      </w:pPr>
      <w:r w:rsidRPr="00B72069">
        <w:rPr>
          <w:rFonts w:ascii="Times New Roman" w:hAnsi="Times New Roman" w:cs="Times New Roman"/>
          <w:b/>
          <w:sz w:val="28"/>
          <w:szCs w:val="28"/>
          <w:lang w:val="kk-KZ"/>
        </w:rPr>
        <w:t>КІРІСПЕ</w:t>
      </w:r>
    </w:p>
    <w:p w14:paraId="73AE4F84" w14:textId="77777777" w:rsidR="000039D3" w:rsidRPr="00B72069" w:rsidRDefault="000039D3" w:rsidP="000039D3">
      <w:pPr>
        <w:spacing w:after="0" w:line="240" w:lineRule="auto"/>
        <w:ind w:firstLine="709"/>
        <w:jc w:val="center"/>
        <w:rPr>
          <w:rFonts w:ascii="Times New Roman" w:hAnsi="Times New Roman" w:cs="Times New Roman"/>
          <w:b/>
          <w:sz w:val="28"/>
          <w:szCs w:val="28"/>
          <w:lang w:val="kk-KZ"/>
        </w:rPr>
      </w:pPr>
    </w:p>
    <w:p w14:paraId="012D6210" w14:textId="7A0AB757" w:rsidR="000039D3" w:rsidRPr="00B72069" w:rsidRDefault="000039D3" w:rsidP="002A7610">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B72069">
        <w:rPr>
          <w:rFonts w:ascii="Times New Roman" w:hAnsi="Times New Roman" w:cs="Times New Roman"/>
          <w:bCs/>
          <w:i/>
          <w:iCs/>
          <w:color w:val="000000" w:themeColor="text1"/>
          <w:sz w:val="28"/>
          <w:szCs w:val="28"/>
          <w:shd w:val="clear" w:color="auto" w:fill="FFFFFF"/>
          <w:lang w:val="kk-KZ"/>
        </w:rPr>
        <w:t>Жұмыстың жалпы сипаттамасы.</w:t>
      </w:r>
      <w:r w:rsidRPr="00B72069">
        <w:rPr>
          <w:rFonts w:ascii="Times New Roman" w:hAnsi="Times New Roman" w:cs="Times New Roman"/>
          <w:b/>
          <w:color w:val="000000" w:themeColor="text1"/>
          <w:sz w:val="28"/>
          <w:szCs w:val="28"/>
          <w:shd w:val="clear" w:color="auto" w:fill="FFFFFF"/>
          <w:lang w:val="kk-KZ"/>
        </w:rPr>
        <w:t xml:space="preserve"> </w:t>
      </w:r>
      <w:r w:rsidRPr="00B72069">
        <w:rPr>
          <w:rFonts w:ascii="Times New Roman" w:hAnsi="Times New Roman" w:cs="Times New Roman"/>
          <w:color w:val="000000" w:themeColor="text1"/>
          <w:sz w:val="28"/>
          <w:szCs w:val="28"/>
          <w:shd w:val="clear" w:color="auto" w:fill="FFFFFF"/>
          <w:lang w:val="kk-KZ"/>
        </w:rPr>
        <w:t>Зерттеу ауыл шаруашылық жерлерін тұрақты пайдалану мақсатында Түркістан облысының суармалы жерлеріндегі деградациялық үрдістерді бағалауға</w:t>
      </w:r>
      <w:r w:rsidR="002A7610" w:rsidRPr="00B72069">
        <w:rPr>
          <w:rFonts w:ascii="Times New Roman" w:hAnsi="Times New Roman" w:cs="Times New Roman"/>
          <w:color w:val="000000" w:themeColor="text1"/>
          <w:sz w:val="28"/>
          <w:szCs w:val="28"/>
          <w:shd w:val="clear" w:color="auto" w:fill="FFFFFF"/>
          <w:lang w:val="kk-KZ"/>
        </w:rPr>
        <w:t xml:space="preserve">, халықты азық-түлікпен қамтамасыз етуге бағытталған және жоғары сапалы ауыл шаруашылығы өнімдерін өндіру </w:t>
      </w:r>
      <w:r w:rsidR="00A81523" w:rsidRPr="00B72069">
        <w:rPr>
          <w:rFonts w:ascii="Times New Roman" w:hAnsi="Times New Roman" w:cs="Times New Roman"/>
          <w:color w:val="000000" w:themeColor="text1"/>
          <w:sz w:val="28"/>
          <w:szCs w:val="28"/>
          <w:shd w:val="clear" w:color="auto" w:fill="FFFFFF"/>
          <w:lang w:val="kk-KZ"/>
        </w:rPr>
        <w:t xml:space="preserve">мен </w:t>
      </w:r>
      <w:r w:rsidR="002A7610" w:rsidRPr="00B72069">
        <w:rPr>
          <w:rFonts w:ascii="Times New Roman" w:hAnsi="Times New Roman" w:cs="Times New Roman"/>
          <w:color w:val="000000" w:themeColor="text1"/>
          <w:sz w:val="28"/>
          <w:szCs w:val="28"/>
          <w:shd w:val="clear" w:color="auto" w:fill="FFFFFF"/>
          <w:lang w:val="kk-KZ"/>
        </w:rPr>
        <w:t xml:space="preserve">ауыл шаруашылығы өндірістерінің табыстылығын арттыру мақсаттарын көздейді. </w:t>
      </w:r>
      <w:r w:rsidRPr="00B72069">
        <w:rPr>
          <w:rFonts w:ascii="Times New Roman" w:hAnsi="Times New Roman" w:cs="Times New Roman"/>
          <w:color w:val="000000" w:themeColor="text1"/>
          <w:sz w:val="28"/>
          <w:szCs w:val="28"/>
          <w:shd w:val="clear" w:color="auto" w:fill="FFFFFF"/>
          <w:lang w:val="kk-KZ"/>
        </w:rPr>
        <w:t>Диссертациялық зерттеу келесідей Қазақстан Республикасының негізгі мемлекеттік құжаттарын іске асырумен сәйкес келеді: «Қазақстан-2050» даму стратегиясы,  «Қуатты АӨК» ұлттық жобасы (2024-2028), Қазақстан Республикасының ауылдық аумақтарын дамытудың 2023</w:t>
      </w:r>
      <w:r w:rsidR="002A7610" w:rsidRPr="00B72069">
        <w:rPr>
          <w:rFonts w:ascii="Times New Roman" w:hAnsi="Times New Roman" w:cs="Times New Roman"/>
          <w:color w:val="000000" w:themeColor="text1"/>
          <w:sz w:val="28"/>
          <w:szCs w:val="28"/>
          <w:shd w:val="clear" w:color="auto" w:fill="FFFFFF"/>
          <w:lang w:val="kk-KZ"/>
        </w:rPr>
        <w:t>-2</w:t>
      </w:r>
      <w:r w:rsidRPr="00B72069">
        <w:rPr>
          <w:rFonts w:ascii="Times New Roman" w:hAnsi="Times New Roman" w:cs="Times New Roman"/>
          <w:color w:val="000000" w:themeColor="text1"/>
          <w:sz w:val="28"/>
          <w:szCs w:val="28"/>
          <w:shd w:val="clear" w:color="auto" w:fill="FFFFFF"/>
          <w:lang w:val="kk-KZ"/>
        </w:rPr>
        <w:t>027 жылдарға арналған тұжырымдамасы, Қазақстан Республикасының "жасыл экономикаға" көшуі жөніндегі тұжырымдамасы, және Т</w:t>
      </w:r>
      <w:r w:rsidRPr="00B72069">
        <w:rPr>
          <w:rFonts w:ascii="Times New Roman" w:hAnsi="Times New Roman" w:cs="Times New Roman"/>
          <w:color w:val="000000" w:themeColor="text1"/>
          <w:sz w:val="28"/>
          <w:szCs w:val="28"/>
          <w:lang w:val="kk-KZ"/>
        </w:rPr>
        <w:t>ұрақты даму мақсаттарының (ТДМ) 13.5, 15.3 міндеттері</w:t>
      </w:r>
      <w:r w:rsidRPr="00B72069">
        <w:rPr>
          <w:rFonts w:ascii="Times New Roman" w:hAnsi="Times New Roman" w:cs="Times New Roman"/>
          <w:color w:val="000000" w:themeColor="text1"/>
          <w:sz w:val="28"/>
          <w:szCs w:val="28"/>
          <w:shd w:val="clear" w:color="auto" w:fill="FFFFFF"/>
          <w:lang w:val="kk-KZ"/>
        </w:rPr>
        <w:t>. Зерттеу нәтижесінде көпжылдық далалық зерттеу жұмыстары мен қашықтан зондтау деректері негізінде ауылшаруашылық жерлерін ұтымды пайдалану</w:t>
      </w:r>
      <w:r w:rsidR="002A7610" w:rsidRPr="00B72069">
        <w:rPr>
          <w:rFonts w:ascii="Times New Roman" w:hAnsi="Times New Roman" w:cs="Times New Roman"/>
          <w:color w:val="000000" w:themeColor="text1"/>
          <w:sz w:val="28"/>
          <w:szCs w:val="28"/>
          <w:shd w:val="clear" w:color="auto" w:fill="FFFFFF"/>
          <w:lang w:val="kk-KZ"/>
        </w:rPr>
        <w:t xml:space="preserve"> </w:t>
      </w:r>
      <w:r w:rsidRPr="00B72069">
        <w:rPr>
          <w:rFonts w:ascii="Times New Roman" w:hAnsi="Times New Roman" w:cs="Times New Roman"/>
          <w:color w:val="000000" w:themeColor="text1"/>
          <w:sz w:val="28"/>
          <w:szCs w:val="28"/>
          <w:shd w:val="clear" w:color="auto" w:fill="FFFFFF"/>
          <w:lang w:val="kk-KZ"/>
        </w:rPr>
        <w:t>мәселелерін шешу құралы ретінде суармалы жерлердегі деградациялық үрдістерді жедел мониторинг жасау және олардың алдын алу бойынша кешенді-мелиоративтік схемалары ұсынылды</w:t>
      </w:r>
    </w:p>
    <w:p w14:paraId="4517A19B"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b/>
          <w:color w:val="000000" w:themeColor="text1"/>
          <w:sz w:val="28"/>
          <w:szCs w:val="28"/>
          <w:lang w:val="kk-KZ"/>
        </w:rPr>
        <w:t>Жұмыстың өзектілігі</w:t>
      </w:r>
      <w:r w:rsidRPr="00B72069">
        <w:rPr>
          <w:rFonts w:ascii="Times New Roman" w:hAnsi="Times New Roman" w:cs="Times New Roman"/>
          <w:color w:val="000000" w:themeColor="text1"/>
          <w:sz w:val="28"/>
          <w:szCs w:val="28"/>
          <w:lang w:val="kk-KZ"/>
        </w:rPr>
        <w:t>. Диссертациялық зерттеу жұмысы Қазақстан Республикасының ұлттық басымдықтарына сәйкес келеді және азық-түлік қауіпсіздігін қамтамасыз ету мақсатында суармалы жерлерді тиімді пайдалану мәселелерін шешуге бағытталған.</w:t>
      </w:r>
    </w:p>
    <w:p w14:paraId="369F8E14"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Жаһандық</w:t>
      </w:r>
      <w:r w:rsidRPr="00B72069">
        <w:rPr>
          <w:rFonts w:ascii="Times New Roman" w:hAnsi="Times New Roman" w:cs="Times New Roman"/>
          <w:b/>
          <w:color w:val="000000" w:themeColor="text1"/>
          <w:sz w:val="28"/>
          <w:szCs w:val="28"/>
          <w:lang w:val="kk-KZ"/>
        </w:rPr>
        <w:t xml:space="preserve"> </w:t>
      </w:r>
      <w:r w:rsidRPr="00B72069">
        <w:rPr>
          <w:rFonts w:ascii="Times New Roman" w:hAnsi="Times New Roman" w:cs="Times New Roman"/>
          <w:color w:val="000000" w:themeColor="text1"/>
          <w:sz w:val="28"/>
          <w:szCs w:val="28"/>
          <w:lang w:val="kk-KZ"/>
        </w:rPr>
        <w:t>климаттың өзгеруі, топырақ жамылғысына антропогендік әсердің күшеюі әртүрлі деградация түрлерінің дамуына ықпал етіп отыр. Деградация қаупі аймақ климатының шөлденуімен және суармалы алқаптарындағы егістік жерлерінде суару жүйелерінің дұрыс жүргізілмеуі салдарынан күшеюде.</w:t>
      </w:r>
    </w:p>
    <w:p w14:paraId="221A613F" w14:textId="4A6437AD"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Қазіргі әлеуметтік-экономикалық жағдайларда азық-түлік қауіпсіздігін қамтамасыз ету үшін республиканың ауыл шаруашылығын тұрақты дамыту өзекті болып табылады. Түркістан облысы ауыл шаруашылығы мақсатындағы жер ресурстарына бай Қазақстанның ауыл шаруашылығына маманданған </w:t>
      </w:r>
      <w:r w:rsidR="00A81523" w:rsidRPr="00B72069">
        <w:rPr>
          <w:rFonts w:ascii="Times New Roman" w:hAnsi="Times New Roman" w:cs="Times New Roman"/>
          <w:color w:val="000000" w:themeColor="text1"/>
          <w:sz w:val="28"/>
          <w:szCs w:val="28"/>
          <w:lang w:val="kk-KZ"/>
        </w:rPr>
        <w:t xml:space="preserve">ірі </w:t>
      </w:r>
      <w:r w:rsidRPr="00B72069">
        <w:rPr>
          <w:rFonts w:ascii="Times New Roman" w:hAnsi="Times New Roman" w:cs="Times New Roman"/>
          <w:color w:val="000000" w:themeColor="text1"/>
          <w:sz w:val="28"/>
          <w:szCs w:val="28"/>
          <w:lang w:val="kk-KZ"/>
        </w:rPr>
        <w:t>аудандарының бірі. Облыстағы ауыл шаруашылығы мақсатындағы жерлердің жалпы ауданы 10 042,4 мың га құрайды (2023 ж), оның ішінде егістік жерлер 931,0 мың га болса, оның 459,8 мың га немесе 49,3% суармалы жерлерді құрайды</w:t>
      </w:r>
      <w:r w:rsidR="004707BD" w:rsidRPr="00B72069">
        <w:rPr>
          <w:rFonts w:ascii="Times New Roman" w:hAnsi="Times New Roman" w:cs="Times New Roman"/>
          <w:color w:val="000000" w:themeColor="text1"/>
          <w:sz w:val="28"/>
          <w:szCs w:val="28"/>
          <w:lang w:val="kk-KZ"/>
        </w:rPr>
        <w:t xml:space="preserve"> [1]</w:t>
      </w:r>
      <w:r w:rsidRPr="00B72069">
        <w:rPr>
          <w:rFonts w:ascii="Times New Roman" w:hAnsi="Times New Roman" w:cs="Times New Roman"/>
          <w:color w:val="000000" w:themeColor="text1"/>
          <w:sz w:val="28"/>
          <w:szCs w:val="28"/>
          <w:lang w:val="kk-KZ"/>
        </w:rPr>
        <w:t>. Түркістан облысының үлесіне республиканың суармалы жерлерінің 25,3 % тиесілі. Қазақстан Республикасында 2022 жылы егістік жерлерден тү</w:t>
      </w:r>
      <w:r w:rsidR="00A81523" w:rsidRPr="00B72069">
        <w:rPr>
          <w:rFonts w:ascii="Times New Roman" w:hAnsi="Times New Roman" w:cs="Times New Roman"/>
          <w:color w:val="000000" w:themeColor="text1"/>
          <w:sz w:val="28"/>
          <w:szCs w:val="28"/>
          <w:lang w:val="kk-KZ"/>
        </w:rPr>
        <w:t>скен табыстың 45%</w:t>
      </w:r>
      <w:r w:rsidRPr="00B72069">
        <w:rPr>
          <w:rFonts w:ascii="Times New Roman" w:hAnsi="Times New Roman" w:cs="Times New Roman"/>
          <w:color w:val="000000" w:themeColor="text1"/>
          <w:sz w:val="28"/>
          <w:szCs w:val="28"/>
          <w:lang w:val="kk-KZ"/>
        </w:rPr>
        <w:t xml:space="preserve"> немесе 820,5 млрд теңге суармалы жерлердің үлесіне тиесілі болды [</w:t>
      </w:r>
      <w:r w:rsidR="004707BD" w:rsidRPr="00B72069">
        <w:rPr>
          <w:rFonts w:ascii="Times New Roman" w:hAnsi="Times New Roman" w:cs="Times New Roman"/>
          <w:color w:val="000000" w:themeColor="text1"/>
          <w:sz w:val="28"/>
          <w:szCs w:val="28"/>
          <w:lang w:val="kk-KZ"/>
        </w:rPr>
        <w:t>2</w:t>
      </w:r>
      <w:r w:rsidRPr="00B72069">
        <w:rPr>
          <w:rFonts w:ascii="Times New Roman" w:hAnsi="Times New Roman" w:cs="Times New Roman"/>
          <w:color w:val="000000" w:themeColor="text1"/>
          <w:sz w:val="28"/>
          <w:szCs w:val="28"/>
          <w:lang w:val="kk-KZ"/>
        </w:rPr>
        <w:t xml:space="preserve">]. </w:t>
      </w:r>
    </w:p>
    <w:p w14:paraId="69116867" w14:textId="404C501B"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Республикада мақта өндірісінің 100%, бау-бақша және көкөніс дақылдары өндірісінің 40,8% және жүгері өндірісінің 25%  Түркістан облысының суармалы жерлеріне тиесілі. </w:t>
      </w:r>
    </w:p>
    <w:p w14:paraId="5BDF324D" w14:textId="22D2E2F5" w:rsidR="000039D3" w:rsidRPr="00B72069" w:rsidRDefault="00D37BAA"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2024 жылғы мәліметтер бойынша о</w:t>
      </w:r>
      <w:r w:rsidR="000039D3" w:rsidRPr="00B72069">
        <w:rPr>
          <w:rFonts w:ascii="Times New Roman" w:hAnsi="Times New Roman" w:cs="Times New Roman"/>
          <w:color w:val="000000" w:themeColor="text1"/>
          <w:sz w:val="28"/>
          <w:szCs w:val="28"/>
          <w:lang w:val="kk-KZ"/>
        </w:rPr>
        <w:t xml:space="preserve">блыстағы </w:t>
      </w:r>
      <w:r w:rsidR="00EB0362" w:rsidRPr="00B72069">
        <w:rPr>
          <w:rFonts w:ascii="Times New Roman" w:hAnsi="Times New Roman" w:cs="Times New Roman"/>
          <w:color w:val="000000" w:themeColor="text1"/>
          <w:sz w:val="28"/>
          <w:szCs w:val="28"/>
          <w:lang w:val="kk-KZ"/>
        </w:rPr>
        <w:t>суармалы жерлер</w:t>
      </w:r>
      <w:r w:rsidR="00B51CA0" w:rsidRPr="00B72069">
        <w:rPr>
          <w:rFonts w:ascii="Times New Roman" w:hAnsi="Times New Roman" w:cs="Times New Roman"/>
          <w:color w:val="000000" w:themeColor="text1"/>
          <w:sz w:val="28"/>
          <w:szCs w:val="28"/>
          <w:lang w:val="kk-KZ"/>
        </w:rPr>
        <w:t xml:space="preserve">дің 30 </w:t>
      </w:r>
      <w:r w:rsidR="00EB0362" w:rsidRPr="00B72069">
        <w:rPr>
          <w:rFonts w:ascii="Times New Roman" w:hAnsi="Times New Roman" w:cs="Times New Roman"/>
          <w:color w:val="000000" w:themeColor="text1"/>
          <w:sz w:val="28"/>
          <w:szCs w:val="28"/>
          <w:lang w:val="kk-KZ"/>
        </w:rPr>
        <w:t xml:space="preserve">% </w:t>
      </w:r>
      <w:r w:rsidR="00B51CA0" w:rsidRPr="00B72069">
        <w:rPr>
          <w:rFonts w:ascii="Times New Roman" w:hAnsi="Times New Roman" w:cs="Times New Roman"/>
          <w:color w:val="000000" w:themeColor="text1"/>
          <w:sz w:val="28"/>
          <w:szCs w:val="28"/>
          <w:lang w:val="kk-KZ"/>
        </w:rPr>
        <w:t>астамы</w:t>
      </w:r>
      <w:r w:rsidR="00EB0362" w:rsidRPr="00B72069">
        <w:rPr>
          <w:rFonts w:ascii="Times New Roman" w:hAnsi="Times New Roman" w:cs="Times New Roman"/>
          <w:color w:val="000000" w:themeColor="text1"/>
          <w:sz w:val="28"/>
          <w:szCs w:val="28"/>
          <w:lang w:val="kk-KZ"/>
        </w:rPr>
        <w:t xml:space="preserve"> деградацияға, соның ішінде тұздануға ұшыраған.</w:t>
      </w:r>
    </w:p>
    <w:p w14:paraId="1C99899E"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lastRenderedPageBreak/>
        <w:t>Аталған жағдайда облыстағы суармалы жердердегі деградациялық үрдістерді бағалау және оларды тиімді пайдадану бойынша ұсыныстар әзірлеу аймақтағы ауыл шаруашылығы өндірісін жоспарлау және климаттың өзгеруі жағдайында ауыл шаруашылық алқаптарын тұрақты пайдалану үшін өзекті болып отыр. Суармалы жерлерді тиімді пайдалану аймақтағы ауыл шауашылық өндірісін дамутымен қатар, ауыл халқының өмір сұру сапасын көтеруге мүмкіндік береді.</w:t>
      </w:r>
    </w:p>
    <w:p w14:paraId="66E04B4F"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b/>
          <w:iCs/>
          <w:color w:val="000000" w:themeColor="text1"/>
          <w:sz w:val="28"/>
          <w:szCs w:val="28"/>
          <w:lang w:val="kk-KZ"/>
        </w:rPr>
        <w:t>Зерттеу нысаны</w:t>
      </w:r>
      <w:r w:rsidRPr="00B72069">
        <w:rPr>
          <w:rFonts w:ascii="Times New Roman" w:hAnsi="Times New Roman" w:cs="Times New Roman"/>
          <w:i/>
          <w:iCs/>
          <w:color w:val="000000" w:themeColor="text1"/>
          <w:sz w:val="28"/>
          <w:szCs w:val="28"/>
          <w:lang w:val="kk-KZ"/>
        </w:rPr>
        <w:t>:</w:t>
      </w:r>
      <w:r w:rsidRPr="00B72069">
        <w:rPr>
          <w:rFonts w:ascii="Times New Roman" w:hAnsi="Times New Roman" w:cs="Times New Roman"/>
          <w:color w:val="000000" w:themeColor="text1"/>
          <w:sz w:val="28"/>
          <w:szCs w:val="28"/>
          <w:lang w:val="kk-KZ"/>
        </w:rPr>
        <w:t xml:space="preserve"> Түркістан облысының суармалы егістік жерлері</w:t>
      </w:r>
    </w:p>
    <w:p w14:paraId="45B5F54F" w14:textId="77777777" w:rsidR="000039D3" w:rsidRPr="00B72069" w:rsidRDefault="000039D3" w:rsidP="00EB0362">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b/>
          <w:iCs/>
          <w:color w:val="000000" w:themeColor="text1"/>
          <w:sz w:val="28"/>
          <w:szCs w:val="28"/>
          <w:lang w:val="kk-KZ"/>
        </w:rPr>
        <w:t>Зерттеу пәні</w:t>
      </w:r>
      <w:r w:rsidRPr="00B72069">
        <w:rPr>
          <w:rFonts w:ascii="Times New Roman" w:hAnsi="Times New Roman" w:cs="Times New Roman"/>
          <w:i/>
          <w:iCs/>
          <w:color w:val="000000" w:themeColor="text1"/>
          <w:sz w:val="28"/>
          <w:szCs w:val="28"/>
          <w:lang w:val="kk-KZ"/>
        </w:rPr>
        <w:t>:</w:t>
      </w:r>
      <w:r w:rsidRPr="00B72069">
        <w:rPr>
          <w:rFonts w:ascii="Times New Roman" w:hAnsi="Times New Roman" w:cs="Times New Roman"/>
          <w:color w:val="000000" w:themeColor="text1"/>
          <w:sz w:val="28"/>
          <w:szCs w:val="28"/>
          <w:lang w:val="kk-KZ"/>
        </w:rPr>
        <w:t xml:space="preserve"> суармалы жерлердегі деградациялық үрдістер </w:t>
      </w:r>
    </w:p>
    <w:p w14:paraId="7090A8D8" w14:textId="77777777" w:rsidR="000039D3" w:rsidRPr="00B72069" w:rsidRDefault="000039D3" w:rsidP="000039D3">
      <w:pPr>
        <w:spacing w:after="0" w:line="240" w:lineRule="auto"/>
        <w:ind w:firstLine="709"/>
        <w:jc w:val="both"/>
        <w:rPr>
          <w:rFonts w:ascii="Times New Roman" w:hAnsi="Times New Roman" w:cs="Times New Roman"/>
          <w:bCs/>
          <w:color w:val="000000" w:themeColor="text1"/>
          <w:sz w:val="28"/>
          <w:szCs w:val="28"/>
          <w:lang w:val="kk-KZ"/>
        </w:rPr>
      </w:pPr>
      <w:r w:rsidRPr="00B72069">
        <w:rPr>
          <w:rFonts w:ascii="Times New Roman" w:hAnsi="Times New Roman" w:cs="Times New Roman"/>
          <w:b/>
          <w:bCs/>
          <w:iCs/>
          <w:color w:val="000000" w:themeColor="text1"/>
          <w:sz w:val="28"/>
          <w:szCs w:val="28"/>
          <w:lang w:val="kk-KZ"/>
        </w:rPr>
        <w:t>Зерттеу жұмысының мақсаты</w:t>
      </w:r>
      <w:r w:rsidRPr="00B72069">
        <w:rPr>
          <w:rFonts w:ascii="Times New Roman" w:hAnsi="Times New Roman" w:cs="Times New Roman"/>
          <w:bCs/>
          <w:i/>
          <w:iCs/>
          <w:color w:val="000000" w:themeColor="text1"/>
          <w:sz w:val="28"/>
          <w:szCs w:val="28"/>
          <w:lang w:val="kk-KZ"/>
        </w:rPr>
        <w:t>.</w:t>
      </w:r>
      <w:r w:rsidRPr="00B72069">
        <w:rPr>
          <w:rFonts w:ascii="Times New Roman" w:hAnsi="Times New Roman" w:cs="Times New Roman"/>
          <w:b/>
          <w:color w:val="000000" w:themeColor="text1"/>
          <w:sz w:val="28"/>
          <w:szCs w:val="28"/>
          <w:lang w:val="kk-KZ"/>
        </w:rPr>
        <w:t xml:space="preserve"> </w:t>
      </w:r>
      <w:r w:rsidRPr="00B72069">
        <w:rPr>
          <w:rFonts w:ascii="Times New Roman" w:hAnsi="Times New Roman" w:cs="Times New Roman"/>
          <w:bCs/>
          <w:color w:val="000000" w:themeColor="text1"/>
          <w:sz w:val="28"/>
          <w:szCs w:val="28"/>
          <w:lang w:val="kk-KZ"/>
        </w:rPr>
        <w:t>Жерді қашықтан зондтау деректерін пайдалана отырып, Түркістан облысының суармалы жерлеріндегі деградациялық үрдістерді бағалау</w:t>
      </w:r>
    </w:p>
    <w:p w14:paraId="78AA5BCE" w14:textId="77777777" w:rsidR="000039D3" w:rsidRPr="00B72069" w:rsidRDefault="000039D3" w:rsidP="000039D3">
      <w:pPr>
        <w:spacing w:after="0" w:line="240" w:lineRule="auto"/>
        <w:ind w:firstLine="709"/>
        <w:jc w:val="both"/>
        <w:rPr>
          <w:rFonts w:ascii="Times New Roman" w:hAnsi="Times New Roman" w:cs="Times New Roman"/>
          <w:b/>
          <w:color w:val="000000" w:themeColor="text1"/>
          <w:sz w:val="28"/>
          <w:szCs w:val="28"/>
          <w:lang w:val="kk-KZ"/>
        </w:rPr>
      </w:pPr>
      <w:r w:rsidRPr="00B72069">
        <w:rPr>
          <w:rFonts w:ascii="Times New Roman" w:hAnsi="Times New Roman" w:cs="Times New Roman"/>
          <w:bCs/>
          <w:color w:val="000000" w:themeColor="text1"/>
          <w:sz w:val="28"/>
          <w:szCs w:val="28"/>
          <w:lang w:val="kk-KZ"/>
        </w:rPr>
        <w:t>Қойылған мақсатқа қол жеткізу үшін келесі</w:t>
      </w:r>
      <w:r w:rsidRPr="00B72069">
        <w:rPr>
          <w:rFonts w:ascii="Times New Roman" w:hAnsi="Times New Roman" w:cs="Times New Roman"/>
          <w:b/>
          <w:color w:val="000000" w:themeColor="text1"/>
          <w:sz w:val="28"/>
          <w:szCs w:val="28"/>
          <w:lang w:val="kk-KZ"/>
        </w:rPr>
        <w:t xml:space="preserve"> </w:t>
      </w:r>
      <w:r w:rsidRPr="00B72069">
        <w:rPr>
          <w:rFonts w:ascii="Times New Roman" w:hAnsi="Times New Roman" w:cs="Times New Roman"/>
          <w:bCs/>
          <w:i/>
          <w:iCs/>
          <w:color w:val="000000" w:themeColor="text1"/>
          <w:sz w:val="28"/>
          <w:szCs w:val="28"/>
          <w:lang w:val="kk-KZ"/>
        </w:rPr>
        <w:t xml:space="preserve">міндеттер </w:t>
      </w:r>
      <w:r w:rsidRPr="00B72069">
        <w:rPr>
          <w:rFonts w:ascii="Times New Roman" w:hAnsi="Times New Roman" w:cs="Times New Roman"/>
          <w:bCs/>
          <w:color w:val="000000" w:themeColor="text1"/>
          <w:sz w:val="28"/>
          <w:szCs w:val="28"/>
          <w:lang w:val="kk-KZ"/>
        </w:rPr>
        <w:t>айқындалды:</w:t>
      </w:r>
    </w:p>
    <w:p w14:paraId="3A90D90F"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сурамалы жерлердегі деградациялық үрдістерді бағалаудың теориялық және әдіснамалық негіздерін айқындау, бағалау әдістеріне талдау жасау;</w:t>
      </w:r>
    </w:p>
    <w:p w14:paraId="61E3EB97"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Түркістан облысындағы суармалы жерлердің қазіргі мелиоративтік жағдайын талдап, суармалы жерлердегі деградация үрдістерінің түрлері мен деградациялық үрдістерді қозғаушы негізгі факторларды анықтау;</w:t>
      </w:r>
    </w:p>
    <w:p w14:paraId="7FD1E335"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Жерді қашықтан зондтау (ЖҚЗ) деректері негізінде суармалы жерлердегі деградациялық үрдістерді анықтау және картографиялау;</w:t>
      </w:r>
    </w:p>
    <w:p w14:paraId="320662EA"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ЖҚЗ деректері негізінде алынған нәтижелерді далалық зерттеу жұмыстары арқылы алынған деректермен верификациялау және сурамалы жерлердегі деградациялық үрдістердің карталарын құрастыру;</w:t>
      </w:r>
    </w:p>
    <w:p w14:paraId="3A0D6BD2"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зерттеу аумағындағы негізгі учаскелерде д</w:t>
      </w:r>
      <w:r w:rsidRPr="00B72069">
        <w:rPr>
          <w:rFonts w:ascii="Times New Roman" w:eastAsia="Times New Roman" w:hAnsi="Times New Roman" w:cs="Times New Roman"/>
          <w:bCs/>
          <w:color w:val="000000" w:themeColor="text1"/>
          <w:sz w:val="28"/>
          <w:szCs w:val="28"/>
          <w:lang w:val="kk-KZ" w:eastAsia="ru-RU"/>
        </w:rPr>
        <w:t>еградация салдарынан келтірілген экономикалық шығынды анықтау және суармалы жерлердегі деградациялық үрдістердің алдын алу және оларды қалпына келтіру бойынша ұсыныстар әзірлеу.</w:t>
      </w:r>
    </w:p>
    <w:p w14:paraId="2FEE35B3"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b/>
          <w:iCs/>
          <w:color w:val="000000" w:themeColor="text1"/>
          <w:sz w:val="28"/>
          <w:szCs w:val="28"/>
          <w:lang w:val="kk-KZ"/>
        </w:rPr>
        <w:t>Зерттеу әдістері</w:t>
      </w:r>
      <w:r w:rsidRPr="00B72069">
        <w:rPr>
          <w:rFonts w:ascii="Times New Roman" w:hAnsi="Times New Roman" w:cs="Times New Roman"/>
          <w:i/>
          <w:iCs/>
          <w:color w:val="000000" w:themeColor="text1"/>
          <w:sz w:val="28"/>
          <w:szCs w:val="28"/>
          <w:lang w:val="kk-KZ"/>
        </w:rPr>
        <w:t>:</w:t>
      </w:r>
      <w:r w:rsidRPr="00B72069">
        <w:rPr>
          <w:rFonts w:ascii="Times New Roman" w:hAnsi="Times New Roman" w:cs="Times New Roman"/>
          <w:color w:val="000000" w:themeColor="text1"/>
          <w:sz w:val="28"/>
          <w:szCs w:val="28"/>
          <w:lang w:val="kk-KZ"/>
        </w:rPr>
        <w:t xml:space="preserve"> облыстағы суармалы жерлердегі деградациялық үрдістерді қозғаушы негізгі – жер асты суының шектен тыс көтерілуі мен жер асты суының құрамындағы тұздарды анықтау мақсатында «ҚР суармалы жерлердің мелиорациялық жай-күйінің мониторингін және оны бағалауды және ауыл шаруашылығы мақсатындағы жерлердің мелиорациялық жай-күйі талдау қағидаттарына” сәйкес далалық зерттеу әдістері қолданылды. Сонымен қатар, зерттеу барысында Түркістан облысының суармалы жерлерін Жерді Қашықтан Зондтау (ЖҚЗ) спутниктік суреттері арқылы талдау жүргізілді. </w:t>
      </w:r>
    </w:p>
    <w:p w14:paraId="49155C28" w14:textId="77777777" w:rsidR="00EB0362"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Диссертациялық жұмыста Жерді қашықтан зондтау әдістері суармалы жерлердің жай-күйін бақылау және олардың деградациялық үрдістерін бағалаудағы маңызды ғылыми құрал ретінде кеңінен қолданылды..Қашықтан зондтау деректері топырақты, соның ішінде тұздану мен эрозияға аумақтарды бағалау мен картаға түсіруді жеткілікті дәлдікпен анықтауға мүмкіндік береді.</w:t>
      </w:r>
    </w:p>
    <w:p w14:paraId="6584B81D" w14:textId="08333C7F"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Қашықтан зондтау деректерін талдау арқылы деградацияға ұшыраған учаскелерді уақытылы анықтап, олардың кеңістіктік таралу заңдылықтарын айқындауға, сондай-ақ агромелиоративтік іс-шараларды жоспарлауға ғылыми негіз жасауға болады. Мұндай тәсілдер дәстүрлі далалық зерттеу әдістерімен </w:t>
      </w:r>
      <w:r w:rsidRPr="00B72069">
        <w:rPr>
          <w:rFonts w:ascii="Times New Roman" w:hAnsi="Times New Roman" w:cs="Times New Roman"/>
          <w:color w:val="000000" w:themeColor="text1"/>
          <w:sz w:val="28"/>
          <w:szCs w:val="28"/>
          <w:lang w:val="kk-KZ"/>
        </w:rPr>
        <w:lastRenderedPageBreak/>
        <w:t>салыстырғанда уақыт пен ресурстарды үнемдей отырып, аумағы үлкен өңірлерде жоғары дәлдіктегі бақылау жүргізуге мүмкіндік береді.</w:t>
      </w:r>
    </w:p>
    <w:p w14:paraId="05E2784C" w14:textId="4D01B1AB"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Тұздану мен деградация деңгейін бағалау үшін </w:t>
      </w:r>
      <w:r w:rsidR="00EB0362" w:rsidRPr="00B72069">
        <w:rPr>
          <w:rFonts w:ascii="Times New Roman" w:hAnsi="Times New Roman" w:cs="Times New Roman"/>
          <w:color w:val="000000" w:themeColor="text1"/>
          <w:sz w:val="28"/>
          <w:szCs w:val="28"/>
          <w:lang w:val="kk-KZ"/>
        </w:rPr>
        <w:t xml:space="preserve">NDVI, EVI, SAVI, MSAVI, OSAVI, GSAVI, IPVI сияқты вегетациялық, </w:t>
      </w:r>
      <w:r w:rsidRPr="00B72069">
        <w:rPr>
          <w:rFonts w:ascii="Times New Roman" w:hAnsi="Times New Roman" w:cs="Times New Roman"/>
          <w:color w:val="000000" w:themeColor="text1"/>
          <w:sz w:val="28"/>
          <w:szCs w:val="28"/>
          <w:lang w:val="kk-KZ"/>
        </w:rPr>
        <w:t xml:space="preserve"> </w:t>
      </w:r>
      <w:r w:rsidR="00EB0362" w:rsidRPr="00B72069">
        <w:rPr>
          <w:rFonts w:ascii="Times New Roman" w:hAnsi="Times New Roman" w:cs="Times New Roman"/>
          <w:color w:val="000000" w:themeColor="text1"/>
          <w:sz w:val="28"/>
          <w:szCs w:val="28"/>
          <w:lang w:val="kk-KZ"/>
        </w:rPr>
        <w:t xml:space="preserve">NDSI, SI1, SI2, SI3, S2, S3, S4, S5, S6 тұздылық индекстері </w:t>
      </w:r>
      <w:r w:rsidRPr="00B72069">
        <w:rPr>
          <w:rFonts w:ascii="Times New Roman" w:hAnsi="Times New Roman" w:cs="Times New Roman"/>
          <w:color w:val="000000" w:themeColor="text1"/>
          <w:sz w:val="28"/>
          <w:szCs w:val="28"/>
          <w:lang w:val="kk-KZ"/>
        </w:rPr>
        <w:t>және NDWI</w:t>
      </w:r>
      <w:r w:rsidR="00EB0362" w:rsidRPr="00B72069">
        <w:rPr>
          <w:rFonts w:ascii="Times New Roman" w:hAnsi="Times New Roman" w:cs="Times New Roman"/>
          <w:color w:val="000000" w:themeColor="text1"/>
          <w:sz w:val="28"/>
          <w:szCs w:val="28"/>
          <w:lang w:val="kk-KZ"/>
        </w:rPr>
        <w:t xml:space="preserve"> мен</w:t>
      </w:r>
      <w:r w:rsidRPr="00B72069">
        <w:rPr>
          <w:rFonts w:ascii="Times New Roman" w:hAnsi="Times New Roman" w:cs="Times New Roman"/>
          <w:color w:val="000000" w:themeColor="text1"/>
          <w:sz w:val="28"/>
          <w:szCs w:val="28"/>
          <w:lang w:val="kk-KZ"/>
        </w:rPr>
        <w:t xml:space="preserve"> </w:t>
      </w:r>
      <w:r w:rsidR="00EB0362" w:rsidRPr="00B72069">
        <w:rPr>
          <w:rFonts w:ascii="Times New Roman" w:hAnsi="Times New Roman" w:cs="Times New Roman"/>
          <w:color w:val="000000" w:themeColor="text1"/>
          <w:sz w:val="28"/>
          <w:szCs w:val="28"/>
          <w:lang w:val="kk-KZ"/>
        </w:rPr>
        <w:t xml:space="preserve">МNDWI </w:t>
      </w:r>
      <w:r w:rsidRPr="00B72069">
        <w:rPr>
          <w:rFonts w:ascii="Times New Roman" w:hAnsi="Times New Roman" w:cs="Times New Roman"/>
          <w:color w:val="000000" w:themeColor="text1"/>
          <w:sz w:val="28"/>
          <w:szCs w:val="28"/>
          <w:lang w:val="kk-KZ"/>
        </w:rPr>
        <w:t xml:space="preserve">сияқты </w:t>
      </w:r>
      <w:r w:rsidR="00EB0362" w:rsidRPr="00B72069">
        <w:rPr>
          <w:rFonts w:ascii="Times New Roman" w:hAnsi="Times New Roman" w:cs="Times New Roman"/>
          <w:color w:val="000000" w:themeColor="text1"/>
          <w:sz w:val="28"/>
          <w:szCs w:val="28"/>
          <w:lang w:val="kk-KZ"/>
        </w:rPr>
        <w:t xml:space="preserve">су </w:t>
      </w:r>
      <w:r w:rsidRPr="00B72069">
        <w:rPr>
          <w:rFonts w:ascii="Times New Roman" w:hAnsi="Times New Roman" w:cs="Times New Roman"/>
          <w:color w:val="000000" w:themeColor="text1"/>
          <w:sz w:val="28"/>
          <w:szCs w:val="28"/>
          <w:lang w:val="kk-KZ"/>
        </w:rPr>
        <w:t>индекстер</w:t>
      </w:r>
      <w:r w:rsidR="00EB0362" w:rsidRPr="00B72069">
        <w:rPr>
          <w:rFonts w:ascii="Times New Roman" w:hAnsi="Times New Roman" w:cs="Times New Roman"/>
          <w:color w:val="000000" w:themeColor="text1"/>
          <w:sz w:val="28"/>
          <w:szCs w:val="28"/>
          <w:lang w:val="kk-KZ"/>
        </w:rPr>
        <w:t>і</w:t>
      </w:r>
      <w:r w:rsidRPr="00B72069">
        <w:rPr>
          <w:rFonts w:ascii="Times New Roman" w:hAnsi="Times New Roman" w:cs="Times New Roman"/>
          <w:color w:val="000000" w:themeColor="text1"/>
          <w:sz w:val="28"/>
          <w:szCs w:val="28"/>
          <w:lang w:val="kk-KZ"/>
        </w:rPr>
        <w:t xml:space="preserve"> қолданылды. Алынған нәтижелер далалық зерттеулер мен топырақ үлгілерін сараптау арқылы тексерілді.</w:t>
      </w:r>
    </w:p>
    <w:p w14:paraId="5C2DADBC"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Жұмыста жоғарады аталған әдістермен қатар мониторингтік бақылаулар; зертханалық талдаулар, статистикалық деректерді өңдеу тәсілдері қолданылды.</w:t>
      </w:r>
    </w:p>
    <w:p w14:paraId="5F6EF2FE"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Зерттеу барысында алғашқы ақпаратты жинау келесі дереккөздерге сүйене отырып жүзеге асырылды: қашықтан зондтау деректерінің базасы, жүргізілген далалық зерттеулердің материалдары, Қазақстан Республикасы Стратегиялық жоспарлау және реформалар агенттігі </w:t>
      </w:r>
      <w:r w:rsidRPr="00B72069">
        <w:rPr>
          <w:rFonts w:ascii="Times New Roman" w:hAnsi="Times New Roman" w:cs="Times New Roman"/>
          <w:color w:val="000000" w:themeColor="text1"/>
          <w:sz w:val="28"/>
          <w:szCs w:val="28"/>
          <w:shd w:val="clear" w:color="auto" w:fill="FFFFFF"/>
          <w:lang w:val="kk-KZ"/>
        </w:rPr>
        <w:t>Ұлттық статистика бюросының</w:t>
      </w:r>
      <w:r w:rsidRPr="00B72069">
        <w:rPr>
          <w:rFonts w:ascii="Times New Roman" w:hAnsi="Times New Roman" w:cs="Times New Roman"/>
          <w:color w:val="000000" w:themeColor="text1"/>
          <w:sz w:val="28"/>
          <w:szCs w:val="28"/>
          <w:lang w:val="kk-KZ"/>
        </w:rPr>
        <w:t xml:space="preserve"> ресми статистикалық деректері; ҚР Ауыл шаруашылығы министрлігі, Ауыл шаруашылығы министрлігіне қарасты Жер ресурстарын басқару комитеті; Түркістан облысының облыстық және аудандық әкімдіктері жанындағы ауыл шаруашылығы басқармалары және басқа да ұйымдар.</w:t>
      </w:r>
    </w:p>
    <w:p w14:paraId="3E6CD11E" w14:textId="77777777" w:rsidR="000039D3" w:rsidRPr="00B72069" w:rsidRDefault="000039D3" w:rsidP="000039D3">
      <w:pPr>
        <w:spacing w:after="0" w:line="240" w:lineRule="auto"/>
        <w:ind w:firstLine="709"/>
        <w:jc w:val="both"/>
        <w:rPr>
          <w:rFonts w:ascii="Times New Roman" w:hAnsi="Times New Roman" w:cs="Times New Roman"/>
          <w:i/>
          <w:iCs/>
          <w:color w:val="000000" w:themeColor="text1"/>
          <w:sz w:val="28"/>
          <w:szCs w:val="28"/>
          <w:lang w:val="kk-KZ"/>
        </w:rPr>
      </w:pPr>
      <w:r w:rsidRPr="00B72069">
        <w:rPr>
          <w:rFonts w:ascii="Times New Roman" w:hAnsi="Times New Roman" w:cs="Times New Roman"/>
          <w:b/>
          <w:iCs/>
          <w:color w:val="000000" w:themeColor="text1"/>
          <w:sz w:val="28"/>
          <w:szCs w:val="28"/>
          <w:lang w:val="kk-KZ"/>
        </w:rPr>
        <w:t>Жұмыстың ғылыми жаңалығы</w:t>
      </w:r>
      <w:r w:rsidRPr="00B72069">
        <w:rPr>
          <w:rFonts w:ascii="Times New Roman" w:hAnsi="Times New Roman" w:cs="Times New Roman"/>
          <w:i/>
          <w:iCs/>
          <w:color w:val="000000" w:themeColor="text1"/>
          <w:sz w:val="28"/>
          <w:szCs w:val="28"/>
          <w:lang w:val="kk-KZ"/>
        </w:rPr>
        <w:t xml:space="preserve"> келесі ұстанымдармен анықталады</w:t>
      </w:r>
    </w:p>
    <w:p w14:paraId="6F9F3361" w14:textId="03F034E3" w:rsidR="000039D3" w:rsidRPr="00B72069" w:rsidRDefault="000039D3" w:rsidP="000039D3">
      <w:pPr>
        <w:spacing w:after="0" w:line="240" w:lineRule="auto"/>
        <w:ind w:firstLine="709"/>
        <w:jc w:val="both"/>
        <w:rPr>
          <w:rFonts w:ascii="Times New Roman" w:hAnsi="Times New Roman" w:cs="Times New Roman"/>
          <w:iCs/>
          <w:color w:val="000000" w:themeColor="text1"/>
          <w:sz w:val="28"/>
          <w:szCs w:val="28"/>
          <w:lang w:val="kk-KZ"/>
        </w:rPr>
      </w:pPr>
      <w:r w:rsidRPr="00B72069">
        <w:rPr>
          <w:rFonts w:ascii="Times New Roman" w:hAnsi="Times New Roman" w:cs="Times New Roman"/>
          <w:iCs/>
          <w:color w:val="000000" w:themeColor="text1"/>
          <w:sz w:val="28"/>
          <w:szCs w:val="28"/>
          <w:lang w:val="kk-KZ"/>
        </w:rPr>
        <w:t>Алғаш рет Түркістан облысы үшін суармалы егістіктерді ұтымды және тұрақты пайдаланудың басым бағыттарын айқындауға мүмкіндік беретін суармалы жерлердегі деградациялық үрдістер ЖҚЗ деректері негізінде кешенді бағаланды;</w:t>
      </w:r>
    </w:p>
    <w:p w14:paraId="4982F504" w14:textId="77777777" w:rsidR="000039D3" w:rsidRPr="00B72069" w:rsidRDefault="000039D3" w:rsidP="000039D3">
      <w:pPr>
        <w:pStyle w:val="a7"/>
        <w:numPr>
          <w:ilvl w:val="0"/>
          <w:numId w:val="2"/>
        </w:numPr>
        <w:spacing w:after="0" w:line="240" w:lineRule="auto"/>
        <w:ind w:left="0" w:firstLine="426"/>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Көпжылдық далалық зерттеу жұмыстарының нәтижесінде, зерттеу аумағындағы тұздану үрдістерінің негізгі қозғаушы күштері болып санадатын жер асты суының деңгейі, жер асты суының химиялық құрамдары анықталып, алғаш рет 1:100 000 масштабта Мырзашөл мен Қызылқұм суармалы алқаптарының карталары әзірленді. </w:t>
      </w:r>
    </w:p>
    <w:p w14:paraId="3FFE8022" w14:textId="77777777" w:rsidR="000039D3" w:rsidRPr="00B72069" w:rsidRDefault="000039D3" w:rsidP="000039D3">
      <w:pPr>
        <w:pStyle w:val="a7"/>
        <w:numPr>
          <w:ilvl w:val="0"/>
          <w:numId w:val="2"/>
        </w:numPr>
        <w:spacing w:after="0" w:line="240" w:lineRule="auto"/>
        <w:ind w:left="0" w:firstLine="426"/>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Көпжылдық мұрағаттық және өзекті ЖҚЗ деректерін өңдеу және  далалық зерттеу нәтижелерімен верификациялау арқылы   Мырзашөл мен Қызылқұм суармалы алқаптарындағы топырақ жамылғысының тұздану дәрежелерін анықтау негізінде қолданбалы бағалау карталары әзірленді</w:t>
      </w:r>
    </w:p>
    <w:p w14:paraId="21865E7D" w14:textId="5F82BFC2"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Жерді қашықтан зондтау (ЖҚЗ) деректерін пайдалана отырып, автоматтандырылған авторлық үлгі (модель) арқылы алғаш рет Түркістан облысының суармалы жерлеріндегі деградациялық үрдістерді бағалау мақсатында вегетациялық (</w:t>
      </w:r>
      <w:r w:rsidR="00184DA0" w:rsidRPr="00B72069">
        <w:rPr>
          <w:rFonts w:ascii="Times New Roman" w:hAnsi="Times New Roman" w:cs="Times New Roman"/>
          <w:color w:val="000000" w:themeColor="text1"/>
          <w:sz w:val="28"/>
          <w:szCs w:val="28"/>
          <w:lang w:val="kk-KZ"/>
        </w:rPr>
        <w:t>NDVI, EVI, SAVI, MSAVI, OSAVI, GSAVI, IPV</w:t>
      </w:r>
      <w:r w:rsidRPr="00B72069">
        <w:rPr>
          <w:rFonts w:ascii="Times New Roman" w:hAnsi="Times New Roman" w:cs="Times New Roman"/>
          <w:color w:val="000000" w:themeColor="text1"/>
          <w:sz w:val="28"/>
          <w:szCs w:val="28"/>
          <w:lang w:val="kk-KZ"/>
        </w:rPr>
        <w:t>), және тұздану (</w:t>
      </w:r>
      <w:r w:rsidR="00184DA0" w:rsidRPr="00B72069">
        <w:rPr>
          <w:rFonts w:ascii="Times New Roman" w:hAnsi="Times New Roman" w:cs="Times New Roman"/>
          <w:color w:val="000000" w:themeColor="text1"/>
          <w:sz w:val="28"/>
          <w:szCs w:val="28"/>
          <w:lang w:val="kk-KZ"/>
        </w:rPr>
        <w:t>NDSI, SI1, SI2, SI3, S2, S3, S4, S5, S6</w:t>
      </w:r>
      <w:r w:rsidRPr="00B72069">
        <w:rPr>
          <w:rFonts w:ascii="Times New Roman" w:hAnsi="Times New Roman" w:cs="Times New Roman"/>
          <w:color w:val="000000" w:themeColor="text1"/>
          <w:sz w:val="28"/>
          <w:szCs w:val="28"/>
          <w:lang w:val="kk-KZ"/>
        </w:rPr>
        <w:t>) индекстері есептелініп, өңірдегі тұздану үрдістерінің кеңістіктік таралуы мен уақыттық өзгеру динамикасына талдау жасалынды;</w:t>
      </w:r>
    </w:p>
    <w:p w14:paraId="3AE3957C" w14:textId="77777777" w:rsidR="000039D3" w:rsidRPr="00B72069" w:rsidRDefault="000039D3" w:rsidP="000039D3">
      <w:pPr>
        <w:pStyle w:val="a7"/>
        <w:numPr>
          <w:ilvl w:val="0"/>
          <w:numId w:val="2"/>
        </w:numPr>
        <w:spacing w:after="0" w:line="240" w:lineRule="auto"/>
        <w:ind w:left="0" w:firstLine="426"/>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Алғаш рет суармалы егістік алқаптарындағы әртүрлі деңгейде (орташа, күшті және өте күшті) тұздану үрдісінен болған экономикалық шығындар анықталып, облыстағы сурамалы алқаптарды ұтымды пайдадану бойынша ғылыми негізделген ұсыныстар құрастырылды</w:t>
      </w:r>
    </w:p>
    <w:p w14:paraId="47EA991A" w14:textId="5B5882C8" w:rsidR="000039D3" w:rsidRPr="00B72069" w:rsidRDefault="000039D3" w:rsidP="000039D3">
      <w:pPr>
        <w:spacing w:after="0" w:line="240" w:lineRule="auto"/>
        <w:ind w:firstLine="709"/>
        <w:jc w:val="both"/>
        <w:rPr>
          <w:rFonts w:ascii="Times New Roman" w:hAnsi="Times New Roman" w:cs="Times New Roman"/>
          <w:i/>
          <w:iCs/>
          <w:color w:val="000000" w:themeColor="text1"/>
          <w:sz w:val="28"/>
          <w:szCs w:val="28"/>
          <w:lang w:val="kk-KZ"/>
        </w:rPr>
      </w:pPr>
      <w:r w:rsidRPr="00B72069">
        <w:rPr>
          <w:rFonts w:ascii="Times New Roman" w:hAnsi="Times New Roman" w:cs="Times New Roman"/>
          <w:b/>
          <w:iCs/>
          <w:color w:val="000000" w:themeColor="text1"/>
          <w:sz w:val="28"/>
          <w:szCs w:val="28"/>
          <w:lang w:val="kk-KZ"/>
        </w:rPr>
        <w:t>Зерттеудің ғылыми және практикалық құндылығы</w:t>
      </w:r>
      <w:r w:rsidRPr="00B72069">
        <w:rPr>
          <w:rFonts w:ascii="Times New Roman" w:hAnsi="Times New Roman" w:cs="Times New Roman"/>
          <w:i/>
          <w:iCs/>
          <w:color w:val="000000" w:themeColor="text1"/>
          <w:sz w:val="28"/>
          <w:szCs w:val="28"/>
          <w:lang w:val="kk-KZ"/>
        </w:rPr>
        <w:t xml:space="preserve">. </w:t>
      </w:r>
      <w:r w:rsidRPr="00B72069">
        <w:rPr>
          <w:rFonts w:ascii="Times New Roman" w:hAnsi="Times New Roman" w:cs="Times New Roman"/>
          <w:color w:val="000000" w:themeColor="text1"/>
          <w:sz w:val="28"/>
          <w:szCs w:val="28"/>
          <w:lang w:val="kk-KZ"/>
        </w:rPr>
        <w:t xml:space="preserve">Диссертациялық зерттеудің теориялық-әдістемелік негізі жер пайдалану, геоэкология, ауыл </w:t>
      </w:r>
      <w:r w:rsidRPr="00B72069">
        <w:rPr>
          <w:rFonts w:ascii="Times New Roman" w:hAnsi="Times New Roman" w:cs="Times New Roman"/>
          <w:color w:val="000000" w:themeColor="text1"/>
          <w:sz w:val="28"/>
          <w:szCs w:val="28"/>
          <w:lang w:val="kk-KZ"/>
        </w:rPr>
        <w:lastRenderedPageBreak/>
        <w:t>шаруашылығы бағытындағы табиғатты пайдалану және басқа да салалар бойынша жетекші ғылыми мектептер мен олардың өкілдерінің еңбектеріне сүйенеді. Қазақстан Республикасының Түркістан облысы суармалы жерлерді зерттеу барысында келесі ғалымдардың теориялық және әдістемелік тұжырымдамалары пайдаланылды:</w:t>
      </w:r>
      <w:r w:rsidR="00A1687F" w:rsidRPr="00B72069">
        <w:rPr>
          <w:rFonts w:ascii="Times New Roman" w:hAnsi="Times New Roman" w:cs="Times New Roman"/>
          <w:color w:val="000000" w:themeColor="text1"/>
          <w:sz w:val="28"/>
          <w:szCs w:val="28"/>
          <w:lang w:val="kk-KZ"/>
        </w:rPr>
        <w:t xml:space="preserve"> Николаев В.А. [</w:t>
      </w:r>
      <w:r w:rsidR="00FA67E7" w:rsidRPr="00B72069">
        <w:rPr>
          <w:rFonts w:ascii="Times New Roman" w:hAnsi="Times New Roman" w:cs="Times New Roman"/>
          <w:color w:val="000000" w:themeColor="text1"/>
          <w:sz w:val="28"/>
          <w:szCs w:val="28"/>
          <w:lang w:val="kk-KZ"/>
        </w:rPr>
        <w:t>3</w:t>
      </w:r>
      <w:r w:rsidR="00A1687F" w:rsidRPr="00B72069">
        <w:rPr>
          <w:rFonts w:ascii="Times New Roman" w:hAnsi="Times New Roman" w:cs="Times New Roman"/>
          <w:color w:val="000000" w:themeColor="text1"/>
          <w:sz w:val="28"/>
          <w:szCs w:val="28"/>
          <w:lang w:val="kk-KZ"/>
        </w:rPr>
        <w:t>];</w:t>
      </w:r>
      <w:r w:rsidR="00D532D2" w:rsidRPr="00B72069">
        <w:rPr>
          <w:rFonts w:ascii="Times New Roman" w:hAnsi="Times New Roman" w:cs="Times New Roman"/>
          <w:color w:val="000000" w:themeColor="text1"/>
          <w:sz w:val="28"/>
          <w:szCs w:val="28"/>
          <w:lang w:val="kk-KZ"/>
        </w:rPr>
        <w:t xml:space="preserve"> </w:t>
      </w:r>
      <w:r w:rsidR="00A1687F" w:rsidRPr="00B72069">
        <w:rPr>
          <w:rFonts w:ascii="Times New Roman" w:hAnsi="Times New Roman" w:cs="Times New Roman"/>
          <w:color w:val="000000" w:themeColor="text1"/>
          <w:sz w:val="28"/>
          <w:szCs w:val="28"/>
          <w:lang w:val="kk-KZ"/>
        </w:rPr>
        <w:t>Варламов, А.С.</w:t>
      </w:r>
      <w:r w:rsidR="00FA67E7" w:rsidRPr="00B72069">
        <w:rPr>
          <w:rFonts w:ascii="Times New Roman" w:hAnsi="Times New Roman" w:cs="Times New Roman"/>
          <w:color w:val="000000" w:themeColor="text1"/>
          <w:sz w:val="28"/>
          <w:szCs w:val="28"/>
          <w:lang w:val="kk-KZ"/>
        </w:rPr>
        <w:t xml:space="preserve">, </w:t>
      </w:r>
      <w:r w:rsidR="00FA67E7" w:rsidRPr="00B72069">
        <w:rPr>
          <w:rFonts w:ascii="Times New Roman" w:hAnsi="Times New Roman" w:cs="Times New Roman"/>
          <w:sz w:val="28"/>
          <w:szCs w:val="28"/>
          <w:lang w:val="kk-KZ"/>
        </w:rPr>
        <w:t>Гальченко С. А.</w:t>
      </w:r>
      <w:r w:rsidR="00A1687F" w:rsidRPr="00B72069">
        <w:rPr>
          <w:rFonts w:ascii="Times New Roman" w:hAnsi="Times New Roman" w:cs="Times New Roman"/>
          <w:color w:val="000000" w:themeColor="text1"/>
          <w:sz w:val="28"/>
          <w:szCs w:val="28"/>
          <w:lang w:val="kk-KZ"/>
        </w:rPr>
        <w:t xml:space="preserve"> [</w:t>
      </w:r>
      <w:r w:rsidR="00FA67E7" w:rsidRPr="00B72069">
        <w:rPr>
          <w:rFonts w:ascii="Times New Roman" w:hAnsi="Times New Roman" w:cs="Times New Roman"/>
          <w:color w:val="000000" w:themeColor="text1"/>
          <w:sz w:val="28"/>
          <w:szCs w:val="28"/>
          <w:lang w:val="kk-KZ"/>
        </w:rPr>
        <w:t>4</w:t>
      </w:r>
      <w:r w:rsidR="00A1687F" w:rsidRPr="00B72069">
        <w:rPr>
          <w:rFonts w:ascii="Times New Roman" w:hAnsi="Times New Roman" w:cs="Times New Roman"/>
          <w:color w:val="000000" w:themeColor="text1"/>
          <w:sz w:val="28"/>
          <w:szCs w:val="28"/>
          <w:lang w:val="kk-KZ"/>
        </w:rPr>
        <w:t>]; Волков С.Н.</w:t>
      </w:r>
      <w:r w:rsidR="00FA67E7" w:rsidRPr="00B72069">
        <w:rPr>
          <w:rFonts w:ascii="Times New Roman" w:hAnsi="Times New Roman" w:cs="Times New Roman"/>
          <w:color w:val="000000" w:themeColor="text1"/>
          <w:sz w:val="28"/>
          <w:szCs w:val="28"/>
          <w:lang w:val="kk-KZ"/>
        </w:rPr>
        <w:t xml:space="preserve">, </w:t>
      </w:r>
      <w:r w:rsidR="00FA67E7" w:rsidRPr="00B72069">
        <w:rPr>
          <w:rFonts w:ascii="Times New Roman" w:hAnsi="Times New Roman" w:cs="Times New Roman"/>
          <w:sz w:val="28"/>
          <w:szCs w:val="28"/>
          <w:lang w:val="kk-KZ"/>
        </w:rPr>
        <w:t xml:space="preserve">Троицкий В. П., Гендельман М. А. </w:t>
      </w:r>
      <w:r w:rsidR="00A1687F" w:rsidRPr="00B72069">
        <w:rPr>
          <w:rFonts w:ascii="Times New Roman" w:hAnsi="Times New Roman" w:cs="Times New Roman"/>
          <w:color w:val="000000" w:themeColor="text1"/>
          <w:sz w:val="28"/>
          <w:szCs w:val="28"/>
          <w:lang w:val="kk-KZ"/>
        </w:rPr>
        <w:t xml:space="preserve"> [</w:t>
      </w:r>
      <w:r w:rsidR="00FA67E7" w:rsidRPr="00B72069">
        <w:rPr>
          <w:rFonts w:ascii="Times New Roman" w:hAnsi="Times New Roman" w:cs="Times New Roman"/>
          <w:color w:val="000000" w:themeColor="text1"/>
          <w:sz w:val="28"/>
          <w:szCs w:val="28"/>
          <w:lang w:val="kk-KZ"/>
        </w:rPr>
        <w:t>5</w:t>
      </w:r>
      <w:r w:rsidR="00A1687F" w:rsidRPr="00B72069">
        <w:rPr>
          <w:rFonts w:ascii="Times New Roman" w:hAnsi="Times New Roman" w:cs="Times New Roman"/>
          <w:color w:val="000000" w:themeColor="text1"/>
          <w:sz w:val="28"/>
          <w:szCs w:val="28"/>
          <w:lang w:val="kk-KZ"/>
        </w:rPr>
        <w:t xml:space="preserve">]; </w:t>
      </w:r>
      <w:r w:rsidR="00A1687F" w:rsidRPr="00B72069">
        <w:rPr>
          <w:rFonts w:ascii="Times New Roman" w:hAnsi="Times New Roman" w:cs="Times New Roman"/>
          <w:lang w:val="kk-KZ"/>
        </w:rPr>
        <w:t xml:space="preserve"> </w:t>
      </w:r>
      <w:r w:rsidR="00A1687F" w:rsidRPr="00B72069">
        <w:rPr>
          <w:rFonts w:ascii="Times New Roman" w:hAnsi="Times New Roman" w:cs="Times New Roman"/>
          <w:color w:val="000000" w:themeColor="text1"/>
          <w:sz w:val="28"/>
          <w:szCs w:val="28"/>
          <w:lang w:val="kk-KZ"/>
        </w:rPr>
        <w:t>Г.П. Глазунова</w:t>
      </w:r>
      <w:r w:rsidR="00FA67E7" w:rsidRPr="00B72069">
        <w:rPr>
          <w:rFonts w:ascii="Times New Roman" w:hAnsi="Times New Roman" w:cs="Times New Roman"/>
          <w:color w:val="000000" w:themeColor="text1"/>
          <w:sz w:val="28"/>
          <w:szCs w:val="28"/>
          <w:lang w:val="kk-KZ"/>
        </w:rPr>
        <w:t xml:space="preserve">, </w:t>
      </w:r>
      <w:r w:rsidR="00FA67E7" w:rsidRPr="00B72069">
        <w:rPr>
          <w:rFonts w:ascii="Times New Roman" w:hAnsi="Times New Roman" w:cs="Times New Roman"/>
          <w:sz w:val="28"/>
          <w:szCs w:val="28"/>
          <w:lang w:val="kk-KZ"/>
        </w:rPr>
        <w:t xml:space="preserve">Кузнецов М.С. </w:t>
      </w:r>
      <w:r w:rsidR="00A1687F" w:rsidRPr="00B72069">
        <w:rPr>
          <w:rFonts w:ascii="Times New Roman" w:hAnsi="Times New Roman" w:cs="Times New Roman"/>
          <w:color w:val="000000" w:themeColor="text1"/>
          <w:sz w:val="28"/>
          <w:szCs w:val="28"/>
          <w:lang w:val="kk-KZ"/>
        </w:rPr>
        <w:t xml:space="preserve"> [</w:t>
      </w:r>
      <w:r w:rsidR="00FA67E7" w:rsidRPr="00B72069">
        <w:rPr>
          <w:rFonts w:ascii="Times New Roman" w:hAnsi="Times New Roman" w:cs="Times New Roman"/>
          <w:color w:val="000000" w:themeColor="text1"/>
          <w:sz w:val="28"/>
          <w:szCs w:val="28"/>
          <w:lang w:val="kk-KZ"/>
        </w:rPr>
        <w:t>6</w:t>
      </w:r>
      <w:r w:rsidR="00A1687F" w:rsidRPr="00B72069">
        <w:rPr>
          <w:rFonts w:ascii="Times New Roman" w:hAnsi="Times New Roman" w:cs="Times New Roman"/>
          <w:color w:val="000000" w:themeColor="text1"/>
          <w:sz w:val="28"/>
          <w:szCs w:val="28"/>
          <w:lang w:val="kk-KZ"/>
        </w:rPr>
        <w:t>]</w:t>
      </w:r>
      <w:r w:rsidR="002D6704" w:rsidRPr="00B72069">
        <w:rPr>
          <w:rFonts w:ascii="Times New Roman" w:hAnsi="Times New Roman" w:cs="Times New Roman"/>
          <w:color w:val="000000" w:themeColor="text1"/>
          <w:sz w:val="28"/>
          <w:szCs w:val="28"/>
          <w:lang w:val="kk-KZ"/>
        </w:rPr>
        <w:t>; Сейфуллин Ж.Т., Сейтхамзина Г.Ж. [</w:t>
      </w:r>
      <w:r w:rsidR="00FA67E7" w:rsidRPr="00B72069">
        <w:rPr>
          <w:rFonts w:ascii="Times New Roman" w:hAnsi="Times New Roman" w:cs="Times New Roman"/>
          <w:color w:val="000000" w:themeColor="text1"/>
          <w:sz w:val="28"/>
          <w:szCs w:val="28"/>
          <w:lang w:val="kk-KZ"/>
        </w:rPr>
        <w:t>7</w:t>
      </w:r>
      <w:r w:rsidR="002D6704" w:rsidRPr="00B72069">
        <w:rPr>
          <w:rFonts w:ascii="Times New Roman" w:hAnsi="Times New Roman" w:cs="Times New Roman"/>
          <w:color w:val="000000" w:themeColor="text1"/>
          <w:sz w:val="28"/>
          <w:szCs w:val="28"/>
          <w:lang w:val="kk-KZ"/>
        </w:rPr>
        <w:t>]; Есполов Т.И. [</w:t>
      </w:r>
      <w:r w:rsidR="00FA67E7" w:rsidRPr="00B72069">
        <w:rPr>
          <w:rFonts w:ascii="Times New Roman" w:hAnsi="Times New Roman" w:cs="Times New Roman"/>
          <w:color w:val="000000" w:themeColor="text1"/>
          <w:sz w:val="28"/>
          <w:szCs w:val="28"/>
          <w:lang w:val="kk-KZ"/>
        </w:rPr>
        <w:t>8</w:t>
      </w:r>
      <w:r w:rsidR="002D6704" w:rsidRPr="00B72069">
        <w:rPr>
          <w:rFonts w:ascii="Times New Roman" w:hAnsi="Times New Roman" w:cs="Times New Roman"/>
          <w:color w:val="000000" w:themeColor="text1"/>
          <w:sz w:val="28"/>
          <w:szCs w:val="28"/>
          <w:lang w:val="kk-KZ"/>
        </w:rPr>
        <w:t>]; Жамалбеков  Е.У.</w:t>
      </w:r>
      <w:r w:rsidR="00FA67E7" w:rsidRPr="00B72069">
        <w:rPr>
          <w:rFonts w:ascii="Times New Roman" w:hAnsi="Times New Roman" w:cs="Times New Roman"/>
          <w:color w:val="000000" w:themeColor="text1"/>
          <w:sz w:val="28"/>
          <w:szCs w:val="28"/>
          <w:lang w:val="kk-KZ"/>
        </w:rPr>
        <w:t xml:space="preserve"> [</w:t>
      </w:r>
      <w:r w:rsidR="00825AB6" w:rsidRPr="00B72069">
        <w:rPr>
          <w:rFonts w:ascii="Times New Roman" w:hAnsi="Times New Roman" w:cs="Times New Roman"/>
          <w:color w:val="000000" w:themeColor="text1"/>
          <w:sz w:val="28"/>
          <w:szCs w:val="28"/>
          <w:lang w:val="kk-KZ"/>
        </w:rPr>
        <w:t>9</w:t>
      </w:r>
      <w:r w:rsidR="00FA67E7" w:rsidRPr="00B72069">
        <w:rPr>
          <w:rFonts w:ascii="Times New Roman" w:hAnsi="Times New Roman" w:cs="Times New Roman"/>
          <w:color w:val="000000" w:themeColor="text1"/>
          <w:sz w:val="28"/>
          <w:szCs w:val="28"/>
          <w:lang w:val="kk-KZ"/>
        </w:rPr>
        <w:t>];</w:t>
      </w:r>
      <w:r w:rsidR="002D6704" w:rsidRPr="00B72069">
        <w:rPr>
          <w:rFonts w:ascii="Times New Roman" w:hAnsi="Times New Roman" w:cs="Times New Roman"/>
          <w:color w:val="000000" w:themeColor="text1"/>
          <w:sz w:val="28"/>
          <w:szCs w:val="28"/>
          <w:lang w:val="kk-KZ"/>
        </w:rPr>
        <w:t xml:space="preserve"> Сапаров А.С. [</w:t>
      </w:r>
      <w:r w:rsidR="00825AB6" w:rsidRPr="00B72069">
        <w:rPr>
          <w:rFonts w:ascii="Times New Roman" w:hAnsi="Times New Roman" w:cs="Times New Roman"/>
          <w:color w:val="000000" w:themeColor="text1"/>
          <w:sz w:val="28"/>
          <w:szCs w:val="28"/>
          <w:lang w:val="kk-KZ"/>
        </w:rPr>
        <w:t>10,11</w:t>
      </w:r>
      <w:r w:rsidR="002D6704" w:rsidRPr="00B72069">
        <w:rPr>
          <w:rFonts w:ascii="Times New Roman" w:hAnsi="Times New Roman" w:cs="Times New Roman"/>
          <w:color w:val="000000" w:themeColor="text1"/>
          <w:sz w:val="28"/>
          <w:szCs w:val="28"/>
          <w:lang w:val="kk-KZ"/>
        </w:rPr>
        <w:t>];</w:t>
      </w:r>
      <w:r w:rsidR="00825AB6" w:rsidRPr="00B72069">
        <w:rPr>
          <w:rFonts w:ascii="Times New Roman" w:hAnsi="Times New Roman" w:cs="Times New Roman"/>
          <w:color w:val="000000" w:themeColor="text1"/>
          <w:sz w:val="28"/>
          <w:szCs w:val="28"/>
          <w:lang w:val="kk-KZ"/>
        </w:rPr>
        <w:t xml:space="preserve"> </w:t>
      </w:r>
      <w:r w:rsidR="00825AB6" w:rsidRPr="00B72069">
        <w:rPr>
          <w:rFonts w:ascii="Times New Roman" w:hAnsi="Times New Roman" w:cs="Times New Roman"/>
          <w:sz w:val="28"/>
          <w:szCs w:val="28"/>
          <w:lang w:val="kk-KZ"/>
        </w:rPr>
        <w:t xml:space="preserve">Lal R., </w:t>
      </w:r>
      <w:r w:rsidR="00825AB6" w:rsidRPr="00B72069">
        <w:rPr>
          <w:rFonts w:ascii="Times New Roman" w:hAnsi="Times New Roman" w:cs="Times New Roman"/>
          <w:color w:val="000000" w:themeColor="text1"/>
          <w:sz w:val="28"/>
          <w:szCs w:val="28"/>
          <w:lang w:val="kk-KZ"/>
        </w:rPr>
        <w:t xml:space="preserve">[12,13]; </w:t>
      </w:r>
      <w:r w:rsidR="00825AB6" w:rsidRPr="00B72069">
        <w:rPr>
          <w:rFonts w:ascii="Times New Roman" w:hAnsi="Times New Roman" w:cs="Times New Roman"/>
          <w:sz w:val="28"/>
          <w:szCs w:val="28"/>
          <w:lang w:val="kk-KZ"/>
        </w:rPr>
        <w:t xml:space="preserve"> </w:t>
      </w:r>
      <w:r w:rsidRPr="00B72069">
        <w:rPr>
          <w:rFonts w:ascii="Times New Roman" w:hAnsi="Times New Roman" w:cs="Times New Roman"/>
          <w:color w:val="000000" w:themeColor="text1"/>
          <w:sz w:val="28"/>
          <w:szCs w:val="28"/>
          <w:lang w:val="kk-KZ"/>
        </w:rPr>
        <w:t>K.G. Turner [</w:t>
      </w:r>
      <w:r w:rsidR="00825AB6" w:rsidRPr="00B72069">
        <w:rPr>
          <w:rFonts w:ascii="Times New Roman" w:hAnsi="Times New Roman" w:cs="Times New Roman"/>
          <w:color w:val="000000" w:themeColor="text1"/>
          <w:sz w:val="28"/>
          <w:szCs w:val="28"/>
          <w:lang w:val="kk-KZ"/>
        </w:rPr>
        <w:t>14</w:t>
      </w:r>
      <w:r w:rsidRPr="00B72069">
        <w:rPr>
          <w:rFonts w:ascii="Times New Roman" w:hAnsi="Times New Roman" w:cs="Times New Roman"/>
          <w:color w:val="000000" w:themeColor="text1"/>
          <w:sz w:val="28"/>
          <w:szCs w:val="28"/>
          <w:lang w:val="kk-KZ"/>
        </w:rPr>
        <w:t>], P.H Verburg [</w:t>
      </w:r>
      <w:r w:rsidR="00825AB6" w:rsidRPr="00B72069">
        <w:rPr>
          <w:rFonts w:ascii="Times New Roman" w:hAnsi="Times New Roman" w:cs="Times New Roman"/>
          <w:color w:val="000000" w:themeColor="text1"/>
          <w:sz w:val="28"/>
          <w:szCs w:val="28"/>
          <w:lang w:val="kk-KZ"/>
        </w:rPr>
        <w:t>15</w:t>
      </w:r>
      <w:r w:rsidRPr="00B72069">
        <w:rPr>
          <w:rFonts w:ascii="Times New Roman" w:hAnsi="Times New Roman" w:cs="Times New Roman"/>
          <w:color w:val="000000" w:themeColor="text1"/>
          <w:sz w:val="28"/>
          <w:szCs w:val="28"/>
          <w:lang w:val="kk-KZ"/>
        </w:rPr>
        <w:t>], H.J. Geist [</w:t>
      </w:r>
      <w:r w:rsidR="00825AB6" w:rsidRPr="00B72069">
        <w:rPr>
          <w:rFonts w:ascii="Times New Roman" w:hAnsi="Times New Roman" w:cs="Times New Roman"/>
          <w:color w:val="000000" w:themeColor="text1"/>
          <w:sz w:val="28"/>
          <w:szCs w:val="28"/>
          <w:lang w:val="kk-KZ"/>
        </w:rPr>
        <w:t>16</w:t>
      </w:r>
      <w:r w:rsidRPr="00B72069">
        <w:rPr>
          <w:rFonts w:ascii="Times New Roman" w:hAnsi="Times New Roman" w:cs="Times New Roman"/>
          <w:color w:val="000000" w:themeColor="text1"/>
          <w:sz w:val="28"/>
          <w:szCs w:val="28"/>
          <w:lang w:val="kk-KZ"/>
        </w:rPr>
        <w:t>] және басқа да зерттеушілер.</w:t>
      </w:r>
    </w:p>
    <w:p w14:paraId="0E00593C"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 Зерттеу нәтижелерінің теориялық маңызы ауыл шаруашылығы жерлерін пайдалану саласында жаңа ғылыми білімдердің алынуымен айқындалады. Зерттеу барысында алынған ғылыми нәтижелер жер пайдалануы мен жерге орналастыру, жер ресурстарын ұтымды пайдалану салаларындағы ауыл шаруашылығы ғылымдарының дамуына оң әсерін тигізеді және суармалы жерлерді пайдалану үдерісінде су мен топырақты сақтау технологияларын енгізу бойынша ғылыми-тәжірибелік білімді толықтырады.</w:t>
      </w:r>
    </w:p>
    <w:p w14:paraId="3E6BFDA8" w14:textId="01CBF3FF"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Жұмыстың практикалық құндылығы мен маңыздылығы суармалы жерлердің өнімділігінің төмендеуімен байланысты бірқатар мәселелерді шешу мүмкіндігімен сипатталады. Бұл, ең алдымен, басқарушы құрылымдарды ж</w:t>
      </w:r>
      <w:r w:rsidR="00825AB6" w:rsidRPr="00B72069">
        <w:rPr>
          <w:rFonts w:ascii="Times New Roman" w:hAnsi="Times New Roman" w:cs="Times New Roman"/>
          <w:color w:val="000000" w:themeColor="text1"/>
          <w:sz w:val="28"/>
          <w:szCs w:val="28"/>
          <w:lang w:val="kk-KZ"/>
        </w:rPr>
        <w:t>ә</w:t>
      </w:r>
      <w:r w:rsidRPr="00B72069">
        <w:rPr>
          <w:rFonts w:ascii="Times New Roman" w:hAnsi="Times New Roman" w:cs="Times New Roman"/>
          <w:color w:val="000000" w:themeColor="text1"/>
          <w:sz w:val="28"/>
          <w:szCs w:val="28"/>
          <w:lang w:val="kk-KZ"/>
        </w:rPr>
        <w:t>не ауыл шаруашылығы субъектілерін арнайы ақпаратпен, картографиялық материалдармен, ғылыми негізделген талаптар мен ұсыныстармен қамтамасыз ету арқылы жүзеге асырылады.</w:t>
      </w:r>
    </w:p>
    <w:p w14:paraId="4FEEEBF9"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Зерттеу жұмысы Түркістан облысының суармалы жерлеріндегі деградациялық үрдістерді бағалау мен мониторингтеуде Жерді қашықтан зондтау (ЖҚЗ) деректерін қолданудың тиімді әдістерін ұсынды. Суармалы жерлердің деградациясын бағалау үшін анықталған критерийлер, алынған мониторинг деректері және авторлық деградация карталары жердің экологиялық жағдайын кеңістіктік және уақыттық тұрғыда жан-жақты талдауға мүмкіндік берді. Сонымен қатар, жердің интегралды деградациясын бағалау нәтижелері мен деградацияға ұшыраған аумақтарды қалпына келтіру бойынша ұсыныстар тұрақты жер пайдалану және суармалы жерлерді тиімді басқару саласында ғылыми негіз ретінде қызмет етеді.</w:t>
      </w:r>
    </w:p>
    <w:p w14:paraId="1BDF9669" w14:textId="77777777"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Зерттеу нәтижелері Түркістан облысының ауыл шаруашылығы мен ауылдық жерлерін дамытуға арналған бағдарламалық құжаттарды дайындауда, сондай-ақ жаңа технологияларды енгізу арқылы суармалы жерлерді тиімді пайдалану және мелиорациялық шараларды жоспарлауда практикалық маңызға ие. Осылайша, жұмыс өңірдің әлеуметтік-экономикалық дамуын қамтамасыз етуде және жер ресурстарын тұрақты басқаруда маңызды ғылыми-тәжірибелік негіз бола алады.</w:t>
      </w:r>
    </w:p>
    <w:p w14:paraId="6B9A03A6" w14:textId="5592766A"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Диссертациялық жұмыстың нәтижелері бойынша құрастырылған </w:t>
      </w:r>
      <w:r w:rsidR="00D532D2" w:rsidRPr="00B72069">
        <w:rPr>
          <w:rFonts w:ascii="Times New Roman" w:hAnsi="Times New Roman" w:cs="Times New Roman"/>
          <w:color w:val="000000" w:themeColor="text1"/>
          <w:sz w:val="28"/>
          <w:szCs w:val="28"/>
          <w:lang w:val="kk-KZ"/>
        </w:rPr>
        <w:t xml:space="preserve">Мырзашөл суармалы алқабының жер асты суларының деңгейі, жер асты суларының тұздылығы және топырақ жамылғысының тұздану </w:t>
      </w:r>
      <w:r w:rsidRPr="00B72069">
        <w:rPr>
          <w:rFonts w:ascii="Times New Roman" w:hAnsi="Times New Roman" w:cs="Times New Roman"/>
          <w:color w:val="000000" w:themeColor="text1"/>
          <w:sz w:val="28"/>
          <w:szCs w:val="28"/>
          <w:lang w:val="kk-KZ"/>
        </w:rPr>
        <w:t>карталар</w:t>
      </w:r>
      <w:r w:rsidR="00D532D2" w:rsidRPr="00B72069">
        <w:rPr>
          <w:rFonts w:ascii="Times New Roman" w:hAnsi="Times New Roman" w:cs="Times New Roman"/>
          <w:color w:val="000000" w:themeColor="text1"/>
          <w:sz w:val="28"/>
          <w:szCs w:val="28"/>
          <w:lang w:val="kk-KZ"/>
        </w:rPr>
        <w:t>ына</w:t>
      </w:r>
      <w:r w:rsidRPr="00B72069">
        <w:rPr>
          <w:rFonts w:ascii="Times New Roman" w:hAnsi="Times New Roman" w:cs="Times New Roman"/>
          <w:color w:val="000000" w:themeColor="text1"/>
          <w:sz w:val="28"/>
          <w:szCs w:val="28"/>
          <w:lang w:val="kk-KZ"/>
        </w:rPr>
        <w:t xml:space="preserve"> авторлық құқық алынды (Авторлық құқық № </w:t>
      </w:r>
      <w:r w:rsidR="00D532D2" w:rsidRPr="00B72069">
        <w:rPr>
          <w:rFonts w:ascii="Times New Roman" w:hAnsi="Times New Roman" w:cs="Times New Roman"/>
          <w:color w:val="000000" w:themeColor="text1"/>
          <w:sz w:val="28"/>
          <w:szCs w:val="28"/>
          <w:lang w:val="kk-KZ"/>
        </w:rPr>
        <w:t>61184</w:t>
      </w:r>
      <w:r w:rsidRPr="00B72069">
        <w:rPr>
          <w:rFonts w:ascii="Times New Roman" w:hAnsi="Times New Roman" w:cs="Times New Roman"/>
          <w:color w:val="000000" w:themeColor="text1"/>
          <w:sz w:val="28"/>
          <w:szCs w:val="28"/>
          <w:lang w:val="kk-KZ"/>
        </w:rPr>
        <w:t xml:space="preserve"> </w:t>
      </w:r>
      <w:r w:rsidR="00D532D2" w:rsidRPr="00B72069">
        <w:rPr>
          <w:rFonts w:ascii="Times New Roman" w:hAnsi="Times New Roman" w:cs="Times New Roman"/>
          <w:color w:val="000000" w:themeColor="text1"/>
          <w:sz w:val="28"/>
          <w:szCs w:val="28"/>
          <w:lang w:val="kk-KZ"/>
        </w:rPr>
        <w:t>04.</w:t>
      </w:r>
      <w:r w:rsidRPr="00B72069">
        <w:rPr>
          <w:rFonts w:ascii="Times New Roman" w:hAnsi="Times New Roman" w:cs="Times New Roman"/>
          <w:color w:val="000000" w:themeColor="text1"/>
          <w:sz w:val="28"/>
          <w:szCs w:val="28"/>
          <w:lang w:val="kk-KZ"/>
        </w:rPr>
        <w:t>0</w:t>
      </w:r>
      <w:r w:rsidR="00D532D2" w:rsidRPr="00B72069">
        <w:rPr>
          <w:rFonts w:ascii="Times New Roman" w:hAnsi="Times New Roman" w:cs="Times New Roman"/>
          <w:color w:val="000000" w:themeColor="text1"/>
          <w:sz w:val="28"/>
          <w:szCs w:val="28"/>
          <w:lang w:val="kk-KZ"/>
        </w:rPr>
        <w:t>8</w:t>
      </w:r>
      <w:r w:rsidRPr="00B72069">
        <w:rPr>
          <w:rFonts w:ascii="Times New Roman" w:hAnsi="Times New Roman" w:cs="Times New Roman"/>
          <w:color w:val="000000" w:themeColor="text1"/>
          <w:sz w:val="28"/>
          <w:szCs w:val="28"/>
          <w:lang w:val="kk-KZ"/>
        </w:rPr>
        <w:t>.2025</w:t>
      </w:r>
      <w:r w:rsidR="00D532D2" w:rsidRPr="00B72069">
        <w:rPr>
          <w:rFonts w:ascii="Times New Roman" w:hAnsi="Times New Roman" w:cs="Times New Roman"/>
          <w:color w:val="000000" w:themeColor="text1"/>
          <w:sz w:val="28"/>
          <w:szCs w:val="28"/>
          <w:lang w:val="kk-KZ"/>
        </w:rPr>
        <w:t>, № 61183 04.08.2025,  № 61185 04.08.2025</w:t>
      </w:r>
      <w:r w:rsidRPr="00B72069">
        <w:rPr>
          <w:rFonts w:ascii="Times New Roman" w:hAnsi="Times New Roman" w:cs="Times New Roman"/>
          <w:color w:val="000000" w:themeColor="text1"/>
          <w:sz w:val="28"/>
          <w:szCs w:val="28"/>
          <w:lang w:val="kk-KZ"/>
        </w:rPr>
        <w:t>)</w:t>
      </w:r>
      <w:r w:rsidR="0058284B" w:rsidRPr="00B72069">
        <w:rPr>
          <w:rFonts w:ascii="Times New Roman" w:hAnsi="Times New Roman" w:cs="Times New Roman"/>
          <w:color w:val="000000" w:themeColor="text1"/>
          <w:sz w:val="28"/>
          <w:szCs w:val="28"/>
          <w:lang w:val="kk-KZ"/>
        </w:rPr>
        <w:t xml:space="preserve"> (Қосымша А)</w:t>
      </w:r>
    </w:p>
    <w:p w14:paraId="0E8AD86A" w14:textId="77777777" w:rsidR="000039D3" w:rsidRPr="00B72069" w:rsidRDefault="000039D3" w:rsidP="000039D3">
      <w:pPr>
        <w:spacing w:after="0" w:line="240" w:lineRule="auto"/>
        <w:ind w:firstLine="709"/>
        <w:jc w:val="both"/>
        <w:rPr>
          <w:rFonts w:ascii="Times New Roman" w:hAnsi="Times New Roman" w:cs="Times New Roman"/>
          <w:i/>
          <w:iCs/>
          <w:color w:val="000000" w:themeColor="text1"/>
          <w:sz w:val="28"/>
          <w:szCs w:val="28"/>
          <w:lang w:val="kk-KZ"/>
        </w:rPr>
      </w:pPr>
      <w:r w:rsidRPr="00B72069">
        <w:rPr>
          <w:rFonts w:ascii="Times New Roman" w:hAnsi="Times New Roman" w:cs="Times New Roman"/>
          <w:b/>
          <w:iCs/>
          <w:color w:val="000000" w:themeColor="text1"/>
          <w:sz w:val="28"/>
          <w:szCs w:val="28"/>
          <w:lang w:val="kk-KZ"/>
        </w:rPr>
        <w:lastRenderedPageBreak/>
        <w:t>Қорғауға ұысынылатын негізгі тұжырымдамалар</w:t>
      </w:r>
      <w:r w:rsidRPr="00B72069">
        <w:rPr>
          <w:rFonts w:ascii="Times New Roman" w:hAnsi="Times New Roman" w:cs="Times New Roman"/>
          <w:i/>
          <w:iCs/>
          <w:color w:val="000000" w:themeColor="text1"/>
          <w:sz w:val="28"/>
          <w:szCs w:val="28"/>
          <w:lang w:val="kk-KZ"/>
        </w:rPr>
        <w:t>:</w:t>
      </w:r>
    </w:p>
    <w:p w14:paraId="7F9D1D91" w14:textId="08F3F05C" w:rsidR="000039D3" w:rsidRPr="00B72069" w:rsidRDefault="000039D3" w:rsidP="000039D3">
      <w:pPr>
        <w:pStyle w:val="a7"/>
        <w:numPr>
          <w:ilvl w:val="0"/>
          <w:numId w:val="3"/>
        </w:numPr>
        <w:spacing w:after="0" w:line="240" w:lineRule="auto"/>
        <w:ind w:left="0" w:firstLine="567"/>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Түркістан облысындағы суармалы жерлерді тиімді басқару жерлердің мелиоративтік жағдайын және олардың табиғи-ресурстық әлеуетін ескеру негізінде жүзеге асырылуы тиіс. Бұл </w:t>
      </w:r>
      <w:r w:rsidR="00506F82" w:rsidRPr="00B72069">
        <w:rPr>
          <w:rFonts w:ascii="Times New Roman" w:hAnsi="Times New Roman" w:cs="Times New Roman"/>
          <w:color w:val="000000" w:themeColor="text1"/>
          <w:sz w:val="28"/>
          <w:szCs w:val="28"/>
          <w:lang w:val="kk-KZ"/>
        </w:rPr>
        <w:t xml:space="preserve">ауыл шаруашылығы мақсатындағы </w:t>
      </w:r>
      <w:r w:rsidRPr="00B72069">
        <w:rPr>
          <w:rFonts w:ascii="Times New Roman" w:hAnsi="Times New Roman" w:cs="Times New Roman"/>
          <w:color w:val="000000" w:themeColor="text1"/>
          <w:sz w:val="28"/>
          <w:szCs w:val="28"/>
          <w:lang w:val="kk-KZ"/>
        </w:rPr>
        <w:t xml:space="preserve">жер ресурстарын ғылыми негізде </w:t>
      </w:r>
      <w:r w:rsidR="00506F82" w:rsidRPr="00B72069">
        <w:rPr>
          <w:rFonts w:ascii="Times New Roman" w:hAnsi="Times New Roman" w:cs="Times New Roman"/>
          <w:color w:val="000000" w:themeColor="text1"/>
          <w:sz w:val="28"/>
          <w:szCs w:val="28"/>
          <w:lang w:val="kk-KZ"/>
        </w:rPr>
        <w:t xml:space="preserve">тұрақты </w:t>
      </w:r>
      <w:r w:rsidRPr="00B72069">
        <w:rPr>
          <w:rFonts w:ascii="Times New Roman" w:hAnsi="Times New Roman" w:cs="Times New Roman"/>
          <w:color w:val="000000" w:themeColor="text1"/>
          <w:sz w:val="28"/>
          <w:szCs w:val="28"/>
          <w:lang w:val="kk-KZ"/>
        </w:rPr>
        <w:t>пайдалануды қамтамасыз етеді</w:t>
      </w:r>
      <w:r w:rsidR="00506F82" w:rsidRPr="00B72069">
        <w:rPr>
          <w:rFonts w:ascii="Times New Roman" w:hAnsi="Times New Roman" w:cs="Times New Roman"/>
          <w:color w:val="000000" w:themeColor="text1"/>
          <w:sz w:val="28"/>
          <w:szCs w:val="28"/>
          <w:lang w:val="kk-KZ"/>
        </w:rPr>
        <w:t>;</w:t>
      </w:r>
    </w:p>
    <w:p w14:paraId="49843352" w14:textId="1DE85247" w:rsidR="000039D3" w:rsidRPr="00B72069" w:rsidRDefault="000039D3" w:rsidP="000039D3">
      <w:pPr>
        <w:pStyle w:val="a7"/>
        <w:numPr>
          <w:ilvl w:val="0"/>
          <w:numId w:val="3"/>
        </w:numPr>
        <w:spacing w:after="0" w:line="240" w:lineRule="auto"/>
        <w:ind w:left="0" w:firstLine="567"/>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Суармалы жерлердің табиғи-экологиялық мүмкіндіктерін ескермей қарқынды пайдалану топырақ жамылғысының деградациясына, қайталама тұздануға және өнімділіктің төмендеуін</w:t>
      </w:r>
      <w:r w:rsidR="00506F82" w:rsidRPr="00B72069">
        <w:rPr>
          <w:rFonts w:ascii="Times New Roman" w:hAnsi="Times New Roman" w:cs="Times New Roman"/>
          <w:color w:val="000000" w:themeColor="text1"/>
          <w:sz w:val="28"/>
          <w:szCs w:val="28"/>
          <w:lang w:val="kk-KZ"/>
        </w:rPr>
        <w:t xml:space="preserve">е алып келеді. Мұндай үрдістерге мониторинг жүргізу және </w:t>
      </w:r>
      <w:r w:rsidRPr="00B72069">
        <w:rPr>
          <w:rFonts w:ascii="Times New Roman" w:hAnsi="Times New Roman" w:cs="Times New Roman"/>
          <w:color w:val="000000" w:themeColor="text1"/>
          <w:sz w:val="28"/>
          <w:szCs w:val="28"/>
          <w:lang w:val="kk-KZ"/>
        </w:rPr>
        <w:t xml:space="preserve"> бағалау жерге орналастыру жүйесінд</w:t>
      </w:r>
      <w:r w:rsidR="00506F82" w:rsidRPr="00B72069">
        <w:rPr>
          <w:rFonts w:ascii="Times New Roman" w:hAnsi="Times New Roman" w:cs="Times New Roman"/>
          <w:color w:val="000000" w:themeColor="text1"/>
          <w:sz w:val="28"/>
          <w:szCs w:val="28"/>
          <w:lang w:val="kk-KZ"/>
        </w:rPr>
        <w:t>е маңызды міндет болып табылады;</w:t>
      </w:r>
    </w:p>
    <w:p w14:paraId="6FB19D23" w14:textId="5DB639C8" w:rsidR="000039D3" w:rsidRPr="00B72069" w:rsidRDefault="000039D3" w:rsidP="000039D3">
      <w:pPr>
        <w:pStyle w:val="a7"/>
        <w:numPr>
          <w:ilvl w:val="0"/>
          <w:numId w:val="3"/>
        </w:numPr>
        <w:spacing w:after="0" w:line="240" w:lineRule="auto"/>
        <w:ind w:left="0" w:firstLine="567"/>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Жерге орналастыру саласындағы зерттеулерде Жерді қашықтан зондтау (ЖҚЗ) әдістерін қолдану деградациялық үрдістерді кеңістіктік және уақыттық тұрғыдан нақты анықтап, оларды картографиялауға мүмкіндік береді. Бұл жер мониторингін жүргізу мен жер ресурстарын басқаруды жетілдіруге жағдай жасайды.</w:t>
      </w:r>
    </w:p>
    <w:p w14:paraId="0BE64B71" w14:textId="3BC022E7" w:rsidR="000039D3" w:rsidRPr="00B72069" w:rsidRDefault="000039D3" w:rsidP="000039D3">
      <w:pPr>
        <w:pStyle w:val="a7"/>
        <w:numPr>
          <w:ilvl w:val="0"/>
          <w:numId w:val="3"/>
        </w:numPr>
        <w:spacing w:after="0" w:line="240" w:lineRule="auto"/>
        <w:ind w:left="0" w:firstLine="567"/>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Қашықтан зондтау деректері, далалық зерттеу және верификация нәтижелері негізінде әзірленген деградация карталары суармалы жерлердің мелиорациялық жағдайын қалпына келтіру мен ұтымды пайдалану бойынша басқарушылық шешімдерді негіздеуге мүмкіндік береді және Түркістан облысында заманауи цифрлық технологияларды жерге орналастыру тәжірибесіне енгізуге жол ашады.</w:t>
      </w:r>
    </w:p>
    <w:p w14:paraId="1CE8EE1E" w14:textId="6CAA57BC" w:rsidR="000039D3" w:rsidRPr="00B72069" w:rsidRDefault="00AE485F" w:rsidP="000039D3">
      <w:pPr>
        <w:pStyle w:val="a7"/>
        <w:numPr>
          <w:ilvl w:val="0"/>
          <w:numId w:val="3"/>
        </w:numPr>
        <w:spacing w:after="0" w:line="240" w:lineRule="auto"/>
        <w:ind w:left="0" w:firstLine="567"/>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Жерді қашықтан зондтау </w:t>
      </w:r>
      <w:r w:rsidR="000039D3" w:rsidRPr="00B72069">
        <w:rPr>
          <w:rFonts w:ascii="Times New Roman" w:hAnsi="Times New Roman" w:cs="Times New Roman"/>
          <w:color w:val="000000" w:themeColor="text1"/>
          <w:sz w:val="28"/>
          <w:szCs w:val="28"/>
          <w:lang w:val="kk-KZ"/>
        </w:rPr>
        <w:t xml:space="preserve">және далалық зерттеулер деректері </w:t>
      </w:r>
      <w:r w:rsidRPr="00B72069">
        <w:rPr>
          <w:rFonts w:ascii="Times New Roman" w:hAnsi="Times New Roman" w:cs="Times New Roman"/>
          <w:color w:val="000000" w:themeColor="text1"/>
          <w:sz w:val="28"/>
          <w:szCs w:val="28"/>
          <w:lang w:val="kk-KZ"/>
        </w:rPr>
        <w:t>мен</w:t>
      </w:r>
      <w:r w:rsidR="000039D3" w:rsidRPr="00B72069">
        <w:rPr>
          <w:rFonts w:ascii="Times New Roman" w:hAnsi="Times New Roman" w:cs="Times New Roman"/>
          <w:color w:val="000000" w:themeColor="text1"/>
          <w:sz w:val="28"/>
          <w:szCs w:val="28"/>
          <w:lang w:val="kk-KZ"/>
        </w:rPr>
        <w:t xml:space="preserve"> экономикалық</w:t>
      </w:r>
      <w:r w:rsidRPr="00B72069">
        <w:rPr>
          <w:rFonts w:ascii="Times New Roman" w:hAnsi="Times New Roman" w:cs="Times New Roman"/>
          <w:color w:val="000000" w:themeColor="text1"/>
          <w:sz w:val="28"/>
          <w:szCs w:val="28"/>
          <w:lang w:val="kk-KZ"/>
        </w:rPr>
        <w:t xml:space="preserve"> шығындарды бағалау</w:t>
      </w:r>
      <w:r w:rsidR="000039D3" w:rsidRPr="00B72069">
        <w:rPr>
          <w:rFonts w:ascii="Times New Roman" w:hAnsi="Times New Roman" w:cs="Times New Roman"/>
          <w:color w:val="000000" w:themeColor="text1"/>
          <w:sz w:val="28"/>
          <w:szCs w:val="28"/>
          <w:lang w:val="kk-KZ"/>
        </w:rPr>
        <w:t xml:space="preserve"> негізінде әзірленген суармалы жерлерді ұтымды пайдалану мен қалпына келтіруге бағытталған ғылыми негізделген ұсынымдарды іске асыру Түркістан облысында ауыл шаруашылығының тұрақты дамуын қамтамасыз етуге ықпал етеді.</w:t>
      </w:r>
    </w:p>
    <w:p w14:paraId="2F03B3FD" w14:textId="3450B7A1" w:rsidR="000039D3" w:rsidRPr="00B72069" w:rsidRDefault="000039D3" w:rsidP="000039D3">
      <w:pPr>
        <w:spacing w:after="0" w:line="240" w:lineRule="auto"/>
        <w:ind w:firstLine="709"/>
        <w:jc w:val="both"/>
        <w:rPr>
          <w:rFonts w:ascii="Times New Roman" w:hAnsi="Times New Roman" w:cs="Times New Roman"/>
          <w:iCs/>
          <w:color w:val="000000" w:themeColor="text1"/>
          <w:sz w:val="28"/>
          <w:szCs w:val="28"/>
          <w:lang w:val="kk-KZ"/>
        </w:rPr>
      </w:pPr>
      <w:r w:rsidRPr="00B72069">
        <w:rPr>
          <w:rFonts w:ascii="Times New Roman" w:hAnsi="Times New Roman" w:cs="Times New Roman"/>
          <w:b/>
          <w:iCs/>
          <w:color w:val="000000" w:themeColor="text1"/>
          <w:sz w:val="28"/>
          <w:szCs w:val="28"/>
          <w:lang w:val="kk-KZ"/>
        </w:rPr>
        <w:t xml:space="preserve">Негізгі ғылыми жұмыстар жоспарымен байланысы. </w:t>
      </w:r>
      <w:r w:rsidRPr="00B72069">
        <w:rPr>
          <w:rFonts w:ascii="Times New Roman" w:hAnsi="Times New Roman" w:cs="Times New Roman"/>
          <w:iCs/>
          <w:color w:val="000000" w:themeColor="text1"/>
          <w:sz w:val="28"/>
          <w:szCs w:val="28"/>
          <w:lang w:val="kk-KZ"/>
        </w:rPr>
        <w:t xml:space="preserve">Диссертациялық жұмыс </w:t>
      </w:r>
      <w:r w:rsidR="00D532D2" w:rsidRPr="00B72069">
        <w:rPr>
          <w:rFonts w:ascii="Times New Roman" w:hAnsi="Times New Roman" w:cs="Times New Roman"/>
          <w:iCs/>
          <w:color w:val="000000" w:themeColor="text1"/>
          <w:sz w:val="28"/>
          <w:szCs w:val="28"/>
          <w:lang w:val="kk-KZ"/>
        </w:rPr>
        <w:t>«Тұрақты жер пайдалану мақсатында Түркістан облысының суармалы жерлеріндегі деградациялық үрдістерді бағалау» ғылыми гранттық жобасы (ЖТН AP23490857</w:t>
      </w:r>
      <w:r w:rsidR="00AE485F" w:rsidRPr="00B72069">
        <w:rPr>
          <w:rFonts w:ascii="Times New Roman" w:hAnsi="Times New Roman" w:cs="Times New Roman"/>
          <w:iCs/>
          <w:color w:val="000000" w:themeColor="text1"/>
          <w:sz w:val="28"/>
          <w:szCs w:val="28"/>
          <w:lang w:val="kk-KZ"/>
        </w:rPr>
        <w:t>, 2024-2026 жж.</w:t>
      </w:r>
      <w:r w:rsidR="00D532D2" w:rsidRPr="00B72069">
        <w:rPr>
          <w:rFonts w:ascii="Times New Roman" w:hAnsi="Times New Roman" w:cs="Times New Roman"/>
          <w:iCs/>
          <w:color w:val="000000" w:themeColor="text1"/>
          <w:sz w:val="28"/>
          <w:szCs w:val="28"/>
          <w:lang w:val="kk-KZ"/>
        </w:rPr>
        <w:t xml:space="preserve">) </w:t>
      </w:r>
      <w:r w:rsidRPr="00B72069">
        <w:rPr>
          <w:rFonts w:ascii="Times New Roman" w:hAnsi="Times New Roman" w:cs="Times New Roman"/>
          <w:iCs/>
          <w:color w:val="000000" w:themeColor="text1"/>
          <w:sz w:val="28"/>
          <w:szCs w:val="28"/>
          <w:lang w:val="kk-KZ"/>
        </w:rPr>
        <w:t>аясында орындалған.</w:t>
      </w:r>
      <w:r w:rsidR="00D532D2" w:rsidRPr="00B72069">
        <w:rPr>
          <w:rFonts w:ascii="Times New Roman" w:hAnsi="Times New Roman" w:cs="Times New Roman"/>
          <w:iCs/>
          <w:color w:val="000000" w:themeColor="text1"/>
          <w:sz w:val="28"/>
          <w:szCs w:val="28"/>
          <w:lang w:val="kk-KZ"/>
        </w:rPr>
        <w:t xml:space="preserve"> </w:t>
      </w:r>
    </w:p>
    <w:p w14:paraId="3C1CC880" w14:textId="77777777" w:rsidR="000039D3" w:rsidRPr="00B72069" w:rsidRDefault="000039D3" w:rsidP="000039D3">
      <w:pPr>
        <w:spacing w:after="0" w:line="240" w:lineRule="auto"/>
        <w:ind w:firstLine="709"/>
        <w:jc w:val="both"/>
        <w:rPr>
          <w:rFonts w:ascii="Times New Roman" w:hAnsi="Times New Roman" w:cs="Times New Roman"/>
          <w:b/>
          <w:iCs/>
          <w:color w:val="000000" w:themeColor="text1"/>
          <w:sz w:val="28"/>
          <w:szCs w:val="28"/>
          <w:lang w:val="kk-KZ"/>
        </w:rPr>
      </w:pPr>
      <w:r w:rsidRPr="00B72069">
        <w:rPr>
          <w:rFonts w:ascii="Times New Roman" w:hAnsi="Times New Roman" w:cs="Times New Roman"/>
          <w:b/>
          <w:iCs/>
          <w:color w:val="000000" w:themeColor="text1"/>
          <w:sz w:val="28"/>
          <w:szCs w:val="28"/>
          <w:lang w:val="kk-KZ"/>
        </w:rPr>
        <w:t>Зерттеудің апробациясы</w:t>
      </w:r>
    </w:p>
    <w:p w14:paraId="631F14E7" w14:textId="347613FB"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Дисертациялык жумыстың негізгі нәтижелері мен тұжырымдары </w:t>
      </w:r>
      <w:r w:rsidR="00D532D2" w:rsidRPr="00B72069">
        <w:rPr>
          <w:rFonts w:ascii="Times New Roman" w:hAnsi="Times New Roman" w:cs="Times New Roman"/>
          <w:color w:val="000000" w:themeColor="text1"/>
          <w:sz w:val="28"/>
          <w:szCs w:val="28"/>
          <w:lang w:val="kk-KZ"/>
        </w:rPr>
        <w:t xml:space="preserve"> </w:t>
      </w:r>
      <w:r w:rsidRPr="00B72069">
        <w:rPr>
          <w:rFonts w:ascii="Times New Roman" w:hAnsi="Times New Roman" w:cs="Times New Roman"/>
          <w:color w:val="000000" w:themeColor="text1"/>
          <w:sz w:val="28"/>
          <w:szCs w:val="28"/>
          <w:lang w:val="kk-KZ"/>
        </w:rPr>
        <w:t>келесі  конференцияларда баяндалды:</w:t>
      </w:r>
    </w:p>
    <w:p w14:paraId="3A71CB45" w14:textId="2C19138E"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 </w:t>
      </w:r>
      <w:r w:rsidR="004D7DF8" w:rsidRPr="00B72069">
        <w:rPr>
          <w:rFonts w:ascii="Times New Roman" w:hAnsi="Times New Roman" w:cs="Times New Roman"/>
          <w:color w:val="000000" w:themeColor="text1"/>
          <w:sz w:val="28"/>
          <w:szCs w:val="28"/>
          <w:lang w:val="kk-KZ"/>
        </w:rPr>
        <w:t xml:space="preserve">- </w:t>
      </w:r>
      <w:r w:rsidRPr="00B72069">
        <w:rPr>
          <w:rFonts w:ascii="Times New Roman" w:hAnsi="Times New Roman" w:cs="Times New Roman"/>
          <w:color w:val="000000" w:themeColor="text1"/>
          <w:sz w:val="28"/>
          <w:szCs w:val="28"/>
          <w:lang w:val="kk-KZ"/>
        </w:rPr>
        <w:t>«Фараби әлемі»</w:t>
      </w:r>
      <w:r w:rsidRPr="00B72069">
        <w:rPr>
          <w:rFonts w:ascii="Times New Roman" w:hAnsi="Times New Roman" w:cs="Times New Roman"/>
          <w:b/>
          <w:bCs/>
          <w:color w:val="000000" w:themeColor="text1"/>
          <w:sz w:val="28"/>
          <w:szCs w:val="28"/>
          <w:lang w:val="kk-KZ"/>
        </w:rPr>
        <w:t xml:space="preserve"> </w:t>
      </w:r>
      <w:r w:rsidRPr="00B72069">
        <w:rPr>
          <w:rFonts w:ascii="Times New Roman" w:hAnsi="Times New Roman" w:cs="Times New Roman"/>
          <w:color w:val="000000" w:themeColor="text1"/>
          <w:sz w:val="28"/>
          <w:szCs w:val="28"/>
          <w:lang w:val="kk-KZ"/>
        </w:rPr>
        <w:t>атты студенттер мен жас ғалымдардын халықаралык ғылыми конференциясы (2021 және 2022, Алматы, ҚР)</w:t>
      </w:r>
      <w:r w:rsidR="004D7DF8" w:rsidRPr="00B72069">
        <w:rPr>
          <w:rFonts w:ascii="Times New Roman" w:hAnsi="Times New Roman" w:cs="Times New Roman"/>
          <w:color w:val="000000" w:themeColor="text1"/>
          <w:sz w:val="28"/>
          <w:szCs w:val="28"/>
          <w:lang w:val="kk-KZ"/>
        </w:rPr>
        <w:t>;</w:t>
      </w:r>
      <w:r w:rsidRPr="00B72069">
        <w:rPr>
          <w:rFonts w:ascii="Times New Roman" w:hAnsi="Times New Roman" w:cs="Times New Roman"/>
          <w:color w:val="000000" w:themeColor="text1"/>
          <w:sz w:val="28"/>
          <w:szCs w:val="28"/>
          <w:lang w:val="kk-KZ"/>
        </w:rPr>
        <w:t xml:space="preserve"> </w:t>
      </w:r>
    </w:p>
    <w:p w14:paraId="3B6CD190" w14:textId="3756E043"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CARIN (Central Asia Regional Information Network) Орталық Азия Аймақтық Ақпараттық Желісінің аймақты семинары (2023, Бішкек, Қырғызстан)</w:t>
      </w:r>
      <w:r w:rsidR="004D7DF8" w:rsidRPr="00B72069">
        <w:rPr>
          <w:rFonts w:ascii="Times New Roman" w:hAnsi="Times New Roman" w:cs="Times New Roman"/>
          <w:color w:val="000000" w:themeColor="text1"/>
          <w:sz w:val="28"/>
          <w:szCs w:val="28"/>
          <w:lang w:val="kk-KZ"/>
        </w:rPr>
        <w:t>;</w:t>
      </w:r>
      <w:r w:rsidRPr="00B72069">
        <w:rPr>
          <w:rFonts w:ascii="Times New Roman" w:hAnsi="Times New Roman" w:cs="Times New Roman"/>
          <w:color w:val="000000" w:themeColor="text1"/>
          <w:sz w:val="28"/>
          <w:szCs w:val="28"/>
          <w:lang w:val="kk-KZ"/>
        </w:rPr>
        <w:t xml:space="preserve"> </w:t>
      </w:r>
    </w:p>
    <w:p w14:paraId="58B0505C" w14:textId="314988DF"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 </w:t>
      </w:r>
      <w:r w:rsidR="004D7DF8" w:rsidRPr="00B72069">
        <w:rPr>
          <w:rFonts w:ascii="Times New Roman" w:hAnsi="Times New Roman" w:cs="Times New Roman"/>
          <w:color w:val="000000" w:themeColor="text1"/>
          <w:sz w:val="28"/>
          <w:szCs w:val="28"/>
          <w:lang w:val="kk-KZ"/>
        </w:rPr>
        <w:t>- ә</w:t>
      </w:r>
      <w:r w:rsidRPr="00B72069">
        <w:rPr>
          <w:rFonts w:ascii="Times New Roman" w:hAnsi="Times New Roman" w:cs="Times New Roman"/>
          <w:color w:val="000000" w:themeColor="text1"/>
          <w:sz w:val="28"/>
          <w:szCs w:val="28"/>
          <w:lang w:val="kk-KZ"/>
        </w:rPr>
        <w:t>л-Фараби атындағы Қазақ ұлттық университетінің 90 жылдығына және ауыл шаруашылық ғылымдарының докторы, профессор Жамалбеков Есбол Усимбековичтің туғанына 90 жыл толуына арналған «Топырақты қорғаудың және жер ресурстарын тұрақты пайдаланудың заманауи мәселелері» халықаралық ғылыми-тәжірибелік конференциясы (2024, Алматы, ҚР)</w:t>
      </w:r>
      <w:r w:rsidR="004D7DF8" w:rsidRPr="00B72069">
        <w:rPr>
          <w:rFonts w:ascii="Times New Roman" w:hAnsi="Times New Roman" w:cs="Times New Roman"/>
          <w:color w:val="000000" w:themeColor="text1"/>
          <w:sz w:val="28"/>
          <w:szCs w:val="28"/>
          <w:lang w:val="kk-KZ"/>
        </w:rPr>
        <w:t>.</w:t>
      </w:r>
      <w:r w:rsidRPr="00B72069">
        <w:rPr>
          <w:rFonts w:ascii="Times New Roman" w:hAnsi="Times New Roman" w:cs="Times New Roman"/>
          <w:color w:val="000000" w:themeColor="text1"/>
          <w:sz w:val="28"/>
          <w:szCs w:val="28"/>
          <w:lang w:val="kk-KZ"/>
        </w:rPr>
        <w:t xml:space="preserve"> </w:t>
      </w:r>
    </w:p>
    <w:p w14:paraId="730D5E3C" w14:textId="086D1202"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lastRenderedPageBreak/>
        <w:t xml:space="preserve">Диссертациялық зерттеудің нәтижелері бойынша жалпы 10 басылым еңбектері жарияланды, оның ішінде Scopus </w:t>
      </w:r>
      <w:r w:rsidR="00D532D2" w:rsidRPr="00B72069">
        <w:rPr>
          <w:rFonts w:ascii="Times New Roman" w:hAnsi="Times New Roman" w:cs="Times New Roman"/>
          <w:color w:val="000000" w:themeColor="text1"/>
          <w:sz w:val="28"/>
          <w:szCs w:val="28"/>
          <w:lang w:val="kk-KZ"/>
        </w:rPr>
        <w:t xml:space="preserve">және WoS </w:t>
      </w:r>
      <w:r w:rsidRPr="00B72069">
        <w:rPr>
          <w:rFonts w:ascii="Times New Roman" w:hAnsi="Times New Roman" w:cs="Times New Roman"/>
          <w:color w:val="000000" w:themeColor="text1"/>
          <w:sz w:val="28"/>
          <w:szCs w:val="28"/>
          <w:lang w:val="kk-KZ"/>
        </w:rPr>
        <w:t xml:space="preserve">базасына енетін журналдарда 3,  ҚР БҒМ БҒСБК ұсынған журналдарда 4  және конференция жинақтарында 3 мақала жарияланды. </w:t>
      </w:r>
    </w:p>
    <w:p w14:paraId="0BD3C37A" w14:textId="77777777" w:rsidR="000039D3" w:rsidRPr="00B72069" w:rsidRDefault="000039D3" w:rsidP="000039D3">
      <w:pPr>
        <w:spacing w:after="0" w:line="240" w:lineRule="auto"/>
        <w:ind w:firstLine="709"/>
        <w:jc w:val="both"/>
        <w:rPr>
          <w:rFonts w:ascii="Times New Roman" w:hAnsi="Times New Roman" w:cs="Times New Roman"/>
          <w:i/>
          <w:iCs/>
          <w:color w:val="000000" w:themeColor="text1"/>
          <w:sz w:val="28"/>
          <w:szCs w:val="28"/>
          <w:lang w:val="kk-KZ"/>
        </w:rPr>
      </w:pPr>
      <w:r w:rsidRPr="00B72069">
        <w:rPr>
          <w:rFonts w:ascii="Times New Roman" w:hAnsi="Times New Roman" w:cs="Times New Roman"/>
          <w:b/>
          <w:iCs/>
          <w:color w:val="000000" w:themeColor="text1"/>
          <w:sz w:val="28"/>
          <w:szCs w:val="28"/>
          <w:lang w:val="kk-KZ"/>
        </w:rPr>
        <w:t>Жұмыстың құрылымы</w:t>
      </w:r>
      <w:r w:rsidRPr="00B72069">
        <w:rPr>
          <w:rFonts w:ascii="Times New Roman" w:hAnsi="Times New Roman" w:cs="Times New Roman"/>
          <w:i/>
          <w:iCs/>
          <w:color w:val="000000" w:themeColor="text1"/>
          <w:sz w:val="28"/>
          <w:szCs w:val="28"/>
          <w:lang w:val="kk-KZ"/>
        </w:rPr>
        <w:t xml:space="preserve"> </w:t>
      </w:r>
    </w:p>
    <w:p w14:paraId="55FED904" w14:textId="24091EB1" w:rsidR="000039D3" w:rsidRPr="00B72069" w:rsidRDefault="000039D3" w:rsidP="000039D3">
      <w:pPr>
        <w:spacing w:after="0" w:line="240" w:lineRule="auto"/>
        <w:ind w:firstLine="709"/>
        <w:jc w:val="both"/>
        <w:rPr>
          <w:rFonts w:ascii="Times New Roman" w:hAnsi="Times New Roman" w:cs="Times New Roman"/>
          <w:color w:val="000000" w:themeColor="text1"/>
          <w:sz w:val="28"/>
          <w:szCs w:val="28"/>
          <w:lang w:val="kk-KZ"/>
        </w:rPr>
      </w:pPr>
      <w:bookmarkStart w:id="3" w:name="_Hlk205304132"/>
      <w:r w:rsidRPr="00B72069">
        <w:rPr>
          <w:rFonts w:ascii="Times New Roman" w:hAnsi="Times New Roman" w:cs="Times New Roman"/>
          <w:color w:val="000000" w:themeColor="text1"/>
          <w:sz w:val="28"/>
          <w:szCs w:val="28"/>
          <w:lang w:val="kk-KZ"/>
        </w:rPr>
        <w:t>Диссертациялық жұмыс 1</w:t>
      </w:r>
      <w:r w:rsidR="00B72069" w:rsidRPr="00B72069">
        <w:rPr>
          <w:rFonts w:ascii="Times New Roman" w:hAnsi="Times New Roman" w:cs="Times New Roman"/>
          <w:color w:val="000000" w:themeColor="text1"/>
          <w:sz w:val="28"/>
          <w:szCs w:val="28"/>
          <w:lang w:val="kk-KZ"/>
        </w:rPr>
        <w:t>4</w:t>
      </w:r>
      <w:r w:rsidR="00B7328E" w:rsidRPr="00B72069">
        <w:rPr>
          <w:rFonts w:ascii="Times New Roman" w:hAnsi="Times New Roman" w:cs="Times New Roman"/>
          <w:color w:val="000000" w:themeColor="text1"/>
          <w:sz w:val="28"/>
          <w:szCs w:val="28"/>
          <w:lang w:val="kk-KZ"/>
        </w:rPr>
        <w:t>1</w:t>
      </w:r>
      <w:r w:rsidRPr="00B72069">
        <w:rPr>
          <w:rFonts w:ascii="Times New Roman" w:hAnsi="Times New Roman" w:cs="Times New Roman"/>
          <w:color w:val="000000" w:themeColor="text1"/>
          <w:sz w:val="28"/>
          <w:szCs w:val="28"/>
          <w:lang w:val="kk-KZ"/>
        </w:rPr>
        <w:t xml:space="preserve"> беттен, </w:t>
      </w:r>
      <w:r w:rsidR="0058284B" w:rsidRPr="00B72069">
        <w:rPr>
          <w:rFonts w:ascii="Times New Roman" w:hAnsi="Times New Roman" w:cs="Times New Roman"/>
          <w:color w:val="000000" w:themeColor="text1"/>
          <w:sz w:val="28"/>
          <w:szCs w:val="28"/>
          <w:lang w:val="kk-KZ"/>
        </w:rPr>
        <w:t>2</w:t>
      </w:r>
      <w:r w:rsidR="00147603" w:rsidRPr="00B72069">
        <w:rPr>
          <w:rFonts w:ascii="Times New Roman" w:hAnsi="Times New Roman" w:cs="Times New Roman"/>
          <w:color w:val="000000" w:themeColor="text1"/>
          <w:sz w:val="28"/>
          <w:szCs w:val="28"/>
          <w:lang w:val="kk-KZ"/>
        </w:rPr>
        <w:t>6</w:t>
      </w:r>
      <w:r w:rsidRPr="00B72069">
        <w:rPr>
          <w:rFonts w:ascii="Times New Roman" w:hAnsi="Times New Roman" w:cs="Times New Roman"/>
          <w:color w:val="000000" w:themeColor="text1"/>
          <w:sz w:val="28"/>
          <w:szCs w:val="28"/>
          <w:lang w:val="kk-KZ"/>
        </w:rPr>
        <w:t xml:space="preserve"> кестеден, </w:t>
      </w:r>
      <w:r w:rsidR="00624536" w:rsidRPr="00B72069">
        <w:rPr>
          <w:rFonts w:ascii="Times New Roman" w:hAnsi="Times New Roman" w:cs="Times New Roman"/>
          <w:color w:val="000000" w:themeColor="text1"/>
          <w:sz w:val="28"/>
          <w:szCs w:val="28"/>
          <w:lang w:val="kk-KZ"/>
        </w:rPr>
        <w:t>54</w:t>
      </w:r>
      <w:r w:rsidRPr="00B72069">
        <w:rPr>
          <w:rFonts w:ascii="Times New Roman" w:hAnsi="Times New Roman" w:cs="Times New Roman"/>
          <w:color w:val="000000" w:themeColor="text1"/>
          <w:sz w:val="28"/>
          <w:szCs w:val="28"/>
          <w:lang w:val="kk-KZ"/>
        </w:rPr>
        <w:t xml:space="preserve"> суреттен тұрады. Жұмыстың құрылымы кіріспеден, 4 тараудан, қорытындыдан, 1</w:t>
      </w:r>
      <w:r w:rsidR="0058284B" w:rsidRPr="00B72069">
        <w:rPr>
          <w:rFonts w:ascii="Times New Roman" w:hAnsi="Times New Roman" w:cs="Times New Roman"/>
          <w:color w:val="000000" w:themeColor="text1"/>
          <w:sz w:val="28"/>
          <w:szCs w:val="28"/>
          <w:lang w:val="kk-KZ"/>
        </w:rPr>
        <w:t>73</w:t>
      </w:r>
      <w:r w:rsidRPr="00B72069">
        <w:rPr>
          <w:rFonts w:ascii="Times New Roman" w:hAnsi="Times New Roman" w:cs="Times New Roman"/>
          <w:color w:val="000000" w:themeColor="text1"/>
          <w:sz w:val="28"/>
          <w:szCs w:val="28"/>
          <w:lang w:val="kk-KZ"/>
        </w:rPr>
        <w:t xml:space="preserve"> пайдаланылған әдебиеттер тізімінен және </w:t>
      </w:r>
      <w:r w:rsidR="0058284B" w:rsidRPr="00B72069">
        <w:rPr>
          <w:rFonts w:ascii="Times New Roman" w:hAnsi="Times New Roman" w:cs="Times New Roman"/>
          <w:color w:val="000000" w:themeColor="text1"/>
          <w:sz w:val="28"/>
          <w:szCs w:val="28"/>
          <w:lang w:val="kk-KZ"/>
        </w:rPr>
        <w:t>9</w:t>
      </w:r>
      <w:r w:rsidRPr="00B72069">
        <w:rPr>
          <w:rFonts w:ascii="Times New Roman" w:hAnsi="Times New Roman" w:cs="Times New Roman"/>
          <w:color w:val="000000" w:themeColor="text1"/>
          <w:sz w:val="28"/>
          <w:szCs w:val="28"/>
          <w:lang w:val="kk-KZ"/>
        </w:rPr>
        <w:t xml:space="preserve"> қосымшадан тұрады. </w:t>
      </w:r>
    </w:p>
    <w:bookmarkEnd w:id="3"/>
    <w:p w14:paraId="67F28086"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038A855E"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32591870"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124936F5"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07474468"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3813965F"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60FACADD"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53FA9D1E"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1DFA8CE7"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787D4C53"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0A328846"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2C498886"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5D8CA0A5"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35A4DDDB"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7C08AF34"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655449FF"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55B8C5F8"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1B00EA1F"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79FA1696"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0DEB08F7"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47BCA60E"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1BC36F6F"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5B10A134" w14:textId="77777777" w:rsidR="00B06F83" w:rsidRPr="00B72069" w:rsidRDefault="00B06F83" w:rsidP="000039D3">
      <w:pPr>
        <w:spacing w:after="0" w:line="240" w:lineRule="auto"/>
        <w:ind w:firstLine="709"/>
        <w:jc w:val="both"/>
        <w:rPr>
          <w:rFonts w:ascii="Times New Roman" w:hAnsi="Times New Roman" w:cs="Times New Roman"/>
          <w:color w:val="000000" w:themeColor="text1"/>
          <w:sz w:val="28"/>
          <w:szCs w:val="28"/>
          <w:lang w:val="kk-KZ"/>
        </w:rPr>
      </w:pPr>
    </w:p>
    <w:p w14:paraId="69674EFF" w14:textId="77777777" w:rsidR="00B06F83" w:rsidRPr="00B72069" w:rsidRDefault="00B06F83" w:rsidP="000039D3">
      <w:pPr>
        <w:spacing w:after="0" w:line="240" w:lineRule="auto"/>
        <w:ind w:firstLine="709"/>
        <w:jc w:val="both"/>
        <w:rPr>
          <w:rFonts w:ascii="Times New Roman" w:hAnsi="Times New Roman" w:cs="Times New Roman"/>
          <w:color w:val="000000" w:themeColor="text1"/>
          <w:sz w:val="28"/>
          <w:szCs w:val="28"/>
          <w:lang w:val="kk-KZ"/>
        </w:rPr>
      </w:pPr>
    </w:p>
    <w:p w14:paraId="4D30A04A" w14:textId="77777777" w:rsidR="00B06F83" w:rsidRPr="00B72069" w:rsidRDefault="00B06F83" w:rsidP="000039D3">
      <w:pPr>
        <w:spacing w:after="0" w:line="240" w:lineRule="auto"/>
        <w:ind w:firstLine="709"/>
        <w:jc w:val="both"/>
        <w:rPr>
          <w:rFonts w:ascii="Times New Roman" w:hAnsi="Times New Roman" w:cs="Times New Roman"/>
          <w:color w:val="000000" w:themeColor="text1"/>
          <w:sz w:val="28"/>
          <w:szCs w:val="28"/>
          <w:lang w:val="kk-KZ"/>
        </w:rPr>
      </w:pPr>
    </w:p>
    <w:p w14:paraId="61D6BA3B" w14:textId="77777777" w:rsidR="00B06F83" w:rsidRPr="00B72069" w:rsidRDefault="00B06F83" w:rsidP="000039D3">
      <w:pPr>
        <w:spacing w:after="0" w:line="240" w:lineRule="auto"/>
        <w:ind w:firstLine="709"/>
        <w:jc w:val="both"/>
        <w:rPr>
          <w:rFonts w:ascii="Times New Roman" w:hAnsi="Times New Roman" w:cs="Times New Roman"/>
          <w:color w:val="000000" w:themeColor="text1"/>
          <w:sz w:val="28"/>
          <w:szCs w:val="28"/>
          <w:lang w:val="kk-KZ"/>
        </w:rPr>
      </w:pPr>
    </w:p>
    <w:p w14:paraId="4BC0A83A" w14:textId="77777777" w:rsidR="00B06F83" w:rsidRPr="00B72069" w:rsidRDefault="00B06F83" w:rsidP="000039D3">
      <w:pPr>
        <w:spacing w:after="0" w:line="240" w:lineRule="auto"/>
        <w:ind w:firstLine="709"/>
        <w:jc w:val="both"/>
        <w:rPr>
          <w:rFonts w:ascii="Times New Roman" w:hAnsi="Times New Roman" w:cs="Times New Roman"/>
          <w:color w:val="000000" w:themeColor="text1"/>
          <w:sz w:val="28"/>
          <w:szCs w:val="28"/>
          <w:lang w:val="kk-KZ"/>
        </w:rPr>
      </w:pPr>
    </w:p>
    <w:p w14:paraId="33CA9ACF" w14:textId="77777777" w:rsidR="00B06F83" w:rsidRPr="00B72069" w:rsidRDefault="00B06F83" w:rsidP="000039D3">
      <w:pPr>
        <w:spacing w:after="0" w:line="240" w:lineRule="auto"/>
        <w:ind w:firstLine="709"/>
        <w:jc w:val="both"/>
        <w:rPr>
          <w:rFonts w:ascii="Times New Roman" w:hAnsi="Times New Roman" w:cs="Times New Roman"/>
          <w:color w:val="000000" w:themeColor="text1"/>
          <w:sz w:val="28"/>
          <w:szCs w:val="28"/>
          <w:lang w:val="kk-KZ"/>
        </w:rPr>
      </w:pPr>
    </w:p>
    <w:p w14:paraId="1D930433" w14:textId="77777777" w:rsidR="00B06F83" w:rsidRPr="00B72069" w:rsidRDefault="00B06F83" w:rsidP="000039D3">
      <w:pPr>
        <w:spacing w:after="0" w:line="240" w:lineRule="auto"/>
        <w:ind w:firstLine="709"/>
        <w:jc w:val="both"/>
        <w:rPr>
          <w:rFonts w:ascii="Times New Roman" w:hAnsi="Times New Roman" w:cs="Times New Roman"/>
          <w:color w:val="000000" w:themeColor="text1"/>
          <w:sz w:val="28"/>
          <w:szCs w:val="28"/>
          <w:lang w:val="kk-KZ"/>
        </w:rPr>
      </w:pPr>
    </w:p>
    <w:p w14:paraId="378F3542" w14:textId="77777777" w:rsidR="00B06F83" w:rsidRPr="00B72069" w:rsidRDefault="00B06F83" w:rsidP="000039D3">
      <w:pPr>
        <w:spacing w:after="0" w:line="240" w:lineRule="auto"/>
        <w:ind w:firstLine="709"/>
        <w:jc w:val="both"/>
        <w:rPr>
          <w:rFonts w:ascii="Times New Roman" w:hAnsi="Times New Roman" w:cs="Times New Roman"/>
          <w:color w:val="000000" w:themeColor="text1"/>
          <w:sz w:val="28"/>
          <w:szCs w:val="28"/>
          <w:lang w:val="kk-KZ"/>
        </w:rPr>
      </w:pPr>
    </w:p>
    <w:p w14:paraId="33BB8FE1" w14:textId="77777777" w:rsidR="00B06F83" w:rsidRPr="00B72069" w:rsidRDefault="00B06F83" w:rsidP="000039D3">
      <w:pPr>
        <w:spacing w:after="0" w:line="240" w:lineRule="auto"/>
        <w:ind w:firstLine="709"/>
        <w:jc w:val="both"/>
        <w:rPr>
          <w:rFonts w:ascii="Times New Roman" w:hAnsi="Times New Roman" w:cs="Times New Roman"/>
          <w:color w:val="000000" w:themeColor="text1"/>
          <w:sz w:val="28"/>
          <w:szCs w:val="28"/>
          <w:lang w:val="kk-KZ"/>
        </w:rPr>
      </w:pPr>
    </w:p>
    <w:p w14:paraId="2B2DC1AA" w14:textId="4F0248E8" w:rsidR="00B06F83" w:rsidRPr="00B72069" w:rsidRDefault="00B06F83" w:rsidP="000039D3">
      <w:pPr>
        <w:spacing w:after="0" w:line="240" w:lineRule="auto"/>
        <w:ind w:firstLine="709"/>
        <w:jc w:val="both"/>
        <w:rPr>
          <w:rFonts w:ascii="Times New Roman" w:hAnsi="Times New Roman" w:cs="Times New Roman"/>
          <w:color w:val="000000" w:themeColor="text1"/>
          <w:sz w:val="28"/>
          <w:szCs w:val="28"/>
          <w:lang w:val="kk-KZ"/>
        </w:rPr>
      </w:pPr>
    </w:p>
    <w:p w14:paraId="25B3DD93" w14:textId="77777777" w:rsidR="004D7DF8" w:rsidRPr="00B72069" w:rsidRDefault="004D7DF8" w:rsidP="000039D3">
      <w:pPr>
        <w:spacing w:after="0" w:line="240" w:lineRule="auto"/>
        <w:ind w:firstLine="709"/>
        <w:jc w:val="both"/>
        <w:rPr>
          <w:rFonts w:ascii="Times New Roman" w:hAnsi="Times New Roman" w:cs="Times New Roman"/>
          <w:color w:val="000000" w:themeColor="text1"/>
          <w:sz w:val="28"/>
          <w:szCs w:val="28"/>
          <w:lang w:val="kk-KZ"/>
        </w:rPr>
      </w:pPr>
    </w:p>
    <w:p w14:paraId="3A01022A" w14:textId="77777777" w:rsidR="00D532D2" w:rsidRPr="00B72069" w:rsidRDefault="00D532D2" w:rsidP="000039D3">
      <w:pPr>
        <w:spacing w:after="0" w:line="240" w:lineRule="auto"/>
        <w:ind w:firstLine="709"/>
        <w:jc w:val="both"/>
        <w:rPr>
          <w:rFonts w:ascii="Times New Roman" w:hAnsi="Times New Roman" w:cs="Times New Roman"/>
          <w:color w:val="000000" w:themeColor="text1"/>
          <w:sz w:val="28"/>
          <w:szCs w:val="28"/>
          <w:lang w:val="kk-KZ"/>
        </w:rPr>
      </w:pPr>
    </w:p>
    <w:p w14:paraId="141903DA" w14:textId="77777777" w:rsidR="000039D3" w:rsidRPr="00B72069" w:rsidRDefault="000039D3">
      <w:pPr>
        <w:rPr>
          <w:rFonts w:ascii="Times New Roman" w:hAnsi="Times New Roman" w:cs="Times New Roman"/>
          <w:color w:val="000000" w:themeColor="text1"/>
          <w:lang w:val="kk-KZ"/>
        </w:rPr>
      </w:pPr>
    </w:p>
    <w:p w14:paraId="20F905B7" w14:textId="77777777" w:rsidR="00D532D2" w:rsidRPr="00B72069" w:rsidRDefault="00D532D2" w:rsidP="00D532D2">
      <w:pPr>
        <w:spacing w:after="0" w:line="240" w:lineRule="auto"/>
        <w:jc w:val="both"/>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lastRenderedPageBreak/>
        <w:t>1 СУАРМАЛЫ ЖЕРЛЕРДЕГІ ДЕГРАДАЦИЯЛЫҚ ҮРДІСТЕРДІ БАҒАЛАУДЫҢ ТЕОРИЯЛЫҚ ЖӘНЕ ӘДІСНАМАЛЫҚ НЕГІЗДЕРІ</w:t>
      </w:r>
    </w:p>
    <w:p w14:paraId="0C5D04AB" w14:textId="77777777" w:rsidR="00D532D2" w:rsidRPr="00B72069" w:rsidRDefault="00D532D2" w:rsidP="00D532D2">
      <w:pPr>
        <w:spacing w:after="0" w:line="240" w:lineRule="auto"/>
        <w:ind w:firstLine="709"/>
        <w:jc w:val="both"/>
        <w:rPr>
          <w:rFonts w:ascii="Times New Roman" w:hAnsi="Times New Roman" w:cs="Times New Roman"/>
          <w:b/>
          <w:bCs/>
          <w:sz w:val="28"/>
          <w:szCs w:val="28"/>
          <w:lang w:val="kk-KZ"/>
        </w:rPr>
      </w:pPr>
    </w:p>
    <w:p w14:paraId="6788CDAA" w14:textId="77777777" w:rsidR="00D532D2" w:rsidRPr="00B72069" w:rsidRDefault="00D532D2" w:rsidP="00D532D2">
      <w:pPr>
        <w:spacing w:after="0" w:line="240" w:lineRule="auto"/>
        <w:ind w:firstLine="709"/>
        <w:jc w:val="both"/>
        <w:rPr>
          <w:rFonts w:ascii="Times New Roman" w:hAnsi="Times New Roman" w:cs="Times New Roman"/>
          <w:b/>
          <w:bCs/>
          <w:sz w:val="28"/>
          <w:szCs w:val="28"/>
          <w:lang w:val="kk-KZ"/>
        </w:rPr>
      </w:pPr>
    </w:p>
    <w:p w14:paraId="0646DFC8" w14:textId="40DF0B2E" w:rsidR="00D532D2" w:rsidRPr="00B72069" w:rsidRDefault="00D532D2" w:rsidP="00FE6CCA">
      <w:pPr>
        <w:spacing w:after="0" w:line="240" w:lineRule="auto"/>
        <w:ind w:firstLine="709"/>
        <w:jc w:val="both"/>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t>1.1 Жер деградациясының анықтамасы, түрлері және олардың жіктелуі</w:t>
      </w:r>
    </w:p>
    <w:p w14:paraId="4AFC832B" w14:textId="77777777" w:rsidR="00D532D2" w:rsidRPr="00B72069" w:rsidRDefault="00D532D2" w:rsidP="00FE6CCA">
      <w:pPr>
        <w:spacing w:after="0" w:line="240" w:lineRule="auto"/>
        <w:ind w:firstLine="709"/>
        <w:rPr>
          <w:rFonts w:ascii="Times New Roman" w:hAnsi="Times New Roman" w:cs="Times New Roman"/>
          <w:lang w:val="kk-KZ"/>
        </w:rPr>
      </w:pPr>
    </w:p>
    <w:p w14:paraId="47E08959" w14:textId="02661E90" w:rsidR="00D532D2" w:rsidRPr="00B72069" w:rsidRDefault="00D532D2" w:rsidP="00FE6CCA">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Жер деградациясы – әлемдегі ең өзекті экологиялық мәселелердің бірі және оның тез арада алдын алу іс-шараларын жүргізбесе күшею қаупі өте жоғары. БҰҰ-ның Азық-түлік және ауыл шаруашылық ұйымы (ФАО) мен </w:t>
      </w:r>
      <w:bookmarkStart w:id="4" w:name="_Hlk185956685"/>
      <w:r w:rsidRPr="00B72069">
        <w:rPr>
          <w:rFonts w:ascii="Times New Roman" w:hAnsi="Times New Roman" w:cs="Times New Roman"/>
          <w:sz w:val="28"/>
          <w:szCs w:val="28"/>
          <w:lang w:val="kk-KZ"/>
        </w:rPr>
        <w:t xml:space="preserve">Шөлейттенуге қарсы күрес жөніндегі Конвенциясының </w:t>
      </w:r>
      <w:bookmarkEnd w:id="4"/>
      <w:r w:rsidRPr="00B72069">
        <w:rPr>
          <w:rFonts w:ascii="Times New Roman" w:hAnsi="Times New Roman" w:cs="Times New Roman"/>
          <w:sz w:val="28"/>
          <w:szCs w:val="28"/>
          <w:lang w:val="kk-KZ"/>
        </w:rPr>
        <w:t>(КБОООН) 2023 жылғы деректері бойынша қазіргі таңда дүние жүзіндегі жалпы жер ресурстарының  20-40% деградацияға ұшыраған [1</w:t>
      </w:r>
      <w:r w:rsidR="00B06F83" w:rsidRPr="00B72069">
        <w:rPr>
          <w:rFonts w:ascii="Times New Roman" w:hAnsi="Times New Roman" w:cs="Times New Roman"/>
          <w:sz w:val="28"/>
          <w:szCs w:val="28"/>
          <w:lang w:val="kk-KZ"/>
        </w:rPr>
        <w:t>7</w:t>
      </w:r>
      <w:r w:rsidRPr="00B72069">
        <w:rPr>
          <w:rFonts w:ascii="Times New Roman" w:hAnsi="Times New Roman" w:cs="Times New Roman"/>
          <w:sz w:val="28"/>
          <w:szCs w:val="28"/>
          <w:lang w:val="kk-KZ"/>
        </w:rPr>
        <w:t>,</w:t>
      </w:r>
      <w:r w:rsidR="00B06F83" w:rsidRPr="00B72069">
        <w:rPr>
          <w:rFonts w:ascii="Times New Roman" w:hAnsi="Times New Roman" w:cs="Times New Roman"/>
          <w:sz w:val="28"/>
          <w:szCs w:val="28"/>
          <w:lang w:val="kk-KZ"/>
        </w:rPr>
        <w:t>18</w:t>
      </w:r>
      <w:r w:rsidRPr="00B72069">
        <w:rPr>
          <w:rFonts w:ascii="Times New Roman" w:hAnsi="Times New Roman" w:cs="Times New Roman"/>
          <w:sz w:val="28"/>
          <w:szCs w:val="28"/>
          <w:lang w:val="kk-KZ"/>
        </w:rPr>
        <w:t xml:space="preserve">]. </w:t>
      </w:r>
    </w:p>
    <w:p w14:paraId="0C020296" w14:textId="451B66E5"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Биоәртүрлілік және экожүйе қызметтері жөніндегі үкіметаралық ғылыми-саясат платформасының (МПБЭУ/IPBES) мәліметтері бойынша, егер осы тенденциялар жалғаса берсе, 2050 жылға қарай Жер шарының ауыл шаруашылығында пайдаланылып жатқан жер ресурстарының 90% айтарлықтай деградацияға ұшырайды. Ал, әлемнің құрғақ аймақтарында өмір сүретін 4 млрд. адам болса, соның 50-700 млн адамы қоныс аударуға мәжбүр болады және жаһандық ауыл шаруашылығы дақылдарының өнімділігі кейбір аймақтарда орта есеппен 10% - дан 50% - ға дейін төмендейді [</w:t>
      </w:r>
      <w:r w:rsidR="00B06F83" w:rsidRPr="00B72069">
        <w:rPr>
          <w:rFonts w:ascii="Times New Roman" w:hAnsi="Times New Roman" w:cs="Times New Roman"/>
          <w:sz w:val="28"/>
          <w:szCs w:val="28"/>
          <w:lang w:val="kk-KZ"/>
        </w:rPr>
        <w:t>19</w:t>
      </w:r>
      <w:r w:rsidRPr="00B72069">
        <w:rPr>
          <w:rFonts w:ascii="Times New Roman" w:hAnsi="Times New Roman" w:cs="Times New Roman"/>
          <w:sz w:val="28"/>
          <w:szCs w:val="28"/>
          <w:lang w:val="kk-KZ"/>
        </w:rPr>
        <w:t xml:space="preserve">]. Бұл өсіп келе жатқан халықтың қажеттіліктерін қанағаттандыру үшін ауыл шаруашылығын кеңейту, ормандарды кесу және мал жаю сияқты адам әрекеттерімен тікелей байланысты. </w:t>
      </w:r>
    </w:p>
    <w:p w14:paraId="4429F382" w14:textId="1CA70575"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2000-2019 жж аралығында әлемдік жалпы ауыл шаруашылығы жерлерінің көлемі 16%-ға ұлғайған, оның ішінде суармалы егістік алқаптары екі есеге, ал жалпы ауыл шаруашылығы өндірісі 3 есеге артқан. Дегенмен, қазіргі таңда жер шарындағы 1 млрд. жуық адам аштықтан зардап шегуде. Азық-түлікке сұраныстың артуы, жаһандық тамақтану дағдыларының өзгеруі, биоотын өндірісі, урбанизация және басқа да көп бағыттағы талаптар планетаның жер ресурстарына үлкен жүктеме түсіруде [</w:t>
      </w:r>
      <w:r w:rsidR="00B06F83" w:rsidRPr="00B72069">
        <w:rPr>
          <w:rFonts w:ascii="Times New Roman" w:hAnsi="Times New Roman" w:cs="Times New Roman"/>
          <w:sz w:val="28"/>
          <w:szCs w:val="28"/>
          <w:lang w:val="kk-KZ"/>
        </w:rPr>
        <w:t>20</w:t>
      </w:r>
      <w:r w:rsidRPr="00B72069">
        <w:rPr>
          <w:rFonts w:ascii="Times New Roman" w:hAnsi="Times New Roman" w:cs="Times New Roman"/>
          <w:sz w:val="28"/>
          <w:szCs w:val="28"/>
          <w:lang w:val="kk-KZ"/>
        </w:rPr>
        <w:t xml:space="preserve">]. </w:t>
      </w:r>
    </w:p>
    <w:p w14:paraId="186F92DA" w14:textId="1CCADE64"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Б.Г. Розановтың (1984) деректері бойынша [</w:t>
      </w:r>
      <w:r w:rsidR="00B06F83" w:rsidRPr="00B72069">
        <w:rPr>
          <w:rFonts w:ascii="Times New Roman" w:hAnsi="Times New Roman" w:cs="Times New Roman"/>
          <w:sz w:val="28"/>
          <w:szCs w:val="28"/>
          <w:lang w:val="kk-KZ"/>
        </w:rPr>
        <w:t>21</w:t>
      </w:r>
      <w:r w:rsidRPr="00B72069">
        <w:rPr>
          <w:rFonts w:ascii="Times New Roman" w:hAnsi="Times New Roman" w:cs="Times New Roman"/>
          <w:sz w:val="28"/>
          <w:szCs w:val="28"/>
          <w:lang w:val="kk-KZ"/>
        </w:rPr>
        <w:t>] адамзат тарихында құнарлы жерлерді жарамсыз антропогендік шөлдерге айналдыру арқылы 1,5-2,0 млрд. га жуық егістік жерлер біржола қолданыстан шығып қалған. Сонымен қатар, жыл сайын деградация мен шөлейттену үрдістерінің салдарынан ауыл шаруашылығына келетін шығындар 12 млрд. АҚШ долларын құрап,  7 млн. га жуық егістік жерлер деградациялық үрдістердің есебінен қолданыстан шығып отырады.</w:t>
      </w:r>
    </w:p>
    <w:p w14:paraId="0B6179C2" w14:textId="5071AD24"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D. Pimental (1995) бойынша [</w:t>
      </w:r>
      <w:r w:rsidR="00B06F83" w:rsidRPr="00B72069">
        <w:rPr>
          <w:rFonts w:ascii="Times New Roman" w:hAnsi="Times New Roman" w:cs="Times New Roman"/>
          <w:sz w:val="28"/>
          <w:szCs w:val="28"/>
          <w:lang w:val="kk-KZ"/>
        </w:rPr>
        <w:t>22</w:t>
      </w:r>
      <w:r w:rsidRPr="00B72069">
        <w:rPr>
          <w:rFonts w:ascii="Times New Roman" w:hAnsi="Times New Roman" w:cs="Times New Roman"/>
          <w:sz w:val="28"/>
          <w:szCs w:val="28"/>
          <w:lang w:val="kk-KZ"/>
        </w:rPr>
        <w:t>] жылына дүние жүзінде 10 млн. га егістік жерлер деградацияға ұшырайды, бұл шамамен Германияның 1/3 бөлігін құрайды. Ал, F.A. Leal Pacheco (2018)  [</w:t>
      </w:r>
      <w:r w:rsidR="00B06F83" w:rsidRPr="00B72069">
        <w:rPr>
          <w:rFonts w:ascii="Times New Roman" w:hAnsi="Times New Roman" w:cs="Times New Roman"/>
          <w:sz w:val="28"/>
          <w:szCs w:val="28"/>
          <w:lang w:val="kk-KZ"/>
        </w:rPr>
        <w:t>23</w:t>
      </w:r>
      <w:r w:rsidRPr="00B72069">
        <w:rPr>
          <w:rFonts w:ascii="Times New Roman" w:hAnsi="Times New Roman" w:cs="Times New Roman"/>
          <w:sz w:val="28"/>
          <w:szCs w:val="28"/>
          <w:lang w:val="kk-KZ"/>
        </w:rPr>
        <w:t xml:space="preserve">] деректері бойынша соңғы жылдары жыл сайын 12 млн.га жуық ауыл шаруашылығы жерлері деградацияға ұшырауда.  Деградацияға ұшыраған жерлердегі топырақ атмосфераға көміртегі </w:t>
      </w:r>
      <w:r w:rsidRPr="00B72069">
        <w:rPr>
          <w:rFonts w:ascii="Times New Roman" w:hAnsi="Times New Roman" w:cs="Times New Roman"/>
          <w:sz w:val="28"/>
          <w:szCs w:val="28"/>
          <w:lang w:val="kk-KZ"/>
        </w:rPr>
        <w:lastRenderedPageBreak/>
        <w:t>мен азот оксидін бөліп, жер деградациясы климаттың өзгеруіне ықпал жасайтын маңызды факторлардың біріне айналады [</w:t>
      </w:r>
      <w:r w:rsidR="00AD469D" w:rsidRPr="00B72069">
        <w:rPr>
          <w:rFonts w:ascii="Times New Roman" w:hAnsi="Times New Roman" w:cs="Times New Roman"/>
          <w:sz w:val="28"/>
          <w:szCs w:val="28"/>
          <w:lang w:val="kk-KZ"/>
        </w:rPr>
        <w:t>24,25</w:t>
      </w:r>
      <w:r w:rsidRPr="00B72069">
        <w:rPr>
          <w:rFonts w:ascii="Times New Roman" w:hAnsi="Times New Roman" w:cs="Times New Roman"/>
          <w:sz w:val="28"/>
          <w:szCs w:val="28"/>
          <w:lang w:val="kk-KZ"/>
        </w:rPr>
        <w:t xml:space="preserve">]. </w:t>
      </w:r>
    </w:p>
    <w:p w14:paraId="3588C2AC" w14:textId="10EDC135"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1977 жылы БҰҰ-ның шөлейттенуге қарсы конференциясы шөлейттенуге қарсы іс-қимыл жоспарын қабылдады. Шөлейттену мен жер деградациясының  негізгі критерийлері 1990 жылы Найробиде өткен халықаралық конференцияда БҰҰ-ның Шөлейттенуге қарсы күрес жөніндегі конвенциясының (UNCCD) 1-бабының 1-бөлігінде (17.06.1994, Париж) шөлдену мен деградация үрдістеріне байланысты келесідей «терминдерді қолдану» анықтамалары берілген [</w:t>
      </w:r>
      <w:r w:rsidR="00AD469D" w:rsidRPr="00B72069">
        <w:rPr>
          <w:rFonts w:ascii="Times New Roman" w:hAnsi="Times New Roman" w:cs="Times New Roman"/>
          <w:sz w:val="28"/>
          <w:szCs w:val="28"/>
          <w:lang w:val="kk-KZ"/>
        </w:rPr>
        <w:t>26</w:t>
      </w:r>
      <w:r w:rsidRPr="00B72069">
        <w:rPr>
          <w:rFonts w:ascii="Times New Roman" w:hAnsi="Times New Roman" w:cs="Times New Roman"/>
          <w:sz w:val="28"/>
          <w:szCs w:val="28"/>
          <w:lang w:val="kk-KZ"/>
        </w:rPr>
        <w:t>]:</w:t>
      </w:r>
    </w:p>
    <w:p w14:paraId="5AA106FE" w14:textId="77777777"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а) «шөлейттену»</w:t>
      </w:r>
      <w:r w:rsidRPr="00B72069">
        <w:rPr>
          <w:rFonts w:ascii="Times New Roman" w:hAnsi="Times New Roman" w:cs="Times New Roman"/>
          <w:sz w:val="28"/>
          <w:szCs w:val="28"/>
          <w:lang w:val="kk-KZ"/>
        </w:rPr>
        <w:t xml:space="preserve"> климаттың өзгеруі мен адам әрекетін қоса алғанда, әртүрлі факторлардың әсерінен құрғақ, жартылай құрғақ және субгумидті аймақтардағы жер деградациясын білдіреді;</w:t>
      </w:r>
    </w:p>
    <w:p w14:paraId="6E961530" w14:textId="77777777"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б) «шөлейттенуге қарсы күрес</w:t>
      </w:r>
      <w:r w:rsidRPr="00B72069">
        <w:rPr>
          <w:rFonts w:ascii="Times New Roman" w:hAnsi="Times New Roman" w:cs="Times New Roman"/>
          <w:sz w:val="28"/>
          <w:szCs w:val="28"/>
          <w:lang w:val="kk-KZ"/>
        </w:rPr>
        <w:t xml:space="preserve">» тұрақты даму мүддесі үшін құрғақ, жартылай құрғақ және құрғақ субгумидті аудандарда жер ресурстарын кешенді дамытудың бөлігі болып табылатын және келесідей бағыттағы қызметтерді қамтиды:  </w:t>
      </w:r>
    </w:p>
    <w:p w14:paraId="0EB7C741" w14:textId="77777777"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жер деградациясын болдырмау және/немесе азайту; </w:t>
      </w:r>
    </w:p>
    <w:p w14:paraId="3B63C2FC" w14:textId="77777777"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ішінара деградацияға ұшыраған жерлерді қалпына келтіру; </w:t>
      </w:r>
    </w:p>
    <w:p w14:paraId="7D3C0420" w14:textId="77777777"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шөлейттенуден зардап шеккен жерлерді қалпына келтіру.</w:t>
      </w:r>
    </w:p>
    <w:p w14:paraId="027743E1" w14:textId="77777777"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в) «құрғақшылық</w:t>
      </w:r>
      <w:r w:rsidRPr="00B72069">
        <w:rPr>
          <w:rFonts w:ascii="Times New Roman" w:hAnsi="Times New Roman" w:cs="Times New Roman"/>
          <w:sz w:val="28"/>
          <w:szCs w:val="28"/>
          <w:lang w:val="kk-KZ"/>
        </w:rPr>
        <w:t>» жауын-шашын мөлшері қалыпты белгіленген деңгейден едәуір төмен болған кезде пайда болатын табиғи құбылысты білдіреді, бұл жер ресурстарының өнімділігіне теріс әсер ететін гидрологиялық тепе-теңдіктің елеулі бұзылуын тудырады;</w:t>
      </w:r>
    </w:p>
    <w:p w14:paraId="3473B2C8" w14:textId="77777777"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 xml:space="preserve">г)  «жер» </w:t>
      </w:r>
      <w:r w:rsidRPr="00B72069">
        <w:rPr>
          <w:rFonts w:ascii="Times New Roman" w:hAnsi="Times New Roman" w:cs="Times New Roman"/>
          <w:sz w:val="28"/>
          <w:szCs w:val="28"/>
          <w:lang w:val="kk-KZ"/>
        </w:rPr>
        <w:t>топырақ, су, өсімдіктер, басқа да биомассалар, сондай-ақ жүйе ішінде болып жатқан экологиялық және гидрологиялық үрдістерді қамтитын жердегі биопродуктивті жүйені білдіреді;</w:t>
      </w:r>
    </w:p>
    <w:p w14:paraId="559E644B" w14:textId="77777777"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д) «жер деградациясы»</w:t>
      </w:r>
      <w:r w:rsidRPr="00B72069">
        <w:rPr>
          <w:rFonts w:ascii="Times New Roman" w:hAnsi="Times New Roman" w:cs="Times New Roman"/>
          <w:sz w:val="28"/>
          <w:szCs w:val="28"/>
          <w:lang w:val="kk-KZ"/>
        </w:rPr>
        <w:t xml:space="preserve"> жерді пайдалану, бір немесе бірнеше үрдістердің әрекеті нәтижесінде құрғақ, жартылай құрғақ және құрғақ субгумидті аудандардағы суарылмайтын, суармалы егістік жерлердің немесе жайылымдардың, ормандар мен орманды алқаптардың биологиялық және экономикалық өнімділігі мен күрделі құрылымының төмендеуін немесе жоғалуын білдіреді, оның ішінде топырақтың жел және/немесе су эрозиясы; топырақтың физикалық, химиялық және биологиялық немесе экономикалық қасиеттерінің нашарлауы; табиғи өсімдік жамылғысының ұзақ мерзімді жоғалуы сияқты үрдістері адам қызметіне және қоныстану құрылымдарына байланысты болады;</w:t>
      </w:r>
    </w:p>
    <w:p w14:paraId="387A8696" w14:textId="77777777" w:rsidR="00D532D2" w:rsidRPr="00B72069" w:rsidRDefault="00D532D2" w:rsidP="00D532D2">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е) «құрғақ, жартылай құрғақ және құрғақ субгумидті аудандар»</w:t>
      </w:r>
      <w:r w:rsidRPr="00B72069">
        <w:rPr>
          <w:rFonts w:ascii="Times New Roman" w:hAnsi="Times New Roman" w:cs="Times New Roman"/>
          <w:sz w:val="28"/>
          <w:szCs w:val="28"/>
          <w:lang w:val="kk-KZ"/>
        </w:rPr>
        <w:t xml:space="preserve"> - бұл полярлық және субполярлық аудандардан басқа, жауын-шашынның орташа жылдық деңгейінің ықтимал булану транспирациясына қатынасы 0,05-тен 0,65-ке дейін болатын аудандар. </w:t>
      </w:r>
    </w:p>
    <w:p w14:paraId="15CFC3C3" w14:textId="77777777" w:rsidR="00FE6CCA" w:rsidRPr="00B72069" w:rsidRDefault="00D532D2"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Әр түрлі ғылыми дереккөздерде топырақ пен ауылшаруашылық жерлеріндегі деградация үрдістерінің әр түрлі жіктелімдері мен жиынтығы бар [</w:t>
      </w:r>
      <w:r w:rsidR="00AD469D" w:rsidRPr="00B72069">
        <w:rPr>
          <w:rFonts w:ascii="Times New Roman" w:hAnsi="Times New Roman" w:cs="Times New Roman"/>
          <w:sz w:val="28"/>
          <w:szCs w:val="28"/>
          <w:lang w:val="kk-KZ"/>
        </w:rPr>
        <w:t>27</w:t>
      </w:r>
      <w:r w:rsidRPr="00B72069">
        <w:rPr>
          <w:rFonts w:ascii="Times New Roman" w:hAnsi="Times New Roman" w:cs="Times New Roman"/>
          <w:sz w:val="28"/>
          <w:szCs w:val="28"/>
          <w:lang w:val="kk-KZ"/>
        </w:rPr>
        <w:t>-</w:t>
      </w:r>
      <w:r w:rsidR="00AD469D" w:rsidRPr="00B72069">
        <w:rPr>
          <w:rFonts w:ascii="Times New Roman" w:hAnsi="Times New Roman" w:cs="Times New Roman"/>
          <w:sz w:val="28"/>
          <w:szCs w:val="28"/>
          <w:lang w:val="kk-KZ"/>
        </w:rPr>
        <w:t>34</w:t>
      </w:r>
      <w:r w:rsidRPr="00B72069">
        <w:rPr>
          <w:rFonts w:ascii="Times New Roman" w:hAnsi="Times New Roman" w:cs="Times New Roman"/>
          <w:sz w:val="28"/>
          <w:szCs w:val="28"/>
          <w:lang w:val="kk-KZ"/>
        </w:rPr>
        <w:t>] (</w:t>
      </w:r>
      <w:r w:rsidR="00B06F83" w:rsidRPr="00B72069">
        <w:rPr>
          <w:rFonts w:ascii="Times New Roman" w:hAnsi="Times New Roman" w:cs="Times New Roman"/>
          <w:sz w:val="28"/>
          <w:szCs w:val="28"/>
          <w:lang w:val="kk-KZ"/>
        </w:rPr>
        <w:t xml:space="preserve">Қосымша </w:t>
      </w:r>
      <w:r w:rsidR="0058284B" w:rsidRPr="00B72069">
        <w:rPr>
          <w:rFonts w:ascii="Times New Roman" w:hAnsi="Times New Roman" w:cs="Times New Roman"/>
          <w:sz w:val="28"/>
          <w:szCs w:val="28"/>
          <w:lang w:val="kk-KZ"/>
        </w:rPr>
        <w:t>Ә</w:t>
      </w:r>
      <w:r w:rsidR="00B06F83" w:rsidRPr="00B72069">
        <w:rPr>
          <w:rFonts w:ascii="Times New Roman" w:hAnsi="Times New Roman" w:cs="Times New Roman"/>
          <w:sz w:val="28"/>
          <w:szCs w:val="28"/>
          <w:lang w:val="kk-KZ"/>
        </w:rPr>
        <w:t>)</w:t>
      </w:r>
      <w:r w:rsidRPr="00B72069">
        <w:rPr>
          <w:rFonts w:ascii="Times New Roman" w:hAnsi="Times New Roman" w:cs="Times New Roman"/>
          <w:sz w:val="28"/>
          <w:szCs w:val="28"/>
          <w:lang w:val="kk-KZ"/>
        </w:rPr>
        <w:t xml:space="preserve">. </w:t>
      </w:r>
    </w:p>
    <w:p w14:paraId="06740050" w14:textId="6B5E2574"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 xml:space="preserve">В.В. Снакин және Н.Г. Ковалев [35,36] жер мен топырақ дергадациясын негізгі 3 түрге бөліп көрсеткен: физикалық деградация, химиялық деградация және биологиялық деградация (1-cурет). </w:t>
      </w:r>
    </w:p>
    <w:p w14:paraId="1B8B3E44" w14:textId="77777777" w:rsidR="00D532D2" w:rsidRPr="00B72069" w:rsidRDefault="00D532D2" w:rsidP="00D532D2">
      <w:pPr>
        <w:ind w:firstLine="709"/>
        <w:rPr>
          <w:rFonts w:ascii="Times New Roman" w:hAnsi="Times New Roman" w:cs="Times New Roman"/>
          <w:lang w:val="kk-KZ"/>
        </w:rPr>
      </w:pPr>
    </w:p>
    <w:p w14:paraId="4FBBD8A0" w14:textId="13918847" w:rsidR="00AD469D" w:rsidRPr="00B72069" w:rsidRDefault="00AD469D" w:rsidP="00AD469D">
      <w:pPr>
        <w:rPr>
          <w:rFonts w:ascii="Times New Roman" w:hAnsi="Times New Roman" w:cs="Times New Roman"/>
          <w:lang w:val="kk-KZ"/>
        </w:rPr>
      </w:pPr>
      <w:r w:rsidRPr="00B72069">
        <w:rPr>
          <w:rFonts w:ascii="Times New Roman" w:hAnsi="Times New Roman" w:cs="Times New Roman"/>
          <w:noProof/>
          <w:lang w:eastAsia="ru-RU"/>
        </w:rPr>
        <w:drawing>
          <wp:inline distT="0" distB="0" distL="0" distR="0" wp14:anchorId="1AD174F8" wp14:editId="5193004A">
            <wp:extent cx="6129723" cy="3909848"/>
            <wp:effectExtent l="0" t="0" r="4445" b="0"/>
            <wp:docPr id="10508816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6137686" cy="3914927"/>
                    </a:xfrm>
                    <a:prstGeom prst="rect">
                      <a:avLst/>
                    </a:prstGeom>
                    <a:noFill/>
                  </pic:spPr>
                </pic:pic>
              </a:graphicData>
            </a:graphic>
          </wp:inline>
        </w:drawing>
      </w:r>
    </w:p>
    <w:p w14:paraId="223EE587" w14:textId="4424DBC5" w:rsidR="00B06F83" w:rsidRPr="00B72069" w:rsidRDefault="00AD469D" w:rsidP="00AD469D">
      <w:pPr>
        <w:spacing w:after="0" w:line="240" w:lineRule="auto"/>
        <w:ind w:firstLine="709"/>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1-сурет. Топырақ дергадациясының түрлері.</w:t>
      </w:r>
    </w:p>
    <w:p w14:paraId="13BC16BC" w14:textId="77777777" w:rsidR="00AD469D" w:rsidRPr="00B72069" w:rsidRDefault="00AD469D" w:rsidP="00AD469D">
      <w:pPr>
        <w:spacing w:after="0" w:line="240" w:lineRule="auto"/>
        <w:ind w:firstLine="709"/>
        <w:jc w:val="both"/>
        <w:rPr>
          <w:rFonts w:ascii="Times New Roman" w:hAnsi="Times New Roman" w:cs="Times New Roman"/>
          <w:sz w:val="28"/>
          <w:szCs w:val="28"/>
          <w:lang w:val="kk-KZ"/>
        </w:rPr>
      </w:pPr>
    </w:p>
    <w:p w14:paraId="3C949853" w14:textId="6A65FBE0"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Ф.Р. Зайдельман және Э.Н. Молчанов [</w:t>
      </w:r>
      <w:r w:rsidR="00226C61" w:rsidRPr="00B72069">
        <w:rPr>
          <w:rFonts w:ascii="Times New Roman" w:hAnsi="Times New Roman" w:cs="Times New Roman"/>
          <w:sz w:val="28"/>
          <w:szCs w:val="28"/>
          <w:lang w:val="kk-KZ"/>
        </w:rPr>
        <w:t>37</w:t>
      </w:r>
      <w:r w:rsidRPr="00B72069">
        <w:rPr>
          <w:rFonts w:ascii="Times New Roman" w:hAnsi="Times New Roman" w:cs="Times New Roman"/>
          <w:sz w:val="28"/>
          <w:szCs w:val="28"/>
          <w:lang w:val="kk-KZ"/>
        </w:rPr>
        <w:t>,</w:t>
      </w:r>
      <w:r w:rsidR="00226C61" w:rsidRPr="00B72069">
        <w:rPr>
          <w:rFonts w:ascii="Times New Roman" w:hAnsi="Times New Roman" w:cs="Times New Roman"/>
          <w:sz w:val="28"/>
          <w:szCs w:val="28"/>
          <w:lang w:val="kk-KZ"/>
        </w:rPr>
        <w:t>38</w:t>
      </w:r>
      <w:r w:rsidRPr="00B72069">
        <w:rPr>
          <w:rFonts w:ascii="Times New Roman" w:hAnsi="Times New Roman" w:cs="Times New Roman"/>
          <w:sz w:val="28"/>
          <w:szCs w:val="28"/>
          <w:lang w:val="kk-KZ"/>
        </w:rPr>
        <w:t>] топырақ қасиеттерінің өзгеруіне себепші болатын үрдістердің бағыттарына байланысты негізгі 4 санатқа (немесе түрлерге): физикалық және механикалық; химиялық және физика-химиялық; биологиялық және биохимиялық; гидрологиялық топырақ деградациясы бөліп, оларға келесідей анықиамасын берген:</w:t>
      </w:r>
    </w:p>
    <w:p w14:paraId="2BA486B7" w14:textId="77777777"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iCs/>
          <w:sz w:val="28"/>
          <w:szCs w:val="28"/>
          <w:lang w:val="kk-KZ"/>
        </w:rPr>
        <w:t>Физикалық және механикалық</w:t>
      </w:r>
      <w:r w:rsidRPr="00B72069">
        <w:rPr>
          <w:rFonts w:ascii="Times New Roman" w:hAnsi="Times New Roman" w:cs="Times New Roman"/>
          <w:sz w:val="28"/>
          <w:szCs w:val="28"/>
          <w:lang w:val="kk-KZ"/>
        </w:rPr>
        <w:t xml:space="preserve"> </w:t>
      </w:r>
      <w:r w:rsidRPr="00B72069">
        <w:rPr>
          <w:rFonts w:ascii="Times New Roman" w:hAnsi="Times New Roman" w:cs="Times New Roman"/>
          <w:i/>
          <w:iCs/>
          <w:sz w:val="28"/>
          <w:szCs w:val="28"/>
          <w:lang w:val="kk-KZ"/>
        </w:rPr>
        <w:t>топырақ деградациясына</w:t>
      </w:r>
      <w:r w:rsidRPr="00B72069">
        <w:rPr>
          <w:rFonts w:ascii="Times New Roman" w:hAnsi="Times New Roman" w:cs="Times New Roman"/>
          <w:sz w:val="28"/>
          <w:szCs w:val="28"/>
          <w:lang w:val="kk-KZ"/>
        </w:rPr>
        <w:t xml:space="preserve"> – топырақтың құрылымының, тығыздығының, агрегаттық күйінің бұзылуы, су-физикалық қасиеттері мен режимдерінің нашарлауы, сондай-ақ топырақ материалының механикалық бұзылуы немесе жойылу үрдістері (жиі оның түйіршіктік құрамының өзгеруімен қатар) кіреді. Бұған су және жел эрозиясы үрдістері де жатады.</w:t>
      </w:r>
    </w:p>
    <w:p w14:paraId="61D0D6CC" w14:textId="77777777"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iCs/>
          <w:sz w:val="28"/>
          <w:szCs w:val="28"/>
          <w:lang w:val="kk-KZ"/>
        </w:rPr>
        <w:t>Химиялық және физикалық-химиялық топырақ деградациясы</w:t>
      </w:r>
      <w:r w:rsidRPr="00B72069">
        <w:rPr>
          <w:rFonts w:ascii="Times New Roman" w:hAnsi="Times New Roman" w:cs="Times New Roman"/>
          <w:sz w:val="28"/>
          <w:szCs w:val="28"/>
          <w:lang w:val="kk-KZ"/>
        </w:rPr>
        <w:t xml:space="preserve"> -топырақтың сіңіру кешенінің, қышқыл-сілтілік қасиеттерінің, тотығу-тотықсыздану потенциалының, макро және микроэлементтердің, соның ішінде өсімдікке қажетті қоректік элементтердің құрамының теріс өзгеру үрдістерін қамтиды. Бұл өзгерістер гумустың азаюына, топырақтың тұздануына, сортаңдануына, агрошаршауға, топырақтың қышқылдануына және ластануына әкеледі.</w:t>
      </w:r>
    </w:p>
    <w:p w14:paraId="23CD326B" w14:textId="77777777"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iCs/>
          <w:sz w:val="28"/>
          <w:szCs w:val="28"/>
          <w:lang w:val="kk-KZ"/>
        </w:rPr>
        <w:lastRenderedPageBreak/>
        <w:t xml:space="preserve">Биологиялық және биохимиялық топырақ деградациясы - </w:t>
      </w:r>
      <w:r w:rsidRPr="00B72069">
        <w:rPr>
          <w:rFonts w:ascii="Times New Roman" w:hAnsi="Times New Roman" w:cs="Times New Roman"/>
          <w:sz w:val="28"/>
          <w:szCs w:val="28"/>
          <w:lang w:val="kk-KZ"/>
        </w:rPr>
        <w:t>топырақ  организмдерінің сандық және сапалық құрамының теріс өзгерістерін, топырақтың патогенді микроорганизмдермен ластануын, сондай-ақ санитарлық-эпидемиологиялық көрсеткіштердің нашарлауын қамтиды.</w:t>
      </w:r>
    </w:p>
    <w:p w14:paraId="1213F257" w14:textId="77777777"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iCs/>
          <w:sz w:val="28"/>
          <w:szCs w:val="28"/>
          <w:lang w:val="kk-KZ"/>
        </w:rPr>
        <w:t>Гидрологиялық топырақ деградациясы</w:t>
      </w:r>
      <w:r w:rsidRPr="00B72069">
        <w:rPr>
          <w:rFonts w:ascii="Times New Roman" w:hAnsi="Times New Roman" w:cs="Times New Roman"/>
          <w:sz w:val="28"/>
          <w:szCs w:val="28"/>
          <w:lang w:val="kk-KZ"/>
        </w:rPr>
        <w:t xml:space="preserve"> – топырақтың су режимінің қолайсыз өзгерістерімен байланысты, олар су шаруашылығы, мелиорациялық, жол құрылыс және басқа да өндірістік шараларды тиімсіз қолданудан туындайды және бұл батпақтану, су басу сияқты үрдістермен көрінеді.</w:t>
      </w:r>
    </w:p>
    <w:p w14:paraId="2244A150" w14:textId="6E769669"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БҰҰ-ның шөлейттенуге қарсы күрес жөніндегі конвенциясы (КБОООН) топырақ деградациясы уақыт өте келе сапалық (тұздану) және сандық (эрозия) түрде болатынын көрсетіп жоғарыда аталған авторлар сияқты 3 түрін анықтап, келесідей анықтамаларын берген [</w:t>
      </w:r>
      <w:r w:rsidR="00226C61" w:rsidRPr="00B72069">
        <w:rPr>
          <w:rFonts w:ascii="Times New Roman" w:hAnsi="Times New Roman" w:cs="Times New Roman"/>
          <w:sz w:val="28"/>
          <w:szCs w:val="28"/>
          <w:lang w:val="kk-KZ"/>
        </w:rPr>
        <w:t>39</w:t>
      </w:r>
      <w:r w:rsidRPr="00B72069">
        <w:rPr>
          <w:rFonts w:ascii="Times New Roman" w:hAnsi="Times New Roman" w:cs="Times New Roman"/>
          <w:sz w:val="28"/>
          <w:szCs w:val="28"/>
          <w:lang w:val="kk-KZ"/>
        </w:rPr>
        <w:t xml:space="preserve">]. </w:t>
      </w:r>
    </w:p>
    <w:p w14:paraId="3DED4C42" w14:textId="77777777"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Физикалық деградация</w:t>
      </w:r>
      <w:r w:rsidRPr="00B72069">
        <w:rPr>
          <w:rFonts w:ascii="Times New Roman" w:hAnsi="Times New Roman" w:cs="Times New Roman"/>
          <w:sz w:val="28"/>
          <w:szCs w:val="28"/>
          <w:lang w:val="kk-KZ"/>
        </w:rPr>
        <w:t xml:space="preserve"> – бұл топырақ профилінің бұзылуы салдарынан топырақтың құрылымдық өзгеруі, яғни нашарлауы. Физикалық деградация ауа-су режимінің бұзылуына, жер үсті суын инфильтрациясының төмендеуіне, ағынның жоғарылануына және су балансының нашарлауына алып келеді. Уақыт өте келе бұл өсімдіктер мен биотаға қол жетімді газдардың азаюына әкеледі. Физикалық деградация үрдістеріне эрозия, топырақтың тығыздалуы және жер бетіндегі қыртыстардың пайда болуы жатады.</w:t>
      </w:r>
    </w:p>
    <w:p w14:paraId="539363C8" w14:textId="77777777"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Химиялық деградация</w:t>
      </w:r>
      <w:r w:rsidRPr="00B72069">
        <w:rPr>
          <w:rFonts w:ascii="Times New Roman" w:hAnsi="Times New Roman" w:cs="Times New Roman"/>
          <w:sz w:val="28"/>
          <w:szCs w:val="28"/>
          <w:lang w:val="kk-KZ"/>
        </w:rPr>
        <w:t xml:space="preserve"> – бұл топырақтағы  химиялық теңгерімсіздікке әкелетін үрдістер, соның ішінде тұздану, қоректік заттардың жоғалуы, топырақтың қышқыл және улы заттармен ластануы.</w:t>
      </w:r>
    </w:p>
    <w:p w14:paraId="5867C765" w14:textId="77777777"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Биологиялық деградация –</w:t>
      </w:r>
      <w:r w:rsidRPr="00B72069">
        <w:rPr>
          <w:rFonts w:ascii="Times New Roman" w:hAnsi="Times New Roman" w:cs="Times New Roman"/>
          <w:sz w:val="28"/>
          <w:szCs w:val="28"/>
          <w:lang w:val="kk-KZ"/>
        </w:rPr>
        <w:t xml:space="preserve"> топырақ  құрылымын жасанды түрде бұзу (мысалы, өңдеу арқылы) оттегімен қанықтыру және органикалық заттардың шамадан тыс минералдану салдарынан топырақ биотасының шамадан тыс белсенділігіне, құрылымның бұзылуына және қоректік заттардың жоғалуына әкелуі мүмкін. </w:t>
      </w:r>
    </w:p>
    <w:p w14:paraId="2059626F" w14:textId="6EFFE495"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Сонымен қатар, БҰҰ-ның шөлейттенуге қарсы күрес жөніндегі конвенциясы (КБОООН) топырақ деградациясының қозғаушы күштерін екі түрге бөліп көрсеткен: (I) тікелей қозғаушы күштер және (II) жанама немесе негізгі қозғаушы күштер. Тікелей қозғаушы күштер табиғи (жер сілкінісі, көшкін, құрғақшылық, су тасқыны және т.б.) және антропогендік (ормандарды кесу, сулы-батпақты жерлерді құрғату, шамадан тыс малды жаю, жерді пайдаланудың ұтымсыз әдістері, ауылшаруашылық, өнеркәсіптік және қалалық аудандардың өсуі және т.б.) жолмен дамитынын атап көрсеткен [</w:t>
      </w:r>
      <w:r w:rsidR="00226C61" w:rsidRPr="00B72069">
        <w:rPr>
          <w:rFonts w:ascii="Times New Roman" w:hAnsi="Times New Roman" w:cs="Times New Roman"/>
          <w:sz w:val="28"/>
          <w:szCs w:val="28"/>
          <w:lang w:val="kk-KZ"/>
        </w:rPr>
        <w:t>39</w:t>
      </w:r>
      <w:r w:rsidRPr="00B72069">
        <w:rPr>
          <w:rFonts w:ascii="Times New Roman" w:hAnsi="Times New Roman" w:cs="Times New Roman"/>
          <w:sz w:val="28"/>
          <w:szCs w:val="28"/>
          <w:lang w:val="kk-KZ"/>
        </w:rPr>
        <w:t xml:space="preserve">]. </w:t>
      </w:r>
    </w:p>
    <w:p w14:paraId="2021EFA7" w14:textId="0E8BACB6"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Ал, америкалық топырақтанушы R. Lal топырақ дергадациясын   физикалық, химиялық, биологиялық және экологиялық деп 4 топқа (2-сурет) бөліп анықтамаcын берген [</w:t>
      </w:r>
      <w:r w:rsidR="00226C61" w:rsidRPr="00B72069">
        <w:rPr>
          <w:rFonts w:ascii="Times New Roman" w:hAnsi="Times New Roman" w:cs="Times New Roman"/>
          <w:sz w:val="28"/>
          <w:szCs w:val="28"/>
          <w:lang w:val="kk-KZ"/>
        </w:rPr>
        <w:t>40</w:t>
      </w:r>
      <w:r w:rsidRPr="00B72069">
        <w:rPr>
          <w:rFonts w:ascii="Times New Roman" w:hAnsi="Times New Roman" w:cs="Times New Roman"/>
          <w:sz w:val="28"/>
          <w:szCs w:val="28"/>
          <w:lang w:val="kk-KZ"/>
        </w:rPr>
        <w:t xml:space="preserve">]. </w:t>
      </w:r>
    </w:p>
    <w:p w14:paraId="50F39D67" w14:textId="77777777"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Топырақтың физикалық деградациясы</w:t>
      </w:r>
      <w:r w:rsidRPr="00B72069">
        <w:rPr>
          <w:rFonts w:ascii="Times New Roman" w:hAnsi="Times New Roman" w:cs="Times New Roman"/>
          <w:sz w:val="28"/>
          <w:szCs w:val="28"/>
          <w:lang w:val="kk-KZ"/>
        </w:rPr>
        <w:t xml:space="preserve"> – топырақтың   құрылымдық атрибуттарының, соның ішінде топырақтық кеуектілік пен сіңіру қасиеттерінің бұзылуына алып келеді. Нәтижесінде топырақ тығыздалып, судың сіңуінің төмендеуін, жер үсті ағынының жоғарылауын, жел мен су эрозиясын, топырақ температурасының үлкен ауытқуын және шөлейттенуге бейімділігін арттырады. </w:t>
      </w:r>
    </w:p>
    <w:p w14:paraId="2CEA5A0D" w14:textId="77777777"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lastRenderedPageBreak/>
        <w:t>Топырақтың химиялық деградациясы</w:t>
      </w:r>
      <w:r w:rsidRPr="00B72069">
        <w:rPr>
          <w:rFonts w:ascii="Times New Roman" w:hAnsi="Times New Roman" w:cs="Times New Roman"/>
          <w:sz w:val="28"/>
          <w:szCs w:val="28"/>
          <w:lang w:val="kk-KZ"/>
        </w:rPr>
        <w:t xml:space="preserve"> – топырақ  құрамының қышқылдануы, тұздануы, қоректік заттардың сарқылуы, катион алмасу қабілетінің төмендеуі, Al немесе Mn уыттылығының жоғарылауымен, Ca немесе Mg жетіспеушілігімен, NO</w:t>
      </w:r>
      <w:r w:rsidRPr="00B72069">
        <w:rPr>
          <w:rFonts w:ascii="Times New Roman" w:hAnsi="Times New Roman" w:cs="Times New Roman"/>
          <w:sz w:val="28"/>
          <w:szCs w:val="28"/>
          <w:vertAlign w:val="subscript"/>
          <w:lang w:val="kk-KZ"/>
        </w:rPr>
        <w:t>3</w:t>
      </w:r>
      <w:r w:rsidRPr="00B72069">
        <w:rPr>
          <w:rFonts w:ascii="Times New Roman" w:hAnsi="Times New Roman" w:cs="Times New Roman"/>
          <w:sz w:val="28"/>
          <w:szCs w:val="28"/>
          <w:lang w:val="kk-KZ"/>
        </w:rPr>
        <w:t xml:space="preserve">-N немесе басқа да маңызды өсімдік қоректік заттарының сілтіленуімен немесе топырақтың өндірістік қалдықтарымен ластануымен сипатталады. </w:t>
      </w:r>
    </w:p>
    <w:p w14:paraId="358D7233" w14:textId="77777777"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Топырақтың биологиялық деградациясы</w:t>
      </w:r>
      <w:r w:rsidRPr="00B72069">
        <w:rPr>
          <w:rFonts w:ascii="Times New Roman" w:hAnsi="Times New Roman" w:cs="Times New Roman"/>
          <w:sz w:val="28"/>
          <w:szCs w:val="28"/>
          <w:lang w:val="kk-KZ"/>
        </w:rPr>
        <w:t xml:space="preserve"> – топырақтағы органикалық көміртегі қорының сарқылуын, топырақтың биоәртүрлілігінің жоғалуын, топырақтың көміртегіні (С) сіңіру қасиетінің төмендеуі және парниктік газдар шығарындыларын атмосфераға шығару қабілетінің жоғарлауы. Топырақтың биологиялық деградациясының ең ауыр зардаптарының бірі парниктік газдар шығындыларын (яғни, CO</w:t>
      </w:r>
      <w:r w:rsidRPr="00B72069">
        <w:rPr>
          <w:rFonts w:ascii="Times New Roman" w:hAnsi="Times New Roman" w:cs="Times New Roman"/>
          <w:sz w:val="28"/>
          <w:szCs w:val="28"/>
          <w:vertAlign w:val="subscript"/>
          <w:lang w:val="kk-KZ"/>
        </w:rPr>
        <w:t>2</w:t>
      </w:r>
      <w:r w:rsidRPr="00B72069">
        <w:rPr>
          <w:rFonts w:ascii="Times New Roman" w:hAnsi="Times New Roman" w:cs="Times New Roman"/>
          <w:sz w:val="28"/>
          <w:szCs w:val="28"/>
          <w:lang w:val="kk-KZ"/>
        </w:rPr>
        <w:t xml:space="preserve"> және CH</w:t>
      </w:r>
      <w:r w:rsidRPr="00B72069">
        <w:rPr>
          <w:rFonts w:ascii="Times New Roman" w:hAnsi="Times New Roman" w:cs="Times New Roman"/>
          <w:sz w:val="28"/>
          <w:szCs w:val="28"/>
          <w:vertAlign w:val="subscript"/>
          <w:lang w:val="kk-KZ"/>
        </w:rPr>
        <w:t>4</w:t>
      </w:r>
      <w:r w:rsidRPr="00B72069">
        <w:rPr>
          <w:rFonts w:ascii="Times New Roman" w:hAnsi="Times New Roman" w:cs="Times New Roman"/>
          <w:sz w:val="28"/>
          <w:szCs w:val="28"/>
          <w:lang w:val="kk-KZ"/>
        </w:rPr>
        <w:t xml:space="preserve">) сіңіруші емес атмосфераға шығарушы көзіне айналады. </w:t>
      </w:r>
    </w:p>
    <w:p w14:paraId="0E62E154" w14:textId="6431949A"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Экологиялық деградация</w:t>
      </w:r>
      <w:r w:rsidRPr="00B72069">
        <w:rPr>
          <w:rFonts w:ascii="Times New Roman" w:hAnsi="Times New Roman" w:cs="Times New Roman"/>
          <w:sz w:val="28"/>
          <w:szCs w:val="28"/>
          <w:lang w:val="kk-KZ"/>
        </w:rPr>
        <w:t xml:space="preserve"> жоғарыда аталған үшеуінің комбинациясын көрсетеді және элементтік цикл, судың инфильтрациясы және тазартылуы, гидрологиялық циклдің бұзылуы және таза биомасса өнімділігінің төмендеуі сияқты экожүйе функцияларының бұзылуына әкеледі [</w:t>
      </w:r>
      <w:r w:rsidR="00226C61" w:rsidRPr="00B72069">
        <w:rPr>
          <w:rFonts w:ascii="Times New Roman" w:hAnsi="Times New Roman" w:cs="Times New Roman"/>
          <w:sz w:val="28"/>
          <w:szCs w:val="28"/>
          <w:lang w:val="kk-KZ"/>
        </w:rPr>
        <w:t>40</w:t>
      </w:r>
      <w:r w:rsidRPr="00B72069">
        <w:rPr>
          <w:rFonts w:ascii="Times New Roman" w:hAnsi="Times New Roman" w:cs="Times New Roman"/>
          <w:sz w:val="28"/>
          <w:szCs w:val="28"/>
          <w:lang w:val="kk-KZ"/>
        </w:rPr>
        <w:t>].</w:t>
      </w:r>
    </w:p>
    <w:p w14:paraId="026AFBFB" w14:textId="77777777" w:rsidR="00AD469D" w:rsidRPr="00B72069" w:rsidRDefault="00AD469D" w:rsidP="00AD469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R. Lal деректері бойынша топырақ дегрдациясының негізгі қозғаушы күштерін 2 топқа бөліген: (I) антропогендік және (ІІ) табиғи. Антропогендік қозғаушы күштерге – физикалық және химиялық деградация, ал табиғи қозғаушы күштерге – билогиялық және экологиялық деградация түрлері жататынын атап көрсеткен (2-сурет).</w:t>
      </w:r>
    </w:p>
    <w:p w14:paraId="3BF7DADD" w14:textId="77777777" w:rsidR="00226C61" w:rsidRPr="00B72069" w:rsidRDefault="00226C61" w:rsidP="00AD469D">
      <w:pPr>
        <w:spacing w:after="0" w:line="240" w:lineRule="auto"/>
        <w:ind w:firstLine="709"/>
        <w:jc w:val="both"/>
        <w:rPr>
          <w:rFonts w:ascii="Times New Roman" w:hAnsi="Times New Roman" w:cs="Times New Roman"/>
          <w:sz w:val="28"/>
          <w:szCs w:val="28"/>
          <w:lang w:val="kk-KZ"/>
        </w:rPr>
      </w:pPr>
    </w:p>
    <w:p w14:paraId="0745C95C" w14:textId="07D56BF8" w:rsidR="00226C61" w:rsidRPr="00B72069" w:rsidRDefault="00226C61" w:rsidP="00226C61">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219BCC28" wp14:editId="3FA8E311">
            <wp:extent cx="6003290" cy="4027470"/>
            <wp:effectExtent l="0" t="0" r="0" b="0"/>
            <wp:docPr id="5515058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6014982" cy="4035314"/>
                    </a:xfrm>
                    <a:prstGeom prst="rect">
                      <a:avLst/>
                    </a:prstGeom>
                    <a:noFill/>
                    <a:ln>
                      <a:noFill/>
                    </a:ln>
                    <a:extLst>
                      <a:ext uri="{53640926-AAD7-44D8-BBD7-CCE9431645EC}">
                        <a14:shadowObscured xmlns:a14="http://schemas.microsoft.com/office/drawing/2010/main"/>
                      </a:ext>
                    </a:extLst>
                  </pic:spPr>
                </pic:pic>
              </a:graphicData>
            </a:graphic>
          </wp:inline>
        </w:drawing>
      </w:r>
    </w:p>
    <w:p w14:paraId="16A31B54" w14:textId="77777777" w:rsidR="00FE6CCA" w:rsidRPr="00B72069" w:rsidRDefault="00FE6CCA" w:rsidP="00226C61">
      <w:pPr>
        <w:spacing w:after="0" w:line="240" w:lineRule="auto"/>
        <w:ind w:firstLine="709"/>
        <w:jc w:val="both"/>
        <w:rPr>
          <w:rFonts w:ascii="Times New Roman" w:hAnsi="Times New Roman" w:cs="Times New Roman"/>
          <w:sz w:val="28"/>
          <w:szCs w:val="28"/>
          <w:lang w:val="kk-KZ"/>
        </w:rPr>
      </w:pPr>
    </w:p>
    <w:p w14:paraId="059C0E0E" w14:textId="0F7F0302" w:rsidR="00226C61" w:rsidRPr="00B72069" w:rsidRDefault="00226C61" w:rsidP="00226C61">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2-cурет. Lal бойынша топырақ деградациясының түрлері мен жіктелуі.</w:t>
      </w:r>
    </w:p>
    <w:p w14:paraId="08EFE8B1" w14:textId="77777777" w:rsidR="00FE6CCA" w:rsidRPr="00B72069" w:rsidRDefault="00FE6CCA" w:rsidP="00226C61">
      <w:pPr>
        <w:spacing w:after="0" w:line="240" w:lineRule="auto"/>
        <w:ind w:firstLine="709"/>
        <w:jc w:val="both"/>
        <w:rPr>
          <w:rFonts w:ascii="Times New Roman" w:hAnsi="Times New Roman" w:cs="Times New Roman"/>
          <w:sz w:val="28"/>
          <w:szCs w:val="28"/>
          <w:lang w:val="kk-KZ"/>
        </w:rPr>
      </w:pPr>
    </w:p>
    <w:p w14:paraId="3FB3FFD7" w14:textId="0A5C1074" w:rsidR="00226C61" w:rsidRPr="00B72069" w:rsidRDefault="00226C61" w:rsidP="00226C61">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Топырақтың профильдік және жалпы биосфералық деградация түрлерін қосымша қамтитын деградациялық үрдістердің өте егжей-тегжейлі кестесін </w:t>
      </w:r>
      <w:bookmarkStart w:id="5" w:name="_Hlk199344176"/>
      <w:r w:rsidRPr="00B72069">
        <w:rPr>
          <w:rFonts w:ascii="Times New Roman" w:hAnsi="Times New Roman" w:cs="Times New Roman"/>
          <w:sz w:val="28"/>
          <w:szCs w:val="28"/>
          <w:lang w:val="kk-KZ"/>
        </w:rPr>
        <w:t>М.В. Ломоносов атындағы Мәскеу мемлекеттік университетінің ландшафт геохимиясы және топырақ географиясы кафедрасы ұсынған</w:t>
      </w:r>
      <w:bookmarkEnd w:id="5"/>
      <w:r w:rsidRPr="00B72069">
        <w:rPr>
          <w:rFonts w:ascii="Times New Roman" w:hAnsi="Times New Roman" w:cs="Times New Roman"/>
          <w:sz w:val="28"/>
          <w:szCs w:val="28"/>
          <w:lang w:val="kk-KZ"/>
        </w:rPr>
        <w:t xml:space="preserve">. Топырақ деградациясының түрлерін жіктей отырып, олардың әсерін және әсерді жою немесе азайту бойынша ұсыныстар әзірлеген [41]. Олардың жіктемесі бойынша деградация үрдістері негізгі 5 түрге: химиялық, физикалық, биологиялық, профильдік, географиялық және жалпы биосфералық деградация деп қарастырылған (Қосымша </w:t>
      </w:r>
      <w:r w:rsidR="0058284B" w:rsidRPr="00B72069">
        <w:rPr>
          <w:rFonts w:ascii="Times New Roman" w:hAnsi="Times New Roman" w:cs="Times New Roman"/>
          <w:sz w:val="28"/>
          <w:szCs w:val="28"/>
          <w:lang w:val="kk-KZ"/>
        </w:rPr>
        <w:t>Б</w:t>
      </w:r>
      <w:r w:rsidRPr="00B72069">
        <w:rPr>
          <w:rFonts w:ascii="Times New Roman" w:hAnsi="Times New Roman" w:cs="Times New Roman"/>
          <w:sz w:val="28"/>
          <w:szCs w:val="28"/>
          <w:lang w:val="kk-KZ"/>
        </w:rPr>
        <w:t xml:space="preserve">). </w:t>
      </w:r>
    </w:p>
    <w:p w14:paraId="50F7B8C1" w14:textId="4850116F" w:rsidR="00226C61" w:rsidRPr="00B72069" w:rsidRDefault="00226C61" w:rsidP="00226C61">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БҰҰ-ның Азық-түлік және ауылшаруашылық ұйымы (FAO) 1994 [42] жылы Оңтүстік Азиядағы жердің деградациясының себептері мен салдарын қарастыратын «Land Degradation in South Asia: Its Severity, Causes and Effects upon the People»  (Оңтүстік Азиядағы жердің деградациясы: Оның Зардабы, Себептері және Адамдарға әсері) есебін жариялады. </w:t>
      </w:r>
    </w:p>
    <w:p w14:paraId="4A77994E" w14:textId="4CA7F59A" w:rsidR="00226C61" w:rsidRPr="00B72069" w:rsidRDefault="00226C61" w:rsidP="00226C61">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K.G. Turner [</w:t>
      </w:r>
      <w:r w:rsidR="00935FA6" w:rsidRPr="00B72069">
        <w:rPr>
          <w:rFonts w:ascii="Times New Roman" w:hAnsi="Times New Roman" w:cs="Times New Roman"/>
          <w:sz w:val="28"/>
          <w:szCs w:val="28"/>
          <w:lang w:val="kk-KZ"/>
        </w:rPr>
        <w:t>14</w:t>
      </w:r>
      <w:r w:rsidRPr="00B72069">
        <w:rPr>
          <w:rFonts w:ascii="Times New Roman" w:hAnsi="Times New Roman" w:cs="Times New Roman"/>
          <w:sz w:val="28"/>
          <w:szCs w:val="28"/>
          <w:lang w:val="kk-KZ"/>
        </w:rPr>
        <w:t>], P.H Verburg [</w:t>
      </w:r>
      <w:r w:rsidR="00935FA6" w:rsidRPr="00B72069">
        <w:rPr>
          <w:rFonts w:ascii="Times New Roman" w:hAnsi="Times New Roman" w:cs="Times New Roman"/>
          <w:sz w:val="28"/>
          <w:szCs w:val="28"/>
          <w:lang w:val="kk-KZ"/>
        </w:rPr>
        <w:t>15</w:t>
      </w:r>
      <w:r w:rsidRPr="00B72069">
        <w:rPr>
          <w:rFonts w:ascii="Times New Roman" w:hAnsi="Times New Roman" w:cs="Times New Roman"/>
          <w:sz w:val="28"/>
          <w:szCs w:val="28"/>
          <w:lang w:val="kk-KZ"/>
        </w:rPr>
        <w:t>] және H.J. Geist [</w:t>
      </w:r>
      <w:r w:rsidR="00935FA6" w:rsidRPr="00B72069">
        <w:rPr>
          <w:rFonts w:ascii="Times New Roman" w:hAnsi="Times New Roman" w:cs="Times New Roman"/>
          <w:sz w:val="28"/>
          <w:szCs w:val="28"/>
          <w:lang w:val="kk-KZ"/>
        </w:rPr>
        <w:t>16</w:t>
      </w:r>
      <w:r w:rsidRPr="00B72069">
        <w:rPr>
          <w:rFonts w:ascii="Times New Roman" w:hAnsi="Times New Roman" w:cs="Times New Roman"/>
          <w:sz w:val="28"/>
          <w:szCs w:val="28"/>
          <w:lang w:val="kk-KZ"/>
        </w:rPr>
        <w:t>] өздерінің зерттеулерінде жер деградациясының негізгі қозғаушы күштеріне кеңінен талдау жасаған. Олардың зерттеулері бойынша, жер деградациясының қозғаушы күштері көп және күрделі болуы мүмкін, олар уақыт пен кеңістік бойынша әртүрлі өзара әрекеттесулерден туындайды және әр жағдай өзіндік ерекшелікке ие.  Оларға жер бедері, жер жамылғысы және өсімдік жамылғысы, топырақтың тұрақтылығы, климат және жер ресурстарын нашар басқару сияқты жақын маңдағы факторлар, сондай-ақ кедейлік, орталықсыздандыру, ауыл шаруашылығын кеңейту қызметтеріне қол жеткізу, жер жамылғысының өзгеруі және тауар нарығына қол жеткізу сияқты негізгі факторларды атап өткен. Сонымен қатар, Johnson, Douglas мен Lewis, Laurence [</w:t>
      </w:r>
      <w:r w:rsidR="00935FA6" w:rsidRPr="00B72069">
        <w:rPr>
          <w:rFonts w:ascii="Times New Roman" w:hAnsi="Times New Roman" w:cs="Times New Roman"/>
          <w:sz w:val="28"/>
          <w:szCs w:val="28"/>
          <w:lang w:val="kk-KZ"/>
        </w:rPr>
        <w:t>43</w:t>
      </w:r>
      <w:r w:rsidRPr="00B72069">
        <w:rPr>
          <w:rFonts w:ascii="Times New Roman" w:hAnsi="Times New Roman" w:cs="Times New Roman"/>
          <w:sz w:val="28"/>
          <w:szCs w:val="28"/>
          <w:lang w:val="kk-KZ"/>
        </w:rPr>
        <w:t xml:space="preserve">, </w:t>
      </w:r>
      <w:r w:rsidR="00935FA6" w:rsidRPr="00B72069">
        <w:rPr>
          <w:rFonts w:ascii="Times New Roman" w:hAnsi="Times New Roman" w:cs="Times New Roman"/>
          <w:sz w:val="28"/>
          <w:szCs w:val="28"/>
          <w:lang w:val="kk-KZ"/>
        </w:rPr>
        <w:t>44</w:t>
      </w:r>
      <w:r w:rsidRPr="00B72069">
        <w:rPr>
          <w:rFonts w:ascii="Times New Roman" w:hAnsi="Times New Roman" w:cs="Times New Roman"/>
          <w:sz w:val="28"/>
          <w:szCs w:val="28"/>
          <w:lang w:val="kk-KZ"/>
        </w:rPr>
        <w:t xml:space="preserve">] өздерінің  1994 жылы және 2007 жылдары жарық көрген «Land Degradation: Creation and Destruction» тақырыбындағы кітаптарында жер деградациясы үрдістері мен олардың себептерін егжей-тегжейлі талдаған. </w:t>
      </w:r>
    </w:p>
    <w:p w14:paraId="69413354" w14:textId="6AD241CD" w:rsidR="00226C61" w:rsidRPr="00B72069" w:rsidRDefault="00226C61" w:rsidP="00226C61">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ФАО [</w:t>
      </w:r>
      <w:r w:rsidR="00935FA6" w:rsidRPr="00B72069">
        <w:rPr>
          <w:rFonts w:ascii="Times New Roman" w:hAnsi="Times New Roman" w:cs="Times New Roman"/>
          <w:sz w:val="28"/>
          <w:szCs w:val="28"/>
          <w:lang w:val="kk-KZ"/>
        </w:rPr>
        <w:t>42</w:t>
      </w:r>
      <w:r w:rsidRPr="00B72069">
        <w:rPr>
          <w:rFonts w:ascii="Times New Roman" w:hAnsi="Times New Roman" w:cs="Times New Roman"/>
          <w:sz w:val="28"/>
          <w:szCs w:val="28"/>
          <w:lang w:val="kk-KZ"/>
        </w:rPr>
        <w:t xml:space="preserve">] жер деградациясының себептерін – </w:t>
      </w:r>
      <w:r w:rsidRPr="00B72069">
        <w:rPr>
          <w:rFonts w:ascii="Times New Roman" w:hAnsi="Times New Roman" w:cs="Times New Roman"/>
          <w:i/>
          <w:iCs/>
          <w:sz w:val="28"/>
          <w:szCs w:val="28"/>
          <w:lang w:val="kk-KZ"/>
        </w:rPr>
        <w:t>табиғи қауіптер (природные опасности), тікелей себептер</w:t>
      </w:r>
      <w:r w:rsidRPr="00B72069">
        <w:rPr>
          <w:rFonts w:ascii="Times New Roman" w:hAnsi="Times New Roman" w:cs="Times New Roman"/>
          <w:sz w:val="28"/>
          <w:szCs w:val="28"/>
          <w:lang w:val="kk-KZ"/>
        </w:rPr>
        <w:t xml:space="preserve"> (</w:t>
      </w:r>
      <w:r w:rsidRPr="00B72069">
        <w:rPr>
          <w:rFonts w:ascii="Times New Roman" w:hAnsi="Times New Roman" w:cs="Times New Roman"/>
          <w:i/>
          <w:iCs/>
          <w:sz w:val="28"/>
          <w:szCs w:val="28"/>
          <w:lang w:val="kk-KZ"/>
        </w:rPr>
        <w:t>прямые причины</w:t>
      </w:r>
      <w:r w:rsidRPr="00B72069">
        <w:rPr>
          <w:rFonts w:ascii="Times New Roman" w:hAnsi="Times New Roman" w:cs="Times New Roman"/>
          <w:sz w:val="28"/>
          <w:szCs w:val="28"/>
          <w:lang w:val="kk-KZ"/>
        </w:rPr>
        <w:t xml:space="preserve">) және </w:t>
      </w:r>
      <w:r w:rsidRPr="00B72069">
        <w:rPr>
          <w:rFonts w:ascii="Times New Roman" w:hAnsi="Times New Roman" w:cs="Times New Roman"/>
          <w:i/>
          <w:iCs/>
          <w:sz w:val="28"/>
          <w:szCs w:val="28"/>
          <w:lang w:val="kk-KZ"/>
        </w:rPr>
        <w:t>негізгі себептер</w:t>
      </w:r>
      <w:r w:rsidRPr="00B72069">
        <w:rPr>
          <w:rFonts w:ascii="Times New Roman" w:hAnsi="Times New Roman" w:cs="Times New Roman"/>
          <w:sz w:val="28"/>
          <w:szCs w:val="28"/>
          <w:lang w:val="kk-KZ"/>
        </w:rPr>
        <w:t xml:space="preserve"> (</w:t>
      </w:r>
      <w:r w:rsidRPr="00B72069">
        <w:rPr>
          <w:rFonts w:ascii="Times New Roman" w:hAnsi="Times New Roman" w:cs="Times New Roman"/>
          <w:i/>
          <w:iCs/>
          <w:sz w:val="28"/>
          <w:szCs w:val="28"/>
          <w:lang w:val="kk-KZ"/>
        </w:rPr>
        <w:t>основные причины</w:t>
      </w:r>
      <w:r w:rsidRPr="00B72069">
        <w:rPr>
          <w:rFonts w:ascii="Times New Roman" w:hAnsi="Times New Roman" w:cs="Times New Roman"/>
          <w:sz w:val="28"/>
          <w:szCs w:val="28"/>
          <w:lang w:val="kk-KZ"/>
        </w:rPr>
        <w:t xml:space="preserve">) деп 3 топқа бөлген. </w:t>
      </w:r>
      <w:r w:rsidRPr="00B72069">
        <w:rPr>
          <w:rFonts w:ascii="Times New Roman" w:hAnsi="Times New Roman" w:cs="Times New Roman"/>
          <w:b/>
          <w:bCs/>
          <w:i/>
          <w:iCs/>
          <w:sz w:val="28"/>
          <w:szCs w:val="28"/>
          <w:lang w:val="kk-KZ"/>
        </w:rPr>
        <w:t>Біріншіден,</w:t>
      </w:r>
      <w:r w:rsidRPr="00B72069">
        <w:rPr>
          <w:rFonts w:ascii="Times New Roman" w:hAnsi="Times New Roman" w:cs="Times New Roman"/>
          <w:sz w:val="28"/>
          <w:szCs w:val="28"/>
          <w:lang w:val="kk-KZ"/>
        </w:rPr>
        <w:t xml:space="preserve"> т</w:t>
      </w:r>
      <w:r w:rsidRPr="00B72069">
        <w:rPr>
          <w:rFonts w:ascii="Times New Roman" w:hAnsi="Times New Roman" w:cs="Times New Roman"/>
          <w:i/>
          <w:iCs/>
          <w:sz w:val="28"/>
          <w:szCs w:val="28"/>
          <w:lang w:val="kk-KZ"/>
        </w:rPr>
        <w:t>абиғи қауіптер (природные опасности)</w:t>
      </w:r>
      <w:r w:rsidRPr="00B72069">
        <w:rPr>
          <w:rFonts w:ascii="Times New Roman" w:hAnsi="Times New Roman" w:cs="Times New Roman"/>
          <w:sz w:val="28"/>
          <w:szCs w:val="28"/>
          <w:lang w:val="kk-KZ"/>
        </w:rPr>
        <w:t xml:space="preserve"> – бұл жер деградациясының орын алу қаупін арттыратын биофизикалық экологиялық  факторлар болып табылады. Бұл факторлар табиғи болып табылады, алайда олардың әсері жерді теңгерімсіз пайдалану немесе дұрыс емес басқару әдістерімен күшеюі мүмкін.</w:t>
      </w:r>
    </w:p>
    <w:p w14:paraId="1247A2B8" w14:textId="77777777"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Кейбір жағдайларда табиғи қауіптер адамның іс-әрекетінсіз-ақ өнімсіз жерлердің пайда болуына алып келетіндей қарқынды. Алайда, жер ресурстарын пайдалануды дұрыс жоспарлау және табиғи ресурстарды тұрақты басқару арқылы олардың әсерін азайтуға болады. </w:t>
      </w:r>
    </w:p>
    <w:p w14:paraId="127AF64D" w14:textId="722DDB99"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b/>
          <w:bCs/>
          <w:i/>
          <w:iCs/>
          <w:sz w:val="28"/>
          <w:szCs w:val="28"/>
          <w:lang w:val="kk-KZ"/>
        </w:rPr>
        <w:t>Екіншіден,</w:t>
      </w:r>
      <w:r w:rsidRPr="00B72069">
        <w:rPr>
          <w:rFonts w:ascii="Times New Roman" w:hAnsi="Times New Roman" w:cs="Times New Roman"/>
          <w:sz w:val="28"/>
          <w:szCs w:val="28"/>
          <w:lang w:val="kk-KZ"/>
        </w:rPr>
        <w:t xml:space="preserve"> жердің деградациялық үрдістерге ұшырауына алып келетін себептердің бірі – </w:t>
      </w:r>
      <w:r w:rsidRPr="00B72069">
        <w:rPr>
          <w:rFonts w:ascii="Times New Roman" w:hAnsi="Times New Roman" w:cs="Times New Roman"/>
          <w:i/>
          <w:iCs/>
          <w:sz w:val="28"/>
          <w:szCs w:val="28"/>
          <w:lang w:val="kk-KZ"/>
        </w:rPr>
        <w:t xml:space="preserve">тікелей себептер </w:t>
      </w:r>
      <w:r w:rsidRPr="00B72069">
        <w:rPr>
          <w:rFonts w:ascii="Times New Roman" w:hAnsi="Times New Roman" w:cs="Times New Roman"/>
          <w:sz w:val="28"/>
          <w:szCs w:val="28"/>
          <w:lang w:val="kk-KZ"/>
        </w:rPr>
        <w:t xml:space="preserve"> [42].</w:t>
      </w:r>
      <w:r w:rsidRPr="00B72069">
        <w:rPr>
          <w:rFonts w:ascii="Times New Roman" w:hAnsi="Times New Roman" w:cs="Times New Roman"/>
          <w:i/>
          <w:iCs/>
          <w:sz w:val="28"/>
          <w:szCs w:val="28"/>
          <w:lang w:val="kk-KZ"/>
        </w:rPr>
        <w:t xml:space="preserve"> </w:t>
      </w:r>
      <w:r w:rsidRPr="00B72069">
        <w:rPr>
          <w:rFonts w:ascii="Times New Roman" w:hAnsi="Times New Roman" w:cs="Times New Roman"/>
          <w:sz w:val="28"/>
          <w:szCs w:val="28"/>
          <w:lang w:val="kk-KZ"/>
        </w:rPr>
        <w:t xml:space="preserve">Бұл – жерді тиімсіз пайдалану мен </w:t>
      </w:r>
      <w:r w:rsidRPr="00B72069">
        <w:rPr>
          <w:rFonts w:ascii="Times New Roman" w:hAnsi="Times New Roman" w:cs="Times New Roman"/>
          <w:sz w:val="28"/>
          <w:szCs w:val="28"/>
          <w:lang w:val="kk-KZ"/>
        </w:rPr>
        <w:lastRenderedPageBreak/>
        <w:t>жер ресурстарын басқарудың тиімсіз жүргізілуімен байланысты, яғни әртүрлі түрдегі адамның іс-әрекеті нәтижесінде жердің деградацияға ұшырауы.</w:t>
      </w:r>
    </w:p>
    <w:p w14:paraId="39F4ED0D" w14:textId="092544AE"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Turner [14] және Van Lynden [45] жер жеградациясына әсер етуші </w:t>
      </w:r>
      <w:r w:rsidRPr="00B72069">
        <w:rPr>
          <w:rFonts w:ascii="Times New Roman" w:hAnsi="Times New Roman" w:cs="Times New Roman"/>
          <w:i/>
          <w:iCs/>
          <w:sz w:val="28"/>
          <w:szCs w:val="28"/>
          <w:lang w:val="kk-KZ"/>
        </w:rPr>
        <w:t>тікелей себептерді</w:t>
      </w:r>
      <w:r w:rsidRPr="00B72069">
        <w:rPr>
          <w:rFonts w:ascii="Times New Roman" w:hAnsi="Times New Roman" w:cs="Times New Roman"/>
          <w:sz w:val="28"/>
          <w:szCs w:val="28"/>
          <w:lang w:val="kk-KZ"/>
        </w:rPr>
        <w:t xml:space="preserve"> келесідей жіктеген:</w:t>
      </w:r>
    </w:p>
    <w:p w14:paraId="1F0C137E" w14:textId="1323594D" w:rsidR="00935FA6" w:rsidRPr="00B72069" w:rsidRDefault="00935FA6" w:rsidP="00935FA6">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sz w:val="28"/>
          <w:szCs w:val="28"/>
          <w:lang w:val="kk-KZ"/>
        </w:rPr>
        <w:t>–</w:t>
      </w:r>
      <w:r w:rsidRPr="00B72069">
        <w:rPr>
          <w:rFonts w:ascii="Times New Roman" w:hAnsi="Times New Roman" w:cs="Times New Roman"/>
          <w:i/>
          <w:iCs/>
          <w:sz w:val="28"/>
          <w:szCs w:val="28"/>
          <w:lang w:val="kk-KZ"/>
        </w:rPr>
        <w:t xml:space="preserve"> ауыл шаруашылығы қызметінің тиімсіз жүргізілуі;</w:t>
      </w:r>
    </w:p>
    <w:p w14:paraId="11C95EF4" w14:textId="6C51256E" w:rsidR="00935FA6" w:rsidRPr="00B72069" w:rsidRDefault="00935FA6" w:rsidP="00935FA6">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sz w:val="28"/>
          <w:szCs w:val="28"/>
          <w:lang w:val="kk-KZ"/>
        </w:rPr>
        <w:t>–</w:t>
      </w:r>
      <w:r w:rsidRPr="00B72069">
        <w:rPr>
          <w:rFonts w:ascii="Times New Roman" w:hAnsi="Times New Roman" w:cs="Times New Roman"/>
          <w:i/>
          <w:iCs/>
          <w:sz w:val="28"/>
          <w:szCs w:val="28"/>
          <w:lang w:val="kk-KZ"/>
        </w:rPr>
        <w:t xml:space="preserve"> ормандарды кесу және табиғи өсімдіктерді жою;</w:t>
      </w:r>
    </w:p>
    <w:p w14:paraId="59FBE5B0" w14:textId="77777777"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iCs/>
          <w:sz w:val="28"/>
          <w:szCs w:val="28"/>
          <w:lang w:val="kk-KZ"/>
        </w:rPr>
        <w:t>– өсімдіктерді тұрмыстық мақсатта шамадан тыс пайдалану:</w:t>
      </w:r>
      <w:r w:rsidRPr="00B72069">
        <w:rPr>
          <w:rFonts w:ascii="Times New Roman" w:hAnsi="Times New Roman" w:cs="Times New Roman"/>
          <w:sz w:val="28"/>
          <w:szCs w:val="28"/>
          <w:lang w:val="kk-KZ"/>
        </w:rPr>
        <w:t xml:space="preserve"> отын ретінде пайдаланылатын ағаш немесе басқа өсімдіктердің қайта қалпына келу үрдісіне қарағанда көбірек кесілуі мен топырақты қорғайтын жергілікті табиғи өсімдіктердің жойылуы.</w:t>
      </w:r>
    </w:p>
    <w:p w14:paraId="4CFE7C85" w14:textId="7C1A5E96" w:rsidR="00935FA6" w:rsidRPr="00B72069" w:rsidRDefault="00935FA6" w:rsidP="00935FA6">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i/>
          <w:iCs/>
          <w:sz w:val="28"/>
          <w:szCs w:val="28"/>
          <w:lang w:val="kk-KZ"/>
        </w:rPr>
        <w:t>– жайылдарды шектен тыс пайдалану;</w:t>
      </w:r>
    </w:p>
    <w:p w14:paraId="43F60D35" w14:textId="4E4A69EA" w:rsidR="00935FA6" w:rsidRPr="00B72069" w:rsidRDefault="00935FA6" w:rsidP="00935FA6">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i/>
          <w:iCs/>
          <w:sz w:val="28"/>
          <w:szCs w:val="28"/>
          <w:lang w:val="kk-KZ"/>
        </w:rPr>
        <w:t>– жер беті және жер асты су ресурстарын шамадан тыс пайдалану;</w:t>
      </w:r>
    </w:p>
    <w:p w14:paraId="58E9567E" w14:textId="0A858AED" w:rsidR="00935FA6" w:rsidRPr="00B72069" w:rsidRDefault="00935FA6" w:rsidP="00935FA6">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i/>
          <w:iCs/>
          <w:sz w:val="28"/>
          <w:szCs w:val="28"/>
          <w:lang w:val="kk-KZ"/>
        </w:rPr>
        <w:t>– өнеркәсіптік қызмет;</w:t>
      </w:r>
    </w:p>
    <w:p w14:paraId="73E71645" w14:textId="77777777"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Жер деградациясының тікелей себептері көбінесе адамдардың шешімдеріне және жердің ұзақ мерзімді экологиялық жағдайы мен тұрақтылығын ескермеген әрекеттеріне байланысты. Осы әсерлерді азайту үшін тұрақты басқару тәжірибелері қолданылуы керек.</w:t>
      </w:r>
    </w:p>
    <w:p w14:paraId="0E2742E1" w14:textId="45EAAE9D"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b/>
          <w:bCs/>
          <w:i/>
          <w:iCs/>
          <w:sz w:val="28"/>
          <w:szCs w:val="28"/>
          <w:lang w:val="kk-KZ"/>
        </w:rPr>
        <w:t>Үшіншіден,</w:t>
      </w:r>
      <w:r w:rsidRPr="00B72069">
        <w:rPr>
          <w:rFonts w:ascii="Times New Roman" w:hAnsi="Times New Roman" w:cs="Times New Roman"/>
          <w:sz w:val="28"/>
          <w:szCs w:val="28"/>
          <w:lang w:val="kk-KZ"/>
        </w:rPr>
        <w:t xml:space="preserve"> жердің деградациялық үрдістерге ұшырауына алып келетін себептердің бірі – </w:t>
      </w:r>
      <w:r w:rsidRPr="00B72069">
        <w:rPr>
          <w:rFonts w:ascii="Times New Roman" w:hAnsi="Times New Roman" w:cs="Times New Roman"/>
          <w:i/>
          <w:iCs/>
          <w:sz w:val="28"/>
          <w:szCs w:val="28"/>
          <w:lang w:val="kk-KZ"/>
        </w:rPr>
        <w:t xml:space="preserve">негізгі себептер   </w:t>
      </w:r>
      <w:r w:rsidRPr="00B72069">
        <w:rPr>
          <w:rFonts w:ascii="Times New Roman" w:hAnsi="Times New Roman" w:cs="Times New Roman"/>
          <w:sz w:val="28"/>
          <w:szCs w:val="28"/>
          <w:lang w:val="kk-KZ"/>
        </w:rPr>
        <w:t>[42]. Негізгі себептер жерді пайдаланудың және жер ресурстарын басқарудың тиімсіз түрлерін қолдануға алып келетін себептер. Олар әдетте жер пайдаланушылардың әлеуметтік-экономикалық жағдайларыменнемесе олардың жұмыс істейтін әлеуметтік, мәдени, экономикалық және саяси ортасымен байланысты.</w:t>
      </w:r>
    </w:p>
    <w:p w14:paraId="633534B2" w14:textId="77777777"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Жердің деградациясының сипаты, ауқымы мен қаупі, сондай-ақ жекелеген ауылшаруашылық дақылдарының, ағаштардың және мал шаруашылығы кәсіпорындарының әлеуетті тұрақты өнімділігі нақты аймақтағы басым биофизикалық жағдайларға байланысты анықталады. Жерді нақты қандай мақсатта пайдалану және қолданылуы тиіс басқару әдістері туралы шешімдер, ең алдымен, жеке ауылдық үй шаруашылықтарының жұмыс істейтін әлеуметтік-экономикалық жағдайларына тәуелді болады. Жерді пайдалану жөніндегі қазіргі кәсіпорындар мен басқару әдістері жердің деградациясын жеделдетуі мүмкін болғанымен, техникалық шешімдер жергілікті әлеуметтік-экономикалық шектеулер аясында жұмыс істеп, оларды шешуге мүмкіндік берсе ғана табысты болмақ.</w:t>
      </w:r>
    </w:p>
    <w:p w14:paraId="58A2B26F" w14:textId="77777777" w:rsidR="00935FA6" w:rsidRPr="00B72069" w:rsidRDefault="00935FA6" w:rsidP="00935FA6">
      <w:pPr>
        <w:spacing w:after="0" w:line="240" w:lineRule="auto"/>
        <w:ind w:firstLine="709"/>
        <w:jc w:val="both"/>
        <w:rPr>
          <w:rFonts w:ascii="Times New Roman" w:hAnsi="Times New Roman" w:cs="Times New Roman"/>
          <w:sz w:val="28"/>
          <w:szCs w:val="28"/>
          <w:lang w:val="kk-KZ"/>
        </w:rPr>
      </w:pPr>
    </w:p>
    <w:p w14:paraId="33639525" w14:textId="77777777" w:rsidR="00935FA6" w:rsidRPr="00B72069" w:rsidRDefault="00935FA6" w:rsidP="00935FA6">
      <w:pPr>
        <w:spacing w:after="0" w:line="240" w:lineRule="auto"/>
        <w:ind w:firstLine="709"/>
        <w:jc w:val="both"/>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t>1.2 Жер ресурстарының деградациялық үрдістерін зерттеу тәжірибелеріне шолу</w:t>
      </w:r>
    </w:p>
    <w:p w14:paraId="71A0A077" w14:textId="77777777" w:rsidR="00935FA6" w:rsidRPr="00B72069" w:rsidRDefault="00935FA6" w:rsidP="00935FA6">
      <w:pPr>
        <w:spacing w:after="0" w:line="240" w:lineRule="auto"/>
        <w:ind w:firstLine="709"/>
        <w:jc w:val="both"/>
        <w:rPr>
          <w:rFonts w:ascii="Times New Roman" w:hAnsi="Times New Roman" w:cs="Times New Roman"/>
          <w:sz w:val="28"/>
          <w:szCs w:val="28"/>
          <w:lang w:val="kk-KZ"/>
        </w:rPr>
      </w:pPr>
    </w:p>
    <w:p w14:paraId="24FE4175" w14:textId="11152EE6"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Жер ресурстарының деградациялық үрдістерін зерттеу топырақ пен қоршаған ортадағы физикалық, химиялық және биологиялық өзгерістер сияқты көптеген аспектілерді қамтитын күрделі үрдіс. Бұл саладағы эксперименттер деградацияның алдын алудың себептерін, салдарын және ықтимал әдістерін анықтауға бағытталған далалық, зертханалық, ГАЖ, ЖҚЗ және т.б зерттеулерді қамтиды [46]. </w:t>
      </w:r>
    </w:p>
    <w:p w14:paraId="656FE731" w14:textId="72F80168"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 xml:space="preserve">Қазіргі таңда әлемнің әртүрлі аймақтарында жер деградациясының себептерін және оның әсерін азайту мақсатында түрлі зерттеу бағыттары мен тәжірибелері кеңінен қолданылуда [47]. Атап айтқанда, </w:t>
      </w:r>
      <w:r w:rsidRPr="00B72069">
        <w:rPr>
          <w:rFonts w:ascii="Times New Roman" w:hAnsi="Times New Roman" w:cs="Times New Roman"/>
          <w:i/>
          <w:iCs/>
          <w:sz w:val="28"/>
          <w:szCs w:val="28"/>
          <w:lang w:val="kk-KZ"/>
        </w:rPr>
        <w:t>биофизикалық факторлар (табиғи)</w:t>
      </w:r>
      <w:r w:rsidRPr="00B72069">
        <w:rPr>
          <w:rFonts w:ascii="Times New Roman" w:hAnsi="Times New Roman" w:cs="Times New Roman"/>
          <w:sz w:val="28"/>
          <w:szCs w:val="28"/>
          <w:lang w:val="kk-KZ"/>
        </w:rPr>
        <w:t xml:space="preserve">, </w:t>
      </w:r>
      <w:r w:rsidRPr="00B72069">
        <w:rPr>
          <w:rFonts w:ascii="Times New Roman" w:hAnsi="Times New Roman" w:cs="Times New Roman"/>
          <w:i/>
          <w:iCs/>
          <w:sz w:val="28"/>
          <w:szCs w:val="28"/>
          <w:lang w:val="kk-KZ"/>
        </w:rPr>
        <w:t>эрозиялық үрдістер</w:t>
      </w:r>
      <w:r w:rsidRPr="00B72069">
        <w:rPr>
          <w:rFonts w:ascii="Times New Roman" w:hAnsi="Times New Roman" w:cs="Times New Roman"/>
          <w:sz w:val="28"/>
          <w:szCs w:val="28"/>
          <w:lang w:val="kk-KZ"/>
        </w:rPr>
        <w:t xml:space="preserve">, топырақтың </w:t>
      </w:r>
      <w:r w:rsidRPr="00B72069">
        <w:rPr>
          <w:rFonts w:ascii="Times New Roman" w:hAnsi="Times New Roman" w:cs="Times New Roman"/>
          <w:i/>
          <w:iCs/>
          <w:sz w:val="28"/>
          <w:szCs w:val="28"/>
          <w:lang w:val="kk-KZ"/>
        </w:rPr>
        <w:t>тұздану</w:t>
      </w:r>
      <w:r w:rsidRPr="00B72069">
        <w:rPr>
          <w:rFonts w:ascii="Times New Roman" w:hAnsi="Times New Roman" w:cs="Times New Roman"/>
          <w:sz w:val="28"/>
          <w:szCs w:val="28"/>
          <w:lang w:val="kk-KZ"/>
        </w:rPr>
        <w:t xml:space="preserve"> үрдістерін зерттеу тәжірибелері, топырақтың </w:t>
      </w:r>
      <w:r w:rsidRPr="00B72069">
        <w:rPr>
          <w:rFonts w:ascii="Times New Roman" w:hAnsi="Times New Roman" w:cs="Times New Roman"/>
          <w:i/>
          <w:iCs/>
          <w:sz w:val="28"/>
          <w:szCs w:val="28"/>
          <w:lang w:val="kk-KZ"/>
        </w:rPr>
        <w:t>өнімділігін жоғалту</w:t>
      </w:r>
      <w:r w:rsidRPr="00B72069">
        <w:rPr>
          <w:rFonts w:ascii="Times New Roman" w:hAnsi="Times New Roman" w:cs="Times New Roman"/>
          <w:sz w:val="28"/>
          <w:szCs w:val="28"/>
          <w:lang w:val="kk-KZ"/>
        </w:rPr>
        <w:t xml:space="preserve"> үрдістерін зерттеу, </w:t>
      </w:r>
      <w:r w:rsidRPr="00B72069">
        <w:rPr>
          <w:rFonts w:ascii="Times New Roman" w:hAnsi="Times New Roman" w:cs="Times New Roman"/>
          <w:i/>
          <w:iCs/>
          <w:sz w:val="28"/>
          <w:szCs w:val="28"/>
          <w:lang w:val="kk-KZ"/>
        </w:rPr>
        <w:t>ормандарды кесу</w:t>
      </w:r>
      <w:r w:rsidRPr="00B72069">
        <w:rPr>
          <w:rFonts w:ascii="Times New Roman" w:hAnsi="Times New Roman" w:cs="Times New Roman"/>
          <w:sz w:val="28"/>
          <w:szCs w:val="28"/>
          <w:lang w:val="kk-KZ"/>
        </w:rPr>
        <w:t xml:space="preserve"> және өсімдік жамылғысының сиректелуі бойынша тәжірибелер, </w:t>
      </w:r>
      <w:r w:rsidRPr="00B72069">
        <w:rPr>
          <w:rFonts w:ascii="Times New Roman" w:hAnsi="Times New Roman" w:cs="Times New Roman"/>
          <w:i/>
          <w:iCs/>
          <w:sz w:val="28"/>
          <w:szCs w:val="28"/>
          <w:lang w:val="kk-KZ"/>
        </w:rPr>
        <w:t>атропогендік факторлардың</w:t>
      </w:r>
      <w:r w:rsidRPr="00B72069">
        <w:rPr>
          <w:rFonts w:ascii="Times New Roman" w:hAnsi="Times New Roman" w:cs="Times New Roman"/>
          <w:sz w:val="28"/>
          <w:szCs w:val="28"/>
          <w:lang w:val="kk-KZ"/>
        </w:rPr>
        <w:t xml:space="preserve"> жер деградациясына әсері, климаттық өзгерістерді үлгілеу, деградацияға ұшыраған жерлерді қалпына келтіру тәжірибелері және т.б. Сондай-ақ, соңғы жылдары жер деградациясын бағалауға арналған әртүрлі көрсеткіштерге (индикаторлар) негізделген көптеген халықаралық зерттеу ұйымдары мен зерттеушілердің есептері бар [48]. </w:t>
      </w:r>
    </w:p>
    <w:p w14:paraId="72716D81" w14:textId="77777777" w:rsidR="007F40A5"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J. Dumanski мен C. Pieri [4</w:t>
      </w:r>
      <w:r w:rsidR="007F40A5" w:rsidRPr="00B72069">
        <w:rPr>
          <w:rFonts w:ascii="Times New Roman" w:hAnsi="Times New Roman" w:cs="Times New Roman"/>
          <w:sz w:val="28"/>
          <w:szCs w:val="28"/>
          <w:lang w:val="kk-KZ"/>
        </w:rPr>
        <w:t>9</w:t>
      </w:r>
      <w:r w:rsidRPr="00B72069">
        <w:rPr>
          <w:rFonts w:ascii="Times New Roman" w:hAnsi="Times New Roman" w:cs="Times New Roman"/>
          <w:sz w:val="28"/>
          <w:szCs w:val="28"/>
          <w:lang w:val="kk-KZ"/>
        </w:rPr>
        <w:t xml:space="preserve">] жер сапасының өзгеруі мен оларды басқаруды бағалауда индикаторларды пайдалану концепциясын ұсынған. Индикаторлар белгілі бір нысанның немесе құбылыстың жағдайын, сапалық өзгерістерін немесе жай-күйін сипаттайтын статистикалық деректер немесе өлшемдер. Олар нысандардың күйін талдауға, сондай-ақ өзгерістерді мониторингтеуге арналған құрал болып табылады, ұзақ мерзімді кезеңдегі үрдістер мен жетістіктерді салыстыру мүмкіндігін ұсынады. </w:t>
      </w:r>
    </w:p>
    <w:p w14:paraId="110535F8" w14:textId="5B2696BB"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Жер деградацияларын зерттеу индикаторлары бұл жетістіктерді, өзгерістерді немесе орындалу деңгейін бағалауға негіз болатын сандық немесе сапалық сипаттамалар, олар нақты жағдайдың өзгерістерін бақылауға мүмкіндік беретін қарапайым және сенімді ақпарат көзін ұсынады. Олар ұзақ уақыт бойы өлшенетін ақпарат бірлігі болып табылады, нақты жағдайдың өзгерісін көрсетуге көмектеседі. Зерттеу контексінде бір мақсат немесе міндет көптеген индикаторлармен байланыста болуы мүмкін, бұл прогресті кешенді бағалауға мүмкіндік береді.</w:t>
      </w:r>
    </w:p>
    <w:p w14:paraId="0FF4258B" w14:textId="53A14CD0"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H. Haberl [</w:t>
      </w:r>
      <w:r w:rsidR="007F40A5" w:rsidRPr="00B72069">
        <w:rPr>
          <w:rFonts w:ascii="Times New Roman" w:hAnsi="Times New Roman" w:cs="Times New Roman"/>
          <w:sz w:val="28"/>
          <w:szCs w:val="28"/>
          <w:lang w:val="kk-KZ"/>
        </w:rPr>
        <w:t>50</w:t>
      </w:r>
      <w:r w:rsidRPr="00B72069">
        <w:rPr>
          <w:rFonts w:ascii="Times New Roman" w:hAnsi="Times New Roman" w:cs="Times New Roman"/>
          <w:sz w:val="28"/>
          <w:szCs w:val="28"/>
          <w:lang w:val="kk-KZ"/>
        </w:rPr>
        <w:t>] зерттеулерінде жерді пайдалану және тұрақтылық индикаторлары, A. Lane [</w:t>
      </w:r>
      <w:r w:rsidR="007F40A5" w:rsidRPr="00B72069">
        <w:rPr>
          <w:rFonts w:ascii="Times New Roman" w:hAnsi="Times New Roman" w:cs="Times New Roman"/>
          <w:sz w:val="28"/>
          <w:szCs w:val="28"/>
          <w:lang w:val="kk-KZ"/>
        </w:rPr>
        <w:t>51</w:t>
      </w:r>
      <w:r w:rsidRPr="00B72069">
        <w:rPr>
          <w:rFonts w:ascii="Times New Roman" w:hAnsi="Times New Roman" w:cs="Times New Roman"/>
          <w:sz w:val="28"/>
          <w:szCs w:val="28"/>
          <w:lang w:val="kk-KZ"/>
        </w:rPr>
        <w:t>] еңбектерінде құрғақ аймақтардағы биоалуантүрлілік индикаторлары, A.Ghani [</w:t>
      </w:r>
      <w:r w:rsidR="007F40A5" w:rsidRPr="00B72069">
        <w:rPr>
          <w:rFonts w:ascii="Times New Roman" w:hAnsi="Times New Roman" w:cs="Times New Roman"/>
          <w:sz w:val="28"/>
          <w:szCs w:val="28"/>
          <w:lang w:val="kk-KZ"/>
        </w:rPr>
        <w:t>52</w:t>
      </w:r>
      <w:r w:rsidRPr="00B72069">
        <w:rPr>
          <w:rFonts w:ascii="Times New Roman" w:hAnsi="Times New Roman" w:cs="Times New Roman"/>
          <w:sz w:val="28"/>
          <w:szCs w:val="28"/>
          <w:lang w:val="kk-KZ"/>
        </w:rPr>
        <w:t>] жұмысында топырақ сапасының және топырақтағы органикалық көміртегі қосылыстарының индикаторлары, ал K. Syers [</w:t>
      </w:r>
      <w:r w:rsidR="007F40A5" w:rsidRPr="00B72069">
        <w:rPr>
          <w:rFonts w:ascii="Times New Roman" w:hAnsi="Times New Roman" w:cs="Times New Roman"/>
          <w:sz w:val="28"/>
          <w:szCs w:val="28"/>
          <w:lang w:val="kk-KZ"/>
        </w:rPr>
        <w:t>53</w:t>
      </w:r>
      <w:r w:rsidRPr="00B72069">
        <w:rPr>
          <w:rFonts w:ascii="Times New Roman" w:hAnsi="Times New Roman" w:cs="Times New Roman"/>
          <w:sz w:val="28"/>
          <w:szCs w:val="28"/>
          <w:lang w:val="kk-KZ"/>
        </w:rPr>
        <w:t>] зерттеулерінде топырақтағы қоректік заттар балансының индикаторлары бойынша талдаулар жасалынған. Жер деградациясын зерттеуде биофизикалық индикаторлар, әлеуметтік</w:t>
      </w:r>
      <w:r w:rsidR="007F40A5"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kk-KZ"/>
        </w:rPr>
        <w:t>-</w:t>
      </w:r>
      <w:r w:rsidR="007F40A5"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kk-KZ"/>
        </w:rPr>
        <w:t>экономикалық және институционалдық индикаторларды пайдалану M.J. Kirkby, Kuhlmann, Snel  және Bot еңбектерінде кеңінен қолданылған [</w:t>
      </w:r>
      <w:r w:rsidR="007F40A5" w:rsidRPr="00B72069">
        <w:rPr>
          <w:rFonts w:ascii="Times New Roman" w:hAnsi="Times New Roman" w:cs="Times New Roman"/>
          <w:sz w:val="28"/>
          <w:szCs w:val="28"/>
          <w:lang w:val="kk-KZ"/>
        </w:rPr>
        <w:t>54</w:t>
      </w:r>
      <w:r w:rsidRPr="00B72069">
        <w:rPr>
          <w:rFonts w:ascii="Times New Roman" w:hAnsi="Times New Roman" w:cs="Times New Roman"/>
          <w:sz w:val="28"/>
          <w:szCs w:val="28"/>
          <w:lang w:val="kk-KZ"/>
        </w:rPr>
        <w:t xml:space="preserve">]. </w:t>
      </w:r>
    </w:p>
    <w:p w14:paraId="2D8F3860" w14:textId="77777777" w:rsidR="007F40A5"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БҰҰ қарасты ФАО (Ауыл шаруашылығы және азық түлік ұйымы), UNEP (Қоршаған орта жөніндегі бағдарламасы),  ISRIC (Халықаралық геоақпарат және топырақтану институты) және WOCAT (Табиғатты қорғау тәсілдері мен технологияларына әлемдік шолу) ұйымдарының және т.б. ұйымдастыруымен қазіргі таңда, ғаламдық, аймақтық және жергілікті масштабта әлемнің әртүрлі аймақтарындағы жер деградациясының зардабын анықтау, бағалау және онымен күресу мақсатында бірнеше жобалар жұмыс жасауда. </w:t>
      </w:r>
    </w:p>
    <w:p w14:paraId="2450ECB0" w14:textId="0482EB72"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rPr>
        <w:lastRenderedPageBreak/>
        <w:t>Оларға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жекелей</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тоқталсақ</w:t>
      </w:r>
      <w:r w:rsidRPr="00B72069">
        <w:rPr>
          <w:rFonts w:ascii="Times New Roman" w:hAnsi="Times New Roman" w:cs="Times New Roman"/>
          <w:sz w:val="28"/>
          <w:szCs w:val="28"/>
          <w:lang w:val="en-US"/>
        </w:rPr>
        <w:t>, UNCCD (United Nations Convention to Combat Desertification)</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en-US"/>
        </w:rPr>
        <w:t>LADA (</w:t>
      </w:r>
      <w:r w:rsidRPr="00B72069">
        <w:rPr>
          <w:rFonts w:ascii="Times New Roman" w:hAnsi="Times New Roman" w:cs="Times New Roman"/>
          <w:i/>
          <w:iCs/>
          <w:sz w:val="28"/>
          <w:szCs w:val="28"/>
          <w:lang w:val="en-US"/>
        </w:rPr>
        <w:t>Land Degradation Assessment in Drylands</w:t>
      </w:r>
      <w:r w:rsidRPr="00B72069">
        <w:rPr>
          <w:rFonts w:ascii="Times New Roman" w:hAnsi="Times New Roman" w:cs="Times New Roman"/>
          <w:sz w:val="28"/>
          <w:szCs w:val="28"/>
          <w:lang w:val="en-US"/>
        </w:rPr>
        <w:t>)</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en-US"/>
        </w:rPr>
        <w:t>GLASOD (</w:t>
      </w:r>
      <w:r w:rsidRPr="00B72069">
        <w:rPr>
          <w:rFonts w:ascii="Times New Roman" w:hAnsi="Times New Roman" w:cs="Times New Roman"/>
          <w:i/>
          <w:iCs/>
          <w:sz w:val="28"/>
          <w:szCs w:val="28"/>
          <w:lang w:val="en-US"/>
        </w:rPr>
        <w:t>Global Assessment of Human-Induced Soil Degradation</w:t>
      </w:r>
      <w:r w:rsidRPr="00B72069">
        <w:rPr>
          <w:rFonts w:ascii="Times New Roman" w:hAnsi="Times New Roman" w:cs="Times New Roman"/>
          <w:sz w:val="28"/>
          <w:szCs w:val="28"/>
          <w:lang w:val="en-US"/>
        </w:rPr>
        <w:t>)</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en-US"/>
        </w:rPr>
        <w:t>ASSOD (</w:t>
      </w:r>
      <w:r w:rsidRPr="00B72069">
        <w:rPr>
          <w:rFonts w:ascii="Times New Roman" w:hAnsi="Times New Roman" w:cs="Times New Roman"/>
          <w:i/>
          <w:iCs/>
          <w:sz w:val="28"/>
          <w:szCs w:val="28"/>
          <w:lang w:val="en-US"/>
        </w:rPr>
        <w:t>Assessment of the Status of Human-Induced Soil Degradation in South and Southeast Asia</w:t>
      </w:r>
      <w:r w:rsidRPr="00B72069">
        <w:rPr>
          <w:rFonts w:ascii="Times New Roman" w:hAnsi="Times New Roman" w:cs="Times New Roman"/>
          <w:sz w:val="28"/>
          <w:szCs w:val="28"/>
          <w:lang w:val="en-US"/>
        </w:rPr>
        <w:t>)</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en-US"/>
        </w:rPr>
        <w:t>SOVEUR (Soil and Terrain Database for Eastern Europe), GLADA (</w:t>
      </w:r>
      <w:r w:rsidRPr="00B72069">
        <w:rPr>
          <w:rFonts w:ascii="Times New Roman" w:hAnsi="Times New Roman" w:cs="Times New Roman"/>
          <w:i/>
          <w:iCs/>
          <w:sz w:val="28"/>
          <w:szCs w:val="28"/>
          <w:lang w:val="en-US"/>
        </w:rPr>
        <w:t>Global Land Degradation Assessment</w:t>
      </w:r>
      <w:r w:rsidRPr="00B72069">
        <w:rPr>
          <w:rFonts w:ascii="Times New Roman" w:hAnsi="Times New Roman" w:cs="Times New Roman"/>
          <w:sz w:val="28"/>
          <w:szCs w:val="28"/>
          <w:lang w:val="en-US"/>
        </w:rPr>
        <w:t>)</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en-US"/>
        </w:rPr>
        <w:t>GSP (Global Soil Partnership)</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en-US"/>
        </w:rPr>
        <w:t>SLM (Sustainable Land Management)</w:t>
      </w:r>
      <w:r w:rsidRPr="00B72069">
        <w:rPr>
          <w:rFonts w:ascii="Times New Roman" w:hAnsi="Times New Roman" w:cs="Times New Roman"/>
          <w:sz w:val="28"/>
          <w:szCs w:val="28"/>
          <w:lang w:val="kk-KZ"/>
        </w:rPr>
        <w:t xml:space="preserve">, және т.б. атап өтуге болады </w:t>
      </w:r>
      <w:r w:rsidRPr="00B72069">
        <w:rPr>
          <w:rFonts w:ascii="Times New Roman" w:hAnsi="Times New Roman" w:cs="Times New Roman"/>
          <w:sz w:val="28"/>
          <w:szCs w:val="28"/>
          <w:lang w:val="en-US"/>
        </w:rPr>
        <w:t>[</w:t>
      </w:r>
      <w:r w:rsidR="007F40A5" w:rsidRPr="00B72069">
        <w:rPr>
          <w:rFonts w:ascii="Times New Roman" w:hAnsi="Times New Roman" w:cs="Times New Roman"/>
          <w:sz w:val="28"/>
          <w:szCs w:val="28"/>
          <w:lang w:val="kk-KZ"/>
        </w:rPr>
        <w:t>46</w:t>
      </w:r>
      <w:r w:rsidRPr="00B72069">
        <w:rPr>
          <w:rFonts w:ascii="Times New Roman" w:hAnsi="Times New Roman" w:cs="Times New Roman"/>
          <w:sz w:val="28"/>
          <w:szCs w:val="28"/>
          <w:lang w:val="en-US"/>
        </w:rPr>
        <w:t>,</w:t>
      </w:r>
      <w:r w:rsidR="007F40A5" w:rsidRPr="00B72069">
        <w:rPr>
          <w:rFonts w:ascii="Times New Roman" w:hAnsi="Times New Roman" w:cs="Times New Roman"/>
          <w:sz w:val="28"/>
          <w:szCs w:val="28"/>
          <w:lang w:val="kk-KZ"/>
        </w:rPr>
        <w:t>48</w:t>
      </w:r>
      <w:r w:rsidRPr="00B72069">
        <w:rPr>
          <w:rFonts w:ascii="Times New Roman" w:hAnsi="Times New Roman" w:cs="Times New Roman"/>
          <w:sz w:val="28"/>
          <w:szCs w:val="28"/>
          <w:lang w:val="en-US"/>
        </w:rPr>
        <w:t>]</w:t>
      </w:r>
      <w:r w:rsidRPr="00B72069">
        <w:rPr>
          <w:rFonts w:ascii="Times New Roman" w:hAnsi="Times New Roman" w:cs="Times New Roman"/>
          <w:sz w:val="28"/>
          <w:szCs w:val="28"/>
          <w:lang w:val="kk-KZ"/>
        </w:rPr>
        <w:t xml:space="preserve">. </w:t>
      </w:r>
    </w:p>
    <w:p w14:paraId="4F94CF56" w14:textId="77777777"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Жоғарыда жер деградациясын бағалау, олардың алдын алу немесе қалпына келтіру бойынша жаһандық, аймақтық және жергілікті масштабта қызмет атқаратын бірнеше халықаралық, аймақтық және ұлттық бағдарламалар мен жобалардың тізбегіне шолу жасалынды. Енді осы бағдарламалар мен жобалар бойынша жер деградациясын бағалау әдістеріне жекелей тоқталатын боламыз.</w:t>
      </w:r>
    </w:p>
    <w:p w14:paraId="1AE30750" w14:textId="77777777"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Жер деградациясын бағалау UNCCD (БҰҰ-ның Шөлейттенуге қарсы күрес жөніндегі конвенциясының) ұсынған әдістерге сәйкес кеңінен қолданылады. 1984 жылы UNEP/FAO жер деградациясын бағалау әдістемелеріне арналған аралық есепті ұсынды, онда экологиялық индикаторларға ерекше назар аударылды. Бұл көрсеткіштерге өсімдік жамылғысының деградациясы, су және жел эрозиясы, сондай-ақ тұздану мен батпақтану сияқты топырақ сапасының нашарлау үрдістері кіреді. Осы экологиялық индикаторлар Азияда және әлемнің басқа аймақтарында жер деградациясын бағалау үшін әртүрлі нысандарда қолданылды. </w:t>
      </w:r>
    </w:p>
    <w:p w14:paraId="129C3F36" w14:textId="77777777" w:rsidR="00935FA6" w:rsidRPr="00B72069" w:rsidRDefault="00935FA6" w:rsidP="00935FA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UNCCD ұсынған әдістемеде жер деградациясынан болған әртүрлі шығындарды бағалау үшін «әлсіз», «орташа», «күшті» және «өте күшті» деген сияқты санаттар пайдаланылды. Алайда, қазіргі уақытта физикалық индикаторларды өлшеу әдістері мен оларды бағалаудың біріздендірілген стандарттары жеткіліксіз. Сонымен қатар, мұндай зерттеулер көбінесе халық үшін тікелей әлеуметтік-экономикалық салдарларды ескермейді. Соңғы уақытта жер деградациясының экономикалық бағасына, соның ішінде жоғалған кірістерді және қалпына келтіру шығындарын талдауға қызығушылық артқанымен, мұндай зерттеулердің жалпы саны шектеулі болып қалуда.</w:t>
      </w:r>
    </w:p>
    <w:p w14:paraId="4C088745" w14:textId="20652780"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2006-2010 жылдары БҰҰ-ның ФАО ұйымы және UNCCD бағдарламасының қолдауымен Құрғақ аймақтардағы жер деградациясын бағалау (LADA) жобасы жүзеге асырылған. Бұл жобаның негізгі мақсаты – жер деградациясын бағалаудың стадартталған әдістемесін енгізу және жер ресурстарын тұрақты пайдалану аясында жердің өнімділігін қалпына келтіру мен қорғау болып табалыды [48].  </w:t>
      </w:r>
    </w:p>
    <w:p w14:paraId="7936F35F" w14:textId="32ED08E9" w:rsidR="007F40A5" w:rsidRPr="00B72069" w:rsidRDefault="007F40A5" w:rsidP="007F40A5">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sz w:val="28"/>
          <w:szCs w:val="28"/>
          <w:lang w:val="kk-KZ"/>
        </w:rPr>
        <w:t xml:space="preserve">LADA құрғақ аймақтардағы жер деградациясын бағалау үшін келесідей әдістерді қолданды: </w:t>
      </w:r>
      <w:r w:rsidRPr="00B72069">
        <w:rPr>
          <w:rFonts w:ascii="Times New Roman" w:hAnsi="Times New Roman" w:cs="Times New Roman"/>
          <w:i/>
          <w:iCs/>
          <w:sz w:val="28"/>
          <w:szCs w:val="28"/>
          <w:lang w:val="kk-KZ"/>
        </w:rPr>
        <w:t xml:space="preserve">сараптамалық пікірлер, Жерді қашықтан зондтау деректері (ЖҚЗ), жердің өнімділігінің өзгеру деректері, далалық зерттеу әдістері, фермерлік шаруашылықтар деңгейінде үлгілік зерттеулер </w:t>
      </w:r>
      <w:r w:rsidRPr="00B72069">
        <w:rPr>
          <w:rFonts w:ascii="Times New Roman" w:hAnsi="Times New Roman" w:cs="Times New Roman"/>
          <w:sz w:val="28"/>
          <w:szCs w:val="28"/>
          <w:lang w:val="kk-KZ"/>
        </w:rPr>
        <w:t>және</w:t>
      </w:r>
      <w:r w:rsidRPr="00B72069">
        <w:rPr>
          <w:rFonts w:ascii="Times New Roman" w:hAnsi="Times New Roman" w:cs="Times New Roman"/>
          <w:i/>
          <w:iCs/>
          <w:sz w:val="28"/>
          <w:szCs w:val="28"/>
          <w:lang w:val="kk-KZ"/>
        </w:rPr>
        <w:t xml:space="preserve"> модельдеу </w:t>
      </w:r>
      <w:r w:rsidRPr="00B72069">
        <w:rPr>
          <w:rFonts w:ascii="Times New Roman" w:hAnsi="Times New Roman" w:cs="Times New Roman"/>
          <w:sz w:val="28"/>
          <w:szCs w:val="28"/>
          <w:lang w:val="kk-KZ"/>
        </w:rPr>
        <w:t>[48].</w:t>
      </w:r>
      <w:r w:rsidRPr="00B72069">
        <w:rPr>
          <w:rFonts w:ascii="Times New Roman" w:hAnsi="Times New Roman" w:cs="Times New Roman"/>
          <w:i/>
          <w:iCs/>
          <w:sz w:val="28"/>
          <w:szCs w:val="28"/>
          <w:lang w:val="kk-KZ"/>
        </w:rPr>
        <w:t xml:space="preserve"> </w:t>
      </w:r>
    </w:p>
    <w:p w14:paraId="0A3E8CB2" w14:textId="12B44DED"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GLASOD (Адам әрекетінен туындағын топырақ деградациясын жаһандық бағалау) – бұл топырақ деградациясын әлемдік деңгейде алғаш рет бағалаған </w:t>
      </w:r>
      <w:r w:rsidRPr="00B72069">
        <w:rPr>
          <w:rFonts w:ascii="Times New Roman" w:hAnsi="Times New Roman" w:cs="Times New Roman"/>
          <w:sz w:val="28"/>
          <w:szCs w:val="28"/>
          <w:lang w:val="kk-KZ"/>
        </w:rPr>
        <w:lastRenderedPageBreak/>
        <w:t>зерттеу және қазіргі уақытта топырақ деградациясы туралы бірыңғай жаһандық дереккөз болып табылады. Қазіргі күнге дейін GLASOD топырақ деградациясы жөніндегі ең сенімді жаһандық деректер көзі болып саналады. GLASOD жобасы аясында дүние жүзінің топырақ деградациясының 1:10 000 000 масштабта картасы жасалды. Бұл карта сараптамалық бағалаулар мен топырақтану және экология саласындағы 250-ден астам ғалымдардың еңбектеріне негізделді. Адам әрекетінен туындаған топырақ деградациясы «климаттық әсерлер мен топырақтың осы әсерлерге табиғи төзімділігі арасындағы тепе-теңдіктің бұзылуы, адамның араласуы нәтижесінде топырақтың қазіргі және/немесе болашақта тіршілікті қолдау қабілетінің төмендеуі» ретінде анықталады.</w:t>
      </w:r>
    </w:p>
    <w:p w14:paraId="1CA83F37" w14:textId="77777777"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GLASOD әдістемесі аясында топырақ деградациясының зардабы (төмен, орташа, жоғары және өте жоғары) оның дәрежесін (жеңіл, орташа, күшті, шамадан тыс) және таралу ауқымын (зардап шеккен аумақтың пайыздық үлесі 0-5 %, 6-10 %, 11-25 %, 26-50 % және &gt;50 %) біріктіру арқылы есептелді. Деградацияның дәрежесі жердің өнімділігінің төмендеуі арқылы анықталды [38,41,48].</w:t>
      </w:r>
    </w:p>
    <w:p w14:paraId="7D8DDD72" w14:textId="77777777"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Осы жоба аясында әлем бойынша жалпы, 12 түрлі деградация түрі анықталып, картаға енгізілді. Оларға су эрозиясы (топырақтың беткі қабатын жоғалту және жер бедерінің өзгеруі), жел эрозиясы (топырақтың беткі қабатын жоғалту, жер бедерінің өзгеруі және топырақтың ұшып кетуі) және тұздану жатады. </w:t>
      </w:r>
    </w:p>
    <w:p w14:paraId="46754EA8" w14:textId="77777777"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GLASOD жобасы аясында жер деградациясын бағалауда адам әрекетінен болатын 5 қозғаушы факторларды ескере отырып жасалынған. Оларға: </w:t>
      </w:r>
      <w:r w:rsidRPr="00B72069">
        <w:rPr>
          <w:rFonts w:ascii="Times New Roman" w:hAnsi="Times New Roman" w:cs="Times New Roman"/>
          <w:i/>
          <w:iCs/>
          <w:sz w:val="28"/>
          <w:szCs w:val="28"/>
          <w:lang w:val="kk-KZ"/>
        </w:rPr>
        <w:t>ауыл шаруашылық қызметі</w:t>
      </w:r>
      <w:r w:rsidRPr="00B72069">
        <w:rPr>
          <w:rFonts w:ascii="Times New Roman" w:hAnsi="Times New Roman" w:cs="Times New Roman"/>
          <w:sz w:val="28"/>
          <w:szCs w:val="28"/>
          <w:lang w:val="kk-KZ"/>
        </w:rPr>
        <w:t xml:space="preserve">, </w:t>
      </w:r>
      <w:r w:rsidRPr="00B72069">
        <w:rPr>
          <w:rFonts w:ascii="Times New Roman" w:hAnsi="Times New Roman" w:cs="Times New Roman"/>
          <w:i/>
          <w:iCs/>
          <w:sz w:val="28"/>
          <w:szCs w:val="28"/>
          <w:lang w:val="kk-KZ"/>
        </w:rPr>
        <w:t>ормандарды кесу және табиғи өсімдік жамылғысын жою</w:t>
      </w:r>
      <w:r w:rsidRPr="00B72069">
        <w:rPr>
          <w:rFonts w:ascii="Times New Roman" w:hAnsi="Times New Roman" w:cs="Times New Roman"/>
          <w:sz w:val="28"/>
          <w:szCs w:val="28"/>
          <w:lang w:val="kk-KZ"/>
        </w:rPr>
        <w:t xml:space="preserve">, </w:t>
      </w:r>
      <w:r w:rsidRPr="00B72069">
        <w:rPr>
          <w:rFonts w:ascii="Times New Roman" w:hAnsi="Times New Roman" w:cs="Times New Roman"/>
          <w:i/>
          <w:iCs/>
          <w:sz w:val="28"/>
          <w:szCs w:val="28"/>
          <w:lang w:val="kk-KZ"/>
        </w:rPr>
        <w:t>өсімдіктерді тұрмыстық мақсатта шамадан тыс пайдалану</w:t>
      </w:r>
      <w:r w:rsidRPr="00B72069">
        <w:rPr>
          <w:rFonts w:ascii="Times New Roman" w:hAnsi="Times New Roman" w:cs="Times New Roman"/>
          <w:sz w:val="28"/>
          <w:szCs w:val="28"/>
          <w:lang w:val="kk-KZ"/>
        </w:rPr>
        <w:t xml:space="preserve"> (отын ретінде), </w:t>
      </w:r>
      <w:r w:rsidRPr="00B72069">
        <w:rPr>
          <w:rFonts w:ascii="Times New Roman" w:hAnsi="Times New Roman" w:cs="Times New Roman"/>
          <w:i/>
          <w:iCs/>
          <w:sz w:val="28"/>
          <w:szCs w:val="28"/>
          <w:lang w:val="kk-KZ"/>
        </w:rPr>
        <w:t>жайылымдарда шамадан тыс мал жаю</w:t>
      </w:r>
      <w:r w:rsidRPr="00B72069">
        <w:rPr>
          <w:rFonts w:ascii="Times New Roman" w:hAnsi="Times New Roman" w:cs="Times New Roman"/>
          <w:sz w:val="28"/>
          <w:szCs w:val="28"/>
          <w:lang w:val="kk-KZ"/>
        </w:rPr>
        <w:t xml:space="preserve">, </w:t>
      </w:r>
      <w:r w:rsidRPr="00B72069">
        <w:rPr>
          <w:rFonts w:ascii="Times New Roman" w:hAnsi="Times New Roman" w:cs="Times New Roman"/>
          <w:i/>
          <w:iCs/>
          <w:sz w:val="28"/>
          <w:szCs w:val="28"/>
          <w:lang w:val="kk-KZ"/>
        </w:rPr>
        <w:t>өндірістік қызметтер</w:t>
      </w:r>
      <w:r w:rsidRPr="00B72069">
        <w:rPr>
          <w:rFonts w:ascii="Times New Roman" w:hAnsi="Times New Roman" w:cs="Times New Roman"/>
          <w:sz w:val="28"/>
          <w:szCs w:val="28"/>
          <w:lang w:val="kk-KZ"/>
        </w:rPr>
        <w:t xml:space="preserve"> (өнеркәсіп, электр энергиясын өндіру, инфрақұрылым және урбанизация, қалдықтарды өңдеу, көлік қозғалысы және т.б.) </w:t>
      </w:r>
    </w:p>
    <w:p w14:paraId="1D5760C5" w14:textId="77777777"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GLASOD деректері бойынша, 8,7 млрд. гектар ауыл шаруашылығы жерлерінің, жайылымдардың, ормандар мен орманды алқаптардың шамамен 2 млрд. гектары (22,5%) ХХ ғасырдың ортасынан бері деградацияға ұшыраған. Деградацияға ұшыраған жалпы аумақтың 3,5%-ы соншалықты қатты деградацияланған, оны тек қымбат инженерлік шаралар арқылы немесе мүлдем қалпына келтіру мүмкін емес. Сондай-ақ, 10%-ы орташа деградацияланған және оны қалпына келтіру үшін айтарлықтай шаруашылықтық инвестициялар қажет. Ал, 9%-ға жуығы жеңіл деградацияланған және жақсы жерді пайдалану тәжірибесі арқылы оңай қалпына келтіруге болады.</w:t>
      </w:r>
    </w:p>
    <w:p w14:paraId="3C2821F6" w14:textId="77777777"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GLASOD зерттеуі бойынша, дүние жүзі бойынша өсімдік жамылғысы бар аумақтардың жартысына жуығы орманды алқаптардың үлесіне тиесілі және олардың 18 % деградацияға ұшыраған. Әрі қарай, дүние жүзіндегі 3,2 млрд. га жайылымдық алқаптардың 21 %, шамамен 1,5 млрд. га егістік алқаптардың 38% деградацияға ұшыраған (3-сурет).</w:t>
      </w:r>
    </w:p>
    <w:p w14:paraId="6AAB9D47" w14:textId="77777777"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w:t>
      </w:r>
    </w:p>
    <w:p w14:paraId="54BD8E80" w14:textId="77777777" w:rsidR="007F40A5" w:rsidRPr="00B72069" w:rsidRDefault="007F40A5" w:rsidP="007F40A5">
      <w:pPr>
        <w:tabs>
          <w:tab w:val="left" w:pos="142"/>
        </w:tabs>
        <w:spacing w:after="0" w:line="240" w:lineRule="auto"/>
        <w:jc w:val="center"/>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lastRenderedPageBreak/>
        <w:drawing>
          <wp:inline distT="0" distB="0" distL="0" distR="0" wp14:anchorId="2038FF92" wp14:editId="319A69D1">
            <wp:extent cx="3988676" cy="1503165"/>
            <wp:effectExtent l="0" t="0" r="0" b="1905"/>
            <wp:docPr id="6463375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4035859" cy="1520946"/>
                    </a:xfrm>
                    <a:prstGeom prst="rect">
                      <a:avLst/>
                    </a:prstGeom>
                    <a:noFill/>
                  </pic:spPr>
                </pic:pic>
              </a:graphicData>
            </a:graphic>
          </wp:inline>
        </w:drawing>
      </w:r>
    </w:p>
    <w:p w14:paraId="61DB98DA" w14:textId="77777777" w:rsidR="00FE6CCA" w:rsidRPr="00B72069" w:rsidRDefault="00FE6CCA" w:rsidP="007F40A5">
      <w:pPr>
        <w:pStyle w:val="a7"/>
        <w:spacing w:after="0" w:line="240" w:lineRule="auto"/>
        <w:ind w:left="0"/>
        <w:jc w:val="center"/>
        <w:rPr>
          <w:rFonts w:ascii="Times New Roman" w:hAnsi="Times New Roman" w:cs="Times New Roman"/>
          <w:sz w:val="28"/>
          <w:szCs w:val="28"/>
          <w:lang w:val="kk-KZ"/>
        </w:rPr>
      </w:pPr>
    </w:p>
    <w:p w14:paraId="071098F3" w14:textId="2A1E276F" w:rsidR="007F40A5" w:rsidRPr="00B72069" w:rsidRDefault="007F40A5" w:rsidP="007F40A5">
      <w:pPr>
        <w:pStyle w:val="a7"/>
        <w:spacing w:after="0" w:line="240" w:lineRule="auto"/>
        <w:ind w:left="0"/>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3-cурет. Жерді пайдалану түрі бойынша дүние жүзіндегі жер деградациясы.</w:t>
      </w:r>
    </w:p>
    <w:p w14:paraId="78E2520D" w14:textId="77777777" w:rsidR="007F40A5" w:rsidRPr="00B72069" w:rsidRDefault="007F40A5" w:rsidP="007F40A5">
      <w:pPr>
        <w:tabs>
          <w:tab w:val="left" w:pos="142"/>
        </w:tabs>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Ауыл шаруашылығы жерлердің деградациясы Африкада ең көп байқалаған, мұнда деградация үрдістері егістік жерлердің 65%-на, Латын Америкасында 51% және Азияда 38 % әсер етеді (4-сурет). Жайылымдар мен ОРман алқаптарындағы деградацияда осы аймақтарда кең таралған. Мысалы, жайылымдардың деградациясы Африкада 31%, Азияда 20 % Латын Америкасында 14% құраса, орман алқаптарының деградациясы Азияда 27 %, Африкада 19%, Латын Америкасында 14% құраған.</w:t>
      </w:r>
    </w:p>
    <w:p w14:paraId="1D72BCB4" w14:textId="77777777" w:rsidR="007F40A5" w:rsidRPr="00B72069" w:rsidRDefault="007F40A5" w:rsidP="007F40A5">
      <w:pPr>
        <w:spacing w:after="0" w:line="240" w:lineRule="auto"/>
        <w:ind w:firstLine="709"/>
        <w:jc w:val="both"/>
        <w:rPr>
          <w:rFonts w:ascii="Times New Roman" w:hAnsi="Times New Roman" w:cs="Times New Roman"/>
          <w:sz w:val="28"/>
          <w:szCs w:val="28"/>
          <w:lang w:val="kk-KZ"/>
        </w:rPr>
      </w:pPr>
    </w:p>
    <w:p w14:paraId="55BE0228" w14:textId="77777777" w:rsidR="007F40A5" w:rsidRPr="00B72069" w:rsidRDefault="007F40A5" w:rsidP="007F40A5">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3A441948" wp14:editId="79D067D9">
            <wp:extent cx="5828893" cy="4051738"/>
            <wp:effectExtent l="0" t="0" r="635" b="6350"/>
            <wp:docPr id="5362971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860126" cy="4073448"/>
                    </a:xfrm>
                    <a:prstGeom prst="rect">
                      <a:avLst/>
                    </a:prstGeom>
                    <a:noFill/>
                  </pic:spPr>
                </pic:pic>
              </a:graphicData>
            </a:graphic>
          </wp:inline>
        </w:drawing>
      </w:r>
    </w:p>
    <w:p w14:paraId="32E69943" w14:textId="77777777" w:rsidR="00FE6CCA" w:rsidRPr="00B72069" w:rsidRDefault="00FE6CCA" w:rsidP="007F40A5">
      <w:pPr>
        <w:pStyle w:val="a7"/>
        <w:spacing w:after="0" w:line="240" w:lineRule="auto"/>
        <w:ind w:left="0"/>
        <w:jc w:val="center"/>
        <w:rPr>
          <w:rFonts w:ascii="Times New Roman" w:hAnsi="Times New Roman" w:cs="Times New Roman"/>
          <w:sz w:val="28"/>
          <w:szCs w:val="28"/>
          <w:lang w:val="kk-KZ"/>
        </w:rPr>
      </w:pPr>
    </w:p>
    <w:p w14:paraId="75659E48" w14:textId="2077E706" w:rsidR="007F40A5" w:rsidRDefault="007F40A5" w:rsidP="007F40A5">
      <w:pPr>
        <w:pStyle w:val="a7"/>
        <w:spacing w:after="0" w:line="240" w:lineRule="auto"/>
        <w:ind w:left="0"/>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4-cурет. Жерді пайдалану түрі бойынша аймақтар бөлінісіндегі жер деградациясы.</w:t>
      </w:r>
    </w:p>
    <w:p w14:paraId="2791E0C4" w14:textId="77777777" w:rsidR="0080564D" w:rsidRPr="00B72069" w:rsidRDefault="0080564D" w:rsidP="007F40A5">
      <w:pPr>
        <w:pStyle w:val="a7"/>
        <w:spacing w:after="0" w:line="240" w:lineRule="auto"/>
        <w:ind w:left="0"/>
        <w:jc w:val="center"/>
        <w:rPr>
          <w:rFonts w:ascii="Times New Roman" w:hAnsi="Times New Roman" w:cs="Times New Roman"/>
          <w:sz w:val="28"/>
          <w:szCs w:val="28"/>
          <w:lang w:val="kk-KZ"/>
        </w:rPr>
      </w:pPr>
    </w:p>
    <w:p w14:paraId="4330D1DF" w14:textId="77777777" w:rsidR="00FE6CCA"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ISRIC (Халықаралық геоақпарат және топырақтану институты) ұйымының бастамасымен 1997 жылы GLASOD әдісімен Оңтүстік және Оңтүстік-Шығыс Азияда адам қызметінің әсерінен болған топырақ </w:t>
      </w:r>
      <w:r w:rsidRPr="00B72069">
        <w:rPr>
          <w:rFonts w:ascii="Times New Roman" w:hAnsi="Times New Roman" w:cs="Times New Roman"/>
          <w:sz w:val="28"/>
          <w:szCs w:val="28"/>
          <w:lang w:val="kk-KZ"/>
        </w:rPr>
        <w:lastRenderedPageBreak/>
        <w:t xml:space="preserve">деградациясының жай-күйін бағалауды (ASSOD) жүргізді. ASSOD жобасы аясында 17 Оңтүстік және оңтүстік Азия елдерінің 1:5 000 000 масштабта топырақ деградациясының карталары әзірленді. Бұл жоба аясында физикалық (су, жел эрозиясы) және химиялық (тұздану) топырақ деградацияларының қосалқы түрлерімен егжей-тегжейлі талдаулар жасалынған. </w:t>
      </w:r>
    </w:p>
    <w:p w14:paraId="5676239F" w14:textId="0A3C37AE"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ASSOD жобасында деградацияның дәрежесі топырақтың өнімділігіне әсер ету сапасына қарай «әлсіз», «жеңіл», «орташа» «күшті» және «өте күшті» болып жіктелген. ASSOD зерттеу нәтижелері  GLASOD қарағанда ауқымды және нақытарқ қарастырылған. ASSOD зерттеулері бойынша толық және маңызды деректер  Van Lynden мен Oldeman  зерттеулерінен көруге болады [48,55]. </w:t>
      </w:r>
    </w:p>
    <w:p w14:paraId="0D416128" w14:textId="77777777"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ASSOD зерттеулері бойынша Оңтүстік және Оңтүстік-Шығыс Азия елдері аумағындағы жер ресурстарының 46,7% су эрозиясына, 19,8 жел эрозиясына, 9,2 % физикалық деградацияға және 24 % химиялық деградацияға ұшыраған. </w:t>
      </w:r>
    </w:p>
    <w:p w14:paraId="1CD7D81B" w14:textId="77777777"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1997-2000 жылдар аралығында ФАО және ISRIC бастамасымен GLASOD әдістемесінің сәл өзгерген нұсқасын қолдана отырып, Орталық және Шығыс Еуропадағы топырақ деградациясын бағалау (SOVEUR) бойынша жұмыстар жүргізді. Бұл жоба 1:2 500 000 масштабтағы физикалық географиялық карта негізінде және сарапшылардың бағалауларына сүйене отырып, Орталық және Шығыс Еуропадағы 13 елдің деректерін қамтитын деректер базасы әзірленген. </w:t>
      </w:r>
    </w:p>
    <w:p w14:paraId="1F8A3D48" w14:textId="3D7F6BF8"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SOVEUR зерттеулерінде деградация үрдісі түрі мен қарқындылығына, сондай-ақ, деградация үрдісінің топырақтың әртүрлі фракцияларына әсер ету дәрежесіне қарай: </w:t>
      </w:r>
      <w:r w:rsidRPr="00B72069">
        <w:rPr>
          <w:rFonts w:ascii="Times New Roman" w:hAnsi="Times New Roman" w:cs="Times New Roman"/>
          <w:i/>
          <w:iCs/>
          <w:sz w:val="28"/>
          <w:szCs w:val="28"/>
          <w:lang w:val="kk-KZ"/>
        </w:rPr>
        <w:t>әлсіз, жеңіл, орташа, күшті</w:t>
      </w:r>
      <w:r w:rsidRPr="00B72069">
        <w:rPr>
          <w:rFonts w:ascii="Times New Roman" w:hAnsi="Times New Roman" w:cs="Times New Roman"/>
          <w:sz w:val="28"/>
          <w:szCs w:val="28"/>
          <w:lang w:val="kk-KZ"/>
        </w:rPr>
        <w:t xml:space="preserve"> және </w:t>
      </w:r>
      <w:r w:rsidRPr="00B72069">
        <w:rPr>
          <w:rFonts w:ascii="Times New Roman" w:hAnsi="Times New Roman" w:cs="Times New Roman"/>
          <w:i/>
          <w:iCs/>
          <w:sz w:val="28"/>
          <w:szCs w:val="28"/>
          <w:lang w:val="kk-KZ"/>
        </w:rPr>
        <w:t>өте күшті</w:t>
      </w:r>
      <w:r w:rsidRPr="00B72069">
        <w:rPr>
          <w:rFonts w:ascii="Times New Roman" w:hAnsi="Times New Roman" w:cs="Times New Roman"/>
          <w:sz w:val="28"/>
          <w:szCs w:val="28"/>
          <w:lang w:val="kk-KZ"/>
        </w:rPr>
        <w:t xml:space="preserve"> деп 5 шкалаға жіктелген [4</w:t>
      </w:r>
      <w:r w:rsidR="00DD1B4C" w:rsidRPr="00B72069">
        <w:rPr>
          <w:rFonts w:ascii="Times New Roman" w:hAnsi="Times New Roman" w:cs="Times New Roman"/>
          <w:sz w:val="28"/>
          <w:szCs w:val="28"/>
          <w:lang w:val="kk-KZ"/>
        </w:rPr>
        <w:t>8</w:t>
      </w:r>
      <w:r w:rsidRPr="00B72069">
        <w:rPr>
          <w:rFonts w:ascii="Times New Roman" w:hAnsi="Times New Roman" w:cs="Times New Roman"/>
          <w:sz w:val="28"/>
          <w:szCs w:val="28"/>
          <w:lang w:val="kk-KZ"/>
        </w:rPr>
        <w:t xml:space="preserve">]. </w:t>
      </w:r>
    </w:p>
    <w:p w14:paraId="155DB2D9" w14:textId="6E259ED7"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Жоғарыда аталған жобалардан басқа, ғылыми зерттеу институттарын қоса алғанда ұлттық және халықаралық ұйымдардың бастамасымен құрылған жайылымдық жерлердің экожүйесін және олардың жай-күйін бағалауға арналған RALA (</w:t>
      </w:r>
      <w:r w:rsidRPr="00B72069">
        <w:rPr>
          <w:rFonts w:ascii="Times New Roman" w:hAnsi="Times New Roman" w:cs="Times New Roman"/>
          <w:i/>
          <w:iCs/>
          <w:sz w:val="28"/>
          <w:szCs w:val="28"/>
          <w:lang w:val="kk-KZ"/>
        </w:rPr>
        <w:t>Rangeland Atlas and Land Assessment</w:t>
      </w:r>
      <w:r w:rsidRPr="00B72069">
        <w:rPr>
          <w:rFonts w:ascii="Times New Roman" w:hAnsi="Times New Roman" w:cs="Times New Roman"/>
          <w:sz w:val="28"/>
          <w:szCs w:val="28"/>
          <w:lang w:val="kk-KZ"/>
        </w:rPr>
        <w:t>) бағдарламасы, жер деградациясының экономикалық әсерін бағалайтын ELD Initiative (</w:t>
      </w:r>
      <w:r w:rsidRPr="00B72069">
        <w:rPr>
          <w:rFonts w:ascii="Times New Roman" w:hAnsi="Times New Roman" w:cs="Times New Roman"/>
          <w:i/>
          <w:iCs/>
          <w:sz w:val="28"/>
          <w:szCs w:val="28"/>
          <w:lang w:val="kk-KZ"/>
        </w:rPr>
        <w:t>Economics of Land Degradation</w:t>
      </w:r>
      <w:r w:rsidRPr="00B72069">
        <w:rPr>
          <w:rFonts w:ascii="Times New Roman" w:hAnsi="Times New Roman" w:cs="Times New Roman"/>
          <w:sz w:val="28"/>
          <w:szCs w:val="28"/>
          <w:lang w:val="kk-KZ"/>
        </w:rPr>
        <w:t>) халықаралық бастамасы және жер деградациясына баса назар аудара отырып, қоршаған орта өзгерісін талдауға бағытталған CDE (</w:t>
      </w:r>
      <w:r w:rsidRPr="00B72069">
        <w:rPr>
          <w:rFonts w:ascii="Times New Roman" w:hAnsi="Times New Roman" w:cs="Times New Roman"/>
          <w:i/>
          <w:iCs/>
          <w:sz w:val="28"/>
          <w:szCs w:val="28"/>
          <w:lang w:val="kk-KZ"/>
        </w:rPr>
        <w:t>Centre for Development and Environment</w:t>
      </w:r>
      <w:r w:rsidRPr="00B72069">
        <w:rPr>
          <w:rFonts w:ascii="Times New Roman" w:hAnsi="Times New Roman" w:cs="Times New Roman"/>
          <w:sz w:val="28"/>
          <w:szCs w:val="28"/>
          <w:lang w:val="kk-KZ"/>
        </w:rPr>
        <w:t>) жобалары бар [</w:t>
      </w:r>
      <w:r w:rsidR="00DD1B4C" w:rsidRPr="00B72069">
        <w:rPr>
          <w:rFonts w:ascii="Times New Roman" w:hAnsi="Times New Roman" w:cs="Times New Roman"/>
          <w:sz w:val="28"/>
          <w:szCs w:val="28"/>
          <w:lang w:val="kk-KZ"/>
        </w:rPr>
        <w:t>46</w:t>
      </w:r>
      <w:r w:rsidRPr="00B72069">
        <w:rPr>
          <w:rFonts w:ascii="Times New Roman" w:hAnsi="Times New Roman" w:cs="Times New Roman"/>
          <w:sz w:val="28"/>
          <w:szCs w:val="28"/>
          <w:lang w:val="kk-KZ"/>
        </w:rPr>
        <w:t>,4</w:t>
      </w:r>
      <w:r w:rsidR="00DD1B4C" w:rsidRPr="00B72069">
        <w:rPr>
          <w:rFonts w:ascii="Times New Roman" w:hAnsi="Times New Roman" w:cs="Times New Roman"/>
          <w:sz w:val="28"/>
          <w:szCs w:val="28"/>
          <w:lang w:val="kk-KZ"/>
        </w:rPr>
        <w:t>8</w:t>
      </w:r>
      <w:r w:rsidRPr="00B72069">
        <w:rPr>
          <w:rFonts w:ascii="Times New Roman" w:hAnsi="Times New Roman" w:cs="Times New Roman"/>
          <w:sz w:val="28"/>
          <w:szCs w:val="28"/>
          <w:lang w:val="kk-KZ"/>
        </w:rPr>
        <w:t>,5</w:t>
      </w:r>
      <w:r w:rsidR="00DD1B4C" w:rsidRPr="00B72069">
        <w:rPr>
          <w:rFonts w:ascii="Times New Roman" w:hAnsi="Times New Roman" w:cs="Times New Roman"/>
          <w:sz w:val="28"/>
          <w:szCs w:val="28"/>
          <w:lang w:val="kk-KZ"/>
        </w:rPr>
        <w:t>6</w:t>
      </w:r>
      <w:r w:rsidRPr="00B72069">
        <w:rPr>
          <w:rFonts w:ascii="Times New Roman" w:hAnsi="Times New Roman" w:cs="Times New Roman"/>
          <w:sz w:val="28"/>
          <w:szCs w:val="28"/>
          <w:lang w:val="kk-KZ"/>
        </w:rPr>
        <w:t xml:space="preserve">]. </w:t>
      </w:r>
    </w:p>
    <w:p w14:paraId="46A2F171" w14:textId="77777777"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Сонымен қатар, деградациялық үрдістерді бағлауда, олардың алдын алу шараларын ұйымдастыру және үлгілеуде ұлттық және халықаралық жобалардан басқа жұмыс жасайтын, құрылықтық, аймақтық және мемлекеттік бірнеше жобалар да бар. Атап, айтқанда Еуропалық одақ (ЕО) тарапынан қаржыландыратын Жерорта теңізі аймағындағы орналасқан Еуропа елдері аумағындағы шөлдену мен жер деградациясы мәселелерін қарастыруға бағытталған MEDALUS (</w:t>
      </w:r>
      <w:r w:rsidRPr="00B72069">
        <w:rPr>
          <w:rFonts w:ascii="Times New Roman" w:hAnsi="Times New Roman" w:cs="Times New Roman"/>
          <w:i/>
          <w:iCs/>
          <w:sz w:val="28"/>
          <w:szCs w:val="28"/>
          <w:lang w:val="kk-KZ"/>
        </w:rPr>
        <w:t>Mediterranean Desertification and Land Use</w:t>
      </w:r>
      <w:r w:rsidRPr="00B72069">
        <w:rPr>
          <w:rFonts w:ascii="Times New Roman" w:hAnsi="Times New Roman" w:cs="Times New Roman"/>
          <w:sz w:val="28"/>
          <w:szCs w:val="28"/>
          <w:lang w:val="kk-KZ"/>
        </w:rPr>
        <w:t>) және Еуропа елдерінің экожүйесі мен ландшафтарындағы өзгерістерді мониторинг жасауға арналған CORINE (</w:t>
      </w:r>
      <w:r w:rsidRPr="00B72069">
        <w:rPr>
          <w:rFonts w:ascii="Times New Roman" w:hAnsi="Times New Roman" w:cs="Times New Roman"/>
          <w:i/>
          <w:iCs/>
          <w:sz w:val="28"/>
          <w:szCs w:val="28"/>
          <w:lang w:val="kk-KZ"/>
        </w:rPr>
        <w:t>Coordination of Information on the Environment</w:t>
      </w:r>
      <w:r w:rsidRPr="00B72069">
        <w:rPr>
          <w:rFonts w:ascii="Times New Roman" w:hAnsi="Times New Roman" w:cs="Times New Roman"/>
          <w:sz w:val="28"/>
          <w:szCs w:val="28"/>
          <w:lang w:val="kk-KZ"/>
        </w:rPr>
        <w:t>) бағдарлдамалары құрылған.</w:t>
      </w:r>
    </w:p>
    <w:p w14:paraId="7415683F" w14:textId="77777777"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Америка құрама штаттарының (АҚШ) ауыл шаруашылығы министрлігіне қарасты жер ресурстарын басқаруды жақсарту үшін қаржылық және техникалық көмек көрсететін RCS (</w:t>
      </w:r>
      <w:r w:rsidRPr="00B72069">
        <w:rPr>
          <w:rFonts w:ascii="Times New Roman" w:hAnsi="Times New Roman" w:cs="Times New Roman"/>
          <w:i/>
          <w:iCs/>
          <w:sz w:val="28"/>
          <w:szCs w:val="28"/>
          <w:lang w:val="kk-KZ"/>
        </w:rPr>
        <w:t>Natural Resources Conservation Service</w:t>
      </w:r>
      <w:r w:rsidRPr="00B72069">
        <w:rPr>
          <w:rFonts w:ascii="Times New Roman" w:hAnsi="Times New Roman" w:cs="Times New Roman"/>
          <w:sz w:val="28"/>
          <w:szCs w:val="28"/>
          <w:lang w:val="kk-KZ"/>
        </w:rPr>
        <w:t xml:space="preserve">), АҚШ-тың Геологиялық қызметінің Жерді қашықтан зондтау (ЖҚЗ) деректері негізінде жер ресурстарының және ландшафттардың өзгерістеріне мониторинг жасайтын USGS (United States Geological Survey), жер ресурстарының өзгеруін бақылау үшін ғарыштық технологияларды пайдалануға бағытталған NASA Earth Science Division және т.б. сияқты ірі бағдарламалары қызмет етеді. </w:t>
      </w:r>
    </w:p>
    <w:p w14:paraId="744D1DD0" w14:textId="1CBAE8B9"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Сонымен қатар, жер ресурстарын бағалау мен инвентаризация жасау бойынша Жаңа Зеландиялық NZLRI (</w:t>
      </w:r>
      <w:r w:rsidRPr="00B72069">
        <w:rPr>
          <w:rFonts w:ascii="Times New Roman" w:hAnsi="Times New Roman" w:cs="Times New Roman"/>
          <w:i/>
          <w:iCs/>
          <w:sz w:val="28"/>
          <w:szCs w:val="28"/>
          <w:lang w:val="kk-KZ"/>
        </w:rPr>
        <w:t>New Zealand Land Resource Inventory</w:t>
      </w:r>
      <w:r w:rsidRPr="00B72069">
        <w:rPr>
          <w:rFonts w:ascii="Times New Roman" w:hAnsi="Times New Roman" w:cs="Times New Roman"/>
          <w:sz w:val="28"/>
          <w:szCs w:val="28"/>
          <w:lang w:val="kk-KZ"/>
        </w:rPr>
        <w:t>), деградацияға ұшыраған жерлерді қалпына келтіру және жерді пайдалануды жақсартуға бағытталған Германияның BMZ/GEF (</w:t>
      </w:r>
      <w:r w:rsidRPr="00B72069">
        <w:rPr>
          <w:rFonts w:ascii="Times New Roman" w:hAnsi="Times New Roman" w:cs="Times New Roman"/>
          <w:i/>
          <w:iCs/>
          <w:sz w:val="28"/>
          <w:szCs w:val="28"/>
          <w:lang w:val="kk-KZ"/>
        </w:rPr>
        <w:t>German Federal Ministry for Economic Cooperation and Development/Global Environment Facility</w:t>
      </w:r>
      <w:r w:rsidRPr="00B72069">
        <w:rPr>
          <w:rFonts w:ascii="Times New Roman" w:hAnsi="Times New Roman" w:cs="Times New Roman"/>
          <w:sz w:val="28"/>
          <w:szCs w:val="28"/>
          <w:lang w:val="kk-KZ"/>
        </w:rPr>
        <w:t>), Үндістанның ғарыштық агенттігінің бастамасымен ЖҚЗ деректерін пайдалана отырып, жер деградациясына мониторинг жасайтын DLDAI (Desertification and Land Degradation Atlas of India) жобасы және Африка құрылығының TERRAFRICA сияқты бағдарламаларын да атап өтуге болады [</w:t>
      </w:r>
      <w:r w:rsidR="00DD1B4C" w:rsidRPr="00B72069">
        <w:rPr>
          <w:rFonts w:ascii="Times New Roman" w:hAnsi="Times New Roman" w:cs="Times New Roman"/>
          <w:sz w:val="28"/>
          <w:szCs w:val="28"/>
          <w:lang w:val="kk-KZ"/>
        </w:rPr>
        <w:t>46</w:t>
      </w:r>
      <w:r w:rsidRPr="00B72069">
        <w:rPr>
          <w:rFonts w:ascii="Times New Roman" w:hAnsi="Times New Roman" w:cs="Times New Roman"/>
          <w:sz w:val="28"/>
          <w:szCs w:val="28"/>
          <w:lang w:val="kk-KZ"/>
        </w:rPr>
        <w:t>,</w:t>
      </w:r>
      <w:r w:rsidR="00DD1B4C" w:rsidRPr="00B72069">
        <w:rPr>
          <w:rFonts w:ascii="Times New Roman" w:hAnsi="Times New Roman" w:cs="Times New Roman"/>
          <w:sz w:val="28"/>
          <w:szCs w:val="28"/>
          <w:lang w:val="kk-KZ"/>
        </w:rPr>
        <w:t>48</w:t>
      </w:r>
      <w:r w:rsidRPr="00B72069">
        <w:rPr>
          <w:rFonts w:ascii="Times New Roman" w:hAnsi="Times New Roman" w:cs="Times New Roman"/>
          <w:sz w:val="28"/>
          <w:szCs w:val="28"/>
          <w:lang w:val="kk-KZ"/>
        </w:rPr>
        <w:t>].</w:t>
      </w:r>
    </w:p>
    <w:p w14:paraId="6B2DFD1C" w14:textId="77777777" w:rsidR="006C6736" w:rsidRPr="00B72069" w:rsidRDefault="00DD1B4C"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Орталық Азия және Қазақстан аумағында шөлейттену мен жер деградациясына қарсы және олардың алдын алу бойынша «CACILM - Орталық Азияда жер ресурстарын орнықты басқару бағдарламасы», «GEF - Global Environment Facility» бағдарламалары әрекет етеді.</w:t>
      </w:r>
    </w:p>
    <w:p w14:paraId="346A712C" w14:textId="56BE1C58" w:rsidR="00DD1B4C" w:rsidRPr="00B72069" w:rsidRDefault="006C6736"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Central Asian Countries Initiative for Land Management (CACILM) - бұл Ұлттық бағдарламалар мен халықаралық донорлардың (GEF, FAO, ADB, IFAD және тағы басқалар) қолдауымен жүзеге асатын көпжақты және өңірлік бастама. Оның негізгі мақсаты  шөлейттену мен жер деградациясының алдын алып, құрғақ климаттық аймақтарда ауылдық жерлердің өнімділігін арттыру және тіршілікті қамтамасыз ету жүйесін нығайту</w:t>
      </w:r>
      <w:r w:rsidR="00DD1B4C"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kk-KZ"/>
        </w:rPr>
        <w:t xml:space="preserve">болып табылады. Бұл бағдарламаның бірінші кезеңі 2006-2010 жж аралығын қамтып, Қазақстан, Өзбекстан, Қырғызстан, Түркіменстан және Тәжікстан мемлекеттері қатысып, 2013 жылдан бастап екінші бөлімі басталды, бұл жолы Түркия мемлекетіде қатысады. </w:t>
      </w:r>
    </w:p>
    <w:p w14:paraId="7A28855E" w14:textId="3D5521D4" w:rsidR="006C6736" w:rsidRPr="00B72069" w:rsidRDefault="006C6736"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GEF (Global Environment Facility) - әлемдегі ең ірі көпжақты экологиялық қаржыландыру ұйымдарының бірі. Ол Қазақстан мен Орталық Азия елдерінде жер деградациясы, шөлейттену, климат өзгерісі, биологиялық әртүрлілік пен су ресурстарын қорғау бойынша ондаған жобаларды қаржыландырған. 1991 жылдан бастап жұмыс жасап, әлемде 195 мемлекет мүше.</w:t>
      </w:r>
    </w:p>
    <w:p w14:paraId="79751C9E" w14:textId="25CFEAAB" w:rsidR="007F40A5" w:rsidRPr="00B72069" w:rsidRDefault="007F40A5" w:rsidP="007F40A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Қазақстан Республикасы  1994 жылғы 17 маусымда Парижде қабылданған Бiрiккен Ұлттар Ұйымының Шөлейттенуге қарсы күрес жөнiндегi конвенциясына 1997 жылғы 7 шiлде № 149-1 бұйрығымен қосылды. Сол уақыттан бері елімізде шөлейттену мен жер деградациясының алдын алу және жер ресурстарын тиімді пайдалану бойынша бірнеше ұлттық және мемлекеттік жобалар мен бағдарламаларды жүзеге асырып келеді. Оларға: «Қазақстан Республикасының 2025 жылға дейінгі Стратегиялық даму жоспары»; «Қазақстан Республикасында шөлейттенуге қарсы күрес жөніндегі 2025 жылға </w:t>
      </w:r>
      <w:r w:rsidRPr="00B72069">
        <w:rPr>
          <w:rFonts w:ascii="Times New Roman" w:hAnsi="Times New Roman" w:cs="Times New Roman"/>
          <w:sz w:val="28"/>
          <w:szCs w:val="28"/>
          <w:lang w:val="kk-KZ"/>
        </w:rPr>
        <w:lastRenderedPageBreak/>
        <w:t>дейінгі Стратегиялық шаралар»; «Қазақстан Республикасының агроөнеркәсіптік кешенін дамытудың 2021-2025 жылдарға арналған ұлттық жобасы» және «Қазақстан Республикасының агроөнеркәсіптік кешенін дамытудың 2021 – 2030 жылдарға арналған тұжырымдамасы» сияқты бағдарламаларды атап өтуге болады.</w:t>
      </w:r>
    </w:p>
    <w:p w14:paraId="386DA6B8" w14:textId="77777777" w:rsidR="00DD1B4C" w:rsidRPr="00B72069" w:rsidRDefault="00DD1B4C" w:rsidP="007F40A5">
      <w:pPr>
        <w:spacing w:after="0" w:line="240" w:lineRule="auto"/>
        <w:ind w:firstLine="709"/>
        <w:jc w:val="both"/>
        <w:rPr>
          <w:rFonts w:ascii="Times New Roman" w:hAnsi="Times New Roman" w:cs="Times New Roman"/>
          <w:sz w:val="28"/>
          <w:szCs w:val="28"/>
          <w:lang w:val="kk-KZ"/>
        </w:rPr>
      </w:pPr>
    </w:p>
    <w:p w14:paraId="4A7EB0CF" w14:textId="77777777" w:rsidR="006C6736" w:rsidRPr="00B72069" w:rsidRDefault="006C6736" w:rsidP="006C6736">
      <w:pPr>
        <w:spacing w:after="0" w:line="240" w:lineRule="auto"/>
        <w:ind w:firstLine="709"/>
        <w:jc w:val="both"/>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t>1.3 Суармалы жерлердегі деградациялық үрдістерді бағалау әдістерін талдау</w:t>
      </w:r>
    </w:p>
    <w:p w14:paraId="14C89A25" w14:textId="77777777" w:rsidR="00DD1B4C" w:rsidRPr="00B72069" w:rsidRDefault="00DD1B4C" w:rsidP="007F40A5">
      <w:pPr>
        <w:spacing w:after="0" w:line="240" w:lineRule="auto"/>
        <w:ind w:firstLine="709"/>
        <w:jc w:val="both"/>
        <w:rPr>
          <w:rFonts w:ascii="Times New Roman" w:hAnsi="Times New Roman" w:cs="Times New Roman"/>
          <w:sz w:val="28"/>
          <w:szCs w:val="28"/>
          <w:lang w:val="kk-KZ"/>
        </w:rPr>
      </w:pPr>
    </w:p>
    <w:p w14:paraId="02C5D335" w14:textId="77777777" w:rsidR="006C6736" w:rsidRPr="00B72069" w:rsidRDefault="006C6736" w:rsidP="006C673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Жер немесе топырақ деградациясы күрделі және көпқырлы сипатқа ие болғандықтан, оны бір ғана сандық көрсеткіш арқылы өлшеу немесе сипаттау мүмкін емес. Осыған байланысты, оның бағалануы сапалық қасиеттері) немесе сандық көрсеткіштері арқылы жүзеге асырылады. Бұл сипаттамалар топырақтың белгілі бір қасиеттерінің өзгеру дәрежесін, топырақтың жоғалту көлемін, нақты экожүйелік функцияларды жоғалтуын, сондай-ақ топырақтың белгілі бір экожүйелік қызметтерді (мысалы, ауыл шаруашылығы дақылдарын өсіру үшін жағдай жасау) орындау әлеуетінің төмендеуін қамтиды. </w:t>
      </w:r>
    </w:p>
    <w:p w14:paraId="7A445504" w14:textId="77777777" w:rsidR="006C6736" w:rsidRPr="00B72069" w:rsidRDefault="006C6736" w:rsidP="006C673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Топырақ пен жердің деградация үрдістерінің дәрежесін бағалау үшін олардың табиғи-шаруашылық құндылығын жоғалтуын анықтайтын индикаторлық көрсеткіштер қолданылады, бұл көрсеткіштер үшін шекті мәндер белгіленген. Бұл ретте топырақ пен жердің деградацияға ұшырау үрдістерінің неғұрлым толық сипаттайтын қосымша көрсеткіштерді енгізу қажет [51-56]. </w:t>
      </w:r>
    </w:p>
    <w:p w14:paraId="2A7E8693" w14:textId="36733F75" w:rsidR="006C6736" w:rsidRPr="00B72069" w:rsidRDefault="006C6736" w:rsidP="006C673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Жер деградациясы әрбір индикаторлық көрсеткіш бойынша төмендегідей 5 дәрежемен сипатталады [57,58-60] :</w:t>
      </w:r>
    </w:p>
    <w:p w14:paraId="52FD7338" w14:textId="77777777" w:rsidR="006C6736" w:rsidRPr="00B72069" w:rsidRDefault="006C6736" w:rsidP="006C673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0 - деградацияланбаған (бұзылмаған);</w:t>
      </w:r>
    </w:p>
    <w:p w14:paraId="6039FF90" w14:textId="77777777" w:rsidR="006C6736" w:rsidRPr="00B72069" w:rsidRDefault="006C6736" w:rsidP="006C673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1 - әлсіз деградацияланған;</w:t>
      </w:r>
    </w:p>
    <w:p w14:paraId="2C0E1772" w14:textId="77777777" w:rsidR="006C6736" w:rsidRPr="00B72069" w:rsidRDefault="006C6736" w:rsidP="006C673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2 - орташа деградацияланған;</w:t>
      </w:r>
    </w:p>
    <w:p w14:paraId="33A64BFA" w14:textId="77777777" w:rsidR="006C6736" w:rsidRPr="00B72069" w:rsidRDefault="006C6736" w:rsidP="006C673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3 - күшті деградацияланған;</w:t>
      </w:r>
    </w:p>
    <w:p w14:paraId="0DBD8E50" w14:textId="77777777" w:rsidR="006C6736" w:rsidRPr="00B72069" w:rsidRDefault="006C6736" w:rsidP="006C673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4 - өте күшті деградацияланған (бұзылған).</w:t>
      </w:r>
    </w:p>
    <w:p w14:paraId="3C095A65" w14:textId="4CBAE925" w:rsidR="006C6736" w:rsidRPr="00B72069" w:rsidRDefault="006C6736" w:rsidP="006C673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Жер деградациясын бағалау әдістері деградация түрлеріне (физикалық, химиялық және биологиялық) байланысты болып табылады. Жер деградациясын бағалау онымен байланысты құрамдас үрдістердің әрқайсысын бағалауды талап етеді. FAO/UNEP [58] ұсынысымен деградация үрдістерін бағалауға арналған жер деградациясы деңгейін сандық және сапалық сипаттайтын диагностикалық параметрлер немесе индикаторларды пайдалануға негізделген “</w:t>
      </w:r>
      <w:r w:rsidRPr="00B72069">
        <w:rPr>
          <w:rFonts w:ascii="Times New Roman" w:hAnsi="Times New Roman" w:cs="Times New Roman"/>
          <w:i/>
          <w:iCs/>
          <w:sz w:val="28"/>
          <w:szCs w:val="28"/>
          <w:lang w:val="kk-KZ"/>
        </w:rPr>
        <w:t xml:space="preserve">параметрлік жартылай сандық тәсіл” </w:t>
      </w:r>
      <w:r w:rsidRPr="00B72069">
        <w:rPr>
          <w:rFonts w:ascii="Times New Roman" w:hAnsi="Times New Roman" w:cs="Times New Roman"/>
          <w:sz w:val="28"/>
          <w:szCs w:val="28"/>
          <w:lang w:val="kk-KZ"/>
        </w:rPr>
        <w:t xml:space="preserve">әдісі қабылданған. Бұл әдіс деградацияның түрлеріне (физикалық, химиялық және биологиялық) қарай және жер деградациясына әсер ететін әртүрлі факторлардың (климат, топырақ, топография және антропогендік факторлар) әсерін есептеу арқылы алынатын индекстер негізінде бағалауға мүкіндік береді. </w:t>
      </w:r>
    </w:p>
    <w:p w14:paraId="4DDDAB88" w14:textId="77777777" w:rsidR="006C6736" w:rsidRPr="00B72069" w:rsidRDefault="006C6736" w:rsidP="006C673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Бұл әдіс салыстырмалы түрде жылдам әрі экономикалық тұрғыдан тиімді болып табылады, себебі ол орташа және ұзақ мерзімді далалық зерттеу жұмыстарын жүргізуден немесе үлкен деректер көлемін қажет ететін және </w:t>
      </w:r>
      <w:r w:rsidRPr="00B72069">
        <w:rPr>
          <w:rFonts w:ascii="Times New Roman" w:hAnsi="Times New Roman" w:cs="Times New Roman"/>
          <w:sz w:val="28"/>
          <w:szCs w:val="28"/>
          <w:lang w:val="kk-KZ"/>
        </w:rPr>
        <w:lastRenderedPageBreak/>
        <w:t xml:space="preserve">сараптамалық білімдерге негізделген компьютерлік имитациялық модельдер арқылы деградация үрдістерін калибрлеу мен іске қосудан әлдеқайда қарапайым. Бағалаудың негізгі мақсаты – жер ресурстарының ағымдағы «күйін» жылдам, аз шығынмен және тиімді түрде анықтау, бұл арнайы моделдеу білімдерін немесе нақты деректерді талап етпей, жерлердің деградация деңгейін бағалауға мүмкіндік береді. </w:t>
      </w:r>
    </w:p>
    <w:p w14:paraId="4C0A6E40" w14:textId="77777777" w:rsidR="006C6736" w:rsidRPr="00B72069" w:rsidRDefault="006C6736" w:rsidP="006C673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Әдістің негізгі принципі бойынша, жер деградациясы (D) келесі факторлардың әсері ретінде қарастырылады: «климатың агрессивтілігі» (C), топырақтың бұл агрессивтілікке төзімділігі (S), топографиялық факторлар (T), табиғи өсімдіктер жамылғысы (V), жерді пайдалану (L) және жер ресурстарын басқару (M). </w:t>
      </w:r>
    </w:p>
    <w:p w14:paraId="47347207" w14:textId="77777777" w:rsidR="006C6736" w:rsidRPr="00B72069" w:rsidRDefault="006C6736" w:rsidP="006C673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Бұл әдіс бойынша жер деградациясын негізгі төрт фактордың функциясы ретінде бағалауға боладыклимат, топырақ,</w:t>
      </w:r>
    </w:p>
    <w:p w14:paraId="42075C25" w14:textId="77777777" w:rsidR="006C6736" w:rsidRPr="00B72069" w:rsidRDefault="006C6736" w:rsidP="006C6736">
      <w:pPr>
        <w:spacing w:after="0" w:line="240" w:lineRule="auto"/>
        <w:ind w:left="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рельеф,</w:t>
      </w:r>
    </w:p>
    <w:p w14:paraId="2F66DCF8" w14:textId="77777777" w:rsidR="006C6736" w:rsidRPr="00B72069" w:rsidRDefault="006C6736" w:rsidP="006C6736">
      <w:pPr>
        <w:spacing w:after="0" w:line="240" w:lineRule="auto"/>
        <w:ind w:left="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антропогендік </w:t>
      </w:r>
    </w:p>
    <w:p w14:paraId="1837F4A8" w14:textId="77777777" w:rsidR="006C6736" w:rsidRPr="00B72069" w:rsidRDefault="006C6736" w:rsidP="006C673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Аталған бұл негізгі төрт факторды кез келген дала жағдайында оңай бақылауға болады және олар бағалау үшін негізгі деректер болып табылады. Әрбір фактор бойынша диагностикалық сипаттамалар немесе индикаторлар, оларды бақылау, есептеу немесе өлшеу әдістері 2-4 кестелерінде көрсетілген. </w:t>
      </w:r>
    </w:p>
    <w:p w14:paraId="33BE7CB7" w14:textId="77777777" w:rsidR="00FE6CCA" w:rsidRPr="00B72069" w:rsidRDefault="00FE6CCA" w:rsidP="006C6736">
      <w:pPr>
        <w:spacing w:after="0" w:line="240" w:lineRule="auto"/>
        <w:ind w:firstLine="709"/>
        <w:jc w:val="both"/>
        <w:rPr>
          <w:rFonts w:ascii="Times New Roman" w:hAnsi="Times New Roman" w:cs="Times New Roman"/>
          <w:sz w:val="28"/>
          <w:szCs w:val="28"/>
          <w:lang w:val="kk-KZ"/>
        </w:rPr>
      </w:pPr>
    </w:p>
    <w:p w14:paraId="778871A3" w14:textId="53926F23" w:rsidR="006C6736" w:rsidRPr="00B72069" w:rsidRDefault="006C6736" w:rsidP="006C6736">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lang w:val="kk-KZ"/>
        </w:rPr>
        <w:t>2</w:t>
      </w:r>
      <w:r w:rsidRPr="00B72069">
        <w:rPr>
          <w:rFonts w:ascii="Times New Roman" w:hAnsi="Times New Roman" w:cs="Times New Roman"/>
          <w:sz w:val="28"/>
          <w:szCs w:val="28"/>
        </w:rPr>
        <w:t>-кесте. Физикалық деградацияны анықтау индикаторлары [</w:t>
      </w:r>
      <w:r w:rsidRPr="00B72069">
        <w:rPr>
          <w:rFonts w:ascii="Times New Roman" w:hAnsi="Times New Roman" w:cs="Times New Roman"/>
          <w:sz w:val="28"/>
          <w:szCs w:val="28"/>
          <w:lang w:val="kk-KZ"/>
        </w:rPr>
        <w:t>58</w:t>
      </w:r>
      <w:r w:rsidRPr="00B72069">
        <w:rPr>
          <w:rFonts w:ascii="Times New Roman" w:hAnsi="Times New Roman" w:cs="Times New Roman"/>
          <w:sz w:val="28"/>
          <w:szCs w:val="28"/>
        </w:rPr>
        <w:t>]</w:t>
      </w:r>
    </w:p>
    <w:p w14:paraId="1B537371" w14:textId="77777777" w:rsidR="006C6736" w:rsidRPr="00B72069" w:rsidRDefault="006C6736" w:rsidP="007F40A5">
      <w:pPr>
        <w:spacing w:after="0" w:line="240" w:lineRule="auto"/>
        <w:ind w:firstLine="709"/>
        <w:jc w:val="both"/>
        <w:rPr>
          <w:rFonts w:ascii="Times New Roman" w:hAnsi="Times New Roman" w:cs="Times New Roman"/>
          <w:sz w:val="28"/>
          <w:szCs w:val="28"/>
          <w:lang w:val="kk-KZ"/>
        </w:rPr>
      </w:pPr>
    </w:p>
    <w:tbl>
      <w:tblPr>
        <w:tblStyle w:val="ae"/>
        <w:tblW w:w="9680" w:type="dxa"/>
        <w:tblLook w:val="04A0" w:firstRow="1" w:lastRow="0" w:firstColumn="1" w:lastColumn="0" w:noHBand="0" w:noVBand="1"/>
      </w:tblPr>
      <w:tblGrid>
        <w:gridCol w:w="1159"/>
        <w:gridCol w:w="2805"/>
        <w:gridCol w:w="1985"/>
        <w:gridCol w:w="1796"/>
        <w:gridCol w:w="1935"/>
      </w:tblGrid>
      <w:tr w:rsidR="006C6736" w:rsidRPr="00B72069" w14:paraId="4D1CD5BF" w14:textId="77777777" w:rsidTr="00B51CA0">
        <w:trPr>
          <w:trHeight w:val="290"/>
        </w:trPr>
        <w:tc>
          <w:tcPr>
            <w:tcW w:w="1159" w:type="dxa"/>
            <w:vMerge w:val="restart"/>
            <w:vAlign w:val="center"/>
          </w:tcPr>
          <w:p w14:paraId="4A0C4218" w14:textId="77777777" w:rsidR="006C6736" w:rsidRPr="00B72069" w:rsidRDefault="006C6736" w:rsidP="00B51CA0">
            <w:pPr>
              <w:jc w:val="center"/>
              <w:rPr>
                <w:rFonts w:ascii="Times New Roman" w:hAnsi="Times New Roman" w:cs="Times New Roman"/>
                <w:sz w:val="20"/>
                <w:szCs w:val="20"/>
                <w:lang w:val="kk-KZ"/>
              </w:rPr>
            </w:pPr>
            <w:r w:rsidRPr="00B72069">
              <w:rPr>
                <w:rFonts w:ascii="Times New Roman" w:hAnsi="Times New Roman" w:cs="Times New Roman"/>
                <w:sz w:val="20"/>
                <w:szCs w:val="20"/>
                <w:lang w:val="kk-KZ"/>
              </w:rPr>
              <w:t>Үрдіс</w:t>
            </w:r>
          </w:p>
        </w:tc>
        <w:tc>
          <w:tcPr>
            <w:tcW w:w="8521" w:type="dxa"/>
            <w:gridSpan w:val="4"/>
            <w:vAlign w:val="center"/>
          </w:tcPr>
          <w:p w14:paraId="53505D6C"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Факторлар</w:t>
            </w:r>
          </w:p>
        </w:tc>
      </w:tr>
      <w:tr w:rsidR="006C6736" w:rsidRPr="00B72069" w14:paraId="752AC3AB" w14:textId="77777777" w:rsidTr="00B51CA0">
        <w:trPr>
          <w:trHeight w:val="159"/>
        </w:trPr>
        <w:tc>
          <w:tcPr>
            <w:tcW w:w="1159" w:type="dxa"/>
            <w:vMerge/>
            <w:vAlign w:val="center"/>
          </w:tcPr>
          <w:p w14:paraId="6640CE3C" w14:textId="77777777" w:rsidR="006C6736" w:rsidRPr="00B72069" w:rsidRDefault="006C6736" w:rsidP="00B51CA0">
            <w:pPr>
              <w:jc w:val="center"/>
              <w:rPr>
                <w:rFonts w:ascii="Times New Roman" w:hAnsi="Times New Roman" w:cs="Times New Roman"/>
                <w:sz w:val="20"/>
                <w:szCs w:val="20"/>
              </w:rPr>
            </w:pPr>
          </w:p>
        </w:tc>
        <w:tc>
          <w:tcPr>
            <w:tcW w:w="2805" w:type="dxa"/>
            <w:vAlign w:val="center"/>
          </w:tcPr>
          <w:p w14:paraId="5F34C96F"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Климат</w:t>
            </w:r>
          </w:p>
        </w:tc>
        <w:tc>
          <w:tcPr>
            <w:tcW w:w="1985" w:type="dxa"/>
            <w:vAlign w:val="center"/>
          </w:tcPr>
          <w:p w14:paraId="072087E9"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Топырақ</w:t>
            </w:r>
          </w:p>
        </w:tc>
        <w:tc>
          <w:tcPr>
            <w:tcW w:w="1796" w:type="dxa"/>
            <w:vAlign w:val="center"/>
          </w:tcPr>
          <w:p w14:paraId="060AAE4B"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Топография</w:t>
            </w:r>
          </w:p>
        </w:tc>
        <w:tc>
          <w:tcPr>
            <w:tcW w:w="1935" w:type="dxa"/>
            <w:vAlign w:val="center"/>
          </w:tcPr>
          <w:p w14:paraId="62CD3302"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Антропогендік</w:t>
            </w:r>
          </w:p>
        </w:tc>
      </w:tr>
      <w:tr w:rsidR="006C6736" w:rsidRPr="00262C64" w14:paraId="6AF6B085" w14:textId="77777777" w:rsidTr="00B51CA0">
        <w:trPr>
          <w:trHeight w:val="290"/>
        </w:trPr>
        <w:tc>
          <w:tcPr>
            <w:tcW w:w="1159" w:type="dxa"/>
            <w:vAlign w:val="center"/>
          </w:tcPr>
          <w:p w14:paraId="04A15F33"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Су эрозиясы</w:t>
            </w:r>
          </w:p>
        </w:tc>
        <w:tc>
          <w:tcPr>
            <w:tcW w:w="2805" w:type="dxa"/>
            <w:vAlign w:val="center"/>
          </w:tcPr>
          <w:p w14:paraId="3DCDE68B" w14:textId="77777777" w:rsidR="006C6736" w:rsidRPr="00B72069" w:rsidRDefault="006C6736" w:rsidP="00B51CA0">
            <w:pPr>
              <w:rPr>
                <w:rFonts w:ascii="Times New Roman" w:hAnsi="Times New Roman" w:cs="Times New Roman"/>
                <w:sz w:val="20"/>
                <w:szCs w:val="20"/>
              </w:rPr>
            </w:pPr>
            <w:r w:rsidRPr="00B72069">
              <w:rPr>
                <w:rFonts w:ascii="Times New Roman" w:hAnsi="Times New Roman" w:cs="Times New Roman"/>
                <w:sz w:val="20"/>
                <w:szCs w:val="20"/>
              </w:rPr>
              <w:t>Жауын-шашынның эрозиялық коэффициенті (R) (USLE) немесе</w:t>
            </w:r>
          </w:p>
          <w:p w14:paraId="1F12331F" w14:textId="77777777" w:rsidR="006C6736" w:rsidRPr="00B72069" w:rsidRDefault="00C07B3D" w:rsidP="00B51CA0">
            <w:pPr>
              <w:ind w:firstLine="709"/>
              <w:rPr>
                <w:rFonts w:ascii="Times New Roman" w:hAnsi="Times New Roman" w:cs="Times New Roman"/>
                <w:sz w:val="20"/>
                <w:szCs w:val="20"/>
              </w:rPr>
            </w:pPr>
            <m:oMathPara>
              <m:oMathParaPr>
                <m:jc m:val="left"/>
              </m:oMathParaPr>
              <m:oMath>
                <m:nary>
                  <m:naryPr>
                    <m:chr m:val="∑"/>
                    <m:limLoc m:val="undOvr"/>
                    <m:ctrlPr>
                      <w:rPr>
                        <w:rFonts w:ascii="Cambria Math" w:hAnsi="Cambria Math" w:cs="Times New Roman"/>
                        <w:i/>
                        <w:sz w:val="20"/>
                        <w:szCs w:val="20"/>
                      </w:rPr>
                    </m:ctrlPr>
                  </m:naryPr>
                  <m:sub>
                    <m:r>
                      <w:rPr>
                        <w:rFonts w:ascii="Cambria Math" w:hAnsi="Cambria Math" w:cs="Times New Roman"/>
                        <w:sz w:val="20"/>
                        <w:szCs w:val="20"/>
                      </w:rPr>
                      <m:t>1</m:t>
                    </m:r>
                  </m:sub>
                  <m:sup>
                    <m:r>
                      <w:rPr>
                        <w:rFonts w:ascii="Cambria Math" w:hAnsi="Cambria Math" w:cs="Times New Roman"/>
                        <w:sz w:val="20"/>
                        <w:szCs w:val="20"/>
                      </w:rPr>
                      <m:t>12</m:t>
                    </m:r>
                  </m:sup>
                  <m:e>
                    <m:r>
                      <w:rPr>
                        <w:rFonts w:ascii="Cambria Math" w:hAnsi="Cambria Math" w:cs="Times New Roman"/>
                        <w:sz w:val="20"/>
                        <w:szCs w:val="20"/>
                      </w:rPr>
                      <m:t>(</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p</m:t>
                        </m:r>
                      </m:e>
                      <m:sup>
                        <m:r>
                          <w:rPr>
                            <w:rFonts w:ascii="Cambria Math" w:hAnsi="Cambria Math" w:cs="Times New Roman"/>
                            <w:sz w:val="20"/>
                            <w:szCs w:val="20"/>
                            <w:lang w:val="en-US"/>
                          </w:rPr>
                          <m:t>2</m:t>
                        </m:r>
                      </m:sup>
                    </m:sSup>
                    <m:r>
                      <w:rPr>
                        <w:rFonts w:ascii="Cambria Math" w:hAnsi="Cambria Math" w:cs="Times New Roman"/>
                        <w:sz w:val="20"/>
                        <w:szCs w:val="20"/>
                      </w:rPr>
                      <m:t>/</m:t>
                    </m:r>
                    <m:r>
                      <w:rPr>
                        <w:rFonts w:ascii="Cambria Math" w:hAnsi="Cambria Math" w:cs="Times New Roman"/>
                        <w:sz w:val="20"/>
                        <w:szCs w:val="20"/>
                      </w:rPr>
                      <m:t>P</m:t>
                    </m:r>
                    <m:r>
                      <w:rPr>
                        <w:rFonts w:ascii="Cambria Math" w:hAnsi="Cambria Math" w:cs="Times New Roman"/>
                        <w:sz w:val="20"/>
                        <w:szCs w:val="20"/>
                      </w:rPr>
                      <m:t>)</m:t>
                    </m:r>
                  </m:e>
                </m:nary>
              </m:oMath>
            </m:oMathPara>
          </w:p>
        </w:tc>
        <w:tc>
          <w:tcPr>
            <w:tcW w:w="1985" w:type="dxa"/>
            <w:vAlign w:val="center"/>
          </w:tcPr>
          <w:p w14:paraId="183FF0D3" w14:textId="77777777" w:rsidR="006C6736" w:rsidRPr="00B72069" w:rsidRDefault="006C6736" w:rsidP="00B51CA0">
            <w:pPr>
              <w:jc w:val="both"/>
              <w:rPr>
                <w:rFonts w:ascii="Times New Roman" w:hAnsi="Times New Roman" w:cs="Times New Roman"/>
                <w:sz w:val="20"/>
                <w:szCs w:val="20"/>
                <w:lang w:val="kk-KZ"/>
              </w:rPr>
            </w:pPr>
            <w:r w:rsidRPr="00B72069">
              <w:rPr>
                <w:rFonts w:ascii="Times New Roman" w:hAnsi="Times New Roman" w:cs="Times New Roman"/>
                <w:sz w:val="20"/>
                <w:szCs w:val="20"/>
              </w:rPr>
              <w:t>K эрозия коэффициенті (USLE)</w:t>
            </w:r>
          </w:p>
        </w:tc>
        <w:tc>
          <w:tcPr>
            <w:tcW w:w="1796" w:type="dxa"/>
            <w:vAlign w:val="center"/>
          </w:tcPr>
          <w:p w14:paraId="680689D8" w14:textId="77777777" w:rsidR="006C6736" w:rsidRPr="00B72069" w:rsidRDefault="006C6736" w:rsidP="00B51CA0">
            <w:pPr>
              <w:jc w:val="both"/>
              <w:rPr>
                <w:rFonts w:ascii="Times New Roman" w:hAnsi="Times New Roman" w:cs="Times New Roman"/>
                <w:sz w:val="20"/>
                <w:szCs w:val="20"/>
                <w:lang w:val="kk-KZ"/>
              </w:rPr>
            </w:pPr>
            <w:r w:rsidRPr="00B72069">
              <w:rPr>
                <w:rFonts w:ascii="Times New Roman" w:hAnsi="Times New Roman" w:cs="Times New Roman"/>
                <w:sz w:val="20"/>
                <w:szCs w:val="20"/>
                <w:lang w:val="kk-KZ"/>
              </w:rPr>
              <w:t>Еңістік (S) және еңістіктің ұзындығы (L) факторлары (USLE)</w:t>
            </w:r>
          </w:p>
        </w:tc>
        <w:tc>
          <w:tcPr>
            <w:tcW w:w="1935" w:type="dxa"/>
            <w:vAlign w:val="center"/>
          </w:tcPr>
          <w:p w14:paraId="5DE31057" w14:textId="77777777" w:rsidR="006C6736" w:rsidRPr="00B72069" w:rsidRDefault="006C6736" w:rsidP="00B51CA0">
            <w:pPr>
              <w:jc w:val="center"/>
              <w:rPr>
                <w:rFonts w:ascii="Times New Roman" w:hAnsi="Times New Roman" w:cs="Times New Roman"/>
                <w:sz w:val="20"/>
                <w:szCs w:val="20"/>
                <w:lang w:val="kk-KZ"/>
              </w:rPr>
            </w:pPr>
            <w:r w:rsidRPr="00B72069">
              <w:rPr>
                <w:rFonts w:ascii="Times New Roman" w:hAnsi="Times New Roman" w:cs="Times New Roman"/>
                <w:sz w:val="20"/>
                <w:szCs w:val="20"/>
                <w:lang w:val="kk-KZ"/>
              </w:rPr>
              <w:t>Егіншілік (C) және топырақты қорғау шаралары (P) (USLE)</w:t>
            </w:r>
          </w:p>
        </w:tc>
      </w:tr>
      <w:tr w:rsidR="006C6736" w:rsidRPr="00B72069" w14:paraId="158FFEBE" w14:textId="77777777" w:rsidTr="00B51CA0">
        <w:trPr>
          <w:trHeight w:val="290"/>
        </w:trPr>
        <w:tc>
          <w:tcPr>
            <w:tcW w:w="1159" w:type="dxa"/>
            <w:vAlign w:val="center"/>
          </w:tcPr>
          <w:p w14:paraId="14DED322"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Жел эрозиясы</w:t>
            </w:r>
          </w:p>
        </w:tc>
        <w:tc>
          <w:tcPr>
            <w:tcW w:w="2805" w:type="dxa"/>
            <w:vAlign w:val="center"/>
          </w:tcPr>
          <w:p w14:paraId="435679B9" w14:textId="77777777" w:rsidR="006C6736" w:rsidRPr="00B72069" w:rsidRDefault="006C6736" w:rsidP="00B51CA0">
            <w:pPr>
              <w:rPr>
                <w:rFonts w:ascii="Times New Roman" w:hAnsi="Times New Roman" w:cs="Times New Roman"/>
                <w:sz w:val="20"/>
                <w:szCs w:val="20"/>
              </w:rPr>
            </w:pPr>
            <w:r w:rsidRPr="00B72069">
              <w:rPr>
                <w:rFonts w:ascii="Times New Roman" w:hAnsi="Times New Roman" w:cs="Times New Roman"/>
                <w:sz w:val="20"/>
                <w:szCs w:val="20"/>
              </w:rPr>
              <w:t>C=V</w:t>
            </w:r>
            <w:r w:rsidRPr="00B72069">
              <w:rPr>
                <w:rFonts w:ascii="Times New Roman" w:hAnsi="Times New Roman" w:cs="Times New Roman"/>
                <w:sz w:val="20"/>
                <w:szCs w:val="20"/>
                <w:vertAlign w:val="superscript"/>
              </w:rPr>
              <w:t xml:space="preserve">3 </w:t>
            </w:r>
            <w:r w:rsidRPr="00B72069">
              <w:rPr>
                <w:rFonts w:ascii="Times New Roman" w:hAnsi="Times New Roman" w:cs="Times New Roman"/>
                <w:sz w:val="20"/>
                <w:szCs w:val="20"/>
              </w:rPr>
              <w:t>/(2.9PE</w:t>
            </w:r>
            <w:r w:rsidRPr="00B72069">
              <w:rPr>
                <w:rFonts w:ascii="Times New Roman" w:hAnsi="Times New Roman" w:cs="Times New Roman"/>
                <w:sz w:val="20"/>
                <w:szCs w:val="20"/>
                <w:vertAlign w:val="superscript"/>
              </w:rPr>
              <w:t>2</w:t>
            </w:r>
            <w:r w:rsidRPr="00B72069">
              <w:rPr>
                <w:rFonts w:ascii="Times New Roman" w:hAnsi="Times New Roman" w:cs="Times New Roman"/>
                <w:sz w:val="20"/>
                <w:szCs w:val="20"/>
              </w:rPr>
              <w:t>) жел эрозиясы индексі немесе</w:t>
            </w:r>
          </w:p>
          <w:p w14:paraId="678874CA" w14:textId="77777777" w:rsidR="006C6736" w:rsidRPr="00B72069" w:rsidRDefault="00C07B3D" w:rsidP="00B51CA0">
            <w:pPr>
              <w:rPr>
                <w:rFonts w:ascii="Times New Roman" w:hAnsi="Times New Roman" w:cs="Times New Roman"/>
                <w:sz w:val="20"/>
                <w:szCs w:val="20"/>
              </w:rPr>
            </w:pPr>
            <m:oMathPara>
              <m:oMathParaPr>
                <m:jc m:val="left"/>
              </m:oMathParaPr>
              <m:oMath>
                <m:nary>
                  <m:naryPr>
                    <m:chr m:val="∑"/>
                    <m:limLoc m:val="undOvr"/>
                    <m:ctrlPr>
                      <w:rPr>
                        <w:rFonts w:ascii="Cambria Math" w:hAnsi="Cambria Math" w:cs="Times New Roman"/>
                        <w:i/>
                        <w:sz w:val="20"/>
                        <w:szCs w:val="20"/>
                      </w:rPr>
                    </m:ctrlPr>
                  </m:naryPr>
                  <m:sub>
                    <m:r>
                      <w:rPr>
                        <w:rFonts w:ascii="Cambria Math" w:hAnsi="Cambria Math" w:cs="Times New Roman"/>
                        <w:sz w:val="20"/>
                        <w:szCs w:val="20"/>
                      </w:rPr>
                      <m:t>1</m:t>
                    </m:r>
                  </m:sub>
                  <m:sup>
                    <m:r>
                      <w:rPr>
                        <w:rFonts w:ascii="Cambria Math" w:hAnsi="Cambria Math" w:cs="Times New Roman"/>
                        <w:sz w:val="20"/>
                        <w:szCs w:val="20"/>
                      </w:rPr>
                      <m:t>12</m:t>
                    </m:r>
                  </m:sup>
                  <m:e>
                    <m:r>
                      <w:rPr>
                        <w:rFonts w:ascii="Cambria Math" w:hAnsi="Cambria Math" w:cs="Times New Roman"/>
                        <w:sz w:val="20"/>
                        <w:szCs w:val="20"/>
                      </w:rPr>
                      <m:t>(</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V</m:t>
                        </m:r>
                      </m:e>
                      <m:sup>
                        <m:r>
                          <w:rPr>
                            <w:rFonts w:ascii="Cambria Math" w:hAnsi="Cambria Math" w:cs="Times New Roman"/>
                            <w:sz w:val="20"/>
                            <w:szCs w:val="20"/>
                            <w:lang w:val="en-US"/>
                          </w:rPr>
                          <m:t>3</m:t>
                        </m:r>
                      </m:sup>
                    </m:sSup>
                    <m:r>
                      <w:rPr>
                        <w:rFonts w:ascii="Cambria Math" w:hAnsi="Cambria Math" w:cs="Times New Roman"/>
                        <w:sz w:val="20"/>
                        <w:szCs w:val="20"/>
                      </w:rPr>
                      <m:t>/100)(</m:t>
                    </m:r>
                    <m:r>
                      <w:rPr>
                        <w:rFonts w:ascii="Cambria Math" w:hAnsi="Cambria Math" w:cs="Times New Roman"/>
                        <w:sz w:val="20"/>
                        <w:szCs w:val="20"/>
                      </w:rPr>
                      <m:t>P</m:t>
                    </m:r>
                    <m:r>
                      <w:rPr>
                        <w:rFonts w:ascii="Cambria Math" w:hAnsi="Cambria Math" w:cs="Times New Roman"/>
                        <w:sz w:val="20"/>
                        <w:szCs w:val="20"/>
                      </w:rPr>
                      <m:t>-</m:t>
                    </m:r>
                    <m:r>
                      <w:rPr>
                        <w:rFonts w:ascii="Cambria Math" w:hAnsi="Cambria Math" w:cs="Times New Roman"/>
                        <w:sz w:val="20"/>
                        <w:szCs w:val="20"/>
                      </w:rPr>
                      <m:t>PET</m:t>
                    </m:r>
                    <m:r>
                      <w:rPr>
                        <w:rFonts w:ascii="Cambria Math" w:hAnsi="Cambria Math" w:cs="Times New Roman"/>
                        <w:sz w:val="20"/>
                        <w:szCs w:val="20"/>
                      </w:rPr>
                      <m:t>/</m:t>
                    </m:r>
                    <m:r>
                      <w:rPr>
                        <w:rFonts w:ascii="Cambria Math" w:hAnsi="Cambria Math" w:cs="Times New Roman"/>
                        <w:sz w:val="20"/>
                        <w:szCs w:val="20"/>
                      </w:rPr>
                      <m:t>PET</m:t>
                    </m:r>
                    <m:r>
                      <w:rPr>
                        <w:rFonts w:ascii="Cambria Math" w:hAnsi="Cambria Math" w:cs="Times New Roman"/>
                        <w:sz w:val="20"/>
                        <w:szCs w:val="20"/>
                      </w:rPr>
                      <m:t>)</m:t>
                    </m:r>
                    <m:r>
                      <w:rPr>
                        <w:rFonts w:ascii="Cambria Math" w:hAnsi="Cambria Math" w:cs="Times New Roman"/>
                        <w:sz w:val="20"/>
                        <w:szCs w:val="20"/>
                      </w:rPr>
                      <m:t>n</m:t>
                    </m:r>
                  </m:e>
                </m:nary>
              </m:oMath>
            </m:oMathPara>
          </w:p>
        </w:tc>
        <w:tc>
          <w:tcPr>
            <w:tcW w:w="1985" w:type="dxa"/>
            <w:vAlign w:val="center"/>
          </w:tcPr>
          <w:p w14:paraId="78F54744"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CEC (</w:t>
            </w:r>
            <w:r w:rsidRPr="00B72069">
              <w:rPr>
                <w:rFonts w:ascii="Times New Roman" w:hAnsi="Times New Roman" w:cs="Times New Roman"/>
                <w:sz w:val="20"/>
                <w:szCs w:val="20"/>
                <w:lang w:val="kk-KZ"/>
              </w:rPr>
              <w:t>катион алмасу қабілеті</w:t>
            </w:r>
            <w:r w:rsidRPr="00B72069">
              <w:rPr>
                <w:rFonts w:ascii="Times New Roman" w:hAnsi="Times New Roman" w:cs="Times New Roman"/>
                <w:sz w:val="20"/>
                <w:szCs w:val="20"/>
              </w:rPr>
              <w:t>) немесе pF15</w:t>
            </w:r>
          </w:p>
        </w:tc>
        <w:tc>
          <w:tcPr>
            <w:tcW w:w="1796" w:type="dxa"/>
            <w:vAlign w:val="center"/>
          </w:tcPr>
          <w:p w14:paraId="74BBEC64"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w:t>
            </w:r>
          </w:p>
        </w:tc>
        <w:tc>
          <w:tcPr>
            <w:tcW w:w="1935" w:type="dxa"/>
            <w:vAlign w:val="center"/>
          </w:tcPr>
          <w:p w14:paraId="6868BFB9"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Жерді пайдалану (егістік) түріне (LUT) шаққандағы табиғи өсімдік жамылғысының коэффициенті</w:t>
            </w:r>
          </w:p>
        </w:tc>
      </w:tr>
      <w:tr w:rsidR="006C6736" w:rsidRPr="00B72069" w14:paraId="49A0FA02" w14:textId="77777777" w:rsidTr="00B51CA0">
        <w:trPr>
          <w:trHeight w:val="290"/>
        </w:trPr>
        <w:tc>
          <w:tcPr>
            <w:tcW w:w="1159" w:type="dxa"/>
            <w:vAlign w:val="center"/>
          </w:tcPr>
          <w:p w14:paraId="502C6D07"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Тығыздалу</w:t>
            </w:r>
          </w:p>
        </w:tc>
        <w:tc>
          <w:tcPr>
            <w:tcW w:w="2805" w:type="dxa"/>
            <w:vAlign w:val="center"/>
          </w:tcPr>
          <w:p w14:paraId="535F939D" w14:textId="77777777" w:rsidR="006C6736" w:rsidRPr="00B72069" w:rsidRDefault="006C6736" w:rsidP="00B51CA0">
            <w:pPr>
              <w:rPr>
                <w:rFonts w:ascii="Times New Roman" w:hAnsi="Times New Roman" w:cs="Times New Roman"/>
                <w:sz w:val="20"/>
                <w:szCs w:val="20"/>
              </w:rPr>
            </w:pPr>
            <w:r w:rsidRPr="00B72069">
              <w:rPr>
                <w:rFonts w:ascii="Times New Roman" w:hAnsi="Times New Roman" w:cs="Times New Roman"/>
                <w:sz w:val="20"/>
                <w:szCs w:val="20"/>
              </w:rPr>
              <w:t>Жауын-шашынның эрозиялық коэффициенті (R) (USLE) немесе</w:t>
            </w:r>
          </w:p>
          <w:p w14:paraId="14AEC15C" w14:textId="77777777" w:rsidR="006C6736" w:rsidRPr="00B72069" w:rsidRDefault="00C07B3D" w:rsidP="00B51CA0">
            <w:pPr>
              <w:rPr>
                <w:rFonts w:ascii="Times New Roman" w:hAnsi="Times New Roman" w:cs="Times New Roman"/>
                <w:sz w:val="20"/>
                <w:szCs w:val="20"/>
              </w:rPr>
            </w:pPr>
            <m:oMathPara>
              <m:oMathParaPr>
                <m:jc m:val="left"/>
              </m:oMathParaPr>
              <m:oMath>
                <m:nary>
                  <m:naryPr>
                    <m:chr m:val="∑"/>
                    <m:limLoc m:val="undOvr"/>
                    <m:ctrlPr>
                      <w:rPr>
                        <w:rFonts w:ascii="Cambria Math" w:hAnsi="Cambria Math" w:cs="Times New Roman"/>
                        <w:i/>
                        <w:sz w:val="20"/>
                        <w:szCs w:val="20"/>
                      </w:rPr>
                    </m:ctrlPr>
                  </m:naryPr>
                  <m:sub>
                    <m:r>
                      <w:rPr>
                        <w:rFonts w:ascii="Cambria Math" w:hAnsi="Cambria Math" w:cs="Times New Roman"/>
                        <w:sz w:val="20"/>
                        <w:szCs w:val="20"/>
                      </w:rPr>
                      <m:t>1</m:t>
                    </m:r>
                  </m:sub>
                  <m:sup>
                    <m:r>
                      <w:rPr>
                        <w:rFonts w:ascii="Cambria Math" w:hAnsi="Cambria Math" w:cs="Times New Roman"/>
                        <w:sz w:val="20"/>
                        <w:szCs w:val="20"/>
                      </w:rPr>
                      <m:t>12</m:t>
                    </m:r>
                  </m:sup>
                  <m:e>
                    <m:r>
                      <w:rPr>
                        <w:rFonts w:ascii="Cambria Math" w:hAnsi="Cambria Math" w:cs="Times New Roman"/>
                        <w:sz w:val="20"/>
                        <w:szCs w:val="20"/>
                      </w:rPr>
                      <m:t>(</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p</m:t>
                        </m:r>
                      </m:e>
                      <m:sup>
                        <m:r>
                          <w:rPr>
                            <w:rFonts w:ascii="Cambria Math" w:hAnsi="Cambria Math" w:cs="Times New Roman"/>
                            <w:sz w:val="20"/>
                            <w:szCs w:val="20"/>
                            <w:lang w:val="en-US"/>
                          </w:rPr>
                          <m:t>2</m:t>
                        </m:r>
                      </m:sup>
                    </m:sSup>
                    <m:r>
                      <w:rPr>
                        <w:rFonts w:ascii="Cambria Math" w:hAnsi="Cambria Math" w:cs="Times New Roman"/>
                        <w:sz w:val="20"/>
                        <w:szCs w:val="20"/>
                      </w:rPr>
                      <m:t>/</m:t>
                    </m:r>
                    <m:r>
                      <w:rPr>
                        <w:rFonts w:ascii="Cambria Math" w:hAnsi="Cambria Math" w:cs="Times New Roman"/>
                        <w:sz w:val="20"/>
                        <w:szCs w:val="20"/>
                      </w:rPr>
                      <m:t>P</m:t>
                    </m:r>
                    <m:r>
                      <w:rPr>
                        <w:rFonts w:ascii="Cambria Math" w:hAnsi="Cambria Math" w:cs="Times New Roman"/>
                        <w:sz w:val="20"/>
                        <w:szCs w:val="20"/>
                      </w:rPr>
                      <m:t>)</m:t>
                    </m:r>
                  </m:e>
                </m:nary>
              </m:oMath>
            </m:oMathPara>
          </w:p>
        </w:tc>
        <w:tc>
          <w:tcPr>
            <w:tcW w:w="1985" w:type="dxa"/>
            <w:vAlign w:val="center"/>
          </w:tcPr>
          <w:p w14:paraId="0F3C994D" w14:textId="77777777" w:rsidR="006C6736" w:rsidRPr="00B72069" w:rsidRDefault="006C6736" w:rsidP="00B51CA0">
            <w:pPr>
              <w:jc w:val="center"/>
              <w:rPr>
                <w:rFonts w:ascii="Times New Roman" w:hAnsi="Times New Roman" w:cs="Times New Roman"/>
                <w:sz w:val="20"/>
                <w:szCs w:val="20"/>
                <w:lang w:val="kk-KZ"/>
              </w:rPr>
            </w:pPr>
            <w:r w:rsidRPr="00B72069">
              <w:rPr>
                <w:rFonts w:ascii="Times New Roman" w:hAnsi="Times New Roman" w:cs="Times New Roman"/>
                <w:sz w:val="20"/>
                <w:szCs w:val="20"/>
                <w:lang w:val="kk-KZ"/>
              </w:rPr>
              <w:t>Тығыздалу  индекстері:</w:t>
            </w:r>
          </w:p>
          <w:p w14:paraId="22D1DF43"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CI = (Zf + Zc)/A</w:t>
            </w:r>
          </w:p>
          <w:p w14:paraId="686EE155"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CI &gt; 2.5 - интенсивті тығыздалуу</w:t>
            </w:r>
          </w:p>
          <w:p w14:paraId="00C76B79"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CI &lt; 1.5 – тығыздалу жоқ</w:t>
            </w:r>
          </w:p>
        </w:tc>
        <w:tc>
          <w:tcPr>
            <w:tcW w:w="1796" w:type="dxa"/>
            <w:vAlign w:val="center"/>
          </w:tcPr>
          <w:p w14:paraId="7D72C284" w14:textId="77777777" w:rsidR="006C6736" w:rsidRPr="00B72069" w:rsidRDefault="006C6736" w:rsidP="00B51CA0">
            <w:pPr>
              <w:jc w:val="center"/>
              <w:rPr>
                <w:rFonts w:ascii="Times New Roman" w:hAnsi="Times New Roman" w:cs="Times New Roman"/>
                <w:sz w:val="20"/>
                <w:szCs w:val="20"/>
                <w:lang w:val="kk-KZ"/>
              </w:rPr>
            </w:pPr>
            <w:r w:rsidRPr="00B72069">
              <w:rPr>
                <w:rFonts w:ascii="Times New Roman" w:hAnsi="Times New Roman" w:cs="Times New Roman"/>
                <w:sz w:val="20"/>
                <w:szCs w:val="20"/>
              </w:rPr>
              <w:t xml:space="preserve">Жазық жерлер </w:t>
            </w:r>
            <w:r w:rsidRPr="00B72069">
              <w:rPr>
                <w:rFonts w:ascii="Times New Roman" w:hAnsi="Times New Roman" w:cs="Times New Roman"/>
                <w:sz w:val="20"/>
                <w:szCs w:val="20"/>
                <w:lang w:val="kk-KZ"/>
              </w:rPr>
              <w:t xml:space="preserve">өте </w:t>
            </w:r>
            <w:r w:rsidRPr="00B72069">
              <w:rPr>
                <w:rFonts w:ascii="Times New Roman" w:hAnsi="Times New Roman" w:cs="Times New Roman"/>
                <w:sz w:val="20"/>
                <w:szCs w:val="20"/>
              </w:rPr>
              <w:t>сезімтал</w:t>
            </w:r>
            <w:r w:rsidRPr="00B72069">
              <w:rPr>
                <w:rFonts w:ascii="Times New Roman" w:hAnsi="Times New Roman" w:cs="Times New Roman"/>
                <w:sz w:val="20"/>
                <w:szCs w:val="20"/>
                <w:lang w:val="kk-KZ"/>
              </w:rPr>
              <w:t xml:space="preserve"> болып келеді</w:t>
            </w:r>
          </w:p>
        </w:tc>
        <w:tc>
          <w:tcPr>
            <w:tcW w:w="1935" w:type="dxa"/>
            <w:vAlign w:val="center"/>
          </w:tcPr>
          <w:p w14:paraId="369D3FAF" w14:textId="77777777" w:rsidR="006C6736" w:rsidRPr="00B72069" w:rsidRDefault="006C6736" w:rsidP="00B51CA0">
            <w:pPr>
              <w:jc w:val="center"/>
              <w:rPr>
                <w:rFonts w:ascii="Times New Roman" w:hAnsi="Times New Roman" w:cs="Times New Roman"/>
                <w:sz w:val="20"/>
                <w:szCs w:val="20"/>
                <w:lang w:val="kk-KZ"/>
              </w:rPr>
            </w:pPr>
            <w:r w:rsidRPr="00B72069">
              <w:rPr>
                <w:rFonts w:ascii="Times New Roman" w:hAnsi="Times New Roman" w:cs="Times New Roman"/>
                <w:sz w:val="20"/>
                <w:szCs w:val="20"/>
                <w:lang w:val="kk-KZ"/>
              </w:rPr>
              <w:t>Ауыр техника, дақылдарының болмауы, батпақтану</w:t>
            </w:r>
          </w:p>
        </w:tc>
      </w:tr>
    </w:tbl>
    <w:p w14:paraId="65535C64" w14:textId="77777777" w:rsidR="006C6736" w:rsidRPr="00B72069" w:rsidRDefault="006C6736" w:rsidP="007F40A5">
      <w:pPr>
        <w:spacing w:after="0" w:line="240" w:lineRule="auto"/>
        <w:ind w:firstLine="709"/>
        <w:jc w:val="both"/>
        <w:rPr>
          <w:rFonts w:ascii="Times New Roman" w:hAnsi="Times New Roman" w:cs="Times New Roman"/>
          <w:sz w:val="28"/>
          <w:szCs w:val="28"/>
          <w:lang w:val="kk-KZ"/>
        </w:rPr>
      </w:pPr>
    </w:p>
    <w:p w14:paraId="071EF618" w14:textId="324DB89D" w:rsidR="006C6736" w:rsidRPr="00B72069" w:rsidRDefault="006C6736" w:rsidP="006C6736">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lang w:val="kk-KZ"/>
        </w:rPr>
        <w:t>3</w:t>
      </w:r>
      <w:r w:rsidRPr="00B72069">
        <w:rPr>
          <w:rFonts w:ascii="Times New Roman" w:hAnsi="Times New Roman" w:cs="Times New Roman"/>
          <w:sz w:val="28"/>
          <w:szCs w:val="28"/>
        </w:rPr>
        <w:t>-кесте. Химиялық деградацияны анықтау индикаторлары [</w:t>
      </w:r>
      <w:r w:rsidRPr="00B72069">
        <w:rPr>
          <w:rFonts w:ascii="Times New Roman" w:hAnsi="Times New Roman" w:cs="Times New Roman"/>
          <w:sz w:val="28"/>
          <w:szCs w:val="28"/>
          <w:lang w:val="kk-KZ"/>
        </w:rPr>
        <w:t>58</w:t>
      </w:r>
      <w:r w:rsidRPr="00B72069">
        <w:rPr>
          <w:rFonts w:ascii="Times New Roman" w:hAnsi="Times New Roman" w:cs="Times New Roman"/>
          <w:sz w:val="28"/>
          <w:szCs w:val="28"/>
        </w:rPr>
        <w:t>]</w:t>
      </w:r>
    </w:p>
    <w:p w14:paraId="38F8AFD6" w14:textId="77777777" w:rsidR="006C6736" w:rsidRPr="00B72069" w:rsidRDefault="006C6736" w:rsidP="007F40A5">
      <w:pPr>
        <w:spacing w:after="0" w:line="240" w:lineRule="auto"/>
        <w:ind w:firstLine="709"/>
        <w:jc w:val="both"/>
        <w:rPr>
          <w:rFonts w:ascii="Times New Roman" w:hAnsi="Times New Roman" w:cs="Times New Roman"/>
          <w:sz w:val="28"/>
          <w:szCs w:val="28"/>
        </w:rPr>
      </w:pPr>
    </w:p>
    <w:tbl>
      <w:tblPr>
        <w:tblStyle w:val="ae"/>
        <w:tblW w:w="9680" w:type="dxa"/>
        <w:tblLook w:val="04A0" w:firstRow="1" w:lastRow="0" w:firstColumn="1" w:lastColumn="0" w:noHBand="0" w:noVBand="1"/>
      </w:tblPr>
      <w:tblGrid>
        <w:gridCol w:w="1367"/>
        <w:gridCol w:w="2314"/>
        <w:gridCol w:w="1984"/>
        <w:gridCol w:w="1985"/>
        <w:gridCol w:w="2030"/>
      </w:tblGrid>
      <w:tr w:rsidR="006C6736" w:rsidRPr="00B72069" w14:paraId="42A7C530" w14:textId="77777777" w:rsidTr="00B51CA0">
        <w:trPr>
          <w:trHeight w:val="290"/>
        </w:trPr>
        <w:tc>
          <w:tcPr>
            <w:tcW w:w="1367" w:type="dxa"/>
            <w:vMerge w:val="restart"/>
            <w:vAlign w:val="center"/>
          </w:tcPr>
          <w:p w14:paraId="37090FD7" w14:textId="77777777" w:rsidR="006C6736" w:rsidRPr="00B72069" w:rsidRDefault="006C6736" w:rsidP="00B51CA0">
            <w:pPr>
              <w:jc w:val="center"/>
              <w:rPr>
                <w:rFonts w:ascii="Times New Roman" w:hAnsi="Times New Roman" w:cs="Times New Roman"/>
                <w:sz w:val="20"/>
                <w:szCs w:val="20"/>
                <w:lang w:val="kk-KZ"/>
              </w:rPr>
            </w:pPr>
            <w:r w:rsidRPr="00B72069">
              <w:rPr>
                <w:rFonts w:ascii="Times New Roman" w:hAnsi="Times New Roman" w:cs="Times New Roman"/>
                <w:sz w:val="20"/>
                <w:szCs w:val="20"/>
                <w:lang w:val="kk-KZ"/>
              </w:rPr>
              <w:t>Үрдіс</w:t>
            </w:r>
          </w:p>
        </w:tc>
        <w:tc>
          <w:tcPr>
            <w:tcW w:w="8313" w:type="dxa"/>
            <w:gridSpan w:val="4"/>
            <w:vAlign w:val="center"/>
          </w:tcPr>
          <w:p w14:paraId="71B1877D"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Факторлар</w:t>
            </w:r>
          </w:p>
        </w:tc>
      </w:tr>
      <w:tr w:rsidR="006C6736" w:rsidRPr="00B72069" w14:paraId="289BBAA5" w14:textId="77777777" w:rsidTr="00B51CA0">
        <w:trPr>
          <w:trHeight w:val="159"/>
        </w:trPr>
        <w:tc>
          <w:tcPr>
            <w:tcW w:w="1367" w:type="dxa"/>
            <w:vMerge/>
            <w:vAlign w:val="center"/>
          </w:tcPr>
          <w:p w14:paraId="3944A92A" w14:textId="77777777" w:rsidR="006C6736" w:rsidRPr="00B72069" w:rsidRDefault="006C6736" w:rsidP="00B51CA0">
            <w:pPr>
              <w:jc w:val="center"/>
              <w:rPr>
                <w:rFonts w:ascii="Times New Roman" w:hAnsi="Times New Roman" w:cs="Times New Roman"/>
                <w:sz w:val="20"/>
                <w:szCs w:val="20"/>
              </w:rPr>
            </w:pPr>
          </w:p>
        </w:tc>
        <w:tc>
          <w:tcPr>
            <w:tcW w:w="2314" w:type="dxa"/>
            <w:vAlign w:val="center"/>
          </w:tcPr>
          <w:p w14:paraId="1A1A8B39"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Климат</w:t>
            </w:r>
          </w:p>
        </w:tc>
        <w:tc>
          <w:tcPr>
            <w:tcW w:w="1984" w:type="dxa"/>
            <w:vAlign w:val="center"/>
          </w:tcPr>
          <w:p w14:paraId="075BD0D1"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Топырақ</w:t>
            </w:r>
          </w:p>
        </w:tc>
        <w:tc>
          <w:tcPr>
            <w:tcW w:w="1985" w:type="dxa"/>
            <w:vAlign w:val="center"/>
          </w:tcPr>
          <w:p w14:paraId="6866A3DC"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Топография</w:t>
            </w:r>
          </w:p>
        </w:tc>
        <w:tc>
          <w:tcPr>
            <w:tcW w:w="2030" w:type="dxa"/>
            <w:vAlign w:val="center"/>
          </w:tcPr>
          <w:p w14:paraId="44A92921"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Антропогендік</w:t>
            </w:r>
          </w:p>
        </w:tc>
      </w:tr>
      <w:tr w:rsidR="006C6736" w:rsidRPr="00262C64" w14:paraId="6C75E12E" w14:textId="77777777" w:rsidTr="00B51CA0">
        <w:trPr>
          <w:trHeight w:val="290"/>
        </w:trPr>
        <w:tc>
          <w:tcPr>
            <w:tcW w:w="1367" w:type="dxa"/>
            <w:vAlign w:val="center"/>
          </w:tcPr>
          <w:p w14:paraId="795415BE"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Тұздану</w:t>
            </w:r>
          </w:p>
        </w:tc>
        <w:tc>
          <w:tcPr>
            <w:tcW w:w="2314" w:type="dxa"/>
            <w:vAlign w:val="center"/>
          </w:tcPr>
          <w:p w14:paraId="29D31701" w14:textId="77777777" w:rsidR="006C6736" w:rsidRPr="00B72069" w:rsidRDefault="006C6736" w:rsidP="00B51CA0">
            <w:pPr>
              <w:rPr>
                <w:rFonts w:ascii="Times New Roman" w:hAnsi="Times New Roman" w:cs="Times New Roman"/>
                <w:sz w:val="20"/>
                <w:szCs w:val="20"/>
              </w:rPr>
            </w:pPr>
            <w:r w:rsidRPr="00B72069">
              <w:rPr>
                <w:rFonts w:ascii="Times New Roman" w:hAnsi="Times New Roman" w:cs="Times New Roman"/>
                <w:sz w:val="20"/>
                <w:szCs w:val="20"/>
              </w:rPr>
              <w:t xml:space="preserve">P/PET &lt;1 және </w:t>
            </w:r>
            <w:r w:rsidRPr="00B72069">
              <w:rPr>
                <w:rFonts w:ascii="Times New Roman" w:hAnsi="Times New Roman" w:cs="Times New Roman"/>
                <w:sz w:val="20"/>
                <w:szCs w:val="20"/>
              </w:rPr>
              <w:lastRenderedPageBreak/>
              <w:t>тұздардың ландшафтта болуы</w:t>
            </w:r>
          </w:p>
        </w:tc>
        <w:tc>
          <w:tcPr>
            <w:tcW w:w="1984" w:type="dxa"/>
            <w:vAlign w:val="center"/>
          </w:tcPr>
          <w:p w14:paraId="22265A4E" w14:textId="77777777" w:rsidR="006C6736" w:rsidRPr="00B72069" w:rsidRDefault="006C6736" w:rsidP="00B51CA0">
            <w:pPr>
              <w:jc w:val="both"/>
              <w:rPr>
                <w:rFonts w:ascii="Times New Roman" w:hAnsi="Times New Roman" w:cs="Times New Roman"/>
                <w:sz w:val="20"/>
                <w:szCs w:val="20"/>
                <w:lang w:val="kk-KZ"/>
              </w:rPr>
            </w:pPr>
            <w:r w:rsidRPr="00B72069">
              <w:rPr>
                <w:rFonts w:ascii="Times New Roman" w:hAnsi="Times New Roman" w:cs="Times New Roman"/>
                <w:sz w:val="20"/>
                <w:szCs w:val="20"/>
              </w:rPr>
              <w:lastRenderedPageBreak/>
              <w:t xml:space="preserve">P / PET &lt;0,75 және </w:t>
            </w:r>
            <w:r w:rsidRPr="00B72069">
              <w:rPr>
                <w:rFonts w:ascii="Times New Roman" w:hAnsi="Times New Roman" w:cs="Times New Roman"/>
                <w:sz w:val="20"/>
                <w:szCs w:val="20"/>
              </w:rPr>
              <w:lastRenderedPageBreak/>
              <w:t>ауданда кейбір тұзды топырақтардың болуы</w:t>
            </w:r>
          </w:p>
        </w:tc>
        <w:tc>
          <w:tcPr>
            <w:tcW w:w="1985" w:type="dxa"/>
            <w:vAlign w:val="center"/>
          </w:tcPr>
          <w:p w14:paraId="34632D1E" w14:textId="77777777" w:rsidR="006C6736" w:rsidRPr="00B72069" w:rsidRDefault="006C6736" w:rsidP="00B51CA0">
            <w:pPr>
              <w:jc w:val="both"/>
              <w:rPr>
                <w:rFonts w:ascii="Times New Roman" w:hAnsi="Times New Roman" w:cs="Times New Roman"/>
                <w:sz w:val="20"/>
                <w:szCs w:val="20"/>
                <w:lang w:val="kk-KZ"/>
              </w:rPr>
            </w:pPr>
            <w:r w:rsidRPr="00B72069">
              <w:rPr>
                <w:rFonts w:ascii="Times New Roman" w:hAnsi="Times New Roman" w:cs="Times New Roman"/>
                <w:sz w:val="20"/>
                <w:szCs w:val="20"/>
                <w:lang w:val="kk-KZ"/>
              </w:rPr>
              <w:lastRenderedPageBreak/>
              <w:t xml:space="preserve">Жер бедері </w:t>
            </w:r>
            <w:r w:rsidRPr="00B72069">
              <w:rPr>
                <w:rFonts w:ascii="Times New Roman" w:hAnsi="Times New Roman" w:cs="Times New Roman"/>
                <w:sz w:val="20"/>
                <w:szCs w:val="20"/>
                <w:lang w:val="kk-KZ"/>
              </w:rPr>
              <w:lastRenderedPageBreak/>
              <w:t>бойынша бағаланады: жабық алап, көлдік төсеніштер.</w:t>
            </w:r>
          </w:p>
        </w:tc>
        <w:tc>
          <w:tcPr>
            <w:tcW w:w="2030" w:type="dxa"/>
            <w:vAlign w:val="center"/>
          </w:tcPr>
          <w:p w14:paraId="5BC69603" w14:textId="77777777" w:rsidR="006C6736" w:rsidRPr="00B72069" w:rsidRDefault="006C6736" w:rsidP="00B51CA0">
            <w:pPr>
              <w:jc w:val="both"/>
              <w:rPr>
                <w:rFonts w:ascii="Times New Roman" w:hAnsi="Times New Roman" w:cs="Times New Roman"/>
                <w:sz w:val="20"/>
                <w:szCs w:val="20"/>
                <w:lang w:val="kk-KZ"/>
              </w:rPr>
            </w:pPr>
            <w:r w:rsidRPr="00B72069">
              <w:rPr>
                <w:rFonts w:ascii="Times New Roman" w:hAnsi="Times New Roman" w:cs="Times New Roman"/>
                <w:sz w:val="20"/>
                <w:szCs w:val="20"/>
                <w:lang w:val="kk-KZ"/>
              </w:rPr>
              <w:lastRenderedPageBreak/>
              <w:t xml:space="preserve">Суармалы жердің </w:t>
            </w:r>
            <w:r w:rsidRPr="00B72069">
              <w:rPr>
                <w:rFonts w:ascii="Times New Roman" w:hAnsi="Times New Roman" w:cs="Times New Roman"/>
                <w:sz w:val="20"/>
                <w:szCs w:val="20"/>
                <w:lang w:val="kk-KZ"/>
              </w:rPr>
              <w:lastRenderedPageBreak/>
              <w:t>тегістелмеуі, артық суару, жер асты суларының сапасы</w:t>
            </w:r>
          </w:p>
        </w:tc>
      </w:tr>
      <w:tr w:rsidR="006C6736" w:rsidRPr="00B72069" w14:paraId="35EAB1E5" w14:textId="77777777" w:rsidTr="00B51CA0">
        <w:trPr>
          <w:trHeight w:val="290"/>
        </w:trPr>
        <w:tc>
          <w:tcPr>
            <w:tcW w:w="1367" w:type="dxa"/>
            <w:vAlign w:val="center"/>
          </w:tcPr>
          <w:p w14:paraId="014C97BA"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lastRenderedPageBreak/>
              <w:t>Содикация</w:t>
            </w:r>
          </w:p>
        </w:tc>
        <w:tc>
          <w:tcPr>
            <w:tcW w:w="2314" w:type="dxa"/>
            <w:vAlign w:val="center"/>
          </w:tcPr>
          <w:p w14:paraId="72657157" w14:textId="77777777" w:rsidR="006C6736" w:rsidRPr="00B72069" w:rsidRDefault="006C6736" w:rsidP="00B51CA0">
            <w:pPr>
              <w:rPr>
                <w:rFonts w:ascii="Times New Roman" w:hAnsi="Times New Roman" w:cs="Times New Roman"/>
                <w:sz w:val="20"/>
                <w:szCs w:val="20"/>
              </w:rPr>
            </w:pPr>
            <w:r w:rsidRPr="00B72069">
              <w:rPr>
                <w:rFonts w:ascii="Times New Roman" w:hAnsi="Times New Roman" w:cs="Times New Roman"/>
                <w:sz w:val="20"/>
                <w:szCs w:val="20"/>
              </w:rPr>
              <w:t>P/PET &lt;1, бірақ содикация</w:t>
            </w:r>
            <w:r w:rsidRPr="00B72069">
              <w:rPr>
                <w:rFonts w:ascii="Times New Roman" w:hAnsi="Times New Roman" w:cs="Times New Roman"/>
                <w:sz w:val="20"/>
                <w:szCs w:val="20"/>
                <w:lang w:val="kk-KZ"/>
              </w:rPr>
              <w:t xml:space="preserve"> үрдісінің</w:t>
            </w:r>
            <w:r w:rsidRPr="00B72069">
              <w:rPr>
                <w:rFonts w:ascii="Times New Roman" w:hAnsi="Times New Roman" w:cs="Times New Roman"/>
                <w:sz w:val="20"/>
                <w:szCs w:val="20"/>
              </w:rPr>
              <w:t xml:space="preserve"> жоғары көрсеткіштері бар</w:t>
            </w:r>
          </w:p>
        </w:tc>
        <w:tc>
          <w:tcPr>
            <w:tcW w:w="1984" w:type="dxa"/>
            <w:vAlign w:val="center"/>
          </w:tcPr>
          <w:p w14:paraId="38BA0E58" w14:textId="77777777" w:rsidR="006C6736" w:rsidRPr="00B72069" w:rsidRDefault="006C6736" w:rsidP="00B51CA0">
            <w:pPr>
              <w:jc w:val="both"/>
              <w:rPr>
                <w:rFonts w:ascii="Times New Roman" w:hAnsi="Times New Roman" w:cs="Times New Roman"/>
                <w:sz w:val="20"/>
                <w:szCs w:val="20"/>
              </w:rPr>
            </w:pPr>
            <w:r w:rsidRPr="00B72069">
              <w:rPr>
                <w:rFonts w:ascii="Times New Roman" w:hAnsi="Times New Roman" w:cs="Times New Roman"/>
                <w:sz w:val="20"/>
                <w:szCs w:val="20"/>
              </w:rPr>
              <w:t>P / PET &lt;0,75 және ауданда кейбір тұзды топырақтардың болуы</w:t>
            </w:r>
          </w:p>
        </w:tc>
        <w:tc>
          <w:tcPr>
            <w:tcW w:w="1985" w:type="dxa"/>
            <w:vAlign w:val="center"/>
          </w:tcPr>
          <w:p w14:paraId="54C50F06" w14:textId="77777777" w:rsidR="006C6736" w:rsidRPr="00B72069" w:rsidRDefault="006C6736" w:rsidP="00B51CA0">
            <w:pPr>
              <w:jc w:val="both"/>
              <w:rPr>
                <w:rFonts w:ascii="Times New Roman" w:hAnsi="Times New Roman" w:cs="Times New Roman"/>
                <w:sz w:val="20"/>
                <w:szCs w:val="20"/>
              </w:rPr>
            </w:pPr>
            <w:r w:rsidRPr="00B72069">
              <w:rPr>
                <w:rFonts w:ascii="Times New Roman" w:hAnsi="Times New Roman" w:cs="Times New Roman"/>
                <w:sz w:val="20"/>
                <w:szCs w:val="20"/>
                <w:lang w:val="kk-KZ"/>
              </w:rPr>
              <w:t>Жер бедері бойынша бағаланады: жабық алап, көлдік төсеніштер.</w:t>
            </w:r>
          </w:p>
        </w:tc>
        <w:tc>
          <w:tcPr>
            <w:tcW w:w="2030" w:type="dxa"/>
            <w:vAlign w:val="center"/>
          </w:tcPr>
          <w:p w14:paraId="26DE36D8" w14:textId="77777777" w:rsidR="006C6736" w:rsidRPr="00B72069" w:rsidRDefault="006C6736" w:rsidP="00B51CA0">
            <w:pPr>
              <w:jc w:val="both"/>
              <w:rPr>
                <w:rFonts w:ascii="Times New Roman" w:hAnsi="Times New Roman" w:cs="Times New Roman"/>
                <w:sz w:val="20"/>
                <w:szCs w:val="20"/>
              </w:rPr>
            </w:pPr>
            <w:r w:rsidRPr="00B72069">
              <w:rPr>
                <w:rFonts w:ascii="Times New Roman" w:hAnsi="Times New Roman" w:cs="Times New Roman"/>
                <w:sz w:val="20"/>
                <w:szCs w:val="20"/>
              </w:rPr>
              <w:t>Суармалы жердің тегістелмеуі, артық суару, жер асты суларының сапасы</w:t>
            </w:r>
          </w:p>
        </w:tc>
      </w:tr>
      <w:tr w:rsidR="006C6736" w:rsidRPr="00262C64" w14:paraId="50F54291" w14:textId="77777777" w:rsidTr="00B51CA0">
        <w:trPr>
          <w:trHeight w:val="290"/>
        </w:trPr>
        <w:tc>
          <w:tcPr>
            <w:tcW w:w="1367" w:type="dxa"/>
            <w:vAlign w:val="center"/>
          </w:tcPr>
          <w:p w14:paraId="07B7653A" w14:textId="77777777" w:rsidR="006C6736" w:rsidRPr="00B72069" w:rsidRDefault="006C6736" w:rsidP="00B51CA0">
            <w:pPr>
              <w:jc w:val="center"/>
              <w:rPr>
                <w:rFonts w:ascii="Times New Roman" w:hAnsi="Times New Roman" w:cs="Times New Roman"/>
                <w:sz w:val="20"/>
                <w:szCs w:val="20"/>
              </w:rPr>
            </w:pPr>
            <w:r w:rsidRPr="00B72069">
              <w:rPr>
                <w:rFonts w:ascii="Times New Roman" w:hAnsi="Times New Roman" w:cs="Times New Roman"/>
                <w:sz w:val="20"/>
                <w:szCs w:val="20"/>
              </w:rPr>
              <w:t xml:space="preserve">Қышқылдану </w:t>
            </w:r>
          </w:p>
        </w:tc>
        <w:tc>
          <w:tcPr>
            <w:tcW w:w="2314" w:type="dxa"/>
            <w:vAlign w:val="center"/>
          </w:tcPr>
          <w:p w14:paraId="21B31D0B" w14:textId="77777777" w:rsidR="006C6736" w:rsidRPr="00B72069" w:rsidRDefault="00C07B3D" w:rsidP="00B51CA0">
            <w:pPr>
              <w:jc w:val="center"/>
              <w:rPr>
                <w:rFonts w:ascii="Times New Roman" w:eastAsiaTheme="minorEastAsia" w:hAnsi="Times New Roman" w:cs="Times New Roman"/>
                <w:sz w:val="18"/>
                <w:szCs w:val="18"/>
              </w:rPr>
            </w:pPr>
            <m:oMathPara>
              <m:oMath>
                <m:nary>
                  <m:naryPr>
                    <m:chr m:val="∑"/>
                    <m:limLoc m:val="undOvr"/>
                    <m:ctrlPr>
                      <w:rPr>
                        <w:rFonts w:ascii="Cambria Math" w:hAnsi="Cambria Math" w:cs="Times New Roman"/>
                        <w:i/>
                        <w:sz w:val="18"/>
                        <w:szCs w:val="18"/>
                      </w:rPr>
                    </m:ctrlPr>
                  </m:naryPr>
                  <m:sub>
                    <m:r>
                      <w:rPr>
                        <w:rFonts w:ascii="Cambria Math" w:hAnsi="Cambria Math" w:cs="Times New Roman"/>
                        <w:sz w:val="18"/>
                        <w:szCs w:val="18"/>
                      </w:rPr>
                      <m:t>1</m:t>
                    </m:r>
                  </m:sub>
                  <m:sup>
                    <m:r>
                      <w:rPr>
                        <w:rFonts w:ascii="Cambria Math" w:hAnsi="Cambria Math" w:cs="Times New Roman"/>
                        <w:sz w:val="18"/>
                        <w:szCs w:val="18"/>
                      </w:rPr>
                      <m:t>12</m:t>
                    </m:r>
                  </m:sup>
                  <m:e>
                    <m:d>
                      <m:dPr>
                        <m:ctrlPr>
                          <w:rPr>
                            <w:rFonts w:ascii="Cambria Math" w:hAnsi="Cambria Math" w:cs="Times New Roman"/>
                            <w:i/>
                            <w:sz w:val="18"/>
                            <w:szCs w:val="18"/>
                          </w:rPr>
                        </m:ctrlPr>
                      </m:dPr>
                      <m:e>
                        <m:r>
                          <w:rPr>
                            <w:rFonts w:ascii="Cambria Math" w:hAnsi="Cambria Math" w:cs="Times New Roman"/>
                            <w:sz w:val="18"/>
                            <w:szCs w:val="18"/>
                            <w:lang w:val="en-US"/>
                          </w:rPr>
                          <m:t>P</m:t>
                        </m:r>
                        <m:r>
                          <w:rPr>
                            <w:rFonts w:ascii="Cambria Math" w:hAnsi="Cambria Math" w:cs="Times New Roman"/>
                            <w:sz w:val="18"/>
                            <w:szCs w:val="18"/>
                            <w:lang w:val="en-US"/>
                          </w:rPr>
                          <m:t>-</m:t>
                        </m:r>
                        <m:r>
                          <w:rPr>
                            <w:rFonts w:ascii="Cambria Math" w:hAnsi="Cambria Math" w:cs="Times New Roman"/>
                            <w:sz w:val="18"/>
                            <w:szCs w:val="18"/>
                          </w:rPr>
                          <m:t>PET</m:t>
                        </m:r>
                      </m:e>
                    </m:d>
                    <m:r>
                      <w:rPr>
                        <w:rFonts w:ascii="Cambria Math" w:hAnsi="Cambria Math" w:cs="Times New Roman"/>
                        <w:sz w:val="18"/>
                        <w:szCs w:val="18"/>
                      </w:rPr>
                      <m:t>;</m:t>
                    </m:r>
                  </m:e>
                </m:nary>
              </m:oMath>
            </m:oMathPara>
          </w:p>
          <w:p w14:paraId="6F6DE099" w14:textId="77777777" w:rsidR="006C6736" w:rsidRPr="00B72069" w:rsidRDefault="006C6736" w:rsidP="00B51CA0">
            <w:pPr>
              <w:jc w:val="center"/>
              <w:rPr>
                <w:rFonts w:ascii="Times New Roman" w:eastAsiaTheme="minorEastAsia" w:hAnsi="Times New Roman" w:cs="Times New Roman"/>
                <w:sz w:val="18"/>
                <w:szCs w:val="18"/>
                <w:lang w:val="kk-KZ"/>
              </w:rPr>
            </w:pPr>
            <w:r w:rsidRPr="00B72069">
              <w:rPr>
                <w:rFonts w:ascii="Times New Roman" w:hAnsi="Times New Roman" w:cs="Times New Roman"/>
                <w:sz w:val="18"/>
                <w:szCs w:val="18"/>
                <w:lang w:val="en-US"/>
              </w:rPr>
              <w:t>P&gt;PET немесе</w:t>
            </w:r>
            <w:r w:rsidRPr="00B72069">
              <w:rPr>
                <w:rFonts w:ascii="Times New Roman" w:hAnsi="Times New Roman" w:cs="Times New Roman"/>
                <w:sz w:val="18"/>
                <w:szCs w:val="18"/>
                <w:lang w:val="kk-KZ"/>
              </w:rPr>
              <w:t xml:space="preserve"> </w:t>
            </w:r>
            <w:r w:rsidRPr="00B72069">
              <w:rPr>
                <w:rFonts w:ascii="Times New Roman" w:hAnsi="Times New Roman" w:cs="Times New Roman"/>
                <w:sz w:val="18"/>
                <w:szCs w:val="18"/>
                <w:lang w:val="en-US"/>
              </w:rPr>
              <w:t>[S(P-PET)]-Moist R</w:t>
            </w:r>
          </w:p>
        </w:tc>
        <w:tc>
          <w:tcPr>
            <w:tcW w:w="1984" w:type="dxa"/>
            <w:vAlign w:val="center"/>
          </w:tcPr>
          <w:p w14:paraId="654E30DC" w14:textId="77777777" w:rsidR="006C6736" w:rsidRPr="00B72069" w:rsidRDefault="006C6736" w:rsidP="00B51CA0">
            <w:pPr>
              <w:jc w:val="center"/>
              <w:rPr>
                <w:rFonts w:ascii="Times New Roman" w:hAnsi="Times New Roman" w:cs="Times New Roman"/>
                <w:sz w:val="20"/>
                <w:szCs w:val="20"/>
                <w:lang w:val="kk-KZ"/>
              </w:rPr>
            </w:pPr>
            <w:r w:rsidRPr="00B72069">
              <w:rPr>
                <w:rFonts w:ascii="Times New Roman" w:hAnsi="Times New Roman" w:cs="Times New Roman"/>
                <w:sz w:val="20"/>
                <w:szCs w:val="20"/>
                <w:lang w:val="kk-KZ"/>
              </w:rPr>
              <w:t>CEC (катион алмасу қабілеті) төмен</w:t>
            </w:r>
          </w:p>
          <w:p w14:paraId="03B55BB1" w14:textId="77777777" w:rsidR="006C6736" w:rsidRPr="00B72069" w:rsidRDefault="006C6736" w:rsidP="00B51CA0">
            <w:pPr>
              <w:jc w:val="center"/>
              <w:rPr>
                <w:rFonts w:ascii="Times New Roman" w:hAnsi="Times New Roman" w:cs="Times New Roman"/>
                <w:sz w:val="20"/>
                <w:szCs w:val="20"/>
                <w:lang w:val="kk-KZ"/>
              </w:rPr>
            </w:pPr>
            <w:r w:rsidRPr="00B72069">
              <w:rPr>
                <w:rFonts w:ascii="Times New Roman" w:hAnsi="Times New Roman" w:cs="Times New Roman"/>
                <w:sz w:val="20"/>
                <w:szCs w:val="20"/>
                <w:lang w:val="kk-KZ"/>
              </w:rPr>
              <w:t>және каолинитті балшықтың болуы</w:t>
            </w:r>
          </w:p>
        </w:tc>
        <w:tc>
          <w:tcPr>
            <w:tcW w:w="1985" w:type="dxa"/>
            <w:vAlign w:val="center"/>
          </w:tcPr>
          <w:p w14:paraId="5F8B3AC3" w14:textId="77777777" w:rsidR="006C6736" w:rsidRPr="00B72069" w:rsidRDefault="006C6736" w:rsidP="00B51CA0">
            <w:pPr>
              <w:jc w:val="center"/>
              <w:rPr>
                <w:rFonts w:ascii="Times New Roman" w:hAnsi="Times New Roman" w:cs="Times New Roman"/>
                <w:sz w:val="20"/>
                <w:szCs w:val="20"/>
                <w:lang w:val="kk-KZ"/>
              </w:rPr>
            </w:pPr>
            <w:r w:rsidRPr="00B72069">
              <w:rPr>
                <w:rFonts w:ascii="Times New Roman" w:hAnsi="Times New Roman" w:cs="Times New Roman"/>
                <w:sz w:val="20"/>
                <w:szCs w:val="20"/>
                <w:lang w:val="kk-KZ"/>
              </w:rPr>
              <w:t>Тегіс жерлер әлдеқайда сезімтал болып келеді</w:t>
            </w:r>
          </w:p>
        </w:tc>
        <w:tc>
          <w:tcPr>
            <w:tcW w:w="2030" w:type="dxa"/>
            <w:vAlign w:val="center"/>
          </w:tcPr>
          <w:p w14:paraId="7B5A4425" w14:textId="77777777" w:rsidR="006C6736" w:rsidRPr="00B72069" w:rsidRDefault="006C6736" w:rsidP="00B51CA0">
            <w:pPr>
              <w:jc w:val="center"/>
              <w:rPr>
                <w:rFonts w:ascii="Times New Roman" w:hAnsi="Times New Roman" w:cs="Times New Roman"/>
                <w:sz w:val="20"/>
                <w:szCs w:val="20"/>
                <w:lang w:val="kk-KZ"/>
              </w:rPr>
            </w:pPr>
            <w:r w:rsidRPr="00B72069">
              <w:rPr>
                <w:rFonts w:ascii="Times New Roman" w:hAnsi="Times New Roman" w:cs="Times New Roman"/>
                <w:sz w:val="20"/>
                <w:szCs w:val="20"/>
                <w:lang w:val="kk-KZ"/>
              </w:rPr>
              <w:t>Ормандарды кесу, артық тыңайтқыштарды пайдалану, артық суару қышқылдануды арттырады</w:t>
            </w:r>
          </w:p>
        </w:tc>
      </w:tr>
    </w:tbl>
    <w:p w14:paraId="18113A3F" w14:textId="77777777" w:rsidR="00935FA6" w:rsidRPr="00B72069" w:rsidRDefault="00935FA6" w:rsidP="00935FA6">
      <w:pPr>
        <w:spacing w:after="0" w:line="240" w:lineRule="auto"/>
        <w:ind w:firstLine="709"/>
        <w:jc w:val="both"/>
        <w:rPr>
          <w:rFonts w:ascii="Times New Roman" w:hAnsi="Times New Roman" w:cs="Times New Roman"/>
          <w:sz w:val="28"/>
          <w:szCs w:val="28"/>
          <w:lang w:val="kk-KZ"/>
        </w:rPr>
      </w:pPr>
    </w:p>
    <w:p w14:paraId="1F9CA0A0" w14:textId="42F032AD" w:rsidR="006C6736" w:rsidRPr="00B72069" w:rsidRDefault="006C6736" w:rsidP="006C6736">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lang w:val="kk-KZ"/>
        </w:rPr>
        <w:t>4</w:t>
      </w:r>
      <w:r w:rsidRPr="00B72069">
        <w:rPr>
          <w:rFonts w:ascii="Times New Roman" w:hAnsi="Times New Roman" w:cs="Times New Roman"/>
          <w:sz w:val="28"/>
          <w:szCs w:val="28"/>
        </w:rPr>
        <w:t>-кесте. Биологиялы</w:t>
      </w:r>
      <w:r w:rsidRPr="00B72069">
        <w:rPr>
          <w:rFonts w:ascii="Times New Roman" w:hAnsi="Times New Roman" w:cs="Times New Roman"/>
          <w:sz w:val="28"/>
          <w:szCs w:val="28"/>
          <w:lang w:val="kk-KZ"/>
        </w:rPr>
        <w:t>қ</w:t>
      </w:r>
      <w:r w:rsidRPr="00B72069">
        <w:rPr>
          <w:rFonts w:ascii="Times New Roman" w:hAnsi="Times New Roman" w:cs="Times New Roman"/>
          <w:sz w:val="28"/>
          <w:szCs w:val="28"/>
        </w:rPr>
        <w:t xml:space="preserve"> деградацияны анықтау индикаторлары [</w:t>
      </w:r>
      <w:r w:rsidRPr="00B72069">
        <w:rPr>
          <w:rFonts w:ascii="Times New Roman" w:hAnsi="Times New Roman" w:cs="Times New Roman"/>
          <w:sz w:val="28"/>
          <w:szCs w:val="28"/>
          <w:lang w:val="kk-KZ"/>
        </w:rPr>
        <w:t>58</w:t>
      </w:r>
      <w:r w:rsidRPr="00B72069">
        <w:rPr>
          <w:rFonts w:ascii="Times New Roman" w:hAnsi="Times New Roman" w:cs="Times New Roman"/>
          <w:sz w:val="28"/>
          <w:szCs w:val="28"/>
        </w:rPr>
        <w:t>]</w:t>
      </w:r>
    </w:p>
    <w:p w14:paraId="0ECAFEE5" w14:textId="77777777" w:rsidR="00935FA6" w:rsidRPr="00B72069" w:rsidRDefault="00935FA6" w:rsidP="00935FA6">
      <w:pPr>
        <w:spacing w:after="0" w:line="240" w:lineRule="auto"/>
        <w:ind w:firstLine="709"/>
        <w:jc w:val="both"/>
        <w:rPr>
          <w:rFonts w:ascii="Times New Roman" w:hAnsi="Times New Roman" w:cs="Times New Roman"/>
          <w:sz w:val="28"/>
          <w:szCs w:val="28"/>
        </w:rPr>
      </w:pPr>
    </w:p>
    <w:tbl>
      <w:tblPr>
        <w:tblStyle w:val="ae"/>
        <w:tblW w:w="9680" w:type="dxa"/>
        <w:tblLook w:val="04A0" w:firstRow="1" w:lastRow="0" w:firstColumn="1" w:lastColumn="0" w:noHBand="0" w:noVBand="1"/>
      </w:tblPr>
      <w:tblGrid>
        <w:gridCol w:w="1367"/>
        <w:gridCol w:w="3007"/>
        <w:gridCol w:w="1614"/>
        <w:gridCol w:w="1245"/>
        <w:gridCol w:w="2447"/>
      </w:tblGrid>
      <w:tr w:rsidR="008E38CD" w:rsidRPr="00B72069" w14:paraId="1437801F" w14:textId="77777777" w:rsidTr="00B51CA0">
        <w:trPr>
          <w:trHeight w:val="290"/>
        </w:trPr>
        <w:tc>
          <w:tcPr>
            <w:tcW w:w="1367" w:type="dxa"/>
            <w:vMerge w:val="restart"/>
            <w:vAlign w:val="center"/>
          </w:tcPr>
          <w:p w14:paraId="66780914" w14:textId="77777777" w:rsidR="008E38CD" w:rsidRPr="00B72069" w:rsidRDefault="008E38CD" w:rsidP="00B51CA0">
            <w:pPr>
              <w:jc w:val="center"/>
              <w:rPr>
                <w:rFonts w:ascii="Times New Roman" w:hAnsi="Times New Roman" w:cs="Times New Roman"/>
                <w:sz w:val="20"/>
                <w:szCs w:val="20"/>
                <w:lang w:val="kk-KZ"/>
              </w:rPr>
            </w:pPr>
            <w:r w:rsidRPr="00B72069">
              <w:rPr>
                <w:rFonts w:ascii="Times New Roman" w:hAnsi="Times New Roman" w:cs="Times New Roman"/>
                <w:sz w:val="20"/>
                <w:szCs w:val="20"/>
                <w:lang w:val="kk-KZ"/>
              </w:rPr>
              <w:t>Үрдіс</w:t>
            </w:r>
          </w:p>
        </w:tc>
        <w:tc>
          <w:tcPr>
            <w:tcW w:w="8313" w:type="dxa"/>
            <w:gridSpan w:val="4"/>
            <w:vAlign w:val="center"/>
          </w:tcPr>
          <w:p w14:paraId="2601200E" w14:textId="77777777" w:rsidR="008E38CD" w:rsidRPr="00B72069" w:rsidRDefault="008E38CD" w:rsidP="00B51CA0">
            <w:pPr>
              <w:jc w:val="center"/>
              <w:rPr>
                <w:rFonts w:ascii="Times New Roman" w:hAnsi="Times New Roman" w:cs="Times New Roman"/>
                <w:sz w:val="20"/>
                <w:szCs w:val="20"/>
              </w:rPr>
            </w:pPr>
            <w:r w:rsidRPr="00B72069">
              <w:rPr>
                <w:rFonts w:ascii="Times New Roman" w:hAnsi="Times New Roman" w:cs="Times New Roman"/>
                <w:sz w:val="20"/>
                <w:szCs w:val="20"/>
              </w:rPr>
              <w:t>Факторлар</w:t>
            </w:r>
          </w:p>
        </w:tc>
      </w:tr>
      <w:tr w:rsidR="008E38CD" w:rsidRPr="00B72069" w14:paraId="50698A9F" w14:textId="77777777" w:rsidTr="00B51CA0">
        <w:trPr>
          <w:trHeight w:val="159"/>
        </w:trPr>
        <w:tc>
          <w:tcPr>
            <w:tcW w:w="1367" w:type="dxa"/>
            <w:vMerge/>
            <w:vAlign w:val="center"/>
          </w:tcPr>
          <w:p w14:paraId="303AE03B" w14:textId="77777777" w:rsidR="008E38CD" w:rsidRPr="00B72069" w:rsidRDefault="008E38CD" w:rsidP="00B51CA0">
            <w:pPr>
              <w:jc w:val="center"/>
              <w:rPr>
                <w:rFonts w:ascii="Times New Roman" w:hAnsi="Times New Roman" w:cs="Times New Roman"/>
                <w:sz w:val="20"/>
                <w:szCs w:val="20"/>
              </w:rPr>
            </w:pPr>
          </w:p>
        </w:tc>
        <w:tc>
          <w:tcPr>
            <w:tcW w:w="3023" w:type="dxa"/>
            <w:vAlign w:val="center"/>
          </w:tcPr>
          <w:p w14:paraId="5DB90F66" w14:textId="77777777" w:rsidR="008E38CD" w:rsidRPr="00B72069" w:rsidRDefault="008E38CD" w:rsidP="00B51CA0">
            <w:pPr>
              <w:jc w:val="center"/>
              <w:rPr>
                <w:rFonts w:ascii="Times New Roman" w:hAnsi="Times New Roman" w:cs="Times New Roman"/>
                <w:sz w:val="20"/>
                <w:szCs w:val="20"/>
              </w:rPr>
            </w:pPr>
            <w:r w:rsidRPr="00B72069">
              <w:rPr>
                <w:rFonts w:ascii="Times New Roman" w:hAnsi="Times New Roman" w:cs="Times New Roman"/>
                <w:sz w:val="20"/>
                <w:szCs w:val="20"/>
              </w:rPr>
              <w:t>Климат</w:t>
            </w:r>
          </w:p>
        </w:tc>
        <w:tc>
          <w:tcPr>
            <w:tcW w:w="1620" w:type="dxa"/>
            <w:vAlign w:val="center"/>
          </w:tcPr>
          <w:p w14:paraId="1F909F56" w14:textId="77777777" w:rsidR="008E38CD" w:rsidRPr="00B72069" w:rsidRDefault="008E38CD" w:rsidP="00B51CA0">
            <w:pPr>
              <w:jc w:val="center"/>
              <w:rPr>
                <w:rFonts w:ascii="Times New Roman" w:hAnsi="Times New Roman" w:cs="Times New Roman"/>
                <w:sz w:val="20"/>
                <w:szCs w:val="20"/>
              </w:rPr>
            </w:pPr>
            <w:r w:rsidRPr="00B72069">
              <w:rPr>
                <w:rFonts w:ascii="Times New Roman" w:hAnsi="Times New Roman" w:cs="Times New Roman"/>
                <w:sz w:val="20"/>
                <w:szCs w:val="20"/>
              </w:rPr>
              <w:t>Топырақ</w:t>
            </w:r>
          </w:p>
        </w:tc>
        <w:tc>
          <w:tcPr>
            <w:tcW w:w="1215" w:type="dxa"/>
            <w:vAlign w:val="center"/>
          </w:tcPr>
          <w:p w14:paraId="0A3D7392" w14:textId="77777777" w:rsidR="008E38CD" w:rsidRPr="00B72069" w:rsidRDefault="008E38CD" w:rsidP="00B51CA0">
            <w:pPr>
              <w:jc w:val="center"/>
              <w:rPr>
                <w:rFonts w:ascii="Times New Roman" w:hAnsi="Times New Roman" w:cs="Times New Roman"/>
                <w:sz w:val="20"/>
                <w:szCs w:val="20"/>
              </w:rPr>
            </w:pPr>
            <w:r w:rsidRPr="00B72069">
              <w:rPr>
                <w:rFonts w:ascii="Times New Roman" w:hAnsi="Times New Roman" w:cs="Times New Roman"/>
                <w:sz w:val="20"/>
                <w:szCs w:val="20"/>
              </w:rPr>
              <w:t>Топография</w:t>
            </w:r>
          </w:p>
        </w:tc>
        <w:tc>
          <w:tcPr>
            <w:tcW w:w="2455" w:type="dxa"/>
            <w:vAlign w:val="center"/>
          </w:tcPr>
          <w:p w14:paraId="72876CE5" w14:textId="77777777" w:rsidR="008E38CD" w:rsidRPr="00B72069" w:rsidRDefault="008E38CD" w:rsidP="00B51CA0">
            <w:pPr>
              <w:jc w:val="center"/>
              <w:rPr>
                <w:rFonts w:ascii="Times New Roman" w:hAnsi="Times New Roman" w:cs="Times New Roman"/>
                <w:sz w:val="20"/>
                <w:szCs w:val="20"/>
              </w:rPr>
            </w:pPr>
            <w:r w:rsidRPr="00B72069">
              <w:rPr>
                <w:rFonts w:ascii="Times New Roman" w:hAnsi="Times New Roman" w:cs="Times New Roman"/>
                <w:sz w:val="20"/>
                <w:szCs w:val="20"/>
              </w:rPr>
              <w:t>Антропогендік</w:t>
            </w:r>
          </w:p>
        </w:tc>
      </w:tr>
      <w:tr w:rsidR="008E38CD" w:rsidRPr="00B72069" w14:paraId="7A385836" w14:textId="77777777" w:rsidTr="00B51CA0">
        <w:trPr>
          <w:trHeight w:val="290"/>
        </w:trPr>
        <w:tc>
          <w:tcPr>
            <w:tcW w:w="1367" w:type="dxa"/>
            <w:vAlign w:val="center"/>
          </w:tcPr>
          <w:p w14:paraId="7BF7D24B" w14:textId="77777777" w:rsidR="008E38CD" w:rsidRPr="00B72069" w:rsidRDefault="008E38CD" w:rsidP="00B51CA0">
            <w:pPr>
              <w:jc w:val="center"/>
              <w:rPr>
                <w:rFonts w:ascii="Times New Roman" w:hAnsi="Times New Roman" w:cs="Times New Roman"/>
                <w:sz w:val="20"/>
                <w:szCs w:val="20"/>
                <w:lang w:val="kk-KZ"/>
              </w:rPr>
            </w:pPr>
            <w:r w:rsidRPr="00B72069">
              <w:rPr>
                <w:rFonts w:ascii="Times New Roman" w:hAnsi="Times New Roman" w:cs="Times New Roman"/>
                <w:sz w:val="20"/>
                <w:szCs w:val="20"/>
              </w:rPr>
              <w:t>Топырақтағы органикалық заттары</w:t>
            </w:r>
            <w:r w:rsidRPr="00B72069">
              <w:rPr>
                <w:rFonts w:ascii="Times New Roman" w:hAnsi="Times New Roman" w:cs="Times New Roman"/>
                <w:sz w:val="20"/>
                <w:szCs w:val="20"/>
                <w:lang w:val="kk-KZ"/>
              </w:rPr>
              <w:t>ның азаюы (</w:t>
            </w:r>
            <w:r w:rsidRPr="00B72069">
              <w:rPr>
                <w:rFonts w:ascii="Times New Roman" w:hAnsi="Times New Roman" w:cs="Times New Roman"/>
                <w:sz w:val="20"/>
                <w:szCs w:val="20"/>
              </w:rPr>
              <w:t>SOM</w:t>
            </w:r>
            <w:r w:rsidRPr="00B72069">
              <w:rPr>
                <w:rFonts w:ascii="Times New Roman" w:hAnsi="Times New Roman" w:cs="Times New Roman"/>
                <w:sz w:val="20"/>
                <w:szCs w:val="20"/>
                <w:lang w:val="kk-KZ"/>
              </w:rPr>
              <w:t>)</w:t>
            </w:r>
          </w:p>
        </w:tc>
        <w:tc>
          <w:tcPr>
            <w:tcW w:w="3023" w:type="dxa"/>
            <w:vAlign w:val="center"/>
          </w:tcPr>
          <w:p w14:paraId="6D4B93F6" w14:textId="77777777" w:rsidR="008E38CD" w:rsidRPr="00B72069" w:rsidRDefault="008E38CD" w:rsidP="00B51CA0">
            <w:pPr>
              <w:rPr>
                <w:rFonts w:ascii="Times New Roman" w:hAnsi="Times New Roman" w:cs="Times New Roman"/>
                <w:sz w:val="20"/>
                <w:szCs w:val="20"/>
                <w:lang w:val="kk-KZ"/>
              </w:rPr>
            </w:pPr>
            <w:r w:rsidRPr="00B72069">
              <w:rPr>
                <w:rFonts w:ascii="Times New Roman" w:hAnsi="Times New Roman" w:cs="Times New Roman"/>
                <w:sz w:val="20"/>
                <w:szCs w:val="20"/>
                <w:lang w:val="kk-KZ"/>
              </w:rPr>
              <w:t>K2 = 1/2Se⁰.¹⁰⁶⁵t (P/PET)</w:t>
            </w:r>
            <w:r w:rsidRPr="00B72069">
              <w:rPr>
                <w:rFonts w:ascii="Times New Roman" w:hAnsi="Times New Roman" w:cs="Times New Roman"/>
                <w:sz w:val="20"/>
                <w:szCs w:val="20"/>
                <w:lang w:val="kk-KZ"/>
              </w:rPr>
              <w:br/>
              <w:t>(егер P &lt; PET)</w:t>
            </w:r>
            <w:r w:rsidRPr="00B72069">
              <w:rPr>
                <w:rFonts w:ascii="Times New Roman" w:hAnsi="Times New Roman" w:cs="Times New Roman"/>
                <w:sz w:val="20"/>
                <w:szCs w:val="20"/>
                <w:lang w:val="kk-KZ"/>
              </w:rPr>
              <w:br/>
              <w:t>K2 – бұл гумустың ыдырау жылдамдығы (%/жыл).</w:t>
            </w:r>
            <w:r w:rsidRPr="00B72069">
              <w:rPr>
                <w:rFonts w:ascii="Times New Roman" w:hAnsi="Times New Roman" w:cs="Times New Roman"/>
                <w:sz w:val="20"/>
                <w:szCs w:val="20"/>
                <w:lang w:val="kk-KZ"/>
              </w:rPr>
              <w:br/>
              <w:t>Егер P &gt; PET болса, онда P/PET = 1.</w:t>
            </w:r>
            <w:r w:rsidRPr="00B72069">
              <w:rPr>
                <w:rFonts w:ascii="Times New Roman" w:hAnsi="Times New Roman" w:cs="Times New Roman"/>
                <w:sz w:val="20"/>
                <w:szCs w:val="20"/>
                <w:lang w:val="kk-KZ"/>
              </w:rPr>
              <w:br/>
              <w:t>Егер t &lt; 0 болса, онда t = 0 деп алынады.</w:t>
            </w:r>
          </w:p>
          <w:p w14:paraId="07782301" w14:textId="77777777" w:rsidR="008E38CD" w:rsidRPr="00B72069" w:rsidRDefault="008E38CD" w:rsidP="00B51CA0">
            <w:pPr>
              <w:rPr>
                <w:rFonts w:ascii="Times New Roman" w:hAnsi="Times New Roman" w:cs="Times New Roman"/>
                <w:sz w:val="20"/>
                <w:szCs w:val="20"/>
                <w:lang w:val="kk-KZ"/>
              </w:rPr>
            </w:pPr>
            <w:r w:rsidRPr="00B72069">
              <w:rPr>
                <w:rFonts w:ascii="Times New Roman" w:hAnsi="Times New Roman" w:cs="Times New Roman"/>
                <w:sz w:val="20"/>
                <w:szCs w:val="20"/>
                <w:lang w:val="kk-KZ"/>
              </w:rPr>
              <w:t>Гумификация коэффициенті (B)</w:t>
            </w:r>
            <w:r w:rsidRPr="00B72069">
              <w:rPr>
                <w:rFonts w:ascii="Times New Roman" w:hAnsi="Times New Roman" w:cs="Times New Roman"/>
                <w:sz w:val="20"/>
                <w:szCs w:val="20"/>
                <w:lang w:val="kk-KZ"/>
              </w:rPr>
              <w:br/>
              <w:t>B = m(K</w:t>
            </w:r>
            <w:r w:rsidRPr="00B72069">
              <w:rPr>
                <w:rFonts w:ascii="Times New Roman" w:hAnsi="Times New Roman" w:cs="Times New Roman"/>
                <w:sz w:val="20"/>
                <w:szCs w:val="20"/>
                <w:vertAlign w:val="subscript"/>
                <w:lang w:val="kk-KZ"/>
              </w:rPr>
              <w:t>1</w:t>
            </w:r>
            <w:r w:rsidRPr="00B72069">
              <w:rPr>
                <w:rFonts w:ascii="Times New Roman" w:hAnsi="Times New Roman" w:cs="Times New Roman"/>
                <w:sz w:val="20"/>
                <w:szCs w:val="20"/>
                <w:lang w:val="kk-KZ"/>
              </w:rPr>
              <w:t>/ K</w:t>
            </w:r>
            <w:r w:rsidRPr="00B72069">
              <w:rPr>
                <w:rFonts w:ascii="Times New Roman" w:hAnsi="Times New Roman" w:cs="Times New Roman"/>
                <w:sz w:val="20"/>
                <w:szCs w:val="20"/>
                <w:vertAlign w:val="subscript"/>
                <w:lang w:val="kk-KZ"/>
              </w:rPr>
              <w:t>2</w:t>
            </w:r>
            <w:r w:rsidRPr="00B72069">
              <w:rPr>
                <w:rFonts w:ascii="Times New Roman" w:hAnsi="Times New Roman" w:cs="Times New Roman"/>
                <w:sz w:val="20"/>
                <w:szCs w:val="20"/>
                <w:lang w:val="kk-KZ"/>
              </w:rPr>
              <w:t>)</w:t>
            </w:r>
            <w:r w:rsidRPr="00B72069">
              <w:rPr>
                <w:rFonts w:ascii="Times New Roman" w:hAnsi="Times New Roman" w:cs="Times New Roman"/>
                <w:sz w:val="20"/>
                <w:szCs w:val="20"/>
                <w:lang w:val="kk-KZ"/>
              </w:rPr>
              <w:br/>
              <w:t>Мұндағы:</w:t>
            </w:r>
            <w:r w:rsidRPr="00B72069">
              <w:rPr>
                <w:rFonts w:ascii="Times New Roman" w:hAnsi="Times New Roman" w:cs="Times New Roman"/>
                <w:sz w:val="20"/>
                <w:szCs w:val="20"/>
                <w:lang w:val="kk-KZ"/>
              </w:rPr>
              <w:br/>
              <w:t>K1 – гумификация коэффициенті,</w:t>
            </w:r>
            <w:r w:rsidRPr="00B72069">
              <w:rPr>
                <w:rFonts w:ascii="Times New Roman" w:hAnsi="Times New Roman" w:cs="Times New Roman"/>
                <w:sz w:val="20"/>
                <w:szCs w:val="20"/>
                <w:lang w:val="kk-KZ"/>
              </w:rPr>
              <w:br/>
              <w:t>K2 – гумустың ыдырау жылдамдығы,</w:t>
            </w:r>
            <w:r w:rsidRPr="00B72069">
              <w:rPr>
                <w:rFonts w:ascii="Times New Roman" w:hAnsi="Times New Roman" w:cs="Times New Roman"/>
                <w:sz w:val="20"/>
                <w:szCs w:val="20"/>
                <w:lang w:val="kk-KZ"/>
              </w:rPr>
              <w:br/>
              <w:t>m – белгілі бір орта немесе топырақ түріне байланысты тұрақты шама.</w:t>
            </w:r>
          </w:p>
        </w:tc>
        <w:tc>
          <w:tcPr>
            <w:tcW w:w="1620" w:type="dxa"/>
            <w:vAlign w:val="center"/>
          </w:tcPr>
          <w:p w14:paraId="26E3A0BA" w14:textId="77777777" w:rsidR="008E38CD" w:rsidRPr="00B72069" w:rsidRDefault="008E38CD" w:rsidP="00B51CA0">
            <w:pPr>
              <w:jc w:val="both"/>
              <w:rPr>
                <w:rFonts w:ascii="Times New Roman" w:hAnsi="Times New Roman" w:cs="Times New Roman"/>
                <w:sz w:val="20"/>
                <w:szCs w:val="20"/>
                <w:lang w:val="kk-KZ"/>
              </w:rPr>
            </w:pPr>
            <w:r w:rsidRPr="00B72069">
              <w:rPr>
                <w:rFonts w:ascii="Times New Roman" w:hAnsi="Times New Roman" w:cs="Times New Roman"/>
                <w:sz w:val="20"/>
                <w:szCs w:val="20"/>
                <w:lang w:val="kk-KZ"/>
              </w:rPr>
              <w:t>Текстура: құмды &gt; сазды</w:t>
            </w:r>
            <w:r w:rsidRPr="00B72069">
              <w:rPr>
                <w:rFonts w:ascii="Times New Roman" w:hAnsi="Times New Roman" w:cs="Times New Roman"/>
                <w:sz w:val="20"/>
                <w:szCs w:val="20"/>
                <w:lang w:val="kk-KZ"/>
              </w:rPr>
              <w:br/>
              <w:t>K</w:t>
            </w:r>
            <w:r w:rsidRPr="00B72069">
              <w:rPr>
                <w:rFonts w:ascii="Times New Roman" w:hAnsi="Times New Roman" w:cs="Times New Roman"/>
                <w:sz w:val="20"/>
                <w:szCs w:val="20"/>
                <w:vertAlign w:val="subscript"/>
                <w:lang w:val="kk-KZ"/>
              </w:rPr>
              <w:t>2</w:t>
            </w:r>
            <w:r w:rsidRPr="00B72069">
              <w:rPr>
                <w:rFonts w:ascii="Times New Roman" w:hAnsi="Times New Roman" w:cs="Times New Roman"/>
                <w:sz w:val="20"/>
                <w:szCs w:val="20"/>
                <w:lang w:val="kk-KZ"/>
              </w:rPr>
              <w:t> = 1 200/(A + 200)(C + 200)</w:t>
            </w:r>
            <w:r w:rsidRPr="00B72069">
              <w:rPr>
                <w:rFonts w:ascii="Times New Roman" w:hAnsi="Times New Roman" w:cs="Times New Roman"/>
                <w:sz w:val="20"/>
                <w:szCs w:val="20"/>
                <w:lang w:val="kk-KZ"/>
              </w:rPr>
              <w:br/>
              <w:t>Мұндағы:</w:t>
            </w:r>
            <w:r w:rsidRPr="00B72069">
              <w:rPr>
                <w:rFonts w:ascii="Times New Roman" w:hAnsi="Times New Roman" w:cs="Times New Roman"/>
                <w:sz w:val="20"/>
                <w:szCs w:val="20"/>
                <w:lang w:val="kk-KZ"/>
              </w:rPr>
              <w:br/>
              <w:t>A= саз мөлшері (%),</w:t>
            </w:r>
            <w:r w:rsidRPr="00B72069">
              <w:rPr>
                <w:rFonts w:ascii="Times New Roman" w:hAnsi="Times New Roman" w:cs="Times New Roman"/>
                <w:sz w:val="20"/>
                <w:szCs w:val="20"/>
                <w:lang w:val="kk-KZ"/>
              </w:rPr>
              <w:br/>
              <w:t>C= CaCO₃ мөлшері (%).</w:t>
            </w:r>
          </w:p>
          <w:p w14:paraId="0599BE5D" w14:textId="77777777" w:rsidR="008E38CD" w:rsidRPr="00B72069" w:rsidRDefault="008E38CD" w:rsidP="00B51CA0">
            <w:pPr>
              <w:jc w:val="both"/>
              <w:rPr>
                <w:rFonts w:ascii="Times New Roman" w:hAnsi="Times New Roman" w:cs="Times New Roman"/>
                <w:sz w:val="20"/>
                <w:szCs w:val="20"/>
                <w:lang w:val="kk-KZ"/>
              </w:rPr>
            </w:pPr>
            <w:r w:rsidRPr="00B72069">
              <w:rPr>
                <w:rFonts w:ascii="Times New Roman" w:hAnsi="Times New Roman" w:cs="Times New Roman"/>
                <w:sz w:val="20"/>
                <w:szCs w:val="20"/>
                <w:lang w:val="kk-KZ"/>
              </w:rPr>
              <w:t>Егер 5 &lt; pH &lt; 7.5 болса, әсері аз.</w:t>
            </w:r>
          </w:p>
          <w:p w14:paraId="7628B180" w14:textId="77777777" w:rsidR="008E38CD" w:rsidRPr="00B72069" w:rsidRDefault="008E38CD" w:rsidP="00B51CA0">
            <w:pPr>
              <w:jc w:val="both"/>
              <w:rPr>
                <w:rFonts w:ascii="Times New Roman" w:hAnsi="Times New Roman" w:cs="Times New Roman"/>
                <w:sz w:val="20"/>
                <w:szCs w:val="20"/>
                <w:lang w:val="kk-KZ"/>
              </w:rPr>
            </w:pPr>
          </w:p>
        </w:tc>
        <w:tc>
          <w:tcPr>
            <w:tcW w:w="1215" w:type="dxa"/>
            <w:vAlign w:val="center"/>
          </w:tcPr>
          <w:p w14:paraId="122E72CA" w14:textId="77777777" w:rsidR="008E38CD" w:rsidRPr="00B72069" w:rsidRDefault="008E38CD" w:rsidP="00B51CA0">
            <w:pPr>
              <w:jc w:val="center"/>
              <w:rPr>
                <w:rFonts w:ascii="Times New Roman" w:hAnsi="Times New Roman" w:cs="Times New Roman"/>
                <w:sz w:val="20"/>
                <w:szCs w:val="20"/>
              </w:rPr>
            </w:pPr>
            <w:r w:rsidRPr="00B72069">
              <w:rPr>
                <w:rFonts w:ascii="Times New Roman" w:hAnsi="Times New Roman" w:cs="Times New Roman"/>
                <w:sz w:val="20"/>
                <w:szCs w:val="20"/>
                <w:lang w:val="kk-KZ"/>
              </w:rPr>
              <w:t>-</w:t>
            </w:r>
          </w:p>
        </w:tc>
        <w:tc>
          <w:tcPr>
            <w:tcW w:w="2455" w:type="dxa"/>
            <w:vAlign w:val="center"/>
          </w:tcPr>
          <w:p w14:paraId="1AF66974" w14:textId="77777777" w:rsidR="008E38CD" w:rsidRPr="00B72069" w:rsidRDefault="008E38CD" w:rsidP="00B51CA0">
            <w:pPr>
              <w:jc w:val="both"/>
              <w:rPr>
                <w:rFonts w:ascii="Times New Roman" w:hAnsi="Times New Roman" w:cs="Times New Roman"/>
                <w:sz w:val="20"/>
                <w:szCs w:val="20"/>
              </w:rPr>
            </w:pPr>
            <w:r w:rsidRPr="00B72069">
              <w:rPr>
                <w:rFonts w:ascii="Times New Roman" w:hAnsi="Times New Roman" w:cs="Times New Roman"/>
                <w:sz w:val="20"/>
                <w:szCs w:val="20"/>
              </w:rPr>
              <w:t>Жер жамылғысы мен көлеңке топырақтың температурасына әсер етеді, ал жерді пайдалану (егістік) түрі (LUT) бойынша дақылдардың құрамындағы көміртегінің азотқа (C/N) қатынасы маңызды рөл атқарады. Органикалық заттарды қосу топырақтың сапасын жақсарта алады. Егер органикалық заттар (ОМ) азайса және топырақтағы органикалық заттар (SOM) қосылғанға қарағанда баяу минералданса, онда бұл биологиялық деградацияның белгісі болып табылады.</w:t>
            </w:r>
          </w:p>
        </w:tc>
      </w:tr>
    </w:tbl>
    <w:p w14:paraId="7549BA07" w14:textId="77777777" w:rsidR="00935FA6" w:rsidRPr="00B72069" w:rsidRDefault="00935FA6" w:rsidP="00935FA6">
      <w:pPr>
        <w:spacing w:after="0" w:line="240" w:lineRule="auto"/>
        <w:ind w:firstLine="709"/>
        <w:jc w:val="both"/>
        <w:rPr>
          <w:rFonts w:ascii="Times New Roman" w:hAnsi="Times New Roman" w:cs="Times New Roman"/>
          <w:sz w:val="28"/>
          <w:szCs w:val="28"/>
          <w:lang w:val="kk-KZ"/>
        </w:rPr>
      </w:pPr>
    </w:p>
    <w:p w14:paraId="4980600A"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2-4-кестелерде көрсетілген сипаттамалар жер деградациясының үш түріндегі үрдістердің индикаторлары ретінде қызмет етеді. Олар тікелей бағалау құралдары болып табылмайды. Дегенмен, бұл индикаторлар климат және жер ресурстары бойынша көптеген дерекқорларда қолданылады. Төменде мұндай деградация индекстерін есептеу үшін қажетті минималды деректер тізімі берілген:</w:t>
      </w:r>
    </w:p>
    <w:p w14:paraId="5CF13AE5" w14:textId="77777777" w:rsidR="008E38CD" w:rsidRPr="00B72069" w:rsidRDefault="008E38CD" w:rsidP="008E38CD">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i/>
          <w:iCs/>
          <w:sz w:val="28"/>
          <w:szCs w:val="28"/>
          <w:lang w:val="kk-KZ"/>
        </w:rPr>
        <w:t>Климатқа байланысты индикаторлар:</w:t>
      </w:r>
    </w:p>
    <w:p w14:paraId="2D6D462C"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орташа айлық жауын-шашын мөлшері (p),</w:t>
      </w:r>
    </w:p>
    <w:p w14:paraId="5429DDCD"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жылдық жауын-шашын мөлшері (P),</w:t>
      </w:r>
    </w:p>
    <w:p w14:paraId="652ED6D0" w14:textId="43DC62FB"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 тиімді жауын-шашын (Thornthwaite бойынша) (PE) [</w:t>
      </w:r>
      <w:r w:rsidR="00D52D70" w:rsidRPr="00B72069">
        <w:rPr>
          <w:rFonts w:ascii="Times New Roman" w:hAnsi="Times New Roman" w:cs="Times New Roman"/>
          <w:sz w:val="28"/>
          <w:szCs w:val="28"/>
          <w:lang w:val="kk-KZ"/>
        </w:rPr>
        <w:t>61</w:t>
      </w:r>
      <w:r w:rsidRPr="00B72069">
        <w:rPr>
          <w:rFonts w:ascii="Times New Roman" w:hAnsi="Times New Roman" w:cs="Times New Roman"/>
          <w:sz w:val="28"/>
          <w:szCs w:val="28"/>
          <w:lang w:val="kk-KZ"/>
        </w:rPr>
        <w:t>],</w:t>
      </w:r>
    </w:p>
    <w:p w14:paraId="50F3E57E" w14:textId="3951D3EE"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потенциалды булану (Thornthwaite бойынша (PET) [</w:t>
      </w:r>
      <w:r w:rsidR="00D52D70" w:rsidRPr="00B72069">
        <w:rPr>
          <w:rFonts w:ascii="Times New Roman" w:hAnsi="Times New Roman" w:cs="Times New Roman"/>
          <w:sz w:val="28"/>
          <w:szCs w:val="28"/>
          <w:lang w:val="kk-KZ"/>
        </w:rPr>
        <w:t>61</w:t>
      </w:r>
      <w:r w:rsidRPr="00B72069">
        <w:rPr>
          <w:rFonts w:ascii="Times New Roman" w:hAnsi="Times New Roman" w:cs="Times New Roman"/>
          <w:sz w:val="28"/>
          <w:szCs w:val="28"/>
          <w:lang w:val="kk-KZ"/>
        </w:rPr>
        <w:t xml:space="preserve">], </w:t>
      </w:r>
    </w:p>
    <w:p w14:paraId="37B7FD3F"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желдің орташа жылдамдығы (V),</w:t>
      </w:r>
    </w:p>
    <w:p w14:paraId="287B3800" w14:textId="686212C2"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жауын-шашынның эрозиялық коэффициенті («R» фактор әмбебап топырақ шығыны теңдеуінен (USLE)), оның қарқындылығына сәйкес номограммалар арқылы бағаланған [5</w:t>
      </w:r>
      <w:r w:rsidR="00D52D70" w:rsidRPr="00B72069">
        <w:rPr>
          <w:rFonts w:ascii="Times New Roman" w:hAnsi="Times New Roman" w:cs="Times New Roman"/>
          <w:sz w:val="28"/>
          <w:szCs w:val="28"/>
          <w:lang w:val="kk-KZ"/>
        </w:rPr>
        <w:t>8</w:t>
      </w:r>
      <w:r w:rsidRPr="00B72069">
        <w:rPr>
          <w:rFonts w:ascii="Times New Roman" w:hAnsi="Times New Roman" w:cs="Times New Roman"/>
          <w:sz w:val="28"/>
          <w:szCs w:val="28"/>
          <w:lang w:val="kk-KZ"/>
        </w:rPr>
        <w:t>,</w:t>
      </w:r>
      <w:r w:rsidR="00D52D70" w:rsidRPr="00B72069">
        <w:rPr>
          <w:rFonts w:ascii="Times New Roman" w:hAnsi="Times New Roman" w:cs="Times New Roman"/>
          <w:sz w:val="28"/>
          <w:szCs w:val="28"/>
          <w:lang w:val="kk-KZ"/>
        </w:rPr>
        <w:t>62</w:t>
      </w:r>
      <w:r w:rsidRPr="00B72069">
        <w:rPr>
          <w:rFonts w:ascii="Times New Roman" w:hAnsi="Times New Roman" w:cs="Times New Roman"/>
          <w:sz w:val="28"/>
          <w:szCs w:val="28"/>
          <w:lang w:val="kk-KZ"/>
        </w:rPr>
        <w:t>]. R фактор – бұл жауын-шашынның топырақ эрозиясына әсерін бағалайтын көрсеткіш болып табылады, сондай-ақ, оның өлшем бірлігі ретінде</w:t>
      </w:r>
      <w:r w:rsidRPr="00B72069">
        <w:rPr>
          <w:rFonts w:ascii="Times New Roman" w:hAnsi="Times New Roman" w:cs="Times New Roman"/>
          <w:lang w:val="kk-KZ"/>
        </w:rPr>
        <w:t xml:space="preserve"> </w:t>
      </w:r>
      <w:r w:rsidRPr="00B72069">
        <w:rPr>
          <w:rFonts w:ascii="Times New Roman" w:hAnsi="Times New Roman" w:cs="Times New Roman"/>
          <w:i/>
          <w:iCs/>
          <w:sz w:val="28"/>
          <w:szCs w:val="28"/>
          <w:lang w:val="kk-KZ"/>
        </w:rPr>
        <w:t xml:space="preserve">Джоули-метр/гектар/жыл </w:t>
      </w:r>
      <w:r w:rsidRPr="00B72069">
        <w:rPr>
          <w:rFonts w:ascii="Times New Roman" w:hAnsi="Times New Roman" w:cs="Times New Roman"/>
          <w:sz w:val="28"/>
          <w:szCs w:val="28"/>
          <w:lang w:val="kk-KZ"/>
        </w:rPr>
        <w:t>немесе</w:t>
      </w:r>
      <w:r w:rsidRPr="00B72069">
        <w:rPr>
          <w:rFonts w:ascii="Times New Roman" w:hAnsi="Times New Roman" w:cs="Times New Roman"/>
          <w:i/>
          <w:iCs/>
          <w:sz w:val="28"/>
          <w:szCs w:val="28"/>
          <w:lang w:val="kk-KZ"/>
        </w:rPr>
        <w:t xml:space="preserve"> МДж/га/жыл </w:t>
      </w:r>
      <w:r w:rsidRPr="00B72069">
        <w:rPr>
          <w:rFonts w:ascii="Times New Roman" w:hAnsi="Times New Roman" w:cs="Times New Roman"/>
          <w:sz w:val="28"/>
          <w:szCs w:val="28"/>
          <w:lang w:val="kk-KZ"/>
        </w:rPr>
        <w:t>қолданылады.</w:t>
      </w:r>
    </w:p>
    <w:p w14:paraId="1A2010E0"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орташа айлық температура (t). </w:t>
      </w:r>
    </w:p>
    <w:p w14:paraId="5B340FAE" w14:textId="77777777" w:rsidR="008E38CD" w:rsidRPr="00B72069" w:rsidRDefault="008E38CD" w:rsidP="008E38CD">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i/>
          <w:iCs/>
          <w:sz w:val="28"/>
          <w:szCs w:val="28"/>
          <w:lang w:val="kk-KZ"/>
        </w:rPr>
        <w:t xml:space="preserve">Топырақ және ландшафтқа байланысты индикаторлар: </w:t>
      </w:r>
    </w:p>
    <w:p w14:paraId="774A69CA" w14:textId="44F159D9"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топырақтың эрозияға ұшырағыштық коэффициенті (K фактор, әмбебап топырақ шығыны теңдеуінен (USLE)), басқа топырақ параметрлеріне (текстура, органикалық заттар, тереңдік және т.б.) тәуелді номограммалар бойынша есептеледі [5</w:t>
      </w:r>
      <w:r w:rsidR="00D52D70" w:rsidRPr="00B72069">
        <w:rPr>
          <w:rFonts w:ascii="Times New Roman" w:hAnsi="Times New Roman" w:cs="Times New Roman"/>
          <w:sz w:val="28"/>
          <w:szCs w:val="28"/>
          <w:lang w:val="kk-KZ"/>
        </w:rPr>
        <w:t>8</w:t>
      </w:r>
      <w:r w:rsidRPr="00B72069">
        <w:rPr>
          <w:rFonts w:ascii="Times New Roman" w:hAnsi="Times New Roman" w:cs="Times New Roman"/>
          <w:sz w:val="28"/>
          <w:szCs w:val="28"/>
          <w:lang w:val="kk-KZ"/>
        </w:rPr>
        <w:t>,</w:t>
      </w:r>
      <w:r w:rsidR="00D52D70" w:rsidRPr="00B72069">
        <w:rPr>
          <w:rFonts w:ascii="Times New Roman" w:hAnsi="Times New Roman" w:cs="Times New Roman"/>
          <w:sz w:val="28"/>
          <w:szCs w:val="28"/>
          <w:lang w:val="kk-KZ"/>
        </w:rPr>
        <w:t>62</w:t>
      </w:r>
      <w:r w:rsidRPr="00B72069">
        <w:rPr>
          <w:rFonts w:ascii="Times New Roman" w:hAnsi="Times New Roman" w:cs="Times New Roman"/>
          <w:sz w:val="28"/>
          <w:szCs w:val="28"/>
          <w:lang w:val="kk-KZ"/>
        </w:rPr>
        <w:t>]. К фактор – бұл топырақтың эрозияға қарсы қасиеттерін бағалау үшін қолданылатын коэффициент болып табылады, оның өлшем бірлігі ретінде М^(-1) (м^(-1)) немесе т/га·жыл қолданылады.</w:t>
      </w:r>
    </w:p>
    <w:p w14:paraId="7CC95394"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катион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алмасу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қабілеті</w:t>
      </w:r>
      <w:r w:rsidRPr="00B72069">
        <w:rPr>
          <w:rFonts w:ascii="Times New Roman" w:hAnsi="Times New Roman" w:cs="Times New Roman"/>
          <w:sz w:val="28"/>
          <w:szCs w:val="28"/>
          <w:lang w:val="en-US"/>
        </w:rPr>
        <w:t xml:space="preserve"> (Cation exchange capacity) (CEC). </w:t>
      </w:r>
      <w:r w:rsidRPr="00B72069">
        <w:rPr>
          <w:rFonts w:ascii="Times New Roman" w:hAnsi="Times New Roman" w:cs="Times New Roman"/>
          <w:sz w:val="28"/>
          <w:szCs w:val="28"/>
        </w:rPr>
        <w:t>Топырақтағы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катион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алмасу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қабілеті</w:t>
      </w:r>
      <w:r w:rsidRPr="00B72069">
        <w:rPr>
          <w:rFonts w:ascii="Times New Roman" w:hAnsi="Times New Roman" w:cs="Times New Roman"/>
          <w:sz w:val="28"/>
          <w:szCs w:val="28"/>
          <w:lang w:val="en-US"/>
        </w:rPr>
        <w:t xml:space="preserve"> – </w:t>
      </w:r>
      <w:r w:rsidRPr="00B72069">
        <w:rPr>
          <w:rFonts w:ascii="Times New Roman" w:hAnsi="Times New Roman" w:cs="Times New Roman"/>
          <w:sz w:val="28"/>
          <w:szCs w:val="28"/>
        </w:rPr>
        <w:t>топырақтағы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қоректік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заттардың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сиымдылығы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өсімдіктерді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қореқтендіру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қабілетін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көрсетеді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Топырақтағы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катион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алмасу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қабілетінің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өлшем</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бірлігі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ретінде</w:t>
      </w:r>
      <w:r w:rsidRPr="00B72069">
        <w:rPr>
          <w:rFonts w:ascii="Times New Roman" w:hAnsi="Times New Roman" w:cs="Times New Roman"/>
          <w:sz w:val="28"/>
          <w:szCs w:val="28"/>
          <w:lang w:val="en-US"/>
        </w:rPr>
        <w:t xml:space="preserve"> </w:t>
      </w:r>
      <w:r w:rsidRPr="00B72069">
        <w:rPr>
          <w:rFonts w:ascii="Times New Roman" w:hAnsi="Times New Roman" w:cs="Times New Roman"/>
          <w:i/>
          <w:iCs/>
          <w:sz w:val="28"/>
          <w:szCs w:val="28"/>
        </w:rPr>
        <w:t>моль</w:t>
      </w:r>
      <w:r w:rsidRPr="00B72069">
        <w:rPr>
          <w:rFonts w:ascii="Times New Roman" w:hAnsi="Times New Roman" w:cs="Times New Roman"/>
          <w:i/>
          <w:iCs/>
          <w:sz w:val="28"/>
          <w:szCs w:val="28"/>
          <w:lang w:val="en-US"/>
        </w:rPr>
        <w:t>/</w:t>
      </w:r>
      <w:r w:rsidRPr="00B72069">
        <w:rPr>
          <w:rFonts w:ascii="Times New Roman" w:hAnsi="Times New Roman" w:cs="Times New Roman"/>
          <w:i/>
          <w:iCs/>
          <w:sz w:val="28"/>
          <w:szCs w:val="28"/>
        </w:rPr>
        <w:t>кг</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rPr>
        <w:t>қолданылады</w:t>
      </w:r>
      <w:r w:rsidRPr="00B72069">
        <w:rPr>
          <w:rFonts w:ascii="Times New Roman" w:hAnsi="Times New Roman" w:cs="Times New Roman"/>
          <w:sz w:val="28"/>
          <w:szCs w:val="28"/>
          <w:lang w:val="en-US"/>
        </w:rPr>
        <w:t>.</w:t>
      </w:r>
    </w:p>
    <w:p w14:paraId="529855DE"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топырақ құрамындағы тұрақты ылғалдылық көрсеткіші (pF15). pF — бұл топырақтың 15 бар кернеудегі ылғалдылықты сипаттайтын көрсеткіш. Бұл көрсеткіш топырақтың суды ұстап тұру және сақтау қабілетін бағалау үшін қолданылады. pF мәні топырақтың суға деген өткізгіштігін және оның ылғалдылық деңгейін анықтайды. </w:t>
      </w:r>
    </w:p>
    <w:p w14:paraId="3922FE4A"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топырақтағы ұсақ тұнбалардың (ил) үлесі пайызбен (2-20 мм) (Zf),</w:t>
      </w:r>
    </w:p>
    <w:p w14:paraId="0E823228"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топырақтағы ірі тұнбалардың (ил) үлесі пайызбен (20-50 мм) (Zc),</w:t>
      </w:r>
    </w:p>
    <w:p w14:paraId="33CAD0C5"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топырақтағы саздың үлесі (A пайызбен) және саздың түрі</w:t>
      </w:r>
    </w:p>
    <w:p w14:paraId="06B7DDCD"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топырақтағы органикалық заттардың (SOM) мөлшері пайызбен,</w:t>
      </w:r>
    </w:p>
    <w:p w14:paraId="56C4B8D8"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топырақтағы гумус мөлшері (B) тепе-теңдік жағдайында (пайызбен),</w:t>
      </w:r>
    </w:p>
    <w:p w14:paraId="53F41939"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топырақтағы кальций карбонатының (CaCO3) мөлшері пайызбен (C),</w:t>
      </w:r>
    </w:p>
    <w:p w14:paraId="567888FB"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жер бедерінің еңістігі (S) пайызбен (пайызбен),</w:t>
      </w:r>
    </w:p>
    <w:p w14:paraId="692BE6E3"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жер бедерінің еңістігінің ұзындығы (L) метрмен,</w:t>
      </w:r>
    </w:p>
    <w:p w14:paraId="54458D45" w14:textId="77777777" w:rsidR="008E38CD" w:rsidRPr="00B72069" w:rsidRDefault="008E38CD" w:rsidP="008E38CD">
      <w:pPr>
        <w:spacing w:after="0" w:line="240" w:lineRule="auto"/>
        <w:ind w:firstLine="709"/>
        <w:jc w:val="both"/>
        <w:rPr>
          <w:rFonts w:ascii="Times New Roman" w:hAnsi="Times New Roman" w:cs="Times New Roman"/>
          <w:i/>
          <w:iCs/>
          <w:sz w:val="28"/>
          <w:szCs w:val="28"/>
        </w:rPr>
      </w:pPr>
      <w:r w:rsidRPr="00B72069">
        <w:rPr>
          <w:rFonts w:ascii="Times New Roman" w:hAnsi="Times New Roman" w:cs="Times New Roman"/>
          <w:i/>
          <w:iCs/>
          <w:sz w:val="28"/>
          <w:szCs w:val="28"/>
        </w:rPr>
        <w:t>Антропогендік факторлар:</w:t>
      </w:r>
    </w:p>
    <w:p w14:paraId="0B49851C" w14:textId="6C7BD299" w:rsidR="008E38CD" w:rsidRPr="00B72069" w:rsidRDefault="008E38CD" w:rsidP="008E38CD">
      <w:pPr>
        <w:pStyle w:val="a7"/>
        <w:numPr>
          <w:ilvl w:val="0"/>
          <w:numId w:val="5"/>
        </w:numPr>
        <w:tabs>
          <w:tab w:val="left" w:pos="993"/>
        </w:tabs>
        <w:spacing w:after="0" w:line="240" w:lineRule="auto"/>
        <w:ind w:left="0" w:firstLine="709"/>
        <w:jc w:val="both"/>
        <w:rPr>
          <w:rFonts w:ascii="Times New Roman" w:hAnsi="Times New Roman" w:cs="Times New Roman"/>
          <w:sz w:val="28"/>
          <w:szCs w:val="28"/>
        </w:rPr>
      </w:pPr>
      <w:r w:rsidRPr="00B72069">
        <w:rPr>
          <w:rFonts w:ascii="Times New Roman" w:hAnsi="Times New Roman" w:cs="Times New Roman"/>
          <w:sz w:val="28"/>
          <w:szCs w:val="28"/>
        </w:rPr>
        <w:t>Егіншілік факторы (С фактор, әмбебап топырақ шығыны теңдеуінен (USLE)), жерді өңдеу кезінде, яғни егіншілікпен айналысқандағы топырақтың эрозияға ұшырау әсерін сипаттайтын көрсеткіш [</w:t>
      </w:r>
      <w:r w:rsidRPr="00B72069">
        <w:rPr>
          <w:rFonts w:ascii="Times New Roman" w:hAnsi="Times New Roman" w:cs="Times New Roman"/>
          <w:sz w:val="28"/>
          <w:szCs w:val="28"/>
          <w:lang w:val="kk-KZ"/>
        </w:rPr>
        <w:t>5</w:t>
      </w:r>
      <w:r w:rsidR="00D52D70" w:rsidRPr="00B72069">
        <w:rPr>
          <w:rFonts w:ascii="Times New Roman" w:hAnsi="Times New Roman" w:cs="Times New Roman"/>
          <w:sz w:val="28"/>
          <w:szCs w:val="28"/>
          <w:lang w:val="kk-KZ"/>
        </w:rPr>
        <w:t>8</w:t>
      </w:r>
      <w:r w:rsidRPr="00B72069">
        <w:rPr>
          <w:rFonts w:ascii="Times New Roman" w:hAnsi="Times New Roman" w:cs="Times New Roman"/>
          <w:sz w:val="28"/>
          <w:szCs w:val="28"/>
        </w:rPr>
        <w:t>,</w:t>
      </w:r>
      <w:r w:rsidR="00D52D70" w:rsidRPr="00B72069">
        <w:rPr>
          <w:rFonts w:ascii="Times New Roman" w:hAnsi="Times New Roman" w:cs="Times New Roman"/>
          <w:sz w:val="28"/>
          <w:szCs w:val="28"/>
          <w:lang w:val="kk-KZ"/>
        </w:rPr>
        <w:t>62</w:t>
      </w:r>
      <w:r w:rsidRPr="00B72069">
        <w:rPr>
          <w:rFonts w:ascii="Times New Roman" w:hAnsi="Times New Roman" w:cs="Times New Roman"/>
          <w:sz w:val="28"/>
          <w:szCs w:val="28"/>
        </w:rPr>
        <w:t xml:space="preserve">]. </w:t>
      </w:r>
    </w:p>
    <w:p w14:paraId="1E842C03" w14:textId="77777777" w:rsidR="008E38CD" w:rsidRPr="00B72069" w:rsidRDefault="008E38CD" w:rsidP="008E38CD">
      <w:pPr>
        <w:tabs>
          <w:tab w:val="left" w:pos="993"/>
        </w:tabs>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 xml:space="preserve">– топырақты қорғау шаралары (Р фактор, әмбебап топырақ шығыны теңдеуінен (USLE)), яғни, әртүрлі топырақты қорғау шараларының топырақ эрозиясына әсерін көрсететін фактор. </w:t>
      </w:r>
    </w:p>
    <w:p w14:paraId="4F992257" w14:textId="77777777" w:rsidR="008E38CD" w:rsidRPr="00B72069" w:rsidRDefault="008E38CD" w:rsidP="008E38CD">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 жер жамылғысы (аумақтың қанша пайызы өсімдік жамылғысымен жабылған, көлеңке жерлердің пайызы, дақылдар мен өсімдіктердің түрлері)</w:t>
      </w:r>
    </w:p>
    <w:p w14:paraId="40C746BC" w14:textId="77777777" w:rsidR="008E38CD" w:rsidRPr="00B72069" w:rsidRDefault="008E38CD" w:rsidP="008E38CD">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lastRenderedPageBreak/>
        <w:t>– жыл сайынғы ыдырайдын өсімдік қалдықтары (DPM) (Decomposable Plant Materials), оның ішінде дақылдардың қалдықтары мен органикалық қалдықтар (көң) және оның өлшем бірлігі ретінде тонна/га/жыл қолданылады.</w:t>
      </w:r>
    </w:p>
    <w:p w14:paraId="37F1800D" w14:textId="77777777" w:rsidR="008E38CD" w:rsidRPr="00B72069" w:rsidRDefault="008E38CD" w:rsidP="008E38CD">
      <w:pPr>
        <w:spacing w:after="0" w:line="240" w:lineRule="auto"/>
        <w:ind w:firstLine="709"/>
        <w:jc w:val="both"/>
        <w:rPr>
          <w:rFonts w:ascii="Times New Roman" w:hAnsi="Times New Roman" w:cs="Times New Roman"/>
          <w:i/>
          <w:iCs/>
          <w:sz w:val="28"/>
          <w:szCs w:val="28"/>
        </w:rPr>
      </w:pPr>
      <w:r w:rsidRPr="00B72069">
        <w:rPr>
          <w:rFonts w:ascii="Times New Roman" w:hAnsi="Times New Roman" w:cs="Times New Roman"/>
          <w:i/>
          <w:iCs/>
          <w:sz w:val="28"/>
          <w:szCs w:val="28"/>
        </w:rPr>
        <w:t xml:space="preserve">– </w:t>
      </w:r>
      <w:r w:rsidRPr="00B72069">
        <w:rPr>
          <w:rFonts w:ascii="Times New Roman" w:hAnsi="Times New Roman" w:cs="Times New Roman"/>
          <w:sz w:val="28"/>
          <w:szCs w:val="28"/>
        </w:rPr>
        <w:t>жер пайдалану типі (LUT (Land Use Type)), яғни, жердің қандай мақсатта пайдаланылатындығы, атап айтқанда орман шаруашылығы, агроөнеркәсіптік салада егіншілікпен немесе мал шаруашылығы саласында жайылым ретінде және т.б.</w:t>
      </w:r>
    </w:p>
    <w:p w14:paraId="46CA3FD3" w14:textId="10ADD6F2" w:rsidR="008E38CD" w:rsidRPr="00B72069" w:rsidRDefault="008E38CD" w:rsidP="008E38CD">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Сонымен қатар, FAO/UNEP [</w:t>
      </w:r>
      <w:r w:rsidRPr="00B72069">
        <w:rPr>
          <w:rFonts w:ascii="Times New Roman" w:hAnsi="Times New Roman" w:cs="Times New Roman"/>
          <w:sz w:val="28"/>
          <w:szCs w:val="28"/>
          <w:lang w:val="kk-KZ"/>
        </w:rPr>
        <w:t>5</w:t>
      </w:r>
      <w:r w:rsidR="00D52D70" w:rsidRPr="00B72069">
        <w:rPr>
          <w:rFonts w:ascii="Times New Roman" w:hAnsi="Times New Roman" w:cs="Times New Roman"/>
          <w:sz w:val="28"/>
          <w:szCs w:val="28"/>
          <w:lang w:val="kk-KZ"/>
        </w:rPr>
        <w:t>8</w:t>
      </w:r>
      <w:r w:rsidRPr="00B72069">
        <w:rPr>
          <w:rFonts w:ascii="Times New Roman" w:hAnsi="Times New Roman" w:cs="Times New Roman"/>
          <w:sz w:val="28"/>
          <w:szCs w:val="28"/>
        </w:rPr>
        <w:t xml:space="preserve">] топырақ, жер бедері және климаттық факторларға негізделе отырып, </w:t>
      </w:r>
      <w:r w:rsidRPr="00B72069">
        <w:rPr>
          <w:rFonts w:ascii="Times New Roman" w:hAnsi="Times New Roman" w:cs="Times New Roman"/>
          <w:sz w:val="28"/>
          <w:szCs w:val="28"/>
          <w:lang w:val="kk-KZ"/>
        </w:rPr>
        <w:t>т</w:t>
      </w:r>
      <w:r w:rsidRPr="00B72069">
        <w:rPr>
          <w:rFonts w:ascii="Times New Roman" w:hAnsi="Times New Roman" w:cs="Times New Roman"/>
          <w:sz w:val="28"/>
          <w:szCs w:val="28"/>
        </w:rPr>
        <w:t xml:space="preserve">опырақтың деградациялық </w:t>
      </w:r>
      <w:r w:rsidRPr="00B72069">
        <w:rPr>
          <w:rFonts w:ascii="Times New Roman" w:hAnsi="Times New Roman" w:cs="Times New Roman"/>
          <w:sz w:val="28"/>
          <w:szCs w:val="28"/>
          <w:lang w:val="kk-KZ"/>
        </w:rPr>
        <w:t>үрді</w:t>
      </w:r>
      <w:r w:rsidRPr="00B72069">
        <w:rPr>
          <w:rFonts w:ascii="Times New Roman" w:hAnsi="Times New Roman" w:cs="Times New Roman"/>
          <w:sz w:val="28"/>
          <w:szCs w:val="28"/>
        </w:rPr>
        <w:t xml:space="preserve">стерге бейімділігін бағалау үшін келесідей 4 </w:t>
      </w:r>
      <w:r w:rsidRPr="00B72069">
        <w:rPr>
          <w:rFonts w:ascii="Times New Roman" w:hAnsi="Times New Roman" w:cs="Times New Roman"/>
          <w:sz w:val="28"/>
          <w:szCs w:val="28"/>
          <w:lang w:val="kk-KZ"/>
        </w:rPr>
        <w:t xml:space="preserve">классқа </w:t>
      </w:r>
      <w:r w:rsidRPr="00B72069">
        <w:rPr>
          <w:rFonts w:ascii="Times New Roman" w:hAnsi="Times New Roman" w:cs="Times New Roman"/>
          <w:sz w:val="28"/>
          <w:szCs w:val="28"/>
        </w:rPr>
        <w:t>(</w:t>
      </w:r>
      <w:r w:rsidRPr="00B72069">
        <w:rPr>
          <w:rFonts w:ascii="Times New Roman" w:hAnsi="Times New Roman" w:cs="Times New Roman"/>
          <w:sz w:val="28"/>
          <w:szCs w:val="28"/>
          <w:lang w:val="kk-KZ"/>
        </w:rPr>
        <w:t>5</w:t>
      </w:r>
      <w:r w:rsidRPr="00B72069">
        <w:rPr>
          <w:rFonts w:ascii="Times New Roman" w:hAnsi="Times New Roman" w:cs="Times New Roman"/>
          <w:sz w:val="28"/>
          <w:szCs w:val="28"/>
        </w:rPr>
        <w:t>-</w:t>
      </w:r>
      <w:r w:rsidRPr="00B72069">
        <w:rPr>
          <w:rFonts w:ascii="Times New Roman" w:hAnsi="Times New Roman" w:cs="Times New Roman"/>
          <w:sz w:val="28"/>
          <w:szCs w:val="28"/>
          <w:lang w:val="kk-KZ"/>
        </w:rPr>
        <w:t>8</w:t>
      </w:r>
      <w:r w:rsidRPr="00B72069">
        <w:rPr>
          <w:rFonts w:ascii="Times New Roman" w:hAnsi="Times New Roman" w:cs="Times New Roman"/>
          <w:sz w:val="28"/>
          <w:szCs w:val="28"/>
        </w:rPr>
        <w:t xml:space="preserve"> кестелер)</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rPr>
        <w:t>мүлдем жоқ немесе әлсіз, орташа, жоғары және өте жоғары</w:t>
      </w:r>
      <w:r w:rsidRPr="00B72069">
        <w:rPr>
          <w:rFonts w:ascii="Times New Roman" w:hAnsi="Times New Roman" w:cs="Times New Roman"/>
          <w:sz w:val="28"/>
          <w:szCs w:val="28"/>
          <w:lang w:val="kk-KZ"/>
        </w:rPr>
        <w:t xml:space="preserve">) және бөлінген </w:t>
      </w:r>
      <w:r w:rsidRPr="00B72069">
        <w:rPr>
          <w:rFonts w:ascii="Times New Roman" w:hAnsi="Times New Roman" w:cs="Times New Roman"/>
          <w:sz w:val="28"/>
          <w:szCs w:val="28"/>
        </w:rPr>
        <w:t xml:space="preserve">әдістемені ұсынған. </w:t>
      </w:r>
    </w:p>
    <w:p w14:paraId="4034ED4C" w14:textId="77777777" w:rsidR="008E38CD" w:rsidRPr="00B72069" w:rsidRDefault="008E38CD" w:rsidP="00935FA6">
      <w:pPr>
        <w:spacing w:after="0" w:line="240" w:lineRule="auto"/>
        <w:ind w:firstLine="709"/>
        <w:jc w:val="both"/>
        <w:rPr>
          <w:rFonts w:ascii="Times New Roman" w:hAnsi="Times New Roman" w:cs="Times New Roman"/>
          <w:sz w:val="28"/>
          <w:szCs w:val="28"/>
        </w:rPr>
      </w:pPr>
    </w:p>
    <w:p w14:paraId="3F92A527" w14:textId="77777777" w:rsidR="00AD469D" w:rsidRPr="00B72069" w:rsidRDefault="00AD469D" w:rsidP="00AD469D">
      <w:pPr>
        <w:ind w:firstLine="709"/>
        <w:jc w:val="both"/>
        <w:rPr>
          <w:rFonts w:ascii="Times New Roman" w:hAnsi="Times New Roman" w:cs="Times New Roman"/>
          <w:sz w:val="28"/>
          <w:szCs w:val="28"/>
          <w:lang w:val="kk-KZ"/>
        </w:rPr>
      </w:pPr>
    </w:p>
    <w:p w14:paraId="3704AA53"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5</w:t>
      </w:r>
      <w:r w:rsidRPr="00B72069">
        <w:rPr>
          <w:rFonts w:ascii="Times New Roman" w:hAnsi="Times New Roman" w:cs="Times New Roman"/>
          <w:sz w:val="28"/>
          <w:szCs w:val="28"/>
        </w:rPr>
        <w:t>-кесте. Топырақ деградациясының класстары мен жылдамдығы</w:t>
      </w:r>
    </w:p>
    <w:p w14:paraId="589416A7" w14:textId="77777777" w:rsidR="008E38CD" w:rsidRPr="00B72069" w:rsidRDefault="008E38CD" w:rsidP="008E38CD">
      <w:pPr>
        <w:spacing w:after="0" w:line="240" w:lineRule="auto"/>
        <w:ind w:firstLine="709"/>
        <w:jc w:val="both"/>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2663"/>
        <w:gridCol w:w="3228"/>
        <w:gridCol w:w="3363"/>
      </w:tblGrid>
      <w:tr w:rsidR="008E38CD" w:rsidRPr="00B72069" w14:paraId="0D76597C" w14:textId="77777777" w:rsidTr="00D52D70">
        <w:trPr>
          <w:trHeight w:val="700"/>
        </w:trPr>
        <w:tc>
          <w:tcPr>
            <w:tcW w:w="2663" w:type="dxa"/>
            <w:tcBorders>
              <w:bottom w:val="single" w:sz="4" w:space="0" w:color="auto"/>
            </w:tcBorders>
          </w:tcPr>
          <w:p w14:paraId="72DD9DED"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Химииялық деградация</w:t>
            </w:r>
          </w:p>
        </w:tc>
        <w:tc>
          <w:tcPr>
            <w:tcW w:w="3228" w:type="dxa"/>
            <w:tcBorders>
              <w:bottom w:val="single" w:sz="4" w:space="0" w:color="auto"/>
            </w:tcBorders>
          </w:tcPr>
          <w:p w14:paraId="3B007459"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Тұздану (Cs): (Ec) шамасының dS/m/жыл бойынша өсуі</w:t>
            </w:r>
          </w:p>
        </w:tc>
        <w:tc>
          <w:tcPr>
            <w:tcW w:w="3363" w:type="dxa"/>
            <w:tcBorders>
              <w:bottom w:val="single" w:sz="4" w:space="0" w:color="auto"/>
            </w:tcBorders>
          </w:tcPr>
          <w:p w14:paraId="1B7C5FDD"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Қышқылдану (топырақтағы қышқылдың жоғардауы) (Ca) ESP-нің жоғарылауы %/жыл</w:t>
            </w:r>
          </w:p>
        </w:tc>
      </w:tr>
      <w:tr w:rsidR="008E38CD" w:rsidRPr="00B72069" w14:paraId="1D7EF739" w14:textId="77777777" w:rsidTr="00D52D70">
        <w:trPr>
          <w:trHeight w:val="466"/>
        </w:trPr>
        <w:tc>
          <w:tcPr>
            <w:tcW w:w="2663" w:type="dxa"/>
          </w:tcPr>
          <w:p w14:paraId="1053A65E"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 xml:space="preserve">Мүлдем жоқ немесе әлсіз </w:t>
            </w:r>
          </w:p>
        </w:tc>
        <w:tc>
          <w:tcPr>
            <w:tcW w:w="3228" w:type="dxa"/>
          </w:tcPr>
          <w:p w14:paraId="74222017"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rPr>
              <w:t>&lt;0.5</w:t>
            </w:r>
          </w:p>
        </w:tc>
        <w:tc>
          <w:tcPr>
            <w:tcW w:w="3363" w:type="dxa"/>
          </w:tcPr>
          <w:p w14:paraId="5C35F82E"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rPr>
              <w:t>&lt;0.5</w:t>
            </w:r>
          </w:p>
        </w:tc>
      </w:tr>
      <w:tr w:rsidR="008E38CD" w:rsidRPr="00B72069" w14:paraId="5742FFB1" w14:textId="77777777" w:rsidTr="00D52D70">
        <w:trPr>
          <w:trHeight w:val="256"/>
        </w:trPr>
        <w:tc>
          <w:tcPr>
            <w:tcW w:w="2663" w:type="dxa"/>
          </w:tcPr>
          <w:p w14:paraId="2ADEF883"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 xml:space="preserve">Орташа </w:t>
            </w:r>
          </w:p>
        </w:tc>
        <w:tc>
          <w:tcPr>
            <w:tcW w:w="3228" w:type="dxa"/>
          </w:tcPr>
          <w:p w14:paraId="46F072E9"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lang w:val="en-US"/>
              </w:rPr>
              <w:t>0.5–3</w:t>
            </w:r>
          </w:p>
        </w:tc>
        <w:tc>
          <w:tcPr>
            <w:tcW w:w="3363" w:type="dxa"/>
          </w:tcPr>
          <w:p w14:paraId="11752CC3"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rPr>
              <w:t>0.5–3</w:t>
            </w:r>
          </w:p>
        </w:tc>
      </w:tr>
      <w:tr w:rsidR="008E38CD" w:rsidRPr="00B72069" w14:paraId="28130AF5" w14:textId="77777777" w:rsidTr="00D52D70">
        <w:trPr>
          <w:trHeight w:val="233"/>
        </w:trPr>
        <w:tc>
          <w:tcPr>
            <w:tcW w:w="2663" w:type="dxa"/>
          </w:tcPr>
          <w:p w14:paraId="405814C0"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 xml:space="preserve">Жоғары </w:t>
            </w:r>
          </w:p>
        </w:tc>
        <w:tc>
          <w:tcPr>
            <w:tcW w:w="3228" w:type="dxa"/>
          </w:tcPr>
          <w:p w14:paraId="0E20CF5D"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lang w:val="en-US"/>
              </w:rPr>
              <w:t>3–5</w:t>
            </w:r>
          </w:p>
        </w:tc>
        <w:tc>
          <w:tcPr>
            <w:tcW w:w="3363" w:type="dxa"/>
          </w:tcPr>
          <w:p w14:paraId="1BBFCC73"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rPr>
              <w:t>3–7</w:t>
            </w:r>
          </w:p>
        </w:tc>
      </w:tr>
      <w:tr w:rsidR="008E38CD" w:rsidRPr="00B72069" w14:paraId="0787282A" w14:textId="77777777" w:rsidTr="00D52D70">
        <w:trPr>
          <w:trHeight w:val="233"/>
        </w:trPr>
        <w:tc>
          <w:tcPr>
            <w:tcW w:w="2663" w:type="dxa"/>
          </w:tcPr>
          <w:p w14:paraId="7D980ECD"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 xml:space="preserve">Өте жоғары  </w:t>
            </w:r>
          </w:p>
        </w:tc>
        <w:tc>
          <w:tcPr>
            <w:tcW w:w="3228" w:type="dxa"/>
          </w:tcPr>
          <w:p w14:paraId="4D7CB859"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lang w:val="en-US"/>
              </w:rPr>
              <w:t>&gt;5</w:t>
            </w:r>
          </w:p>
        </w:tc>
        <w:tc>
          <w:tcPr>
            <w:tcW w:w="3363" w:type="dxa"/>
          </w:tcPr>
          <w:p w14:paraId="44B8FB22"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rPr>
              <w:t>&gt;7</w:t>
            </w:r>
          </w:p>
        </w:tc>
      </w:tr>
      <w:tr w:rsidR="008E38CD" w:rsidRPr="00B72069" w14:paraId="630F5C04" w14:textId="77777777" w:rsidTr="00D52D70">
        <w:trPr>
          <w:trHeight w:val="700"/>
        </w:trPr>
        <w:tc>
          <w:tcPr>
            <w:tcW w:w="2663" w:type="dxa"/>
          </w:tcPr>
          <w:p w14:paraId="671C7A71"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Физикалық деградация</w:t>
            </w:r>
          </w:p>
        </w:tc>
        <w:tc>
          <w:tcPr>
            <w:tcW w:w="3228" w:type="dxa"/>
          </w:tcPr>
          <w:p w14:paraId="4A92412E"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Тығыздығының артуы/топырақтың тығыздалуы г/см³/жылына</w:t>
            </w:r>
          </w:p>
        </w:tc>
        <w:tc>
          <w:tcPr>
            <w:tcW w:w="3363" w:type="dxa"/>
          </w:tcPr>
          <w:p w14:paraId="67DB4C6A"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 xml:space="preserve">Батпақтану/су деңгейінің төмендеуі см/жылмен </w:t>
            </w:r>
          </w:p>
        </w:tc>
      </w:tr>
      <w:tr w:rsidR="008E38CD" w:rsidRPr="00B72069" w14:paraId="00D07771" w14:textId="77777777" w:rsidTr="00D52D70">
        <w:trPr>
          <w:trHeight w:val="466"/>
        </w:trPr>
        <w:tc>
          <w:tcPr>
            <w:tcW w:w="2663" w:type="dxa"/>
          </w:tcPr>
          <w:p w14:paraId="5F49F9AA"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 xml:space="preserve">Мүлдем жоқ немесе әлсіз </w:t>
            </w:r>
          </w:p>
        </w:tc>
        <w:tc>
          <w:tcPr>
            <w:tcW w:w="3228" w:type="dxa"/>
          </w:tcPr>
          <w:p w14:paraId="33FBE465"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rPr>
              <w:t>&lt;0.1</w:t>
            </w:r>
          </w:p>
        </w:tc>
        <w:tc>
          <w:tcPr>
            <w:tcW w:w="3363" w:type="dxa"/>
          </w:tcPr>
          <w:p w14:paraId="6175D746"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rPr>
              <w:t>&lt;1</w:t>
            </w:r>
          </w:p>
        </w:tc>
      </w:tr>
      <w:tr w:rsidR="008E38CD" w:rsidRPr="00B72069" w14:paraId="56AD34B4" w14:textId="77777777" w:rsidTr="00D52D70">
        <w:trPr>
          <w:trHeight w:val="256"/>
        </w:trPr>
        <w:tc>
          <w:tcPr>
            <w:tcW w:w="2663" w:type="dxa"/>
          </w:tcPr>
          <w:p w14:paraId="5882E9D0"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 xml:space="preserve">Орташа </w:t>
            </w:r>
          </w:p>
        </w:tc>
        <w:tc>
          <w:tcPr>
            <w:tcW w:w="3228" w:type="dxa"/>
          </w:tcPr>
          <w:p w14:paraId="3150C082"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rPr>
              <w:t>0.1–0.2</w:t>
            </w:r>
          </w:p>
        </w:tc>
        <w:tc>
          <w:tcPr>
            <w:tcW w:w="3363" w:type="dxa"/>
          </w:tcPr>
          <w:p w14:paraId="01F60868"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rPr>
              <w:t>1–3</w:t>
            </w:r>
          </w:p>
        </w:tc>
      </w:tr>
      <w:tr w:rsidR="008E38CD" w:rsidRPr="00B72069" w14:paraId="7B22C2FC" w14:textId="77777777" w:rsidTr="00D52D70">
        <w:trPr>
          <w:trHeight w:val="233"/>
        </w:trPr>
        <w:tc>
          <w:tcPr>
            <w:tcW w:w="2663" w:type="dxa"/>
          </w:tcPr>
          <w:p w14:paraId="4DCBBCB4"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 xml:space="preserve">Жоғары </w:t>
            </w:r>
          </w:p>
        </w:tc>
        <w:tc>
          <w:tcPr>
            <w:tcW w:w="3228" w:type="dxa"/>
          </w:tcPr>
          <w:p w14:paraId="1C1311AC"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rPr>
              <w:t>0.2–0.3</w:t>
            </w:r>
          </w:p>
        </w:tc>
        <w:tc>
          <w:tcPr>
            <w:tcW w:w="3363" w:type="dxa"/>
          </w:tcPr>
          <w:p w14:paraId="2299A384"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rPr>
              <w:t>3–5</w:t>
            </w:r>
          </w:p>
        </w:tc>
      </w:tr>
      <w:tr w:rsidR="008E38CD" w:rsidRPr="00B72069" w14:paraId="195572D1" w14:textId="77777777" w:rsidTr="00D52D70">
        <w:trPr>
          <w:trHeight w:val="256"/>
        </w:trPr>
        <w:tc>
          <w:tcPr>
            <w:tcW w:w="2663" w:type="dxa"/>
          </w:tcPr>
          <w:p w14:paraId="7F9F3B0C" w14:textId="77777777" w:rsidR="008E38CD" w:rsidRPr="00B72069" w:rsidRDefault="008E38CD" w:rsidP="00B51CA0">
            <w:pPr>
              <w:jc w:val="both"/>
              <w:rPr>
                <w:rFonts w:ascii="Times New Roman" w:hAnsi="Times New Roman" w:cs="Times New Roman"/>
                <w:sz w:val="24"/>
                <w:szCs w:val="24"/>
              </w:rPr>
            </w:pPr>
            <w:r w:rsidRPr="00B72069">
              <w:rPr>
                <w:rFonts w:ascii="Times New Roman" w:hAnsi="Times New Roman" w:cs="Times New Roman"/>
                <w:sz w:val="24"/>
                <w:szCs w:val="24"/>
              </w:rPr>
              <w:t xml:space="preserve">Өте жоғары  </w:t>
            </w:r>
          </w:p>
        </w:tc>
        <w:tc>
          <w:tcPr>
            <w:tcW w:w="3228" w:type="dxa"/>
          </w:tcPr>
          <w:p w14:paraId="1AA94528"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rPr>
              <w:t>&gt;0.3</w:t>
            </w:r>
          </w:p>
        </w:tc>
        <w:tc>
          <w:tcPr>
            <w:tcW w:w="3363" w:type="dxa"/>
          </w:tcPr>
          <w:p w14:paraId="6ACEC481" w14:textId="77777777" w:rsidR="008E38CD" w:rsidRPr="00B72069" w:rsidRDefault="008E38CD" w:rsidP="00B51CA0">
            <w:pPr>
              <w:jc w:val="center"/>
              <w:rPr>
                <w:rFonts w:ascii="Times New Roman" w:hAnsi="Times New Roman" w:cs="Times New Roman"/>
                <w:sz w:val="24"/>
                <w:szCs w:val="24"/>
              </w:rPr>
            </w:pPr>
            <w:r w:rsidRPr="00B72069">
              <w:rPr>
                <w:rFonts w:ascii="Times New Roman" w:hAnsi="Times New Roman" w:cs="Times New Roman"/>
                <w:sz w:val="24"/>
                <w:szCs w:val="24"/>
              </w:rPr>
              <w:t>&gt;5</w:t>
            </w:r>
          </w:p>
        </w:tc>
      </w:tr>
    </w:tbl>
    <w:p w14:paraId="5C5A1DEB" w14:textId="77777777" w:rsidR="00D52D70" w:rsidRPr="00B72069" w:rsidRDefault="00D52D70" w:rsidP="00D52D70">
      <w:pPr>
        <w:spacing w:after="0" w:line="240" w:lineRule="auto"/>
        <w:ind w:left="1069"/>
        <w:jc w:val="both"/>
        <w:rPr>
          <w:rFonts w:ascii="Times New Roman" w:hAnsi="Times New Roman" w:cs="Times New Roman"/>
          <w:sz w:val="28"/>
          <w:szCs w:val="28"/>
          <w:lang w:val="kk-KZ"/>
        </w:rPr>
      </w:pPr>
      <w:r w:rsidRPr="00B72069">
        <w:rPr>
          <w:rFonts w:ascii="Times New Roman" w:hAnsi="Times New Roman" w:cs="Times New Roman"/>
          <w:i/>
          <w:iCs/>
          <w:sz w:val="24"/>
          <w:szCs w:val="24"/>
          <w:lang w:val="kk-KZ"/>
        </w:rPr>
        <w:t>* Ескерту</w:t>
      </w:r>
      <w:r w:rsidRPr="00B72069">
        <w:rPr>
          <w:rFonts w:ascii="Times New Roman" w:hAnsi="Times New Roman" w:cs="Times New Roman"/>
          <w:sz w:val="28"/>
          <w:szCs w:val="28"/>
          <w:lang w:val="kk-KZ"/>
        </w:rPr>
        <w:t xml:space="preserve">  </w:t>
      </w:r>
      <w:r w:rsidRPr="00B72069">
        <w:rPr>
          <w:rFonts w:ascii="Times New Roman" w:hAnsi="Times New Roman" w:cs="Times New Roman"/>
          <w:sz w:val="24"/>
          <w:szCs w:val="24"/>
          <w:lang w:val="kk-KZ"/>
        </w:rPr>
        <w:t xml:space="preserve">EC (Electrical Conductivity) - топырақ ерітіндісінің электр өткізгіштігін өлшейтін көрсеткіш, </w:t>
      </w:r>
    </w:p>
    <w:p w14:paraId="083AB9E9" w14:textId="77777777" w:rsidR="00D52D70" w:rsidRPr="00B72069" w:rsidRDefault="00D52D70" w:rsidP="00D52D70">
      <w:pPr>
        <w:spacing w:after="0" w:line="240" w:lineRule="auto"/>
        <w:ind w:left="1069"/>
        <w:jc w:val="both"/>
        <w:rPr>
          <w:rFonts w:ascii="Times New Roman" w:hAnsi="Times New Roman" w:cs="Times New Roman"/>
          <w:sz w:val="24"/>
          <w:szCs w:val="24"/>
          <w:lang w:val="kk-KZ"/>
        </w:rPr>
      </w:pPr>
      <w:r w:rsidRPr="00B72069">
        <w:rPr>
          <w:rFonts w:ascii="Times New Roman" w:hAnsi="Times New Roman" w:cs="Times New Roman"/>
          <w:sz w:val="24"/>
          <w:szCs w:val="24"/>
          <w:lang w:val="kk-KZ"/>
        </w:rPr>
        <w:t>ESP (Exchangeable Sodium Percentage) – топырақтағы натрий алмасу көрсеткіші,</w:t>
      </w:r>
    </w:p>
    <w:p w14:paraId="4FFAC495" w14:textId="77777777" w:rsidR="00D52D70" w:rsidRPr="00B72069" w:rsidRDefault="00D52D70" w:rsidP="00D52D70">
      <w:pPr>
        <w:spacing w:after="0" w:line="240" w:lineRule="auto"/>
        <w:ind w:left="1069"/>
        <w:jc w:val="both"/>
        <w:rPr>
          <w:rFonts w:ascii="Times New Roman" w:hAnsi="Times New Roman" w:cs="Times New Roman"/>
          <w:sz w:val="24"/>
          <w:szCs w:val="24"/>
          <w:lang w:val="kk-KZ"/>
        </w:rPr>
      </w:pPr>
      <w:r w:rsidRPr="00B72069">
        <w:rPr>
          <w:rFonts w:ascii="Times New Roman" w:hAnsi="Times New Roman" w:cs="Times New Roman"/>
          <w:sz w:val="24"/>
          <w:szCs w:val="24"/>
          <w:lang w:val="kk-KZ"/>
        </w:rPr>
        <w:t>Cs – тұздану класы,</w:t>
      </w:r>
    </w:p>
    <w:p w14:paraId="62547705" w14:textId="77777777" w:rsidR="00D52D70" w:rsidRPr="00B72069" w:rsidRDefault="00D52D70" w:rsidP="00D52D70">
      <w:pPr>
        <w:spacing w:after="0" w:line="240" w:lineRule="auto"/>
        <w:ind w:left="1069"/>
        <w:jc w:val="both"/>
        <w:rPr>
          <w:rFonts w:ascii="Times New Roman" w:hAnsi="Times New Roman" w:cs="Times New Roman"/>
          <w:sz w:val="28"/>
          <w:szCs w:val="28"/>
          <w:lang w:val="kk-KZ"/>
        </w:rPr>
      </w:pPr>
      <w:r w:rsidRPr="00B72069">
        <w:rPr>
          <w:rFonts w:ascii="Times New Roman" w:hAnsi="Times New Roman" w:cs="Times New Roman"/>
          <w:sz w:val="24"/>
          <w:szCs w:val="24"/>
          <w:lang w:val="kk-KZ"/>
        </w:rPr>
        <w:t>Ca – қышқылдану класы</w:t>
      </w:r>
    </w:p>
    <w:p w14:paraId="5D66F46C"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p>
    <w:p w14:paraId="51BBCBDE"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6</w:t>
      </w:r>
      <w:r w:rsidRPr="00B72069">
        <w:rPr>
          <w:rFonts w:ascii="Times New Roman" w:hAnsi="Times New Roman" w:cs="Times New Roman"/>
          <w:sz w:val="28"/>
          <w:szCs w:val="28"/>
        </w:rPr>
        <w:t>-кесте. Физикалық осалдықты</w:t>
      </w:r>
      <w:r w:rsidRPr="00B72069">
        <w:rPr>
          <w:rFonts w:ascii="Times New Roman" w:hAnsi="Times New Roman" w:cs="Times New Roman"/>
          <w:sz w:val="28"/>
          <w:szCs w:val="28"/>
          <w:lang w:val="kk-KZ"/>
        </w:rPr>
        <w:t xml:space="preserve"> (уязвимость)</w:t>
      </w:r>
      <w:r w:rsidRPr="00B72069">
        <w:rPr>
          <w:rFonts w:ascii="Times New Roman" w:hAnsi="Times New Roman" w:cs="Times New Roman"/>
          <w:sz w:val="28"/>
          <w:szCs w:val="28"/>
        </w:rPr>
        <w:t xml:space="preserve"> бағалау</w:t>
      </w:r>
    </w:p>
    <w:p w14:paraId="4E26F21F"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1413"/>
        <w:gridCol w:w="2126"/>
        <w:gridCol w:w="1276"/>
        <w:gridCol w:w="1559"/>
        <w:gridCol w:w="1413"/>
        <w:gridCol w:w="1558"/>
      </w:tblGrid>
      <w:tr w:rsidR="00D52D70" w:rsidRPr="00B72069" w14:paraId="14A99E04" w14:textId="77777777" w:rsidTr="00B51CA0">
        <w:tc>
          <w:tcPr>
            <w:tcW w:w="1413" w:type="dxa"/>
            <w:vMerge w:val="restart"/>
            <w:vAlign w:val="center"/>
          </w:tcPr>
          <w:p w14:paraId="472376BD"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Фактор</w:t>
            </w:r>
          </w:p>
        </w:tc>
        <w:tc>
          <w:tcPr>
            <w:tcW w:w="2126" w:type="dxa"/>
            <w:vMerge w:val="restart"/>
            <w:vAlign w:val="center"/>
          </w:tcPr>
          <w:p w14:paraId="368F0495"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Көрсеткіш</w:t>
            </w:r>
          </w:p>
        </w:tc>
        <w:tc>
          <w:tcPr>
            <w:tcW w:w="5806" w:type="dxa"/>
            <w:gridSpan w:val="4"/>
            <w:vAlign w:val="center"/>
          </w:tcPr>
          <w:p w14:paraId="27AF8C64"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Класс</w:t>
            </w:r>
          </w:p>
        </w:tc>
      </w:tr>
      <w:tr w:rsidR="00D52D70" w:rsidRPr="00B72069" w14:paraId="02DE5B9F" w14:textId="77777777" w:rsidTr="00B51CA0">
        <w:tc>
          <w:tcPr>
            <w:tcW w:w="1413" w:type="dxa"/>
            <w:vMerge/>
            <w:vAlign w:val="center"/>
          </w:tcPr>
          <w:p w14:paraId="4A1FB015" w14:textId="77777777" w:rsidR="00D52D70" w:rsidRPr="00B72069" w:rsidRDefault="00D52D70" w:rsidP="00B51CA0">
            <w:pPr>
              <w:jc w:val="center"/>
              <w:rPr>
                <w:rFonts w:ascii="Times New Roman" w:hAnsi="Times New Roman" w:cs="Times New Roman"/>
                <w:sz w:val="24"/>
                <w:szCs w:val="24"/>
                <w:lang w:val="kk-KZ"/>
              </w:rPr>
            </w:pPr>
          </w:p>
        </w:tc>
        <w:tc>
          <w:tcPr>
            <w:tcW w:w="2126" w:type="dxa"/>
            <w:vMerge/>
            <w:vAlign w:val="center"/>
          </w:tcPr>
          <w:p w14:paraId="3CB2EB0C" w14:textId="77777777" w:rsidR="00D52D70" w:rsidRPr="00B72069" w:rsidRDefault="00D52D70" w:rsidP="00B51CA0">
            <w:pPr>
              <w:jc w:val="center"/>
              <w:rPr>
                <w:rFonts w:ascii="Times New Roman" w:hAnsi="Times New Roman" w:cs="Times New Roman"/>
                <w:sz w:val="24"/>
                <w:szCs w:val="24"/>
                <w:lang w:val="kk-KZ"/>
              </w:rPr>
            </w:pPr>
          </w:p>
        </w:tc>
        <w:tc>
          <w:tcPr>
            <w:tcW w:w="1276" w:type="dxa"/>
            <w:vAlign w:val="center"/>
          </w:tcPr>
          <w:p w14:paraId="36F007E6"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төмен</w:t>
            </w:r>
          </w:p>
        </w:tc>
        <w:tc>
          <w:tcPr>
            <w:tcW w:w="1559" w:type="dxa"/>
            <w:vAlign w:val="center"/>
          </w:tcPr>
          <w:p w14:paraId="316BC28B"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орташа</w:t>
            </w:r>
          </w:p>
        </w:tc>
        <w:tc>
          <w:tcPr>
            <w:tcW w:w="1413" w:type="dxa"/>
            <w:vAlign w:val="center"/>
          </w:tcPr>
          <w:p w14:paraId="0E132CFC"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жоғары</w:t>
            </w:r>
          </w:p>
        </w:tc>
        <w:tc>
          <w:tcPr>
            <w:tcW w:w="1558" w:type="dxa"/>
            <w:vAlign w:val="center"/>
          </w:tcPr>
          <w:p w14:paraId="10B174E6"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өте жоғары</w:t>
            </w:r>
          </w:p>
        </w:tc>
      </w:tr>
      <w:tr w:rsidR="00D52D70" w:rsidRPr="00B72069" w14:paraId="31BEC24C" w14:textId="77777777" w:rsidTr="00B51CA0">
        <w:trPr>
          <w:trHeight w:val="459"/>
        </w:trPr>
        <w:tc>
          <w:tcPr>
            <w:tcW w:w="1413" w:type="dxa"/>
            <w:vAlign w:val="center"/>
          </w:tcPr>
          <w:p w14:paraId="276DA1DA"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Климат</w:t>
            </w:r>
          </w:p>
        </w:tc>
        <w:tc>
          <w:tcPr>
            <w:tcW w:w="2126" w:type="dxa"/>
            <w:vAlign w:val="center"/>
          </w:tcPr>
          <w:p w14:paraId="33E6FFCA" w14:textId="77777777" w:rsidR="00D52D70" w:rsidRPr="00B72069" w:rsidRDefault="00D52D70" w:rsidP="00B51CA0">
            <w:pPr>
              <w:rPr>
                <w:rFonts w:ascii="Times New Roman" w:hAnsi="Times New Roman" w:cs="Times New Roman"/>
                <w:sz w:val="24"/>
                <w:szCs w:val="24"/>
                <w:lang w:val="kk-KZ"/>
              </w:rPr>
            </w:pPr>
            <w:r w:rsidRPr="00B72069">
              <w:rPr>
                <w:rFonts w:ascii="Times New Roman" w:hAnsi="Times New Roman" w:cs="Times New Roman"/>
                <w:sz w:val="24"/>
                <w:szCs w:val="24"/>
                <w:lang w:val="kk-KZ"/>
              </w:rPr>
              <w:t>∑P</w:t>
            </w:r>
            <w:r w:rsidRPr="00B72069">
              <w:rPr>
                <w:rFonts w:ascii="Times New Roman" w:hAnsi="Times New Roman" w:cs="Times New Roman"/>
                <w:sz w:val="24"/>
                <w:szCs w:val="24"/>
                <w:vertAlign w:val="superscript"/>
                <w:lang w:val="kk-KZ"/>
              </w:rPr>
              <w:t>2</w:t>
            </w:r>
            <w:r w:rsidRPr="00B72069">
              <w:rPr>
                <w:rFonts w:ascii="Times New Roman" w:hAnsi="Times New Roman" w:cs="Times New Roman"/>
                <w:sz w:val="24"/>
                <w:szCs w:val="24"/>
                <w:lang w:val="kk-KZ"/>
              </w:rPr>
              <w:t>/p</w:t>
            </w:r>
          </w:p>
        </w:tc>
        <w:tc>
          <w:tcPr>
            <w:tcW w:w="1276" w:type="dxa"/>
            <w:vAlign w:val="center"/>
          </w:tcPr>
          <w:p w14:paraId="3FEFBFD3"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0–50</w:t>
            </w:r>
          </w:p>
        </w:tc>
        <w:tc>
          <w:tcPr>
            <w:tcW w:w="1559" w:type="dxa"/>
            <w:vAlign w:val="center"/>
          </w:tcPr>
          <w:p w14:paraId="6B9EDA84"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50–500</w:t>
            </w:r>
          </w:p>
        </w:tc>
        <w:tc>
          <w:tcPr>
            <w:tcW w:w="1413" w:type="dxa"/>
            <w:vAlign w:val="center"/>
          </w:tcPr>
          <w:p w14:paraId="4831E420"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500–1000</w:t>
            </w:r>
          </w:p>
        </w:tc>
        <w:tc>
          <w:tcPr>
            <w:tcW w:w="1558" w:type="dxa"/>
            <w:vAlign w:val="center"/>
          </w:tcPr>
          <w:p w14:paraId="3D09884D"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&gt;1000</w:t>
            </w:r>
          </w:p>
        </w:tc>
      </w:tr>
      <w:tr w:rsidR="00D52D70" w:rsidRPr="00B72069" w14:paraId="3483CEC1" w14:textId="77777777" w:rsidTr="00B51CA0">
        <w:tc>
          <w:tcPr>
            <w:tcW w:w="1413" w:type="dxa"/>
            <w:vAlign w:val="center"/>
          </w:tcPr>
          <w:p w14:paraId="7E30ACA8"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Топырақ</w:t>
            </w:r>
          </w:p>
        </w:tc>
        <w:tc>
          <w:tcPr>
            <w:tcW w:w="2126" w:type="dxa"/>
            <w:vAlign w:val="center"/>
          </w:tcPr>
          <w:p w14:paraId="2C5C9B13" w14:textId="77777777" w:rsidR="00D52D70" w:rsidRPr="00B72069" w:rsidRDefault="00D52D70" w:rsidP="00B51CA0">
            <w:pPr>
              <w:rPr>
                <w:rFonts w:ascii="Times New Roman" w:hAnsi="Times New Roman" w:cs="Times New Roman"/>
                <w:sz w:val="24"/>
                <w:szCs w:val="24"/>
                <w:lang w:val="kk-KZ"/>
              </w:rPr>
            </w:pPr>
            <w:r w:rsidRPr="00B72069">
              <w:rPr>
                <w:rFonts w:ascii="Times New Roman" w:hAnsi="Times New Roman" w:cs="Times New Roman"/>
                <w:sz w:val="24"/>
                <w:szCs w:val="24"/>
                <w:lang w:val="kk-KZ"/>
              </w:rPr>
              <w:t xml:space="preserve">Балшық </w:t>
            </w:r>
            <w:r w:rsidRPr="00B72069">
              <w:rPr>
                <w:rFonts w:ascii="Times New Roman" w:hAnsi="Times New Roman" w:cs="Times New Roman"/>
                <w:sz w:val="24"/>
                <w:szCs w:val="24"/>
              </w:rPr>
              <w:t>%/Саз</w:t>
            </w:r>
            <w:r w:rsidRPr="00B72069">
              <w:rPr>
                <w:rFonts w:ascii="Times New Roman" w:hAnsi="Times New Roman" w:cs="Times New Roman"/>
                <w:sz w:val="24"/>
                <w:szCs w:val="24"/>
                <w:lang w:val="kk-KZ"/>
              </w:rPr>
              <w:t xml:space="preserve"> </w:t>
            </w:r>
            <w:r w:rsidRPr="00B72069">
              <w:rPr>
                <w:rFonts w:ascii="Times New Roman" w:hAnsi="Times New Roman" w:cs="Times New Roman"/>
                <w:sz w:val="24"/>
                <w:szCs w:val="24"/>
              </w:rPr>
              <w:t>%</w:t>
            </w:r>
          </w:p>
        </w:tc>
        <w:tc>
          <w:tcPr>
            <w:tcW w:w="1276" w:type="dxa"/>
            <w:vAlign w:val="center"/>
          </w:tcPr>
          <w:p w14:paraId="77B5ED0F"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&gt;0.2</w:t>
            </w:r>
          </w:p>
        </w:tc>
        <w:tc>
          <w:tcPr>
            <w:tcW w:w="1559" w:type="dxa"/>
            <w:vAlign w:val="center"/>
          </w:tcPr>
          <w:p w14:paraId="19544B64"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0.2–0.3</w:t>
            </w:r>
          </w:p>
        </w:tc>
        <w:tc>
          <w:tcPr>
            <w:tcW w:w="1413" w:type="dxa"/>
            <w:vAlign w:val="center"/>
          </w:tcPr>
          <w:p w14:paraId="51DD0761"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0.3–0.7</w:t>
            </w:r>
          </w:p>
        </w:tc>
        <w:tc>
          <w:tcPr>
            <w:tcW w:w="1558" w:type="dxa"/>
            <w:vAlign w:val="center"/>
          </w:tcPr>
          <w:p w14:paraId="2770FC17"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&gt;0.7</w:t>
            </w:r>
          </w:p>
        </w:tc>
      </w:tr>
      <w:tr w:rsidR="00D52D70" w:rsidRPr="00B72069" w14:paraId="01C13B33" w14:textId="77777777" w:rsidTr="00B51CA0">
        <w:tc>
          <w:tcPr>
            <w:tcW w:w="1413" w:type="dxa"/>
            <w:vAlign w:val="center"/>
          </w:tcPr>
          <w:p w14:paraId="3F9F9822"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Жер бедері</w:t>
            </w:r>
          </w:p>
        </w:tc>
        <w:tc>
          <w:tcPr>
            <w:tcW w:w="2126" w:type="dxa"/>
            <w:vAlign w:val="center"/>
          </w:tcPr>
          <w:p w14:paraId="689C17E8" w14:textId="77777777" w:rsidR="00D52D70" w:rsidRPr="00B72069" w:rsidRDefault="00D52D70" w:rsidP="00B51CA0">
            <w:pPr>
              <w:rPr>
                <w:rFonts w:ascii="Times New Roman" w:hAnsi="Times New Roman" w:cs="Times New Roman"/>
                <w:sz w:val="24"/>
                <w:szCs w:val="24"/>
                <w:lang w:val="kk-KZ"/>
              </w:rPr>
            </w:pPr>
            <w:r w:rsidRPr="00B72069">
              <w:rPr>
                <w:rFonts w:ascii="Times New Roman" w:hAnsi="Times New Roman" w:cs="Times New Roman"/>
                <w:sz w:val="24"/>
                <w:szCs w:val="24"/>
              </w:rPr>
              <w:t>Еңіс</w:t>
            </w:r>
            <w:r w:rsidRPr="00B72069">
              <w:rPr>
                <w:rFonts w:ascii="Times New Roman" w:hAnsi="Times New Roman" w:cs="Times New Roman"/>
                <w:sz w:val="24"/>
                <w:szCs w:val="24"/>
                <w:lang w:val="kk-KZ"/>
              </w:rPr>
              <w:t>тік</w:t>
            </w:r>
            <w:r w:rsidRPr="00B72069">
              <w:rPr>
                <w:rFonts w:ascii="Times New Roman" w:hAnsi="Times New Roman" w:cs="Times New Roman"/>
                <w:sz w:val="24"/>
                <w:szCs w:val="24"/>
              </w:rPr>
              <w:t>%</w:t>
            </w:r>
          </w:p>
        </w:tc>
        <w:tc>
          <w:tcPr>
            <w:tcW w:w="1276" w:type="dxa"/>
            <w:vAlign w:val="center"/>
          </w:tcPr>
          <w:p w14:paraId="474E0B07"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0–2</w:t>
            </w:r>
          </w:p>
        </w:tc>
        <w:tc>
          <w:tcPr>
            <w:tcW w:w="1559" w:type="dxa"/>
            <w:vAlign w:val="center"/>
          </w:tcPr>
          <w:p w14:paraId="1809ED07"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2–8</w:t>
            </w:r>
          </w:p>
        </w:tc>
        <w:tc>
          <w:tcPr>
            <w:tcW w:w="1413" w:type="dxa"/>
            <w:vAlign w:val="center"/>
          </w:tcPr>
          <w:p w14:paraId="4FD6E515"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&gt;8</w:t>
            </w:r>
          </w:p>
        </w:tc>
        <w:tc>
          <w:tcPr>
            <w:tcW w:w="1558" w:type="dxa"/>
            <w:vAlign w:val="center"/>
          </w:tcPr>
          <w:p w14:paraId="021F31AC"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w:t>
            </w:r>
          </w:p>
        </w:tc>
      </w:tr>
      <w:tr w:rsidR="00D52D70" w:rsidRPr="00B72069" w14:paraId="6F9263BD" w14:textId="77777777" w:rsidTr="00B51CA0">
        <w:tc>
          <w:tcPr>
            <w:tcW w:w="1413" w:type="dxa"/>
            <w:vAlign w:val="center"/>
          </w:tcPr>
          <w:p w14:paraId="6D08D158" w14:textId="77777777" w:rsidR="00D52D70" w:rsidRPr="00B72069" w:rsidRDefault="00D52D70" w:rsidP="00B51CA0">
            <w:pPr>
              <w:jc w:val="center"/>
              <w:rPr>
                <w:rFonts w:ascii="Times New Roman" w:hAnsi="Times New Roman" w:cs="Times New Roman"/>
                <w:sz w:val="24"/>
                <w:szCs w:val="24"/>
                <w:lang w:val="kk-KZ"/>
              </w:rPr>
            </w:pPr>
          </w:p>
        </w:tc>
        <w:tc>
          <w:tcPr>
            <w:tcW w:w="2126" w:type="dxa"/>
            <w:vAlign w:val="center"/>
          </w:tcPr>
          <w:p w14:paraId="06540831" w14:textId="77777777" w:rsidR="00D52D70" w:rsidRPr="00B72069" w:rsidRDefault="00D52D70" w:rsidP="00B51CA0">
            <w:pPr>
              <w:jc w:val="center"/>
              <w:rPr>
                <w:rFonts w:ascii="Times New Roman" w:hAnsi="Times New Roman" w:cs="Times New Roman"/>
                <w:sz w:val="24"/>
                <w:szCs w:val="24"/>
                <w:lang w:val="kk-KZ"/>
              </w:rPr>
            </w:pPr>
          </w:p>
        </w:tc>
        <w:tc>
          <w:tcPr>
            <w:tcW w:w="1276" w:type="dxa"/>
            <w:vAlign w:val="center"/>
          </w:tcPr>
          <w:p w14:paraId="60CAE8EF" w14:textId="77777777" w:rsidR="00D52D70" w:rsidRPr="00B72069" w:rsidRDefault="00D52D70" w:rsidP="00B51CA0">
            <w:pPr>
              <w:jc w:val="center"/>
              <w:rPr>
                <w:rFonts w:ascii="Times New Roman" w:hAnsi="Times New Roman" w:cs="Times New Roman"/>
                <w:sz w:val="24"/>
                <w:szCs w:val="24"/>
                <w:lang w:val="kk-KZ"/>
              </w:rPr>
            </w:pPr>
          </w:p>
        </w:tc>
        <w:tc>
          <w:tcPr>
            <w:tcW w:w="1559" w:type="dxa"/>
            <w:vAlign w:val="center"/>
          </w:tcPr>
          <w:p w14:paraId="63570E4F" w14:textId="77777777" w:rsidR="00D52D70" w:rsidRPr="00B72069" w:rsidRDefault="00D52D70" w:rsidP="00B51CA0">
            <w:pPr>
              <w:jc w:val="center"/>
              <w:rPr>
                <w:rFonts w:ascii="Times New Roman" w:hAnsi="Times New Roman" w:cs="Times New Roman"/>
                <w:sz w:val="24"/>
                <w:szCs w:val="24"/>
                <w:lang w:val="kk-KZ"/>
              </w:rPr>
            </w:pPr>
          </w:p>
        </w:tc>
        <w:tc>
          <w:tcPr>
            <w:tcW w:w="1413" w:type="dxa"/>
            <w:vAlign w:val="center"/>
          </w:tcPr>
          <w:p w14:paraId="1DCCE5B6" w14:textId="77777777" w:rsidR="00D52D70" w:rsidRPr="00B72069" w:rsidRDefault="00D52D70" w:rsidP="00B51CA0">
            <w:pPr>
              <w:jc w:val="center"/>
              <w:rPr>
                <w:rFonts w:ascii="Times New Roman" w:hAnsi="Times New Roman" w:cs="Times New Roman"/>
                <w:sz w:val="24"/>
                <w:szCs w:val="24"/>
                <w:lang w:val="kk-KZ"/>
              </w:rPr>
            </w:pPr>
          </w:p>
        </w:tc>
        <w:tc>
          <w:tcPr>
            <w:tcW w:w="1558" w:type="dxa"/>
            <w:vAlign w:val="center"/>
          </w:tcPr>
          <w:p w14:paraId="58953801" w14:textId="77777777" w:rsidR="00D52D70" w:rsidRPr="00B72069" w:rsidRDefault="00D52D70" w:rsidP="00B51CA0">
            <w:pPr>
              <w:jc w:val="center"/>
              <w:rPr>
                <w:rFonts w:ascii="Times New Roman" w:hAnsi="Times New Roman" w:cs="Times New Roman"/>
                <w:sz w:val="24"/>
                <w:szCs w:val="24"/>
                <w:lang w:val="kk-KZ"/>
              </w:rPr>
            </w:pPr>
          </w:p>
        </w:tc>
      </w:tr>
    </w:tbl>
    <w:p w14:paraId="5E0940A5"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rPr>
        <w:t xml:space="preserve">* </w:t>
      </w:r>
      <w:r w:rsidRPr="00B72069">
        <w:rPr>
          <w:rFonts w:ascii="Times New Roman" w:hAnsi="Times New Roman" w:cs="Times New Roman"/>
          <w:i/>
          <w:iCs/>
          <w:sz w:val="24"/>
          <w:szCs w:val="24"/>
          <w:lang w:val="kk-KZ"/>
        </w:rPr>
        <w:t>Ескерту</w:t>
      </w:r>
      <w:r w:rsidRPr="00B72069">
        <w:rPr>
          <w:rFonts w:ascii="Times New Roman" w:hAnsi="Times New Roman" w:cs="Times New Roman"/>
          <w:sz w:val="28"/>
          <w:szCs w:val="28"/>
          <w:lang w:val="kk-KZ"/>
        </w:rPr>
        <w:t xml:space="preserve"> </w:t>
      </w:r>
      <w:r w:rsidRPr="00B72069">
        <w:rPr>
          <w:rFonts w:ascii="Times New Roman" w:hAnsi="Times New Roman" w:cs="Times New Roman"/>
          <w:sz w:val="24"/>
          <w:szCs w:val="24"/>
          <w:lang w:val="kk-KZ"/>
        </w:rPr>
        <w:t>P = айлық жауын-шашын, p- = жылдық жауын-шашын</w:t>
      </w:r>
    </w:p>
    <w:p w14:paraId="29C50A14"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p>
    <w:p w14:paraId="2401E4DE" w14:textId="0F617B54" w:rsidR="00D52D70" w:rsidRPr="00B72069" w:rsidRDefault="00D52D70" w:rsidP="00D52D70">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lang w:val="kk-KZ"/>
        </w:rPr>
        <w:t>7</w:t>
      </w:r>
      <w:r w:rsidRPr="00B72069">
        <w:rPr>
          <w:rFonts w:ascii="Times New Roman" w:hAnsi="Times New Roman" w:cs="Times New Roman"/>
          <w:sz w:val="28"/>
          <w:szCs w:val="28"/>
        </w:rPr>
        <w:t xml:space="preserve">-кесте. </w:t>
      </w:r>
      <w:r w:rsidRPr="00B72069">
        <w:rPr>
          <w:rFonts w:ascii="Times New Roman" w:hAnsi="Times New Roman" w:cs="Times New Roman"/>
          <w:sz w:val="28"/>
          <w:szCs w:val="28"/>
          <w:lang w:val="kk-KZ"/>
        </w:rPr>
        <w:t>Химиялық</w:t>
      </w:r>
      <w:r w:rsidRPr="00B72069">
        <w:rPr>
          <w:rFonts w:ascii="Times New Roman" w:hAnsi="Times New Roman" w:cs="Times New Roman"/>
          <w:sz w:val="28"/>
          <w:szCs w:val="28"/>
        </w:rPr>
        <w:t xml:space="preserve"> осалдықты</w:t>
      </w:r>
      <w:r w:rsidRPr="00B72069">
        <w:rPr>
          <w:rFonts w:ascii="Times New Roman" w:hAnsi="Times New Roman" w:cs="Times New Roman"/>
          <w:sz w:val="28"/>
          <w:szCs w:val="28"/>
          <w:lang w:val="kk-KZ"/>
        </w:rPr>
        <w:t xml:space="preserve"> (уязвимость)</w:t>
      </w:r>
      <w:r w:rsidRPr="00B72069">
        <w:rPr>
          <w:rFonts w:ascii="Times New Roman" w:hAnsi="Times New Roman" w:cs="Times New Roman"/>
          <w:sz w:val="28"/>
          <w:szCs w:val="28"/>
        </w:rPr>
        <w:t xml:space="preserve"> бағалау</w:t>
      </w:r>
    </w:p>
    <w:p w14:paraId="77B5D3D7"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1413"/>
        <w:gridCol w:w="2126"/>
        <w:gridCol w:w="1276"/>
        <w:gridCol w:w="1559"/>
        <w:gridCol w:w="1413"/>
        <w:gridCol w:w="1558"/>
      </w:tblGrid>
      <w:tr w:rsidR="00D52D70" w:rsidRPr="00B72069" w14:paraId="2DDDE5B9" w14:textId="77777777" w:rsidTr="00B51CA0">
        <w:tc>
          <w:tcPr>
            <w:tcW w:w="1413" w:type="dxa"/>
            <w:vMerge w:val="restart"/>
            <w:vAlign w:val="center"/>
          </w:tcPr>
          <w:p w14:paraId="158CCBFB"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Фактор</w:t>
            </w:r>
          </w:p>
        </w:tc>
        <w:tc>
          <w:tcPr>
            <w:tcW w:w="2126" w:type="dxa"/>
            <w:vMerge w:val="restart"/>
            <w:vAlign w:val="center"/>
          </w:tcPr>
          <w:p w14:paraId="557A0CD0"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Көрсеткіш</w:t>
            </w:r>
          </w:p>
        </w:tc>
        <w:tc>
          <w:tcPr>
            <w:tcW w:w="5806" w:type="dxa"/>
            <w:gridSpan w:val="4"/>
            <w:vAlign w:val="center"/>
          </w:tcPr>
          <w:p w14:paraId="464A5CFB"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Класс</w:t>
            </w:r>
          </w:p>
        </w:tc>
      </w:tr>
      <w:tr w:rsidR="00D52D70" w:rsidRPr="00B72069" w14:paraId="0BAD6206" w14:textId="77777777" w:rsidTr="00B51CA0">
        <w:tc>
          <w:tcPr>
            <w:tcW w:w="1413" w:type="dxa"/>
            <w:vMerge/>
            <w:vAlign w:val="center"/>
          </w:tcPr>
          <w:p w14:paraId="34C2AA32" w14:textId="77777777" w:rsidR="00D52D70" w:rsidRPr="00B72069" w:rsidRDefault="00D52D70" w:rsidP="00B51CA0">
            <w:pPr>
              <w:jc w:val="center"/>
              <w:rPr>
                <w:rFonts w:ascii="Times New Roman" w:hAnsi="Times New Roman" w:cs="Times New Roman"/>
                <w:sz w:val="24"/>
                <w:szCs w:val="24"/>
                <w:lang w:val="kk-KZ"/>
              </w:rPr>
            </w:pPr>
          </w:p>
        </w:tc>
        <w:tc>
          <w:tcPr>
            <w:tcW w:w="2126" w:type="dxa"/>
            <w:vMerge/>
            <w:vAlign w:val="center"/>
          </w:tcPr>
          <w:p w14:paraId="2B081EA6" w14:textId="77777777" w:rsidR="00D52D70" w:rsidRPr="00B72069" w:rsidRDefault="00D52D70" w:rsidP="00B51CA0">
            <w:pPr>
              <w:jc w:val="center"/>
              <w:rPr>
                <w:rFonts w:ascii="Times New Roman" w:hAnsi="Times New Roman" w:cs="Times New Roman"/>
                <w:sz w:val="24"/>
                <w:szCs w:val="24"/>
                <w:lang w:val="kk-KZ"/>
              </w:rPr>
            </w:pPr>
          </w:p>
        </w:tc>
        <w:tc>
          <w:tcPr>
            <w:tcW w:w="1276" w:type="dxa"/>
            <w:vAlign w:val="center"/>
          </w:tcPr>
          <w:p w14:paraId="718CA204"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төмен</w:t>
            </w:r>
          </w:p>
        </w:tc>
        <w:tc>
          <w:tcPr>
            <w:tcW w:w="1559" w:type="dxa"/>
            <w:vAlign w:val="center"/>
          </w:tcPr>
          <w:p w14:paraId="3B3059E1"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орташа</w:t>
            </w:r>
          </w:p>
        </w:tc>
        <w:tc>
          <w:tcPr>
            <w:tcW w:w="1413" w:type="dxa"/>
            <w:vAlign w:val="center"/>
          </w:tcPr>
          <w:p w14:paraId="48F4F244"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жоғары</w:t>
            </w:r>
          </w:p>
        </w:tc>
        <w:tc>
          <w:tcPr>
            <w:tcW w:w="1558" w:type="dxa"/>
            <w:vAlign w:val="center"/>
          </w:tcPr>
          <w:p w14:paraId="77FEF942"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өте жоғары</w:t>
            </w:r>
          </w:p>
        </w:tc>
      </w:tr>
      <w:tr w:rsidR="00D52D70" w:rsidRPr="00B72069" w14:paraId="56FC2542" w14:textId="77777777" w:rsidTr="00B51CA0">
        <w:trPr>
          <w:trHeight w:val="459"/>
        </w:trPr>
        <w:tc>
          <w:tcPr>
            <w:tcW w:w="1413" w:type="dxa"/>
            <w:vAlign w:val="center"/>
          </w:tcPr>
          <w:p w14:paraId="15963C33"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Климат</w:t>
            </w:r>
          </w:p>
        </w:tc>
        <w:tc>
          <w:tcPr>
            <w:tcW w:w="2126" w:type="dxa"/>
            <w:vAlign w:val="center"/>
          </w:tcPr>
          <w:p w14:paraId="3F9036F6" w14:textId="77777777" w:rsidR="00D52D70" w:rsidRPr="00B72069" w:rsidRDefault="00D52D70" w:rsidP="00B51CA0">
            <w:pPr>
              <w:rPr>
                <w:rFonts w:ascii="Times New Roman" w:hAnsi="Times New Roman" w:cs="Times New Roman"/>
                <w:sz w:val="24"/>
                <w:szCs w:val="24"/>
                <w:lang w:val="kk-KZ"/>
              </w:rPr>
            </w:pPr>
            <w:r w:rsidRPr="00B72069">
              <w:rPr>
                <w:rFonts w:ascii="Times New Roman" w:hAnsi="Times New Roman" w:cs="Times New Roman"/>
                <w:sz w:val="24"/>
                <w:szCs w:val="24"/>
                <w:lang w:val="kk-KZ"/>
              </w:rPr>
              <w:t>PET/(P + Q) 10</w:t>
            </w:r>
          </w:p>
        </w:tc>
        <w:tc>
          <w:tcPr>
            <w:tcW w:w="1276" w:type="dxa"/>
          </w:tcPr>
          <w:p w14:paraId="1A994B51"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&lt;0.1</w:t>
            </w:r>
          </w:p>
        </w:tc>
        <w:tc>
          <w:tcPr>
            <w:tcW w:w="1559" w:type="dxa"/>
          </w:tcPr>
          <w:p w14:paraId="05EB3500"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0.1–0.3</w:t>
            </w:r>
          </w:p>
        </w:tc>
        <w:tc>
          <w:tcPr>
            <w:tcW w:w="1413" w:type="dxa"/>
          </w:tcPr>
          <w:p w14:paraId="2B5CFAEC"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0.3–0.5</w:t>
            </w:r>
          </w:p>
        </w:tc>
        <w:tc>
          <w:tcPr>
            <w:tcW w:w="1558" w:type="dxa"/>
          </w:tcPr>
          <w:p w14:paraId="2912F2DF"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&gt;0.5</w:t>
            </w:r>
          </w:p>
        </w:tc>
      </w:tr>
      <w:tr w:rsidR="00D52D70" w:rsidRPr="00B72069" w14:paraId="1E3EEC23" w14:textId="77777777" w:rsidTr="00B51CA0">
        <w:tc>
          <w:tcPr>
            <w:tcW w:w="1413" w:type="dxa"/>
            <w:vAlign w:val="center"/>
          </w:tcPr>
          <w:p w14:paraId="222E436C"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Топырақ</w:t>
            </w:r>
          </w:p>
        </w:tc>
        <w:tc>
          <w:tcPr>
            <w:tcW w:w="2126" w:type="dxa"/>
            <w:vAlign w:val="center"/>
          </w:tcPr>
          <w:p w14:paraId="63DD5608" w14:textId="77777777" w:rsidR="00D52D70" w:rsidRPr="00B72069" w:rsidRDefault="00D52D70" w:rsidP="00B51CA0">
            <w:pPr>
              <w:rPr>
                <w:rFonts w:ascii="Times New Roman" w:hAnsi="Times New Roman" w:cs="Times New Roman"/>
                <w:sz w:val="24"/>
                <w:szCs w:val="24"/>
                <w:lang w:val="kk-KZ"/>
              </w:rPr>
            </w:pPr>
            <w:r w:rsidRPr="00B72069">
              <w:rPr>
                <w:rFonts w:ascii="Times New Roman" w:hAnsi="Times New Roman" w:cs="Times New Roman"/>
                <w:sz w:val="24"/>
                <w:szCs w:val="24"/>
                <w:lang w:val="kk-KZ"/>
              </w:rPr>
              <w:t>Текстуралық класс</w:t>
            </w:r>
          </w:p>
        </w:tc>
        <w:tc>
          <w:tcPr>
            <w:tcW w:w="1276" w:type="dxa"/>
          </w:tcPr>
          <w:p w14:paraId="3D3A5BE8"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Саз</w:t>
            </w:r>
          </w:p>
        </w:tc>
        <w:tc>
          <w:tcPr>
            <w:tcW w:w="1559" w:type="dxa"/>
          </w:tcPr>
          <w:p w14:paraId="02E49572"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Балшық</w:t>
            </w:r>
          </w:p>
        </w:tc>
        <w:tc>
          <w:tcPr>
            <w:tcW w:w="1413" w:type="dxa"/>
          </w:tcPr>
          <w:p w14:paraId="1645F8CE"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Құм</w:t>
            </w:r>
          </w:p>
        </w:tc>
        <w:tc>
          <w:tcPr>
            <w:tcW w:w="1558" w:type="dxa"/>
          </w:tcPr>
          <w:p w14:paraId="1566A7C5"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w:t>
            </w:r>
          </w:p>
        </w:tc>
      </w:tr>
      <w:tr w:rsidR="00D52D70" w:rsidRPr="00B72069" w14:paraId="3738F23E" w14:textId="77777777" w:rsidTr="00B51CA0">
        <w:tc>
          <w:tcPr>
            <w:tcW w:w="1413" w:type="dxa"/>
            <w:vAlign w:val="center"/>
          </w:tcPr>
          <w:p w14:paraId="6EF5BDB3"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Жер бедері</w:t>
            </w:r>
          </w:p>
        </w:tc>
        <w:tc>
          <w:tcPr>
            <w:tcW w:w="2126" w:type="dxa"/>
            <w:vAlign w:val="center"/>
          </w:tcPr>
          <w:p w14:paraId="647B64B3" w14:textId="77777777" w:rsidR="00D52D70" w:rsidRPr="00B72069" w:rsidRDefault="00D52D70" w:rsidP="00B51CA0">
            <w:pPr>
              <w:rPr>
                <w:rFonts w:ascii="Times New Roman" w:hAnsi="Times New Roman" w:cs="Times New Roman"/>
                <w:sz w:val="24"/>
                <w:szCs w:val="24"/>
                <w:lang w:val="kk-KZ"/>
              </w:rPr>
            </w:pPr>
            <w:r w:rsidRPr="00B72069">
              <w:rPr>
                <w:rFonts w:ascii="Times New Roman" w:hAnsi="Times New Roman" w:cs="Times New Roman"/>
                <w:sz w:val="24"/>
                <w:szCs w:val="24"/>
              </w:rPr>
              <w:t>Еңіс</w:t>
            </w:r>
            <w:r w:rsidRPr="00B72069">
              <w:rPr>
                <w:rFonts w:ascii="Times New Roman" w:hAnsi="Times New Roman" w:cs="Times New Roman"/>
                <w:sz w:val="24"/>
                <w:szCs w:val="24"/>
                <w:lang w:val="kk-KZ"/>
              </w:rPr>
              <w:t>тік</w:t>
            </w:r>
            <w:r w:rsidRPr="00B72069">
              <w:rPr>
                <w:rFonts w:ascii="Times New Roman" w:hAnsi="Times New Roman" w:cs="Times New Roman"/>
                <w:sz w:val="24"/>
                <w:szCs w:val="24"/>
              </w:rPr>
              <w:t>%</w:t>
            </w:r>
          </w:p>
        </w:tc>
        <w:tc>
          <w:tcPr>
            <w:tcW w:w="1276" w:type="dxa"/>
          </w:tcPr>
          <w:p w14:paraId="6CD31DC9"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0–2</w:t>
            </w:r>
          </w:p>
        </w:tc>
        <w:tc>
          <w:tcPr>
            <w:tcW w:w="1559" w:type="dxa"/>
          </w:tcPr>
          <w:p w14:paraId="7A2AA466"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2–8</w:t>
            </w:r>
          </w:p>
        </w:tc>
        <w:tc>
          <w:tcPr>
            <w:tcW w:w="1413" w:type="dxa"/>
          </w:tcPr>
          <w:p w14:paraId="50F1CAF9"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&gt;8</w:t>
            </w:r>
          </w:p>
        </w:tc>
        <w:tc>
          <w:tcPr>
            <w:tcW w:w="1558" w:type="dxa"/>
          </w:tcPr>
          <w:p w14:paraId="67049E47" w14:textId="77777777" w:rsidR="00D52D70" w:rsidRPr="00B72069" w:rsidRDefault="00D52D70"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rPr>
              <w:t>–</w:t>
            </w:r>
          </w:p>
        </w:tc>
      </w:tr>
      <w:tr w:rsidR="00D52D70" w:rsidRPr="00B72069" w14:paraId="5FCA8FB3" w14:textId="77777777" w:rsidTr="00B51CA0">
        <w:tc>
          <w:tcPr>
            <w:tcW w:w="1413" w:type="dxa"/>
            <w:vAlign w:val="center"/>
          </w:tcPr>
          <w:p w14:paraId="1EB2164F" w14:textId="77777777" w:rsidR="00D52D70" w:rsidRPr="00B72069" w:rsidRDefault="00D52D70" w:rsidP="00B51CA0">
            <w:pPr>
              <w:jc w:val="center"/>
              <w:rPr>
                <w:rFonts w:ascii="Times New Roman" w:hAnsi="Times New Roman" w:cs="Times New Roman"/>
                <w:sz w:val="24"/>
                <w:szCs w:val="24"/>
                <w:lang w:val="kk-KZ"/>
              </w:rPr>
            </w:pPr>
          </w:p>
        </w:tc>
        <w:tc>
          <w:tcPr>
            <w:tcW w:w="2126" w:type="dxa"/>
            <w:vAlign w:val="center"/>
          </w:tcPr>
          <w:p w14:paraId="310E89C0" w14:textId="77777777" w:rsidR="00D52D70" w:rsidRPr="00B72069" w:rsidRDefault="00D52D70" w:rsidP="00B51CA0">
            <w:pPr>
              <w:jc w:val="center"/>
              <w:rPr>
                <w:rFonts w:ascii="Times New Roman" w:hAnsi="Times New Roman" w:cs="Times New Roman"/>
                <w:sz w:val="24"/>
                <w:szCs w:val="24"/>
                <w:lang w:val="kk-KZ"/>
              </w:rPr>
            </w:pPr>
          </w:p>
        </w:tc>
        <w:tc>
          <w:tcPr>
            <w:tcW w:w="1276" w:type="dxa"/>
            <w:vAlign w:val="center"/>
          </w:tcPr>
          <w:p w14:paraId="15C7554E" w14:textId="77777777" w:rsidR="00D52D70" w:rsidRPr="00B72069" w:rsidRDefault="00D52D70" w:rsidP="00B51CA0">
            <w:pPr>
              <w:jc w:val="center"/>
              <w:rPr>
                <w:rFonts w:ascii="Times New Roman" w:hAnsi="Times New Roman" w:cs="Times New Roman"/>
                <w:sz w:val="24"/>
                <w:szCs w:val="24"/>
                <w:lang w:val="kk-KZ"/>
              </w:rPr>
            </w:pPr>
          </w:p>
        </w:tc>
        <w:tc>
          <w:tcPr>
            <w:tcW w:w="1559" w:type="dxa"/>
            <w:vAlign w:val="center"/>
          </w:tcPr>
          <w:p w14:paraId="1B2060EA" w14:textId="77777777" w:rsidR="00D52D70" w:rsidRPr="00B72069" w:rsidRDefault="00D52D70" w:rsidP="00B51CA0">
            <w:pPr>
              <w:jc w:val="center"/>
              <w:rPr>
                <w:rFonts w:ascii="Times New Roman" w:hAnsi="Times New Roman" w:cs="Times New Roman"/>
                <w:sz w:val="24"/>
                <w:szCs w:val="24"/>
                <w:lang w:val="kk-KZ"/>
              </w:rPr>
            </w:pPr>
          </w:p>
        </w:tc>
        <w:tc>
          <w:tcPr>
            <w:tcW w:w="1413" w:type="dxa"/>
            <w:vAlign w:val="center"/>
          </w:tcPr>
          <w:p w14:paraId="4432A0BD" w14:textId="77777777" w:rsidR="00D52D70" w:rsidRPr="00B72069" w:rsidRDefault="00D52D70" w:rsidP="00B51CA0">
            <w:pPr>
              <w:jc w:val="center"/>
              <w:rPr>
                <w:rFonts w:ascii="Times New Roman" w:hAnsi="Times New Roman" w:cs="Times New Roman"/>
                <w:sz w:val="24"/>
                <w:szCs w:val="24"/>
                <w:lang w:val="kk-KZ"/>
              </w:rPr>
            </w:pPr>
          </w:p>
        </w:tc>
        <w:tc>
          <w:tcPr>
            <w:tcW w:w="1558" w:type="dxa"/>
            <w:vAlign w:val="center"/>
          </w:tcPr>
          <w:p w14:paraId="654D412F" w14:textId="77777777" w:rsidR="00D52D70" w:rsidRPr="00B72069" w:rsidRDefault="00D52D70" w:rsidP="00B51CA0">
            <w:pPr>
              <w:jc w:val="center"/>
              <w:rPr>
                <w:rFonts w:ascii="Times New Roman" w:hAnsi="Times New Roman" w:cs="Times New Roman"/>
                <w:sz w:val="24"/>
                <w:szCs w:val="24"/>
                <w:lang w:val="kk-KZ"/>
              </w:rPr>
            </w:pPr>
          </w:p>
        </w:tc>
      </w:tr>
    </w:tbl>
    <w:p w14:paraId="78F7A7E1"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rPr>
        <w:t xml:space="preserve">* </w:t>
      </w:r>
      <w:r w:rsidRPr="00B72069">
        <w:rPr>
          <w:rFonts w:ascii="Times New Roman" w:hAnsi="Times New Roman" w:cs="Times New Roman"/>
          <w:i/>
          <w:iCs/>
          <w:sz w:val="24"/>
          <w:szCs w:val="24"/>
          <w:lang w:val="kk-KZ"/>
        </w:rPr>
        <w:t>Ескерту</w:t>
      </w:r>
      <w:r w:rsidRPr="00B72069">
        <w:rPr>
          <w:rFonts w:ascii="Times New Roman" w:hAnsi="Times New Roman" w:cs="Times New Roman"/>
          <w:sz w:val="28"/>
          <w:szCs w:val="28"/>
          <w:lang w:val="kk-KZ"/>
        </w:rPr>
        <w:t xml:space="preserve"> </w:t>
      </w:r>
      <w:r w:rsidRPr="00B72069">
        <w:rPr>
          <w:rFonts w:ascii="Times New Roman" w:hAnsi="Times New Roman" w:cs="Times New Roman"/>
          <w:sz w:val="24"/>
          <w:szCs w:val="24"/>
          <w:lang w:val="kk-KZ"/>
        </w:rPr>
        <w:t>PET = потенциалды эвтранспирация, p = жылдық жауын-шашын, Q = суармалау суы</w:t>
      </w:r>
    </w:p>
    <w:p w14:paraId="55583A8E"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8-кесте. Әр түрлі деградация түрлерінің дәрежесін анықтау үшін қолданылатын критерийлер</w:t>
      </w:r>
    </w:p>
    <w:p w14:paraId="34CB3081"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1597"/>
        <w:gridCol w:w="1518"/>
        <w:gridCol w:w="1306"/>
        <w:gridCol w:w="1231"/>
        <w:gridCol w:w="1231"/>
        <w:gridCol w:w="1231"/>
        <w:gridCol w:w="1231"/>
      </w:tblGrid>
      <w:tr w:rsidR="00D52D70" w:rsidRPr="00B72069" w14:paraId="6D4D4AD8" w14:textId="77777777" w:rsidTr="00B51CA0">
        <w:tc>
          <w:tcPr>
            <w:tcW w:w="1597" w:type="dxa"/>
            <w:vMerge w:val="restart"/>
            <w:vAlign w:val="center"/>
          </w:tcPr>
          <w:p w14:paraId="7210934F"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Қауіптілік түрі</w:t>
            </w:r>
          </w:p>
        </w:tc>
        <w:tc>
          <w:tcPr>
            <w:tcW w:w="1518" w:type="dxa"/>
            <w:vMerge w:val="restart"/>
            <w:vAlign w:val="center"/>
          </w:tcPr>
          <w:p w14:paraId="00F044B9"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Индикатор</w:t>
            </w:r>
          </w:p>
        </w:tc>
        <w:tc>
          <w:tcPr>
            <w:tcW w:w="1306" w:type="dxa"/>
            <w:vMerge w:val="restart"/>
            <w:vAlign w:val="center"/>
          </w:tcPr>
          <w:p w14:paraId="1C892CF9"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Өлшем бірлік</w:t>
            </w:r>
          </w:p>
        </w:tc>
        <w:tc>
          <w:tcPr>
            <w:tcW w:w="4924" w:type="dxa"/>
            <w:gridSpan w:val="4"/>
            <w:vAlign w:val="center"/>
          </w:tcPr>
          <w:p w14:paraId="558F1609"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Класс</w:t>
            </w:r>
          </w:p>
        </w:tc>
      </w:tr>
      <w:tr w:rsidR="00D52D70" w:rsidRPr="00B72069" w14:paraId="5D3CC540" w14:textId="77777777" w:rsidTr="00B51CA0">
        <w:tc>
          <w:tcPr>
            <w:tcW w:w="1597" w:type="dxa"/>
            <w:vMerge/>
            <w:vAlign w:val="center"/>
          </w:tcPr>
          <w:p w14:paraId="493D3475" w14:textId="77777777" w:rsidR="00D52D70" w:rsidRPr="00B72069" w:rsidRDefault="00D52D70" w:rsidP="00B51CA0">
            <w:pPr>
              <w:jc w:val="center"/>
              <w:rPr>
                <w:rFonts w:ascii="Times New Roman" w:hAnsi="Times New Roman" w:cs="Times New Roman"/>
                <w:sz w:val="24"/>
                <w:szCs w:val="24"/>
              </w:rPr>
            </w:pPr>
          </w:p>
        </w:tc>
        <w:tc>
          <w:tcPr>
            <w:tcW w:w="1518" w:type="dxa"/>
            <w:vMerge/>
            <w:vAlign w:val="center"/>
          </w:tcPr>
          <w:p w14:paraId="4C124D3C" w14:textId="77777777" w:rsidR="00D52D70" w:rsidRPr="00B72069" w:rsidRDefault="00D52D70" w:rsidP="00B51CA0">
            <w:pPr>
              <w:jc w:val="center"/>
              <w:rPr>
                <w:rFonts w:ascii="Times New Roman" w:hAnsi="Times New Roman" w:cs="Times New Roman"/>
                <w:sz w:val="24"/>
                <w:szCs w:val="24"/>
              </w:rPr>
            </w:pPr>
          </w:p>
        </w:tc>
        <w:tc>
          <w:tcPr>
            <w:tcW w:w="1306" w:type="dxa"/>
            <w:vMerge/>
            <w:vAlign w:val="center"/>
          </w:tcPr>
          <w:p w14:paraId="7529E3BD" w14:textId="77777777" w:rsidR="00D52D70" w:rsidRPr="00B72069" w:rsidRDefault="00D52D70" w:rsidP="00B51CA0">
            <w:pPr>
              <w:jc w:val="center"/>
              <w:rPr>
                <w:rFonts w:ascii="Times New Roman" w:hAnsi="Times New Roman" w:cs="Times New Roman"/>
                <w:sz w:val="24"/>
                <w:szCs w:val="24"/>
              </w:rPr>
            </w:pPr>
          </w:p>
        </w:tc>
        <w:tc>
          <w:tcPr>
            <w:tcW w:w="1231" w:type="dxa"/>
            <w:vAlign w:val="center"/>
          </w:tcPr>
          <w:p w14:paraId="6312CDE8"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lang w:val="kk-KZ"/>
              </w:rPr>
              <w:t>төмен</w:t>
            </w:r>
          </w:p>
        </w:tc>
        <w:tc>
          <w:tcPr>
            <w:tcW w:w="1231" w:type="dxa"/>
            <w:vAlign w:val="center"/>
          </w:tcPr>
          <w:p w14:paraId="63722E0C"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lang w:val="kk-KZ"/>
              </w:rPr>
              <w:t>орташа</w:t>
            </w:r>
          </w:p>
        </w:tc>
        <w:tc>
          <w:tcPr>
            <w:tcW w:w="1231" w:type="dxa"/>
            <w:vAlign w:val="center"/>
          </w:tcPr>
          <w:p w14:paraId="2E5D6A5C"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lang w:val="kk-KZ"/>
              </w:rPr>
              <w:t>жоғары</w:t>
            </w:r>
          </w:p>
        </w:tc>
        <w:tc>
          <w:tcPr>
            <w:tcW w:w="1231" w:type="dxa"/>
            <w:vAlign w:val="center"/>
          </w:tcPr>
          <w:p w14:paraId="50C629C2"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lang w:val="kk-KZ"/>
              </w:rPr>
              <w:t>өте жоғары</w:t>
            </w:r>
          </w:p>
        </w:tc>
      </w:tr>
      <w:tr w:rsidR="00D52D70" w:rsidRPr="00B72069" w14:paraId="11E9A4CF" w14:textId="77777777" w:rsidTr="00B51CA0">
        <w:tc>
          <w:tcPr>
            <w:tcW w:w="1597" w:type="dxa"/>
            <w:vAlign w:val="center"/>
          </w:tcPr>
          <w:p w14:paraId="7F6816EA" w14:textId="77777777" w:rsidR="00D52D70" w:rsidRPr="00B72069" w:rsidRDefault="00D52D70" w:rsidP="00B51CA0">
            <w:pPr>
              <w:rPr>
                <w:rFonts w:ascii="Times New Roman" w:hAnsi="Times New Roman" w:cs="Times New Roman"/>
                <w:sz w:val="24"/>
                <w:szCs w:val="24"/>
              </w:rPr>
            </w:pPr>
            <w:r w:rsidRPr="00B72069">
              <w:rPr>
                <w:rFonts w:ascii="Times New Roman" w:hAnsi="Times New Roman" w:cs="Times New Roman"/>
                <w:sz w:val="24"/>
                <w:szCs w:val="24"/>
              </w:rPr>
              <w:t>Тұздану</w:t>
            </w:r>
          </w:p>
        </w:tc>
        <w:tc>
          <w:tcPr>
            <w:tcW w:w="1518" w:type="dxa"/>
            <w:vAlign w:val="center"/>
          </w:tcPr>
          <w:p w14:paraId="57441A13" w14:textId="77777777" w:rsidR="00D52D70" w:rsidRPr="00B72069" w:rsidRDefault="00D52D70" w:rsidP="00B51CA0">
            <w:pPr>
              <w:rPr>
                <w:rFonts w:ascii="Times New Roman" w:hAnsi="Times New Roman" w:cs="Times New Roman"/>
                <w:sz w:val="24"/>
                <w:szCs w:val="24"/>
              </w:rPr>
            </w:pPr>
            <w:r w:rsidRPr="00B72069">
              <w:rPr>
                <w:rFonts w:ascii="Times New Roman" w:hAnsi="Times New Roman" w:cs="Times New Roman"/>
                <w:sz w:val="24"/>
                <w:szCs w:val="24"/>
              </w:rPr>
              <w:t>EC</w:t>
            </w:r>
          </w:p>
        </w:tc>
        <w:tc>
          <w:tcPr>
            <w:tcW w:w="1306" w:type="dxa"/>
            <w:vAlign w:val="center"/>
          </w:tcPr>
          <w:p w14:paraId="6AA92989"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dS/m</w:t>
            </w:r>
          </w:p>
        </w:tc>
        <w:tc>
          <w:tcPr>
            <w:tcW w:w="1231" w:type="dxa"/>
            <w:vAlign w:val="center"/>
          </w:tcPr>
          <w:p w14:paraId="76AB566A"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4</w:t>
            </w:r>
          </w:p>
        </w:tc>
        <w:tc>
          <w:tcPr>
            <w:tcW w:w="1231" w:type="dxa"/>
            <w:vAlign w:val="center"/>
          </w:tcPr>
          <w:p w14:paraId="261F250F"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4 – 8</w:t>
            </w:r>
          </w:p>
        </w:tc>
        <w:tc>
          <w:tcPr>
            <w:tcW w:w="1231" w:type="dxa"/>
            <w:vAlign w:val="center"/>
          </w:tcPr>
          <w:p w14:paraId="13DD705E"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8 - 16</w:t>
            </w:r>
          </w:p>
        </w:tc>
        <w:tc>
          <w:tcPr>
            <w:tcW w:w="1231" w:type="dxa"/>
            <w:vAlign w:val="center"/>
          </w:tcPr>
          <w:p w14:paraId="312C774D"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&gt;16</w:t>
            </w:r>
          </w:p>
        </w:tc>
      </w:tr>
      <w:tr w:rsidR="00D52D70" w:rsidRPr="00B72069" w14:paraId="534EF510" w14:textId="77777777" w:rsidTr="00B51CA0">
        <w:tc>
          <w:tcPr>
            <w:tcW w:w="1597" w:type="dxa"/>
            <w:vAlign w:val="center"/>
          </w:tcPr>
          <w:p w14:paraId="4B6458E3" w14:textId="77777777" w:rsidR="00D52D70" w:rsidRPr="00B72069" w:rsidRDefault="00D52D70" w:rsidP="00B51CA0">
            <w:pPr>
              <w:rPr>
                <w:rFonts w:ascii="Times New Roman" w:hAnsi="Times New Roman" w:cs="Times New Roman"/>
                <w:sz w:val="24"/>
                <w:szCs w:val="24"/>
              </w:rPr>
            </w:pPr>
            <w:r w:rsidRPr="00B72069">
              <w:rPr>
                <w:rFonts w:ascii="Times New Roman" w:hAnsi="Times New Roman" w:cs="Times New Roman"/>
                <w:sz w:val="24"/>
                <w:szCs w:val="24"/>
              </w:rPr>
              <w:t>Қышқылдану</w:t>
            </w:r>
          </w:p>
        </w:tc>
        <w:tc>
          <w:tcPr>
            <w:tcW w:w="1518" w:type="dxa"/>
            <w:vAlign w:val="center"/>
          </w:tcPr>
          <w:p w14:paraId="63B2E570" w14:textId="77777777" w:rsidR="00D52D70" w:rsidRPr="00B72069" w:rsidRDefault="00D52D70" w:rsidP="00B51CA0">
            <w:pPr>
              <w:rPr>
                <w:rFonts w:ascii="Times New Roman" w:hAnsi="Times New Roman" w:cs="Times New Roman"/>
                <w:sz w:val="24"/>
                <w:szCs w:val="24"/>
              </w:rPr>
            </w:pPr>
            <w:r w:rsidRPr="00B72069">
              <w:rPr>
                <w:rFonts w:ascii="Times New Roman" w:hAnsi="Times New Roman" w:cs="Times New Roman"/>
                <w:sz w:val="24"/>
                <w:szCs w:val="24"/>
              </w:rPr>
              <w:t>ESP</w:t>
            </w:r>
          </w:p>
        </w:tc>
        <w:tc>
          <w:tcPr>
            <w:tcW w:w="1306" w:type="dxa"/>
            <w:vAlign w:val="center"/>
          </w:tcPr>
          <w:p w14:paraId="6118E5E2"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w:t>
            </w:r>
          </w:p>
        </w:tc>
        <w:tc>
          <w:tcPr>
            <w:tcW w:w="1231" w:type="dxa"/>
            <w:vAlign w:val="center"/>
          </w:tcPr>
          <w:p w14:paraId="1337F408"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10</w:t>
            </w:r>
          </w:p>
        </w:tc>
        <w:tc>
          <w:tcPr>
            <w:tcW w:w="1231" w:type="dxa"/>
            <w:vAlign w:val="center"/>
          </w:tcPr>
          <w:p w14:paraId="6499A415"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10 – 15</w:t>
            </w:r>
          </w:p>
        </w:tc>
        <w:tc>
          <w:tcPr>
            <w:tcW w:w="1231" w:type="dxa"/>
            <w:vAlign w:val="center"/>
          </w:tcPr>
          <w:p w14:paraId="753896E9"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15 - 30</w:t>
            </w:r>
          </w:p>
        </w:tc>
        <w:tc>
          <w:tcPr>
            <w:tcW w:w="1231" w:type="dxa"/>
            <w:vAlign w:val="center"/>
          </w:tcPr>
          <w:p w14:paraId="17026E52"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&gt;30</w:t>
            </w:r>
          </w:p>
        </w:tc>
      </w:tr>
      <w:tr w:rsidR="00D52D70" w:rsidRPr="00B72069" w14:paraId="63D9811E" w14:textId="77777777" w:rsidTr="00B51CA0">
        <w:tc>
          <w:tcPr>
            <w:tcW w:w="1597" w:type="dxa"/>
            <w:vAlign w:val="center"/>
          </w:tcPr>
          <w:p w14:paraId="171C4646" w14:textId="77777777" w:rsidR="00D52D70" w:rsidRPr="00B72069" w:rsidRDefault="00D52D70" w:rsidP="00B51CA0">
            <w:pPr>
              <w:rPr>
                <w:rFonts w:ascii="Times New Roman" w:hAnsi="Times New Roman" w:cs="Times New Roman"/>
                <w:sz w:val="24"/>
                <w:szCs w:val="24"/>
              </w:rPr>
            </w:pPr>
            <w:r w:rsidRPr="00B72069">
              <w:rPr>
                <w:rFonts w:ascii="Times New Roman" w:hAnsi="Times New Roman" w:cs="Times New Roman"/>
                <w:sz w:val="24"/>
                <w:szCs w:val="24"/>
              </w:rPr>
              <w:t>Тығыздалу</w:t>
            </w:r>
          </w:p>
        </w:tc>
        <w:tc>
          <w:tcPr>
            <w:tcW w:w="1518" w:type="dxa"/>
            <w:vAlign w:val="center"/>
          </w:tcPr>
          <w:p w14:paraId="32C0AEA4" w14:textId="77777777" w:rsidR="00D52D70" w:rsidRPr="00B72069" w:rsidRDefault="00D52D70" w:rsidP="00B51CA0">
            <w:pPr>
              <w:rPr>
                <w:rFonts w:ascii="Times New Roman" w:hAnsi="Times New Roman" w:cs="Times New Roman"/>
                <w:sz w:val="24"/>
                <w:szCs w:val="24"/>
              </w:rPr>
            </w:pPr>
            <w:r w:rsidRPr="00B72069">
              <w:rPr>
                <w:rFonts w:ascii="Times New Roman" w:hAnsi="Times New Roman" w:cs="Times New Roman"/>
                <w:sz w:val="24"/>
                <w:szCs w:val="24"/>
              </w:rPr>
              <w:t>Көлемдік тығыздық</w:t>
            </w:r>
          </w:p>
        </w:tc>
        <w:tc>
          <w:tcPr>
            <w:tcW w:w="1306" w:type="dxa"/>
            <w:vAlign w:val="center"/>
          </w:tcPr>
          <w:p w14:paraId="24F8A0CC"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lang w:val="kk-KZ"/>
              </w:rPr>
              <w:t>г</w:t>
            </w:r>
            <w:r w:rsidRPr="00B72069">
              <w:rPr>
                <w:rFonts w:ascii="Times New Roman" w:hAnsi="Times New Roman" w:cs="Times New Roman"/>
                <w:sz w:val="24"/>
                <w:szCs w:val="24"/>
              </w:rPr>
              <w:t>/</w:t>
            </w:r>
            <w:r w:rsidRPr="00B72069">
              <w:rPr>
                <w:rFonts w:ascii="Times New Roman" w:hAnsi="Times New Roman" w:cs="Times New Roman"/>
                <w:sz w:val="24"/>
                <w:szCs w:val="24"/>
                <w:lang w:val="kk-KZ"/>
              </w:rPr>
              <w:t>см</w:t>
            </w:r>
            <w:r w:rsidRPr="00B72069">
              <w:rPr>
                <w:rFonts w:ascii="Times New Roman" w:hAnsi="Times New Roman" w:cs="Times New Roman"/>
                <w:sz w:val="24"/>
                <w:szCs w:val="24"/>
                <w:vertAlign w:val="superscript"/>
              </w:rPr>
              <w:t>3</w:t>
            </w:r>
          </w:p>
        </w:tc>
        <w:tc>
          <w:tcPr>
            <w:tcW w:w="1231" w:type="dxa"/>
            <w:vAlign w:val="center"/>
          </w:tcPr>
          <w:p w14:paraId="713D7611"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1.2</w:t>
            </w:r>
          </w:p>
        </w:tc>
        <w:tc>
          <w:tcPr>
            <w:tcW w:w="1231" w:type="dxa"/>
            <w:vAlign w:val="center"/>
          </w:tcPr>
          <w:p w14:paraId="5DE760B6"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1.2 – 1.4</w:t>
            </w:r>
          </w:p>
        </w:tc>
        <w:tc>
          <w:tcPr>
            <w:tcW w:w="1231" w:type="dxa"/>
            <w:vAlign w:val="center"/>
          </w:tcPr>
          <w:p w14:paraId="10760DBF"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1.4 – 1.6</w:t>
            </w:r>
          </w:p>
        </w:tc>
        <w:tc>
          <w:tcPr>
            <w:tcW w:w="1231" w:type="dxa"/>
            <w:vAlign w:val="center"/>
          </w:tcPr>
          <w:p w14:paraId="1BFA13E2"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&gt;1.6</w:t>
            </w:r>
          </w:p>
        </w:tc>
      </w:tr>
      <w:tr w:rsidR="00D52D70" w:rsidRPr="00B72069" w14:paraId="6BAB1EA8" w14:textId="77777777" w:rsidTr="00B51CA0">
        <w:tc>
          <w:tcPr>
            <w:tcW w:w="1597" w:type="dxa"/>
            <w:vAlign w:val="center"/>
          </w:tcPr>
          <w:p w14:paraId="2A3B48B2" w14:textId="77777777" w:rsidR="00D52D70" w:rsidRPr="00B72069" w:rsidRDefault="00D52D70" w:rsidP="00B51CA0">
            <w:pPr>
              <w:rPr>
                <w:rFonts w:ascii="Times New Roman" w:hAnsi="Times New Roman" w:cs="Times New Roman"/>
                <w:sz w:val="24"/>
                <w:szCs w:val="24"/>
                <w:lang w:val="en-US"/>
              </w:rPr>
            </w:pPr>
            <w:r w:rsidRPr="00B72069">
              <w:rPr>
                <w:rFonts w:ascii="Times New Roman" w:hAnsi="Times New Roman" w:cs="Times New Roman"/>
                <w:sz w:val="24"/>
                <w:szCs w:val="24"/>
              </w:rPr>
              <w:t>Батпақтану</w:t>
            </w:r>
          </w:p>
        </w:tc>
        <w:tc>
          <w:tcPr>
            <w:tcW w:w="1518" w:type="dxa"/>
            <w:vAlign w:val="center"/>
          </w:tcPr>
          <w:p w14:paraId="3F60A49D" w14:textId="77777777" w:rsidR="00D52D70" w:rsidRPr="00B72069" w:rsidRDefault="00D52D70" w:rsidP="00B51CA0">
            <w:pPr>
              <w:rPr>
                <w:rFonts w:ascii="Times New Roman" w:hAnsi="Times New Roman" w:cs="Times New Roman"/>
                <w:sz w:val="24"/>
                <w:szCs w:val="24"/>
                <w:lang w:val="kk-KZ"/>
              </w:rPr>
            </w:pPr>
            <w:r w:rsidRPr="00B72069">
              <w:rPr>
                <w:rFonts w:ascii="Times New Roman" w:hAnsi="Times New Roman" w:cs="Times New Roman"/>
                <w:sz w:val="24"/>
                <w:szCs w:val="24"/>
              </w:rPr>
              <w:t xml:space="preserve">Су </w:t>
            </w:r>
            <w:r w:rsidRPr="00B72069">
              <w:rPr>
                <w:rFonts w:ascii="Times New Roman" w:hAnsi="Times New Roman" w:cs="Times New Roman"/>
                <w:sz w:val="24"/>
                <w:szCs w:val="24"/>
                <w:lang w:val="kk-KZ"/>
              </w:rPr>
              <w:t>деңгейі</w:t>
            </w:r>
          </w:p>
        </w:tc>
        <w:tc>
          <w:tcPr>
            <w:tcW w:w="1306" w:type="dxa"/>
            <w:vAlign w:val="center"/>
          </w:tcPr>
          <w:p w14:paraId="7997ED9A"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см</w:t>
            </w:r>
          </w:p>
        </w:tc>
        <w:tc>
          <w:tcPr>
            <w:tcW w:w="1231" w:type="dxa"/>
            <w:vAlign w:val="center"/>
          </w:tcPr>
          <w:p w14:paraId="54833397"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150</w:t>
            </w:r>
          </w:p>
        </w:tc>
        <w:tc>
          <w:tcPr>
            <w:tcW w:w="1231" w:type="dxa"/>
            <w:vAlign w:val="center"/>
          </w:tcPr>
          <w:p w14:paraId="485F116E"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150 - 100</w:t>
            </w:r>
          </w:p>
        </w:tc>
        <w:tc>
          <w:tcPr>
            <w:tcW w:w="1231" w:type="dxa"/>
            <w:vAlign w:val="center"/>
          </w:tcPr>
          <w:p w14:paraId="022C802E"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100 – 50</w:t>
            </w:r>
          </w:p>
        </w:tc>
        <w:tc>
          <w:tcPr>
            <w:tcW w:w="1231" w:type="dxa"/>
            <w:vAlign w:val="center"/>
          </w:tcPr>
          <w:p w14:paraId="003E28AD" w14:textId="77777777" w:rsidR="00D52D70" w:rsidRPr="00B72069" w:rsidRDefault="00D52D70" w:rsidP="00B51CA0">
            <w:pPr>
              <w:jc w:val="center"/>
              <w:rPr>
                <w:rFonts w:ascii="Times New Roman" w:hAnsi="Times New Roman" w:cs="Times New Roman"/>
                <w:sz w:val="24"/>
                <w:szCs w:val="24"/>
              </w:rPr>
            </w:pPr>
            <w:r w:rsidRPr="00B72069">
              <w:rPr>
                <w:rFonts w:ascii="Times New Roman" w:hAnsi="Times New Roman" w:cs="Times New Roman"/>
                <w:sz w:val="24"/>
                <w:szCs w:val="24"/>
              </w:rPr>
              <w:t>&lt;50</w:t>
            </w:r>
          </w:p>
        </w:tc>
      </w:tr>
    </w:tbl>
    <w:p w14:paraId="54A44AC4"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p>
    <w:p w14:paraId="65A48C92" w14:textId="3FBA0A42"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Қазақстандағы ауыл шаруашылығы жерлеріндегі деградациялық үрдістерді зерттеуге бірнеше мемлекеттік мекемелер, ғылыми зерттеу институттары (ҒЗИ)  мен зерттеушілердің еңбектері арналған. Соның ішінде, ғылыми зерттеу институттарына Ө.О. Оспанов атындағы Қазақ ғылыми-зерттеу топырақтану және агрохимия институты, география және су қауіпсіздігі институты, мемлкеттік мекемелерден ҚР ауыл шаруашылығы министрлігіне қарасты гидрогеологиялық-мелиоративтік экспедициялар атап өтуге болады. Ал, жекелей зерттеушілерді алғанда Ж.Ү.Мамытов, Р.К.Бекбаев, И. Үмбетаев, А.А.Токбергенова [63-69]  еңбектерінен көруге болады. Ерекше атап өтетін жағдай, жоғарыдағы аталған мемлекеттік мекемелер, ғылыми зерттеу ниституттары және ғалымдардың еліміздегі жер деградациясын бағалауда басым көпшілігі далалық зерттеу жұмыстарына негізделген. </w:t>
      </w:r>
    </w:p>
    <w:p w14:paraId="74B1A8DC" w14:textId="148320BB"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Еліміздегі суармалы жерлердің мелиорациялық жай-күйінің мониторингін және оны бағалауды және ауыл шаруашылығы мақсатындағы жерлердің мелиорациялық жай-күйі туралы ақпараттық деректер банкін мемлекеттік жүргізу қағидалары ҚР Ауыл шаруашылығы министрінің 2016 жылғы 25 шілдедегі № 330 бекітілген бұйрығына сәйкес жүргізіледі [70]. Осы </w:t>
      </w:r>
      <w:r w:rsidRPr="00B72069">
        <w:rPr>
          <w:rFonts w:ascii="Times New Roman" w:hAnsi="Times New Roman" w:cs="Times New Roman"/>
          <w:sz w:val="28"/>
          <w:szCs w:val="28"/>
          <w:lang w:val="kk-KZ"/>
        </w:rPr>
        <w:lastRenderedPageBreak/>
        <w:t xml:space="preserve">кағидаттарға сәйкес қазіргі таңда еліміздегі суармалы жерлерге келесідей зерттеу жұмыстары жүргізіледі (Қосымша </w:t>
      </w:r>
      <w:r w:rsidR="00434D8A" w:rsidRPr="00B72069">
        <w:rPr>
          <w:rFonts w:ascii="Times New Roman" w:hAnsi="Times New Roman" w:cs="Times New Roman"/>
          <w:sz w:val="28"/>
          <w:szCs w:val="28"/>
          <w:lang w:val="kk-KZ"/>
        </w:rPr>
        <w:t>В</w:t>
      </w:r>
      <w:r w:rsidRPr="00B72069">
        <w:rPr>
          <w:rFonts w:ascii="Times New Roman" w:hAnsi="Times New Roman" w:cs="Times New Roman"/>
          <w:sz w:val="28"/>
          <w:szCs w:val="28"/>
          <w:lang w:val="kk-KZ"/>
        </w:rPr>
        <w:t>):</w:t>
      </w:r>
    </w:p>
    <w:p w14:paraId="5EA7F63B"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4"/>
          <w:szCs w:val="24"/>
          <w:lang w:val="kk-KZ"/>
        </w:rPr>
        <w:t xml:space="preserve">– </w:t>
      </w:r>
      <w:r w:rsidRPr="00B72069">
        <w:rPr>
          <w:rFonts w:ascii="Times New Roman" w:hAnsi="Times New Roman" w:cs="Times New Roman"/>
          <w:sz w:val="28"/>
          <w:szCs w:val="28"/>
          <w:lang w:val="kk-KZ"/>
        </w:rPr>
        <w:t>барлық суармалы жерлердің агромелиоративтік зерттеу жұмыстары, яғни нақты жер көлемі бойынша жерлердің пайдаланылуы, оның ішінде дақылдар бойынша орналасуы және пайдаланылмаған жерлердің көлемін себептері бойынша анықтау;</w:t>
      </w:r>
    </w:p>
    <w:p w14:paraId="6C9E2E71"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4"/>
          <w:szCs w:val="24"/>
          <w:lang w:val="kk-KZ"/>
        </w:rPr>
        <w:t xml:space="preserve">– </w:t>
      </w:r>
      <w:r w:rsidRPr="00B72069">
        <w:rPr>
          <w:rFonts w:ascii="Times New Roman" w:hAnsi="Times New Roman" w:cs="Times New Roman"/>
          <w:sz w:val="28"/>
          <w:szCs w:val="28"/>
          <w:lang w:val="kk-KZ"/>
        </w:rPr>
        <w:t>жер асты суының деңгейін анақтау үшін гидрогеологиялық байқаулар жасау және оның тұздылығын анықтау мақсатында химиялық талдаулар үшін су сынамаларын алу;</w:t>
      </w:r>
    </w:p>
    <w:p w14:paraId="0B688C4E"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4"/>
          <w:szCs w:val="24"/>
          <w:lang w:val="kk-KZ"/>
        </w:rPr>
        <w:t xml:space="preserve">– </w:t>
      </w:r>
      <w:r w:rsidRPr="00B72069">
        <w:rPr>
          <w:rFonts w:ascii="Times New Roman" w:hAnsi="Times New Roman" w:cs="Times New Roman"/>
          <w:sz w:val="28"/>
          <w:szCs w:val="28"/>
          <w:lang w:val="kk-KZ"/>
        </w:rPr>
        <w:t>қашыртқымен кеткен су көлемін анақтау үшін гидрологиялық байқаулар жасау және оның тұздылығын анықтау мақсатында химиялық талдаулар үшін су сынамаларын алу;</w:t>
      </w:r>
    </w:p>
    <w:p w14:paraId="44DB4B80"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4"/>
          <w:szCs w:val="24"/>
          <w:lang w:val="kk-KZ"/>
        </w:rPr>
        <w:t xml:space="preserve">– </w:t>
      </w:r>
      <w:r w:rsidRPr="00B72069">
        <w:rPr>
          <w:rFonts w:ascii="Times New Roman" w:hAnsi="Times New Roman" w:cs="Times New Roman"/>
          <w:sz w:val="28"/>
          <w:szCs w:val="28"/>
          <w:lang w:val="kk-KZ"/>
        </w:rPr>
        <w:t>суармалы суларының тұздылығын анықтау мақсатында химиялық талдаулар үшін су сынамасын алу;</w:t>
      </w:r>
    </w:p>
    <w:p w14:paraId="2BEC4C10"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4"/>
          <w:szCs w:val="24"/>
          <w:lang w:val="kk-KZ"/>
        </w:rPr>
        <w:t xml:space="preserve">– </w:t>
      </w:r>
      <w:r w:rsidRPr="00B72069">
        <w:rPr>
          <w:rFonts w:ascii="Times New Roman" w:hAnsi="Times New Roman" w:cs="Times New Roman"/>
          <w:sz w:val="28"/>
          <w:szCs w:val="28"/>
          <w:lang w:val="kk-KZ"/>
        </w:rPr>
        <w:t>суармалы жерлер топырағынын тұздану дәрежесі мен түрін анықтау мақсатында далалық топырақ-тұздық түсірілім (почвенно-солевая съемка) жұмыстарын орындау;</w:t>
      </w:r>
    </w:p>
    <w:p w14:paraId="232EBE22"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4"/>
          <w:szCs w:val="24"/>
          <w:lang w:val="kk-KZ"/>
        </w:rPr>
        <w:t xml:space="preserve">– </w:t>
      </w:r>
      <w:r w:rsidRPr="00B72069">
        <w:rPr>
          <w:rFonts w:ascii="Times New Roman" w:hAnsi="Times New Roman" w:cs="Times New Roman"/>
          <w:sz w:val="28"/>
          <w:szCs w:val="28"/>
          <w:lang w:val="kk-KZ"/>
        </w:rPr>
        <w:t>топырақ және су сынамаларына зертханалық зерттеулер.</w:t>
      </w:r>
    </w:p>
    <w:p w14:paraId="39AF4785" w14:textId="4A4EAB88" w:rsidR="00184DA0" w:rsidRPr="00B72069" w:rsidRDefault="00184DA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Суармалы жерлердегі деградацияның негізгі түрі – тұздану мен батпақтану болып табылады. Қашықтықтан зондтау технологияларын қолдану уақыт үнемдеуді, кеңістіктік ауқымдылықты, қол жетімсіз немесе үлкен аумақтарды мониторингтеуді қамтамасыз етеді және дәстүрлі жерүсті әдістермен салыстырғанда жедел әрі тиімді болып табылады. Бұл технологиялар әртүрлі кеңістіктік ажыратымдылықтағы мультиспектралды және гиперспектралды суреттерді ұсыну арқылы топырақтың сипаттамаларын бағалау мүмкіндігін кеңейтеді.</w:t>
      </w:r>
      <w:r w:rsidRPr="00B72069">
        <w:rPr>
          <w:rFonts w:ascii="Times New Roman" w:hAnsi="Times New Roman" w:cs="Times New Roman"/>
          <w:lang w:val="kk-KZ"/>
        </w:rPr>
        <w:t xml:space="preserve"> </w:t>
      </w:r>
      <w:r w:rsidRPr="00B72069">
        <w:rPr>
          <w:rFonts w:ascii="Times New Roman" w:hAnsi="Times New Roman" w:cs="Times New Roman"/>
          <w:sz w:val="28"/>
          <w:szCs w:val="28"/>
          <w:lang w:val="kk-KZ"/>
        </w:rPr>
        <w:t xml:space="preserve">Соңғы онжылдықтарда қашықтықтан зондтау деректері топырақ тұздануын бақылау және картографиялық бейнелеу саласында кеңінен қолданылып келеді. Бұл әдістердің тиімділігі жоғары болғанымен, белгілі бір әдістемелік шектеулері де бар екені көрсетілген [71,72]. ЖҚЗ деректерін пайдалана отырып, суармалы жерлердегі деградациялық үрдістерді және олардың динамикасын </w:t>
      </w:r>
      <w:r w:rsidRPr="00B72069">
        <w:rPr>
          <w:rFonts w:ascii="Times New Roman" w:hAnsi="Times New Roman" w:cs="Times New Roman"/>
          <w:color w:val="000000" w:themeColor="text1"/>
          <w:sz w:val="28"/>
          <w:szCs w:val="28"/>
          <w:lang w:val="kk-KZ"/>
        </w:rPr>
        <w:t>NDVI, EVI, SAVI, MSAVI, OSAVI, GSAVI, IPVI сияқты вегетациялық индесстерді, NDSI, SI1, SI2, SI3, S2, S3, S4, S5, S6 тұздану индекстерін есептеу арқылы анықтайды</w:t>
      </w:r>
      <w:r w:rsidR="00761A27" w:rsidRPr="00B72069">
        <w:rPr>
          <w:rFonts w:ascii="Times New Roman" w:hAnsi="Times New Roman" w:cs="Times New Roman"/>
          <w:color w:val="000000" w:themeColor="text1"/>
          <w:sz w:val="28"/>
          <w:szCs w:val="28"/>
          <w:lang w:val="kk-KZ"/>
        </w:rPr>
        <w:t xml:space="preserve"> [73,74]</w:t>
      </w:r>
      <w:r w:rsidRPr="00B72069">
        <w:rPr>
          <w:rFonts w:ascii="Times New Roman" w:hAnsi="Times New Roman" w:cs="Times New Roman"/>
          <w:color w:val="000000" w:themeColor="text1"/>
          <w:sz w:val="28"/>
          <w:szCs w:val="28"/>
          <w:lang w:val="kk-KZ"/>
        </w:rPr>
        <w:t xml:space="preserve">. </w:t>
      </w:r>
      <w:r w:rsidR="00761A27" w:rsidRPr="00B72069">
        <w:rPr>
          <w:rFonts w:ascii="Times New Roman" w:hAnsi="Times New Roman" w:cs="Times New Roman"/>
          <w:color w:val="000000" w:themeColor="text1"/>
          <w:sz w:val="28"/>
          <w:szCs w:val="28"/>
          <w:lang w:val="kk-KZ"/>
        </w:rPr>
        <w:t xml:space="preserve">ЖҚЗ деректерін пайдалана отырып, суармалы жерлердегі деградациялық үрдістерді анықтау және олардың кеңістіктік таралуы мен уақыттық өзгеру динамикалары диссертациялық жұмыстың 3 тарауында кеңінен көрсетіледі. </w:t>
      </w:r>
    </w:p>
    <w:p w14:paraId="0FD667AB"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p>
    <w:p w14:paraId="2FE41D81" w14:textId="77777777" w:rsidR="00D52D70" w:rsidRPr="00B72069" w:rsidRDefault="00D52D70" w:rsidP="00D52D70">
      <w:pPr>
        <w:spacing w:after="0" w:line="240" w:lineRule="auto"/>
        <w:ind w:firstLine="709"/>
        <w:jc w:val="both"/>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t>1.4 Деградация үрдістерін бағалауда қашықтан зондтау деректерін пайдалану ерекшеліктері мен маңызы</w:t>
      </w:r>
    </w:p>
    <w:p w14:paraId="763DEA2B"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p>
    <w:p w14:paraId="5A469D82" w14:textId="77777777"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Суармалы жерлердегі деградация үрдістерін тиімді бағалау ауыл шаруашылығы мақсатындағы жер ресурстарын ұтымды басқарудың маңызды құрамдас бөлігі болып табылады. Соңғы жылдары дәстүрлі жерүсті зерттеу әдістерін қашықтан зондтау (ҚЗ) деректерімен толықтыру кең ауқымды </w:t>
      </w:r>
      <w:r w:rsidRPr="00B72069">
        <w:rPr>
          <w:rFonts w:ascii="Times New Roman" w:hAnsi="Times New Roman" w:cs="Times New Roman"/>
          <w:sz w:val="28"/>
          <w:szCs w:val="28"/>
          <w:lang w:val="kk-KZ"/>
        </w:rPr>
        <w:lastRenderedPageBreak/>
        <w:t>аумақтарда деградациялық өзгерістерді жедел, нақты және жүйелі түрде бақылауға мүмкіндік беретін заманауи тәсілге айналды.</w:t>
      </w:r>
    </w:p>
    <w:p w14:paraId="09E65C09" w14:textId="61024DD0" w:rsidR="00D52D70" w:rsidRPr="00B72069" w:rsidRDefault="00D52D70"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Соңғы жылдары Жерді қашықтан зондтау (ЖҚЗ) деректері адамзат қоғамының барлық салаларында, атап айтқанда ауыл шаруашылығы және орман шаруашылығы, картография, құрылыс, археология, метеорология мен климатология, геология, океанография, су ресурстарының мониторингі және т.б. салаларында кеңінен қолданылады [</w:t>
      </w:r>
      <w:r w:rsidR="005F4071" w:rsidRPr="00B72069">
        <w:rPr>
          <w:rFonts w:ascii="Times New Roman" w:hAnsi="Times New Roman" w:cs="Times New Roman"/>
          <w:sz w:val="28"/>
          <w:szCs w:val="28"/>
          <w:lang w:val="kk-KZ"/>
        </w:rPr>
        <w:t>75</w:t>
      </w:r>
      <w:r w:rsidRPr="00B72069">
        <w:rPr>
          <w:rFonts w:ascii="Times New Roman" w:hAnsi="Times New Roman" w:cs="Times New Roman"/>
          <w:sz w:val="28"/>
          <w:szCs w:val="28"/>
          <w:lang w:val="kk-KZ"/>
        </w:rPr>
        <w:t>-7</w:t>
      </w:r>
      <w:r w:rsidR="005F4071" w:rsidRPr="00B72069">
        <w:rPr>
          <w:rFonts w:ascii="Times New Roman" w:hAnsi="Times New Roman" w:cs="Times New Roman"/>
          <w:sz w:val="28"/>
          <w:szCs w:val="28"/>
          <w:lang w:val="kk-KZ"/>
        </w:rPr>
        <w:t>7</w:t>
      </w:r>
      <w:r w:rsidRPr="00B72069">
        <w:rPr>
          <w:rFonts w:ascii="Times New Roman" w:hAnsi="Times New Roman" w:cs="Times New Roman"/>
          <w:sz w:val="28"/>
          <w:szCs w:val="28"/>
          <w:lang w:val="kk-KZ"/>
        </w:rPr>
        <w:t>].</w:t>
      </w:r>
      <w:r w:rsidR="00761A27" w:rsidRPr="00B72069">
        <w:rPr>
          <w:rFonts w:ascii="Times New Roman" w:hAnsi="Times New Roman" w:cs="Times New Roman"/>
          <w:sz w:val="28"/>
          <w:szCs w:val="28"/>
          <w:lang w:val="kk-KZ"/>
        </w:rPr>
        <w:t xml:space="preserve"> </w:t>
      </w:r>
    </w:p>
    <w:p w14:paraId="262CBEF6" w14:textId="11F69975" w:rsidR="00761A27" w:rsidRPr="00B72069" w:rsidRDefault="00761A27" w:rsidP="00D52D7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Табиғи ресурстар мен экологияны зерттеу мақсатында қашықтан зондтау деректері жұмыс жасау ерекшеліктеріне қарай жер үсті, әуедегі (борттық) және ғарыштық (спутниктік) сияқты үш деңгейде жүзеге асырылады [7</w:t>
      </w:r>
      <w:r w:rsidR="005F4071" w:rsidRPr="00B72069">
        <w:rPr>
          <w:rFonts w:ascii="Times New Roman" w:hAnsi="Times New Roman" w:cs="Times New Roman"/>
          <w:sz w:val="28"/>
          <w:szCs w:val="28"/>
          <w:lang w:val="kk-KZ"/>
        </w:rPr>
        <w:t>8</w:t>
      </w:r>
      <w:r w:rsidRPr="00B72069">
        <w:rPr>
          <w:rFonts w:ascii="Times New Roman" w:hAnsi="Times New Roman" w:cs="Times New Roman"/>
          <w:sz w:val="28"/>
          <w:szCs w:val="28"/>
          <w:lang w:val="kk-KZ"/>
        </w:rPr>
        <w:t>-</w:t>
      </w:r>
      <w:r w:rsidR="005F4071" w:rsidRPr="00B72069">
        <w:rPr>
          <w:rFonts w:ascii="Times New Roman" w:hAnsi="Times New Roman" w:cs="Times New Roman"/>
          <w:sz w:val="28"/>
          <w:szCs w:val="28"/>
          <w:lang w:val="kk-KZ"/>
        </w:rPr>
        <w:t>80</w:t>
      </w:r>
      <w:r w:rsidRPr="00B72069">
        <w:rPr>
          <w:rFonts w:ascii="Times New Roman" w:hAnsi="Times New Roman" w:cs="Times New Roman"/>
          <w:sz w:val="28"/>
          <w:szCs w:val="28"/>
          <w:lang w:val="kk-KZ"/>
        </w:rPr>
        <w:t>,81]. ЖҚЗ деректері жерді түсіру сенсорларына қарай активті (радарлық) және пассивті (оптикалық) болып екіге бөлінеді. Активті жасанды Жер серіктері деректерді өзінің энергия көздері (лазер, радиолокациялық таратқыштары) арқылы жерге сигнал жіберіп, оның шағылысуын тіркейді. Мұндай радарлық Жасанды Жер серіктерінің бұлтты күндері жерді де көруге және деректер алуға мүмкіндігі бар. Ал, пассивті жасанды Жер серіктері деректерді жер бетінен шағылысқан Күн энергиясы немесе жердің жылу радияциясы арқылы алады (5-сурет).</w:t>
      </w:r>
    </w:p>
    <w:p w14:paraId="302A06BD" w14:textId="77777777" w:rsidR="00761A27" w:rsidRPr="00B72069" w:rsidRDefault="00761A27" w:rsidP="00D52D70">
      <w:pPr>
        <w:spacing w:after="0" w:line="240" w:lineRule="auto"/>
        <w:ind w:firstLine="709"/>
        <w:jc w:val="both"/>
        <w:rPr>
          <w:rFonts w:ascii="Times New Roman" w:hAnsi="Times New Roman" w:cs="Times New Roman"/>
          <w:sz w:val="28"/>
          <w:szCs w:val="28"/>
          <w:lang w:val="kk-KZ"/>
        </w:rPr>
      </w:pPr>
    </w:p>
    <w:p w14:paraId="2F12C099" w14:textId="77777777" w:rsidR="00761A27" w:rsidRPr="00B72069" w:rsidRDefault="00761A27" w:rsidP="00761A27">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7DE6F1C7" wp14:editId="37912995">
            <wp:extent cx="5181721" cy="41338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229306" cy="4171812"/>
                    </a:xfrm>
                    <a:prstGeom prst="rect">
                      <a:avLst/>
                    </a:prstGeom>
                    <a:noFill/>
                  </pic:spPr>
                </pic:pic>
              </a:graphicData>
            </a:graphic>
          </wp:inline>
        </w:drawing>
      </w:r>
    </w:p>
    <w:p w14:paraId="7D736CAB" w14:textId="77777777" w:rsidR="00761A27" w:rsidRPr="00B72069" w:rsidRDefault="00761A27" w:rsidP="00761A27">
      <w:pPr>
        <w:spacing w:after="0" w:line="240" w:lineRule="auto"/>
        <w:jc w:val="center"/>
        <w:rPr>
          <w:rFonts w:ascii="Times New Roman" w:hAnsi="Times New Roman" w:cs="Times New Roman"/>
          <w:sz w:val="28"/>
          <w:szCs w:val="28"/>
          <w:lang w:val="en-US"/>
        </w:rPr>
      </w:pPr>
    </w:p>
    <w:p w14:paraId="501CDA13" w14:textId="77777777" w:rsidR="00761A27" w:rsidRPr="00B72069" w:rsidRDefault="00761A27" w:rsidP="00761A27">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5-сурет. ЖҚЗ деректерін алу және өңдеу схемасы</w:t>
      </w:r>
    </w:p>
    <w:p w14:paraId="67BBEA27" w14:textId="77777777" w:rsidR="00761A27" w:rsidRPr="00B72069" w:rsidRDefault="00761A27" w:rsidP="00D52D70">
      <w:pPr>
        <w:spacing w:after="0" w:line="240" w:lineRule="auto"/>
        <w:ind w:firstLine="709"/>
        <w:jc w:val="both"/>
        <w:rPr>
          <w:rFonts w:ascii="Times New Roman" w:hAnsi="Times New Roman" w:cs="Times New Roman"/>
          <w:sz w:val="28"/>
          <w:szCs w:val="28"/>
          <w:lang w:val="kk-KZ"/>
        </w:rPr>
      </w:pPr>
    </w:p>
    <w:p w14:paraId="71A4439D" w14:textId="08166712"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Табиғат ресурстарын зерттеуге арналған әлемдегі ең алғашқы жасанды Жер серігі (спутник) 1972 жылы АҚШ-та ұшырылған Landsat (MMS) болды. Оған сандық суреттерді өңдейтін мультиспектрлі сканер (MMS) орнатылды. </w:t>
      </w:r>
      <w:r w:rsidRPr="00B72069">
        <w:rPr>
          <w:rFonts w:ascii="Times New Roman" w:hAnsi="Times New Roman" w:cs="Times New Roman"/>
          <w:sz w:val="28"/>
          <w:szCs w:val="28"/>
          <w:lang w:val="kk-KZ"/>
        </w:rPr>
        <w:lastRenderedPageBreak/>
        <w:t>Алғашында бұл жасанды жер серігі ERTS-1 деп аталып, негізінен ауыл шаруашылығы мақсатында пайдаланылды [</w:t>
      </w:r>
      <w:r w:rsidR="0027147F" w:rsidRPr="00B72069">
        <w:rPr>
          <w:rFonts w:ascii="Times New Roman" w:hAnsi="Times New Roman" w:cs="Times New Roman"/>
          <w:sz w:val="28"/>
          <w:szCs w:val="28"/>
          <w:lang w:val="kk-KZ"/>
        </w:rPr>
        <w:t>82</w:t>
      </w:r>
      <w:r w:rsidRPr="00B72069">
        <w:rPr>
          <w:rFonts w:ascii="Times New Roman" w:hAnsi="Times New Roman" w:cs="Times New Roman"/>
          <w:sz w:val="28"/>
          <w:szCs w:val="28"/>
          <w:lang w:val="kk-KZ"/>
        </w:rPr>
        <w:t>,</w:t>
      </w:r>
      <w:r w:rsidR="0027147F" w:rsidRPr="00B72069">
        <w:rPr>
          <w:rFonts w:ascii="Times New Roman" w:hAnsi="Times New Roman" w:cs="Times New Roman"/>
          <w:sz w:val="28"/>
          <w:szCs w:val="28"/>
          <w:lang w:val="kk-KZ"/>
        </w:rPr>
        <w:t>83</w:t>
      </w:r>
      <w:r w:rsidRPr="00B72069">
        <w:rPr>
          <w:rFonts w:ascii="Times New Roman" w:hAnsi="Times New Roman" w:cs="Times New Roman"/>
          <w:sz w:val="28"/>
          <w:szCs w:val="28"/>
          <w:lang w:val="kk-KZ"/>
        </w:rPr>
        <w:t>,8</w:t>
      </w:r>
      <w:r w:rsidR="0027147F" w:rsidRPr="00B72069">
        <w:rPr>
          <w:rFonts w:ascii="Times New Roman" w:hAnsi="Times New Roman" w:cs="Times New Roman"/>
          <w:sz w:val="28"/>
          <w:szCs w:val="28"/>
          <w:lang w:val="kk-KZ"/>
        </w:rPr>
        <w:t>4</w:t>
      </w:r>
      <w:r w:rsidRPr="00B72069">
        <w:rPr>
          <w:rFonts w:ascii="Times New Roman" w:hAnsi="Times New Roman" w:cs="Times New Roman"/>
          <w:sz w:val="28"/>
          <w:szCs w:val="28"/>
          <w:lang w:val="kk-KZ"/>
        </w:rPr>
        <w:t>].</w:t>
      </w:r>
    </w:p>
    <w:p w14:paraId="761F8AAD" w14:textId="45C2C210" w:rsidR="00D52D70"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70-жылдардан бастап кейбір елдерде, ең алдымен мен АҚШ пен КСРО-да табиғи ресурстарды зерттеуге байланысты мәселелер жиынтығын шешуге бағытталған ғарыштық бағдарламалар әзірленіп, жүзеге асырылды. Осы кезеңдерде жер үсті және әуедегі қашықтан зондтау жүйелері, сондай-ақ ақпаратты өңдеу әдістері жетілдірілді.</w:t>
      </w:r>
    </w:p>
    <w:p w14:paraId="77840E88" w14:textId="0B95DE36"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70-80-жылдары орбитада Landsat, SPOT [</w:t>
      </w:r>
      <w:r w:rsidR="0027147F" w:rsidRPr="00B72069">
        <w:rPr>
          <w:rFonts w:ascii="Times New Roman" w:hAnsi="Times New Roman" w:cs="Times New Roman"/>
          <w:sz w:val="28"/>
          <w:szCs w:val="28"/>
          <w:lang w:val="kk-KZ"/>
        </w:rPr>
        <w:t>85</w:t>
      </w:r>
      <w:r w:rsidRPr="00B72069">
        <w:rPr>
          <w:rFonts w:ascii="Times New Roman" w:hAnsi="Times New Roman" w:cs="Times New Roman"/>
          <w:sz w:val="28"/>
          <w:szCs w:val="28"/>
          <w:lang w:val="kk-KZ"/>
        </w:rPr>
        <w:t>], Shuttle сериялы ғарыш аппараттары және "Салют-6, 7", "Мир" сияқты ұзақ мерзімді орбиталық станциялары пайда болып, олардың бортында қашықтан зондтаудың оптикалық-электрондық жүйелері орнатылды. 1975 жылы Қытай Халық Республикасы мезгіл-мезгілімен өздерінің спутниктерін ұшырды, алайда олар алған деректер әлі күнге дейін қол жетімсіз жабық күйде қалып отыр. 1988 жылы Үндістан өзінің IRS (Indian Remote Sensing) деп аталатын, ал Жапония JERS MOS спутниктерін ұшырды. Еуропалық ғарыш консорциумы 1991 және 1995 жылдары ERS радиолокациялық спутниктерін, ал Канада 1995 жылы RADARSAT спутнигін орбитаға ұшырды [</w:t>
      </w:r>
      <w:r w:rsidR="0027147F" w:rsidRPr="00B72069">
        <w:rPr>
          <w:rFonts w:ascii="Times New Roman" w:hAnsi="Times New Roman" w:cs="Times New Roman"/>
          <w:sz w:val="28"/>
          <w:szCs w:val="28"/>
          <w:lang w:val="kk-KZ"/>
        </w:rPr>
        <w:t>82</w:t>
      </w:r>
      <w:r w:rsidRPr="00B72069">
        <w:rPr>
          <w:rFonts w:ascii="Times New Roman" w:hAnsi="Times New Roman" w:cs="Times New Roman"/>
          <w:sz w:val="28"/>
          <w:szCs w:val="28"/>
          <w:lang w:val="kk-KZ"/>
        </w:rPr>
        <w:t>].</w:t>
      </w:r>
    </w:p>
    <w:p w14:paraId="202E652E"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Жерді қашықтан зондтау жүйелерін дамытудың қазіргі кезеңі шағын көлемді ғарыш аппараттарының (шағын, микроспутниктер) санының ұлғаюымен, кеңістіктік, спектрлік және энергетикалық ажыратымдылығына қойылатын талаптардың артуымен, нанотехнологияны енгізумен, ғарыш аппараттарының борттық жабдықтарының құрамын кеңейтумен сипатталады.</w:t>
      </w:r>
    </w:p>
    <w:p w14:paraId="2EEC4D3C" w14:textId="2F93B8DF"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Соңғы жылдары, әлемнің көптеген елдерінде  атап айтқанда, АҚШ, Ресей, Франция, Қытай, Жапонияда ЖҚЗ жүйелерін дамыту бойынша ұзақ мерзімді бағдарламалары іске асырылып, осы саладағы коммерциялық бағдарламалар белсенді дамып келеді. Қазіргі таңда ең көп қолданылатын Landsat (АҚШ), SPOT (Франция), IRS (Үндістан), ALOS (Жапония), Cartosat (Үндістан), өте жоғары кеңістіктік ажыратымдылықтағы Ikonos, QiuckBird, GeoEye (АҚШ), радиолокациялық RapidEye, TerraSAR-X и TanDEM-X (Германия) ғарыштық бақылау жүйелері табысты жұмыс жүргізуде [</w:t>
      </w:r>
      <w:r w:rsidR="0027147F" w:rsidRPr="00B72069">
        <w:rPr>
          <w:rFonts w:ascii="Times New Roman" w:hAnsi="Times New Roman" w:cs="Times New Roman"/>
          <w:sz w:val="28"/>
          <w:szCs w:val="28"/>
          <w:lang w:val="kk-KZ"/>
        </w:rPr>
        <w:t>85</w:t>
      </w:r>
      <w:r w:rsidRPr="00B72069">
        <w:rPr>
          <w:rFonts w:ascii="Times New Roman" w:hAnsi="Times New Roman" w:cs="Times New Roman"/>
          <w:sz w:val="28"/>
          <w:szCs w:val="28"/>
          <w:lang w:val="kk-KZ"/>
        </w:rPr>
        <w:t>,</w:t>
      </w:r>
      <w:r w:rsidR="0027147F" w:rsidRPr="00B72069">
        <w:rPr>
          <w:rFonts w:ascii="Times New Roman" w:hAnsi="Times New Roman" w:cs="Times New Roman"/>
          <w:sz w:val="28"/>
          <w:szCs w:val="28"/>
          <w:lang w:val="kk-KZ"/>
        </w:rPr>
        <w:t>86</w:t>
      </w:r>
      <w:r w:rsidRPr="00B72069">
        <w:rPr>
          <w:rFonts w:ascii="Times New Roman" w:hAnsi="Times New Roman" w:cs="Times New Roman"/>
          <w:sz w:val="28"/>
          <w:szCs w:val="28"/>
          <w:lang w:val="kk-KZ"/>
        </w:rPr>
        <w:t>].</w:t>
      </w:r>
    </w:p>
    <w:p w14:paraId="785C5F3B" w14:textId="09A6AAB1"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ЖҚЗ деректері негізінде қоршаған ортаны бақылау мүмкіндіктері соңғы онжылдықтарда қарқынды дамып, бүгінгі таңда аймақтық деңгейден жаһандық деңгейге дейінгі өсімдік жамылғысы және ауыл шаруашылығы карталарын жасауға болды [8</w:t>
      </w:r>
      <w:r w:rsidR="0027147F" w:rsidRPr="00B72069">
        <w:rPr>
          <w:rFonts w:ascii="Times New Roman" w:hAnsi="Times New Roman" w:cs="Times New Roman"/>
          <w:sz w:val="28"/>
          <w:szCs w:val="28"/>
          <w:lang w:val="kk-KZ"/>
        </w:rPr>
        <w:t>7</w:t>
      </w:r>
      <w:r w:rsidRPr="00B72069">
        <w:rPr>
          <w:rFonts w:ascii="Times New Roman" w:hAnsi="Times New Roman" w:cs="Times New Roman"/>
          <w:sz w:val="28"/>
          <w:szCs w:val="28"/>
          <w:lang w:val="kk-KZ"/>
        </w:rPr>
        <w:t>-8</w:t>
      </w:r>
      <w:r w:rsidR="0027147F" w:rsidRPr="00B72069">
        <w:rPr>
          <w:rFonts w:ascii="Times New Roman" w:hAnsi="Times New Roman" w:cs="Times New Roman"/>
          <w:sz w:val="28"/>
          <w:szCs w:val="28"/>
          <w:lang w:val="kk-KZ"/>
        </w:rPr>
        <w:t>9</w:t>
      </w:r>
      <w:r w:rsidRPr="00B72069">
        <w:rPr>
          <w:rFonts w:ascii="Times New Roman" w:hAnsi="Times New Roman" w:cs="Times New Roman"/>
          <w:sz w:val="28"/>
          <w:szCs w:val="28"/>
          <w:lang w:val="kk-KZ"/>
        </w:rPr>
        <w:t>].  Осы салада жұмыс атқаратын әртүрлі елдердің NASA, Роскосмос, СовЗонд және т.б. сияқты ғылыми ұйымдары мен топтарымен өте белсенді жұмыс жүргізуде. Біздің елімізде де соңғы жылдары қашықтан зондау деректерін пайдалану қарқынды дамып келеді. 2015 жылдан бастап "KazEOSat-1" және "KazEOSat-2" (орта және жоғары кеңістіктік ажыратымдылық) екі ғарыш аппараты, сондай-ақ ЖҚЗ жерүсті сегменті құрамында Қазақстан Республикасының Жерді қашықтан зондтау ғарыш жүйесі (ҚР ЖҚЗ ҒЖ) жұмыс істейді [</w:t>
      </w:r>
      <w:r w:rsidR="0027147F" w:rsidRPr="00B72069">
        <w:rPr>
          <w:rFonts w:ascii="Times New Roman" w:hAnsi="Times New Roman" w:cs="Times New Roman"/>
          <w:sz w:val="28"/>
          <w:szCs w:val="28"/>
          <w:lang w:val="kk-KZ"/>
        </w:rPr>
        <w:t>90</w:t>
      </w:r>
      <w:r w:rsidRPr="00B72069">
        <w:rPr>
          <w:rFonts w:ascii="Times New Roman" w:hAnsi="Times New Roman" w:cs="Times New Roman"/>
          <w:sz w:val="28"/>
          <w:szCs w:val="28"/>
          <w:lang w:val="kk-KZ"/>
        </w:rPr>
        <w:t>].</w:t>
      </w:r>
    </w:p>
    <w:p w14:paraId="0ABE5ED6" w14:textId="61244C52"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Бүгінгі таңда ғарыштық жүйелерінің қарқынды дамуы айқын байқалып,  ауыл шаруашылығы жерлері мен егістіктерінің жай-күйіне тұрақты мониторинг жүргізу үшін қолжетімді спутниктік ақпараттың жиілігі мен кеңістіктік </w:t>
      </w:r>
      <w:r w:rsidRPr="00B72069">
        <w:rPr>
          <w:rFonts w:ascii="Times New Roman" w:hAnsi="Times New Roman" w:cs="Times New Roman"/>
          <w:sz w:val="28"/>
          <w:szCs w:val="28"/>
          <w:lang w:val="kk-KZ"/>
        </w:rPr>
        <w:lastRenderedPageBreak/>
        <w:t>ажыратымдылығы арт</w:t>
      </w:r>
      <w:r w:rsidR="000D711F" w:rsidRPr="00B72069">
        <w:rPr>
          <w:rFonts w:ascii="Times New Roman" w:hAnsi="Times New Roman" w:cs="Times New Roman"/>
          <w:sz w:val="28"/>
          <w:szCs w:val="28"/>
          <w:lang w:val="kk-KZ"/>
        </w:rPr>
        <w:t>ы</w:t>
      </w:r>
      <w:r w:rsidRPr="00B72069">
        <w:rPr>
          <w:rFonts w:ascii="Times New Roman" w:hAnsi="Times New Roman" w:cs="Times New Roman"/>
          <w:sz w:val="28"/>
          <w:szCs w:val="28"/>
          <w:lang w:val="kk-KZ"/>
        </w:rPr>
        <w:t>уда, сондай-ақ, ЖҚЗ деректерін автоматты [85,90-92] түрде өңдеу және талдау үшін жаңа тәсілдер мен ақпараттық жүйелер әзірленуде [</w:t>
      </w:r>
      <w:r w:rsidR="0027147F" w:rsidRPr="00B72069">
        <w:rPr>
          <w:rFonts w:ascii="Times New Roman" w:hAnsi="Times New Roman" w:cs="Times New Roman"/>
          <w:sz w:val="28"/>
          <w:szCs w:val="28"/>
          <w:lang w:val="kk-KZ"/>
        </w:rPr>
        <w:t>91</w:t>
      </w:r>
      <w:r w:rsidRPr="00B72069">
        <w:rPr>
          <w:rFonts w:ascii="Times New Roman" w:hAnsi="Times New Roman" w:cs="Times New Roman"/>
          <w:sz w:val="28"/>
          <w:szCs w:val="28"/>
          <w:lang w:val="kk-KZ"/>
        </w:rPr>
        <w:t>-</w:t>
      </w:r>
      <w:r w:rsidR="0027147F" w:rsidRPr="00B72069">
        <w:rPr>
          <w:rFonts w:ascii="Times New Roman" w:hAnsi="Times New Roman" w:cs="Times New Roman"/>
          <w:sz w:val="28"/>
          <w:szCs w:val="28"/>
          <w:lang w:val="kk-KZ"/>
        </w:rPr>
        <w:t>93</w:t>
      </w:r>
      <w:r w:rsidRPr="00B72069">
        <w:rPr>
          <w:rFonts w:ascii="Times New Roman" w:hAnsi="Times New Roman" w:cs="Times New Roman"/>
          <w:sz w:val="28"/>
          <w:szCs w:val="28"/>
          <w:lang w:val="kk-KZ"/>
        </w:rPr>
        <w:t xml:space="preserve">].  </w:t>
      </w:r>
    </w:p>
    <w:p w14:paraId="4448E9B8" w14:textId="677267CB"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Үлкен аумақтарды алып жатқан ауыл шаруашылығы мақсатындағы жерлерді бақылау өте қиын, өйткені нақты ауыл шаруашылығы алқаптары карталарының жетіспеушілігі, дамымаған бақылау пункттері желісінің болмауы, далалық зерттеу жұмыстарын жүргізу көп қаржыны талап етуіне байланысты, сондай-ақ, әр түрлі табиғи үрдістерге байланысты егіс алқаптарының шекаралары, егістік түрлерінің өзгеріп отыруы және т.б. факторлардың барлығы ағымдағы жағдайды анықтау, оны бағалау және болжау үшін қажетті объективті, жедел ақпарат алуға кедергі келтіреді [</w:t>
      </w:r>
      <w:r w:rsidR="0027147F" w:rsidRPr="00B72069">
        <w:rPr>
          <w:rFonts w:ascii="Times New Roman" w:hAnsi="Times New Roman" w:cs="Times New Roman"/>
          <w:sz w:val="28"/>
          <w:szCs w:val="28"/>
          <w:lang w:val="kk-KZ"/>
        </w:rPr>
        <w:t>94</w:t>
      </w:r>
      <w:r w:rsidRPr="00B72069">
        <w:rPr>
          <w:rFonts w:ascii="Times New Roman" w:hAnsi="Times New Roman" w:cs="Times New Roman"/>
          <w:sz w:val="28"/>
          <w:szCs w:val="28"/>
          <w:lang w:val="kk-KZ"/>
        </w:rPr>
        <w:t xml:space="preserve">]. Мұндай бақылаулар жүргізілмей, ауылшаруашылық өнімдерін өндіруді ұлғайту, жерді пайдалануды оңтайландыру, өнімділікті болжау, шығындарды азайту және рентабельділікті арттыру іс жүзінде мүмкін емес. </w:t>
      </w:r>
    </w:p>
    <w:p w14:paraId="3C3B179A" w14:textId="09FF326B"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ЖҚЗ деректері ауыл шаруашылығы аймақтарын басқарудың  күрделі мәселелерін шешуде де [9</w:t>
      </w:r>
      <w:r w:rsidR="0027147F" w:rsidRPr="00B72069">
        <w:rPr>
          <w:rFonts w:ascii="Times New Roman" w:hAnsi="Times New Roman" w:cs="Times New Roman"/>
          <w:sz w:val="28"/>
          <w:szCs w:val="28"/>
          <w:lang w:val="kk-KZ"/>
        </w:rPr>
        <w:t>5</w:t>
      </w:r>
      <w:r w:rsidRPr="00B72069">
        <w:rPr>
          <w:rFonts w:ascii="Times New Roman" w:hAnsi="Times New Roman" w:cs="Times New Roman"/>
          <w:sz w:val="28"/>
          <w:szCs w:val="28"/>
          <w:lang w:val="kk-KZ"/>
        </w:rPr>
        <w:t>], жоғары мамандандырылған салаларда да көмектесе алады. ЖҚЗ деректерінің көмегімен негізгі агротехникалық жұмыстардың [9</w:t>
      </w:r>
      <w:r w:rsidR="0027147F" w:rsidRPr="00B72069">
        <w:rPr>
          <w:rFonts w:ascii="Times New Roman" w:hAnsi="Times New Roman" w:cs="Times New Roman"/>
          <w:sz w:val="28"/>
          <w:szCs w:val="28"/>
          <w:lang w:val="kk-KZ"/>
        </w:rPr>
        <w:t>5</w:t>
      </w:r>
      <w:r w:rsidRPr="00B72069">
        <w:rPr>
          <w:rFonts w:ascii="Times New Roman" w:hAnsi="Times New Roman" w:cs="Times New Roman"/>
          <w:sz w:val="28"/>
          <w:szCs w:val="28"/>
          <w:lang w:val="kk-KZ"/>
        </w:rPr>
        <w:t>,9</w:t>
      </w:r>
      <w:r w:rsidR="0027147F" w:rsidRPr="00B72069">
        <w:rPr>
          <w:rFonts w:ascii="Times New Roman" w:hAnsi="Times New Roman" w:cs="Times New Roman"/>
          <w:sz w:val="28"/>
          <w:szCs w:val="28"/>
          <w:lang w:val="kk-KZ"/>
        </w:rPr>
        <w:t>6</w:t>
      </w:r>
      <w:r w:rsidRPr="00B72069">
        <w:rPr>
          <w:rFonts w:ascii="Times New Roman" w:hAnsi="Times New Roman" w:cs="Times New Roman"/>
          <w:sz w:val="28"/>
          <w:szCs w:val="28"/>
          <w:lang w:val="kk-KZ"/>
        </w:rPr>
        <w:t>] мерзімі мен сапасын бақылауға және сол арқылы ауыл шаруашылығы өндірісін басқаруды оңтайландыруға болады. Ғарыштық деректер жерді пайдаланудың халықаралық классификациясы негізінде жер учаскелерін түгендеуді және картаға түсіруді жүзеге асырады, ал жоғары ажыратымдылықтағы ғарыштық суреттерді жер кадастрын құру үшін де қолдануға болады. Ғарыштық суреттері жүйелі түрде қайталанып отырғандықтан ауыл шаруашылығы дақылдарының даму динамикасына бақылау және олардың өнімділігі бойынша болжамдар жүргізуге болады. Мысалы, әр түрлі дақылдарға арналған ауылшаруашылық күнтізбесін ескере отырып, вегетациялық кезеңде өсімдіктердің спектрлік жарықтығы қалай өзгеретінін біле отырып, егістіктердің агротехникалық жағдайы мен дақылдардың құрамын суреттердің өңіне қарай бағалауға болады. Сонымен қатар, вегетациялық жағдайларды ескере отырып,  ғарыштық суреттер негізінде егістік алқаптарының өнімділігін бағалау және болжамдар жасауға мүкіндік береді. ЖҚЗ деректері мән әдістерін ауыл шаруашылығы салсында қолдану келесідей іс-шаралар жиынтығын жедел және дәл жүзеге асыруға мүмкіндік береді [</w:t>
      </w:r>
      <w:r w:rsidR="0027147F" w:rsidRPr="00B72069">
        <w:rPr>
          <w:rFonts w:ascii="Times New Roman" w:hAnsi="Times New Roman" w:cs="Times New Roman"/>
          <w:sz w:val="28"/>
          <w:szCs w:val="28"/>
          <w:lang w:val="kk-KZ"/>
        </w:rPr>
        <w:t>94</w:t>
      </w:r>
      <w:r w:rsidRPr="00B72069">
        <w:rPr>
          <w:rFonts w:ascii="Times New Roman" w:hAnsi="Times New Roman" w:cs="Times New Roman"/>
          <w:sz w:val="28"/>
          <w:szCs w:val="28"/>
          <w:lang w:val="kk-KZ"/>
        </w:rPr>
        <w:t>, 9</w:t>
      </w:r>
      <w:r w:rsidR="0027147F" w:rsidRPr="00B72069">
        <w:rPr>
          <w:rFonts w:ascii="Times New Roman" w:hAnsi="Times New Roman" w:cs="Times New Roman"/>
          <w:sz w:val="28"/>
          <w:szCs w:val="28"/>
          <w:lang w:val="kk-KZ"/>
        </w:rPr>
        <w:t>7</w:t>
      </w:r>
      <w:r w:rsidRPr="00B72069">
        <w:rPr>
          <w:rFonts w:ascii="Times New Roman" w:hAnsi="Times New Roman" w:cs="Times New Roman"/>
          <w:sz w:val="28"/>
          <w:szCs w:val="28"/>
          <w:lang w:val="kk-KZ"/>
        </w:rPr>
        <w:t>-</w:t>
      </w:r>
      <w:r w:rsidR="0027147F" w:rsidRPr="00B72069">
        <w:rPr>
          <w:rFonts w:ascii="Times New Roman" w:hAnsi="Times New Roman" w:cs="Times New Roman"/>
          <w:sz w:val="28"/>
          <w:szCs w:val="28"/>
          <w:lang w:val="kk-KZ"/>
        </w:rPr>
        <w:t>101</w:t>
      </w:r>
      <w:r w:rsidRPr="00B72069">
        <w:rPr>
          <w:rFonts w:ascii="Times New Roman" w:hAnsi="Times New Roman" w:cs="Times New Roman"/>
          <w:sz w:val="28"/>
          <w:szCs w:val="28"/>
          <w:lang w:val="kk-KZ"/>
        </w:rPr>
        <w:t>]:</w:t>
      </w:r>
    </w:p>
    <w:p w14:paraId="42054E08"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ауыл шаруашылығы дақылдары түрлері бойынша жіктеу;</w:t>
      </w:r>
    </w:p>
    <w:p w14:paraId="608F4FA3"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дақылдардың жай-күйін бағалау (өсімдіктердің өну көрсеткіштерін, фенофазалардың өзгеруін, дақылдардың дамуы мен жетілуін бағалау); </w:t>
      </w:r>
    </w:p>
    <w:p w14:paraId="74EF0C09"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күзгі дақылдардың үсікке ұшырауы мүмкін аймақтарын анықтау, құрғақшылықты анықтау; </w:t>
      </w:r>
    </w:p>
    <w:p w14:paraId="11AD9DB9"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эрозия, батпақтану, тұздану және шөлейттену аймақтарын анықтау; </w:t>
      </w:r>
    </w:p>
    <w:p w14:paraId="4C887DC6"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аурулардан, жәндіктерден, дефляциядан, пестицидтермен ластанудан ауыл шаруашылығы дақылдарының өлу аймақтарын анықтау; </w:t>
      </w:r>
    </w:p>
    <w:p w14:paraId="2B4DFE48"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топырақтың сипаттамасы мен жай-күйіне талдау жасау;   </w:t>
      </w:r>
    </w:p>
    <w:p w14:paraId="6A20D277"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егістіктердің болжамы (сапалық және сандық); </w:t>
      </w:r>
    </w:p>
    <w:p w14:paraId="083715EC"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 xml:space="preserve">– егіс алқаптарын есепке алу және түгендеу; </w:t>
      </w:r>
    </w:p>
    <w:p w14:paraId="4450A76C"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жайылымдардың жай-күйін, аурулар мен кеміргіштердің әсерінен зақымдану дәрежесін, мал жаю нәтижесінде өсімдіктер жамылғысының бұзылу аймағын, шөпті өсімдіктермен жобалық жамылғысын (проективное покрытие) мониторингілеу; </w:t>
      </w:r>
    </w:p>
    <w:p w14:paraId="6533A5E9"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түрлі ауыл шаруашылығы іс-шараларының сапасы мен уақтылылы жүргізілуін  қадағалау; </w:t>
      </w:r>
    </w:p>
    <w:p w14:paraId="0970C705"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ауыл шаруашылығы қызметінің жалпы мониторингі.</w:t>
      </w:r>
    </w:p>
    <w:p w14:paraId="468FC975"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Жоғарыда ЖҚЗ деректерінің даму тарихы, олардың жұмыс жасау ерекшеліктеріне қарай бөлінуі және қоршаған ортаны бақылаудағы, соның ішінде ауыл шаруашылығы саласындағы атқаратын қызметтеріне тоқталып өттік. Ал енді, әр түрлі мақсатта, атап айтқанда ауыл шаруашылығы саласында ЖҚЗ деректерін пайдалану кезінде ғарыштық аппараттардың түсірген деректерінің техникалық сипаттамаларына қарай біз таңдай білуіміз керек. Ғарыштық құрылғыларда орнатылған датчиктердің параметрлері оларды нақты пайдалану үшін өте маңызды болып табылатын негізгі 4 ажыратымдылыққа бөлінеі (6-сурет). </w:t>
      </w:r>
    </w:p>
    <w:p w14:paraId="153061A7"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p>
    <w:p w14:paraId="7C1EF677" w14:textId="77777777" w:rsidR="00761A27" w:rsidRPr="00B72069" w:rsidRDefault="00761A27" w:rsidP="00761A27">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47D24FB9" wp14:editId="2940DCF1">
            <wp:extent cx="4533494" cy="2664372"/>
            <wp:effectExtent l="0" t="0" r="635" b="3175"/>
            <wp:docPr id="18" name="Рисунок 18" descr="Изображение выглядит как снимок экрана, Красочность, текст, Прямоугольни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снимок экрана, Красочность, текст, Прямоугольник&#10;&#10;Содержимое, созданное искусственным интеллектом, может быть неверным."/>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585267" cy="2694799"/>
                    </a:xfrm>
                    <a:prstGeom prst="rect">
                      <a:avLst/>
                    </a:prstGeom>
                    <a:noFill/>
                  </pic:spPr>
                </pic:pic>
              </a:graphicData>
            </a:graphic>
          </wp:inline>
        </w:drawing>
      </w:r>
    </w:p>
    <w:p w14:paraId="12E713CD" w14:textId="77777777" w:rsidR="00FE6CCA" w:rsidRPr="00B72069" w:rsidRDefault="00FE6CCA" w:rsidP="00761A27">
      <w:pPr>
        <w:spacing w:after="0" w:line="240" w:lineRule="auto"/>
        <w:jc w:val="center"/>
        <w:rPr>
          <w:rFonts w:ascii="Times New Roman" w:hAnsi="Times New Roman" w:cs="Times New Roman"/>
          <w:sz w:val="28"/>
          <w:szCs w:val="28"/>
          <w:lang w:val="kk-KZ"/>
        </w:rPr>
      </w:pPr>
    </w:p>
    <w:p w14:paraId="4AE23947" w14:textId="4BA4F8BC" w:rsidR="00761A27" w:rsidRPr="00B72069" w:rsidRDefault="00761A27" w:rsidP="00761A27">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6-сурет. ЖҚЗ деректерін сипаттайтын ажыратымдылық түрлері</w:t>
      </w:r>
    </w:p>
    <w:p w14:paraId="63BC30FB" w14:textId="77777777" w:rsidR="00761A27" w:rsidRPr="00B72069" w:rsidRDefault="00761A27" w:rsidP="00761A27">
      <w:pPr>
        <w:spacing w:after="0" w:line="240" w:lineRule="auto"/>
        <w:jc w:val="center"/>
        <w:rPr>
          <w:rFonts w:ascii="Times New Roman" w:hAnsi="Times New Roman" w:cs="Times New Roman"/>
          <w:sz w:val="28"/>
          <w:szCs w:val="28"/>
          <w:lang w:val="kk-KZ"/>
        </w:rPr>
      </w:pPr>
    </w:p>
    <w:p w14:paraId="45B0055E" w14:textId="3C6F7D9E"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Олар: </w:t>
      </w:r>
      <w:r w:rsidRPr="00B72069">
        <w:rPr>
          <w:rFonts w:ascii="Times New Roman" w:hAnsi="Times New Roman" w:cs="Times New Roman"/>
          <w:i/>
          <w:sz w:val="28"/>
          <w:szCs w:val="28"/>
          <w:lang w:val="kk-KZ"/>
        </w:rPr>
        <w:t>кеңістіктік ажыратымдылық, спектрлік ажыратымдылық, радиометриялық ажыратымдылығы</w:t>
      </w:r>
      <w:r w:rsidRPr="00B72069">
        <w:rPr>
          <w:rFonts w:ascii="Times New Roman" w:hAnsi="Times New Roman" w:cs="Times New Roman"/>
          <w:sz w:val="28"/>
          <w:szCs w:val="28"/>
          <w:lang w:val="kk-KZ"/>
        </w:rPr>
        <w:t xml:space="preserve"> және </w:t>
      </w:r>
      <w:r w:rsidRPr="00B72069">
        <w:rPr>
          <w:rFonts w:ascii="Times New Roman" w:hAnsi="Times New Roman" w:cs="Times New Roman"/>
          <w:i/>
          <w:sz w:val="28"/>
          <w:szCs w:val="28"/>
          <w:lang w:val="kk-KZ"/>
        </w:rPr>
        <w:t>уақытша ажыратымдылық</w:t>
      </w:r>
      <w:r w:rsidRPr="00B72069">
        <w:rPr>
          <w:rFonts w:ascii="Times New Roman" w:hAnsi="Times New Roman" w:cs="Times New Roman"/>
          <w:sz w:val="28"/>
          <w:szCs w:val="28"/>
          <w:lang w:val="kk-KZ"/>
        </w:rPr>
        <w:t xml:space="preserve"> (түсірілімдердің уақыт аралығындағы қайталау жиілігі) [10</w:t>
      </w:r>
      <w:r w:rsidR="0027147F" w:rsidRPr="00B72069">
        <w:rPr>
          <w:rFonts w:ascii="Times New Roman" w:hAnsi="Times New Roman" w:cs="Times New Roman"/>
          <w:sz w:val="28"/>
          <w:szCs w:val="28"/>
          <w:lang w:val="kk-KZ"/>
        </w:rPr>
        <w:t>2</w:t>
      </w:r>
      <w:r w:rsidRPr="00B72069">
        <w:rPr>
          <w:rFonts w:ascii="Times New Roman" w:hAnsi="Times New Roman" w:cs="Times New Roman"/>
          <w:sz w:val="28"/>
          <w:szCs w:val="28"/>
          <w:lang w:val="kk-KZ"/>
        </w:rPr>
        <w:t>].</w:t>
      </w:r>
    </w:p>
    <w:p w14:paraId="0CCACE7A" w14:textId="6603EAB0"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1. Ғарыштық суреттердің кеңістіктік ажыратымдылығы</w:t>
      </w:r>
      <w:r w:rsidRPr="00B72069">
        <w:rPr>
          <w:rFonts w:ascii="Times New Roman" w:hAnsi="Times New Roman" w:cs="Times New Roman"/>
          <w:sz w:val="28"/>
          <w:szCs w:val="28"/>
          <w:lang w:val="kk-KZ"/>
        </w:rPr>
        <w:t xml:space="preserve"> – бұл бір пиксельдің өлшемі, яғни спутниктік сенсор ажырата алатын ең кіші нүкте [10</w:t>
      </w:r>
      <w:r w:rsidR="0027147F" w:rsidRPr="00B72069">
        <w:rPr>
          <w:rFonts w:ascii="Times New Roman" w:hAnsi="Times New Roman" w:cs="Times New Roman"/>
          <w:sz w:val="28"/>
          <w:szCs w:val="28"/>
          <w:lang w:val="kk-KZ"/>
        </w:rPr>
        <w:t>3</w:t>
      </w:r>
      <w:r w:rsidRPr="00B72069">
        <w:rPr>
          <w:rFonts w:ascii="Times New Roman" w:hAnsi="Times New Roman" w:cs="Times New Roman"/>
          <w:sz w:val="28"/>
          <w:szCs w:val="28"/>
          <w:lang w:val="kk-KZ"/>
        </w:rPr>
        <w:t xml:space="preserve">]. ЖҚЗ деректерінің кеңістіктік ажыратымдылығы, яғни жер бетіндегі байқалуы және анықталуы мүмкін нысанның минималды өлшемін анықтайды. Зерттелетін объектіге дейінгі қашықтыққа және жабдықтың техникалық мүмкіндіктеріне байланысты ЖҚЗ деректері төмен, орташа және жоғары кеңістіктік ажыратымдылықта жүзеге асырылады (7-сурет). </w:t>
      </w:r>
    </w:p>
    <w:p w14:paraId="5B5FE44D"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p>
    <w:tbl>
      <w:tblPr>
        <w:tblStyle w:val="ae"/>
        <w:tblW w:w="1050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499"/>
        <w:gridCol w:w="3374"/>
      </w:tblGrid>
      <w:tr w:rsidR="00761A27" w:rsidRPr="00B72069" w14:paraId="6BA77662" w14:textId="77777777" w:rsidTr="00B51CA0">
        <w:trPr>
          <w:jc w:val="center"/>
        </w:trPr>
        <w:tc>
          <w:tcPr>
            <w:tcW w:w="3636" w:type="dxa"/>
          </w:tcPr>
          <w:p w14:paraId="08C650D7" w14:textId="77777777" w:rsidR="00761A27" w:rsidRPr="00B72069" w:rsidRDefault="00761A27" w:rsidP="00B51CA0">
            <w:pPr>
              <w:jc w:val="both"/>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1A10B504" wp14:editId="0F39900F">
                  <wp:extent cx="2168353" cy="1922858"/>
                  <wp:effectExtent l="0" t="0" r="3810" b="1270"/>
                  <wp:docPr id="12" name="Рисунок 12" descr="C:\Users\STARLINECOMP\Downloads\Modis_250met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ARLINECOMP\Downloads\Modis_250meter (1).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195778" cy="1947178"/>
                          </a:xfrm>
                          <a:prstGeom prst="rect">
                            <a:avLst/>
                          </a:prstGeom>
                          <a:noFill/>
                          <a:ln>
                            <a:noFill/>
                          </a:ln>
                        </pic:spPr>
                      </pic:pic>
                    </a:graphicData>
                  </a:graphic>
                </wp:inline>
              </w:drawing>
            </w:r>
          </w:p>
        </w:tc>
        <w:tc>
          <w:tcPr>
            <w:tcW w:w="3499" w:type="dxa"/>
          </w:tcPr>
          <w:p w14:paraId="3B180D0A" w14:textId="77777777" w:rsidR="00761A27" w:rsidRPr="00B72069" w:rsidRDefault="00761A27" w:rsidP="00B51CA0">
            <w:pPr>
              <w:ind w:hanging="108"/>
              <w:jc w:val="both"/>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3F48BDED" wp14:editId="2E584759">
                  <wp:extent cx="2143359" cy="1900060"/>
                  <wp:effectExtent l="0" t="0" r="9525" b="5080"/>
                  <wp:docPr id="10" name="Рисунок 10" descr="C:\Users\STARLINECOMP\Downloads\Landsat_30met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ARLINECOMP\Downloads\Landsat_30meter (1).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158943" cy="1913875"/>
                          </a:xfrm>
                          <a:prstGeom prst="rect">
                            <a:avLst/>
                          </a:prstGeom>
                          <a:noFill/>
                          <a:ln>
                            <a:noFill/>
                          </a:ln>
                        </pic:spPr>
                      </pic:pic>
                    </a:graphicData>
                  </a:graphic>
                </wp:inline>
              </w:drawing>
            </w:r>
          </w:p>
        </w:tc>
        <w:tc>
          <w:tcPr>
            <w:tcW w:w="3374" w:type="dxa"/>
          </w:tcPr>
          <w:p w14:paraId="24B916AB" w14:textId="77777777" w:rsidR="00761A27" w:rsidRPr="00B72069" w:rsidRDefault="00761A27" w:rsidP="00B51CA0">
            <w:pPr>
              <w:ind w:hanging="173"/>
              <w:jc w:val="both"/>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11E52377" wp14:editId="0BB5E825">
                  <wp:extent cx="2114030" cy="1874060"/>
                  <wp:effectExtent l="0" t="0" r="635" b="0"/>
                  <wp:docPr id="9" name="Рисунок 9" descr="C:\Users\STARLINECOMP\Downloads\OrbView_4met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ARLINECOMP\Downloads\OrbView_4meter (1).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125510" cy="1884237"/>
                          </a:xfrm>
                          <a:prstGeom prst="rect">
                            <a:avLst/>
                          </a:prstGeom>
                          <a:noFill/>
                          <a:ln>
                            <a:noFill/>
                          </a:ln>
                        </pic:spPr>
                      </pic:pic>
                    </a:graphicData>
                  </a:graphic>
                </wp:inline>
              </w:drawing>
            </w:r>
          </w:p>
        </w:tc>
      </w:tr>
      <w:tr w:rsidR="00761A27" w:rsidRPr="00B72069" w14:paraId="5225F7AD" w14:textId="77777777" w:rsidTr="00B51CA0">
        <w:trPr>
          <w:jc w:val="center"/>
        </w:trPr>
        <w:tc>
          <w:tcPr>
            <w:tcW w:w="3636" w:type="dxa"/>
            <w:vAlign w:val="center"/>
          </w:tcPr>
          <w:p w14:paraId="12758CC2" w14:textId="77777777" w:rsidR="00761A27" w:rsidRPr="00B72069" w:rsidRDefault="00761A27" w:rsidP="00B51CA0">
            <w:pPr>
              <w:jc w:val="center"/>
              <w:rPr>
                <w:rFonts w:ascii="Times New Roman" w:hAnsi="Times New Roman" w:cs="Times New Roman"/>
                <w:sz w:val="24"/>
                <w:szCs w:val="24"/>
                <w:lang w:val="en-US"/>
              </w:rPr>
            </w:pPr>
            <w:r w:rsidRPr="00B72069">
              <w:rPr>
                <w:rFonts w:ascii="Times New Roman" w:hAnsi="Times New Roman" w:cs="Times New Roman"/>
                <w:sz w:val="24"/>
                <w:szCs w:val="24"/>
                <w:lang w:val="kk-KZ"/>
              </w:rPr>
              <w:t xml:space="preserve">төмен (250 м) </w:t>
            </w:r>
            <w:r w:rsidRPr="00B72069">
              <w:rPr>
                <w:rFonts w:ascii="Times New Roman" w:hAnsi="Times New Roman" w:cs="Times New Roman"/>
                <w:sz w:val="24"/>
                <w:szCs w:val="24"/>
                <w:lang w:val="en-US"/>
              </w:rPr>
              <w:t>MODIS</w:t>
            </w:r>
          </w:p>
        </w:tc>
        <w:tc>
          <w:tcPr>
            <w:tcW w:w="3499" w:type="dxa"/>
            <w:vAlign w:val="center"/>
          </w:tcPr>
          <w:p w14:paraId="42A5AB65" w14:textId="77777777" w:rsidR="00761A27" w:rsidRPr="00B72069" w:rsidRDefault="00761A27" w:rsidP="00B51CA0">
            <w:pPr>
              <w:jc w:val="center"/>
              <w:rPr>
                <w:rFonts w:ascii="Times New Roman" w:hAnsi="Times New Roman" w:cs="Times New Roman"/>
                <w:sz w:val="24"/>
                <w:szCs w:val="24"/>
                <w:lang w:val="en-US"/>
              </w:rPr>
            </w:pPr>
            <w:r w:rsidRPr="00B72069">
              <w:rPr>
                <w:rFonts w:ascii="Times New Roman" w:hAnsi="Times New Roman" w:cs="Times New Roman"/>
                <w:sz w:val="24"/>
                <w:szCs w:val="24"/>
                <w:lang w:val="kk-KZ"/>
              </w:rPr>
              <w:t xml:space="preserve">орташа (30 м) </w:t>
            </w:r>
            <w:r w:rsidRPr="00B72069">
              <w:rPr>
                <w:rFonts w:ascii="Times New Roman" w:hAnsi="Times New Roman" w:cs="Times New Roman"/>
                <w:sz w:val="24"/>
                <w:szCs w:val="24"/>
                <w:lang w:val="en-US"/>
              </w:rPr>
              <w:t>Landsat 8 OLI</w:t>
            </w:r>
          </w:p>
        </w:tc>
        <w:tc>
          <w:tcPr>
            <w:tcW w:w="3374" w:type="dxa"/>
            <w:vAlign w:val="center"/>
          </w:tcPr>
          <w:p w14:paraId="68AD0F04" w14:textId="77777777" w:rsidR="00761A27" w:rsidRPr="00B72069" w:rsidRDefault="00761A27"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жоғары (</w:t>
            </w:r>
            <w:r w:rsidRPr="00B72069">
              <w:rPr>
                <w:rFonts w:ascii="Times New Roman" w:hAnsi="Times New Roman" w:cs="Times New Roman"/>
                <w:sz w:val="24"/>
                <w:szCs w:val="24"/>
                <w:lang w:val="en-US"/>
              </w:rPr>
              <w:t xml:space="preserve">4 </w:t>
            </w:r>
            <w:r w:rsidRPr="00B72069">
              <w:rPr>
                <w:rFonts w:ascii="Times New Roman" w:hAnsi="Times New Roman" w:cs="Times New Roman"/>
                <w:sz w:val="24"/>
                <w:szCs w:val="24"/>
                <w:lang w:val="kk-KZ"/>
              </w:rPr>
              <w:t xml:space="preserve">м) </w:t>
            </w:r>
            <w:r w:rsidRPr="00B72069">
              <w:rPr>
                <w:rFonts w:ascii="Times New Roman" w:hAnsi="Times New Roman" w:cs="Times New Roman"/>
                <w:sz w:val="24"/>
                <w:szCs w:val="24"/>
                <w:lang w:val="en-US"/>
              </w:rPr>
              <w:t>OrbView-3</w:t>
            </w:r>
          </w:p>
        </w:tc>
      </w:tr>
      <w:tr w:rsidR="00761A27" w:rsidRPr="00B72069" w14:paraId="5DCF021B" w14:textId="77777777" w:rsidTr="00B51CA0">
        <w:trPr>
          <w:trHeight w:val="331"/>
          <w:jc w:val="center"/>
        </w:trPr>
        <w:tc>
          <w:tcPr>
            <w:tcW w:w="10509" w:type="dxa"/>
            <w:gridSpan w:val="3"/>
            <w:vAlign w:val="center"/>
          </w:tcPr>
          <w:p w14:paraId="159B7EEB" w14:textId="77777777" w:rsidR="00761A27" w:rsidRPr="00B72069" w:rsidRDefault="00761A27" w:rsidP="00B51CA0">
            <w:pPr>
              <w:ind w:firstLine="709"/>
              <w:jc w:val="center"/>
              <w:rPr>
                <w:rFonts w:ascii="Times New Roman" w:hAnsi="Times New Roman" w:cs="Times New Roman"/>
                <w:sz w:val="28"/>
                <w:szCs w:val="28"/>
                <w:lang w:val="kk-KZ"/>
              </w:rPr>
            </w:pPr>
          </w:p>
          <w:p w14:paraId="0960B366" w14:textId="77777777" w:rsidR="00761A27" w:rsidRPr="00B72069" w:rsidRDefault="00761A27" w:rsidP="00B51CA0">
            <w:pPr>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7-сурет. Кеңістіктік ажыратымдылығы бойынша ЖҚЗ деректерінің көрінісі</w:t>
            </w:r>
          </w:p>
        </w:tc>
      </w:tr>
    </w:tbl>
    <w:p w14:paraId="6990AC88" w14:textId="69E62FD5"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Мысалы, төмен ұшатын дрондар, ұшқышсыз ұшатын аппараттар (БПЛА) түсірген суреттер өте жоғары ажыратымдылыққа ие. Дегенмен, Жерден әлдеқайда алыс орналасқан Жердің жасанды серіктері де планета бетінің жоғары кеңістіктік ажыратымдылықтағы ғарыштық суреттерін түсіре алады. 1980 жылдары NASA-ның (АҚШ) Landsat сериялы спутнигінің кеңістіктік ажыратымдылығы 1 пиксельге 60 метр болып салыстырмалы түрде бұл жоғары болып саналатын, алайда, бүгінгі күні бұл көрсеткіш өте төмен болып саналады.</w:t>
      </w:r>
    </w:p>
    <w:p w14:paraId="6E37DEBB" w14:textId="0D8EAD25"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lang w:val="kk-KZ"/>
        </w:rPr>
        <w:t xml:space="preserve"> </w:t>
      </w:r>
      <w:r w:rsidRPr="00B72069">
        <w:rPr>
          <w:rFonts w:ascii="Times New Roman" w:hAnsi="Times New Roman" w:cs="Times New Roman"/>
          <w:sz w:val="28"/>
          <w:szCs w:val="28"/>
          <w:lang w:val="kk-KZ"/>
        </w:rPr>
        <w:t>Ауыл шаруашылығындағы жекелеген дақылдардың спектрлік қасиеттерін талдау үшін кеңістіктік ажыратымдылығы (1 пиксельге 1 м немесе одан жоғары) жоғары ғарыштық суреттерді пайдалануға болады. Кеңістіктік ажыратымдылығы төмен ғарыштық суреттермен салыстырғанда жоғары ажыратымдылықтағы суреттердің ең басты артықшылығы – жердегі бақыланатын нысандардың сипаттамасын егжей-тегжейлі талдауға мүмкіндік береді. Сонымен қатар, мұндай суреттерде кез-келген қажетті аумақты кез-келген уақытта көруге болады. Дегенмен, жоғары кеңістіктік ажыратымдылықтағы ғарыштық суреттер ақылы түрде (коммерциялық) [10</w:t>
      </w:r>
      <w:r w:rsidR="0027147F" w:rsidRPr="00B72069">
        <w:rPr>
          <w:rFonts w:ascii="Times New Roman" w:hAnsi="Times New Roman" w:cs="Times New Roman"/>
          <w:sz w:val="28"/>
          <w:szCs w:val="28"/>
          <w:lang w:val="kk-KZ"/>
        </w:rPr>
        <w:t>4</w:t>
      </w:r>
      <w:r w:rsidRPr="00B72069">
        <w:rPr>
          <w:rFonts w:ascii="Times New Roman" w:hAnsi="Times New Roman" w:cs="Times New Roman"/>
          <w:sz w:val="28"/>
          <w:szCs w:val="28"/>
          <w:lang w:val="kk-KZ"/>
        </w:rPr>
        <w:t>] болғандықтан, пайдаланушылар үшін қымбат және қол жетімді бола бермейді. Осы санаттағы ғарыштық суреттердің тағы да бір кемшілігі – олардың шағын ғана аумақты қамтуы болып табылады. Кеңістіктік ажыратымдылығы жоғары ғарыштық суреттер жекелеген ағаштар, көліктер, ғимараттар және т.б  сияқты ұсақ нысандарды көруге, оларды егжей-тегжей талдауға мүмкіндік береді. Қазіргі таңда мұндай ЖҚЗ деректерін EOSDA LandViewer платформасы ұсынған 5 метрден (SPOT 5) 40 сантиметрге (Kompsat-3A) дейінгі спутниктік деректер жинынтығынан таңдап алуға болады.</w:t>
      </w:r>
    </w:p>
    <w:p w14:paraId="70689967"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Орташа кеңістіктік ажыратымдылықтағы (1 пиксельге 100-10 м) ғарыштық суреттер жердегі әр түрлі өсімдік жамылғысының өзгеру динамикаларына талдау жасауда қолданылады. Орташа кеңістіктік ажыратымдылықтағы спутниктік суреттердің басты артықшылықтары: </w:t>
      </w:r>
    </w:p>
    <w:p w14:paraId="77D1ECCA"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lastRenderedPageBreak/>
        <w:t xml:space="preserve">– тегін (коммерциялық емес) ауқымды мөлшердегі ғарыштық суреттердің жиынтығы </w:t>
      </w:r>
      <w:r w:rsidRPr="00B72069">
        <w:rPr>
          <w:rFonts w:ascii="Times New Roman" w:hAnsi="Times New Roman" w:cs="Times New Roman"/>
          <w:sz w:val="28"/>
          <w:szCs w:val="28"/>
          <w:lang w:val="kk-KZ"/>
        </w:rPr>
        <w:t xml:space="preserve">– яғни, осы санаттағы ғарыштық суреттерге қол жеткізу оңай, казіргі таңда ESDA LandViewer Веб-қосымша қызметі арқылы жердегі өзгерістерді бақылауға арналған Sentinel 2, Landsat 8 OLI және TIRS, Landsat ETM+ және MODIS спутниктерінен алынған деректерді онлайн көруге, талдауға және жүктеуге болады; </w:t>
      </w:r>
    </w:p>
    <w:p w14:paraId="4B7602A2"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  тарихи және мұрағаттық (архивтік) ғарыштық суреттердің жиынтығы</w:t>
      </w:r>
      <w:r w:rsidRPr="00B72069">
        <w:rPr>
          <w:rFonts w:ascii="Times New Roman" w:hAnsi="Times New Roman" w:cs="Times New Roman"/>
          <w:sz w:val="28"/>
          <w:szCs w:val="28"/>
          <w:lang w:val="kk-KZ"/>
        </w:rPr>
        <w:t xml:space="preserve"> – яғни,  орташа және төмен кеңістіктік ажыратымдылықтағы спутниктік кескіндердің бүгінгі жетістігі жарты ғасырдан астам уақыт бұрын басталған Landsat жобасының тікелей нәтижесі болып табылады. EOS DALand Viewer бағдарламасы арқылы пайдаланушылардың 1982 жылдан кейінгі спутниктік суреттерді қарап, талдай алатын және зерттелетін нысандардың уақыт өте келе қалай өзгергені туралы құнды ақпарат алуға мүмкіндігі бар;</w:t>
      </w:r>
    </w:p>
    <w:p w14:paraId="094FE76F"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w:t>
      </w:r>
      <w:r w:rsidRPr="00B72069">
        <w:rPr>
          <w:rFonts w:ascii="Times New Roman" w:hAnsi="Times New Roman" w:cs="Times New Roman"/>
          <w:sz w:val="28"/>
          <w:szCs w:val="28"/>
          <w:lang w:val="kk-KZ"/>
        </w:rPr>
        <w:t xml:space="preserve"> </w:t>
      </w:r>
      <w:r w:rsidRPr="00B72069">
        <w:rPr>
          <w:rFonts w:ascii="Times New Roman" w:hAnsi="Times New Roman" w:cs="Times New Roman"/>
          <w:i/>
          <w:sz w:val="28"/>
          <w:szCs w:val="28"/>
          <w:lang w:val="kk-KZ"/>
        </w:rPr>
        <w:t xml:space="preserve">көптеген спектрлік диапазондағы ғарыштық деректер жиынтығы – </w:t>
      </w:r>
      <w:r w:rsidRPr="00B72069">
        <w:rPr>
          <w:rFonts w:ascii="Times New Roman" w:hAnsi="Times New Roman" w:cs="Times New Roman"/>
          <w:sz w:val="28"/>
          <w:szCs w:val="28"/>
          <w:lang w:val="kk-KZ"/>
        </w:rPr>
        <w:t>яғни,</w:t>
      </w:r>
      <w:r w:rsidRPr="00B72069">
        <w:rPr>
          <w:rFonts w:ascii="Times New Roman" w:hAnsi="Times New Roman" w:cs="Times New Roman"/>
          <w:i/>
          <w:sz w:val="28"/>
          <w:szCs w:val="28"/>
          <w:lang w:val="kk-KZ"/>
        </w:rPr>
        <w:t xml:space="preserve"> </w:t>
      </w:r>
      <w:r w:rsidRPr="00B72069">
        <w:rPr>
          <w:rFonts w:ascii="Times New Roman" w:hAnsi="Times New Roman" w:cs="Times New Roman"/>
          <w:sz w:val="28"/>
          <w:szCs w:val="28"/>
          <w:lang w:val="kk-KZ"/>
        </w:rPr>
        <w:t>бұл санаттағы спутниктік суреттер жердегі нысандарды егжей-тегжейлі талдауға мүмкіндігі болмаса да,</w:t>
      </w:r>
      <w:r w:rsidRPr="00B72069">
        <w:rPr>
          <w:rFonts w:ascii="Times New Roman" w:hAnsi="Times New Roman" w:cs="Times New Roman"/>
          <w:i/>
          <w:sz w:val="28"/>
          <w:szCs w:val="28"/>
          <w:lang w:val="kk-KZ"/>
        </w:rPr>
        <w:t xml:space="preserve"> </w:t>
      </w:r>
      <w:r w:rsidRPr="00B72069">
        <w:rPr>
          <w:rFonts w:ascii="Times New Roman" w:hAnsi="Times New Roman" w:cs="Times New Roman"/>
          <w:sz w:val="28"/>
          <w:szCs w:val="28"/>
          <w:lang w:val="kk-KZ"/>
        </w:rPr>
        <w:t xml:space="preserve">көптеген спектрлік диапазондары мен олардың комбинациясы кең деректерді алуға мүмкіндік береді. Мұндай спутниктік суреттер көптеген объектілер мен олардың басқа жолмен алынбайтын қасиеттері туралы маңызды ақпаратты береді. </w:t>
      </w:r>
    </w:p>
    <w:p w14:paraId="596E33FC"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Ал, кеңістіктік ажыратымдылығы (1 пиксельге 1000-100 м) төмен ғарыштық деректер аймақтық, жаһандық масштабтағы өзгерістерді талдауда кеңінен пайдаланылады (8-сурет).</w:t>
      </w:r>
    </w:p>
    <w:p w14:paraId="73CD4042"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p>
    <w:p w14:paraId="24270B88" w14:textId="77777777" w:rsidR="00761A27" w:rsidRPr="00B72069" w:rsidRDefault="00761A27" w:rsidP="00761A27">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5176DCB4" wp14:editId="5C977981">
            <wp:extent cx="5191661" cy="2745468"/>
            <wp:effectExtent l="0" t="0" r="0" b="0"/>
            <wp:docPr id="1" name="Рисунок 1" descr="C:\Users\STARLINECOMP\Downloads\граду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LINECOMP\Downloads\градус (1).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214713" cy="2757659"/>
                    </a:xfrm>
                    <a:prstGeom prst="rect">
                      <a:avLst/>
                    </a:prstGeom>
                    <a:noFill/>
                    <a:ln>
                      <a:noFill/>
                    </a:ln>
                  </pic:spPr>
                </pic:pic>
              </a:graphicData>
            </a:graphic>
          </wp:inline>
        </w:drawing>
      </w:r>
    </w:p>
    <w:p w14:paraId="08F21516" w14:textId="77777777" w:rsidR="00761A27" w:rsidRPr="00B72069" w:rsidRDefault="00761A27" w:rsidP="00761A27">
      <w:pPr>
        <w:spacing w:after="0" w:line="240" w:lineRule="auto"/>
        <w:jc w:val="center"/>
        <w:rPr>
          <w:rFonts w:ascii="Times New Roman" w:hAnsi="Times New Roman" w:cs="Times New Roman"/>
          <w:sz w:val="28"/>
          <w:szCs w:val="28"/>
          <w:lang w:val="en-US"/>
        </w:rPr>
      </w:pPr>
    </w:p>
    <w:p w14:paraId="4A1F94B4" w14:textId="77777777" w:rsidR="00761A27" w:rsidRPr="00B72069" w:rsidRDefault="00761A27" w:rsidP="00761A27">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8-сурет. Жер бетіндегі зерттелетін нысанның масштабына қарай кеңістіктік ажыратымдылығы бойынша ЖҚЗ деректерінің қолданылуы</w:t>
      </w:r>
    </w:p>
    <w:p w14:paraId="3898A192" w14:textId="77777777" w:rsidR="00761A27" w:rsidRPr="00B72069" w:rsidRDefault="00761A27" w:rsidP="00761A27">
      <w:pPr>
        <w:spacing w:after="0" w:line="240" w:lineRule="auto"/>
        <w:ind w:firstLine="709"/>
        <w:jc w:val="both"/>
        <w:rPr>
          <w:rFonts w:ascii="Times New Roman" w:hAnsi="Times New Roman" w:cs="Times New Roman"/>
          <w:sz w:val="28"/>
          <w:szCs w:val="28"/>
          <w:lang w:val="en-US"/>
        </w:rPr>
      </w:pPr>
    </w:p>
    <w:p w14:paraId="527B3242" w14:textId="046F5418"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Жоғарыда ғарыштық суреттердің кеңістіктік ажыратымдылығы және олардың маңызды артықшылықтары мен кемшіліктері бойынша бірнеше деректер мен мысалдар келтірдік. Ал енді олардың ауыл шаруашылығы </w:t>
      </w:r>
      <w:r w:rsidRPr="00B72069">
        <w:rPr>
          <w:rFonts w:ascii="Times New Roman" w:hAnsi="Times New Roman" w:cs="Times New Roman"/>
          <w:sz w:val="28"/>
          <w:szCs w:val="28"/>
          <w:lang w:val="kk-KZ"/>
        </w:rPr>
        <w:lastRenderedPageBreak/>
        <w:t>салсында қолданылу аясы бойынша тоқталсақ. Жер бетін картаға түсіру кезінде кеңістіктік ажыратымдылықты таңдай білу қажет, өйткені бұл ЖҚЗ деректерін алуда маңызды рөл атқарады [10</w:t>
      </w:r>
      <w:r w:rsidR="0027147F" w:rsidRPr="00B72069">
        <w:rPr>
          <w:rFonts w:ascii="Times New Roman" w:hAnsi="Times New Roman" w:cs="Times New Roman"/>
          <w:sz w:val="28"/>
          <w:szCs w:val="28"/>
          <w:lang w:val="kk-KZ"/>
        </w:rPr>
        <w:t>5</w:t>
      </w:r>
      <w:r w:rsidRPr="00B72069">
        <w:rPr>
          <w:rFonts w:ascii="Times New Roman" w:hAnsi="Times New Roman" w:cs="Times New Roman"/>
          <w:sz w:val="28"/>
          <w:szCs w:val="28"/>
          <w:lang w:val="kk-KZ"/>
        </w:rPr>
        <w:t>-10</w:t>
      </w:r>
      <w:r w:rsidR="0027147F" w:rsidRPr="00B72069">
        <w:rPr>
          <w:rFonts w:ascii="Times New Roman" w:hAnsi="Times New Roman" w:cs="Times New Roman"/>
          <w:sz w:val="28"/>
          <w:szCs w:val="28"/>
          <w:lang w:val="kk-KZ"/>
        </w:rPr>
        <w:t>7</w:t>
      </w:r>
      <w:r w:rsidRPr="00B72069">
        <w:rPr>
          <w:rFonts w:ascii="Times New Roman" w:hAnsi="Times New Roman" w:cs="Times New Roman"/>
          <w:sz w:val="28"/>
          <w:szCs w:val="28"/>
          <w:lang w:val="kk-KZ"/>
        </w:rPr>
        <w:t xml:space="preserve">]. </w:t>
      </w:r>
    </w:p>
    <w:p w14:paraId="5B43EE1C" w14:textId="5DC91795" w:rsidR="00761A27" w:rsidRPr="00B72069" w:rsidRDefault="00761A27" w:rsidP="00761A27">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i/>
          <w:sz w:val="28"/>
          <w:szCs w:val="28"/>
          <w:lang w:val="kk-KZ"/>
        </w:rPr>
        <w:t xml:space="preserve">2. Ғарыштық суреттердің спектрлік ажыратымдылығы – </w:t>
      </w:r>
      <w:r w:rsidRPr="00B72069">
        <w:rPr>
          <w:rFonts w:ascii="Times New Roman" w:hAnsi="Times New Roman" w:cs="Times New Roman"/>
          <w:sz w:val="28"/>
          <w:szCs w:val="28"/>
          <w:lang w:val="kk-KZ"/>
        </w:rPr>
        <w:t>бұл қашықтан зондттау жүйелері түсіре алатын электромагниттік спектрдегі жолақтардың (каналдар) саны мен көлемі. Яғни, сенсордың жұқа толқын ұзындығын, олардың жіңішке және ауқымды диапазондарын анықтау мүмкіндігі. Ғарыштық суреттердің спектрлік ажыратымдылықтары жер бетіндегі зерттелетін нысандардан алатын ақпараттың көлемі мен түріне айырықша әсер етеді (өсімдіктердің түрлік құрамын ажырату және т.б.). Егер ғарыштық деректердің спектрлік ажыратымдылықтағығы жоғары болса, онда оның диапазондары жіңішке болады, ал керісінше спектрлік ажыратымдылықтары төмен болса олардың диапазондары ауқымды болады. Қазіргі таңда көптеген пассивті сенсорлар көп спектрлі болып саналады, яғни олардың 3-10 диапазоны бар, мұндай сенсорлар мультиспектрлі (көпспектрлі) болып саналады. Ал, кейбір сенсорлардың жүздеген, тіпті мыңдаған диапазондары бар және олар гиперспектральды болып саналады. Мысалы, Landsat, Quickbird және Spot спутниктері мультиспектрлі сенсорларды пайдаланады. Гиперспектрлі спутниктік суреттер энергияны мультиспектрлі суреттерге қарағанды жіңішке және көп диапазондарда есептейді. Себебі, гиперспектрлі түсірістердің жіңішке толқын жолақтары (каналдары) энергия толқындарының ұзындығының өзгеруіне сезімтал болады, сондықтанда мультиспектрлі суреттерге қарағанда ауылшарушылығы дақылдарының жай-күйін анықтау мүмкіндігі жоғары [10</w:t>
      </w:r>
      <w:r w:rsidR="0027147F" w:rsidRPr="00B72069">
        <w:rPr>
          <w:rFonts w:ascii="Times New Roman" w:hAnsi="Times New Roman" w:cs="Times New Roman"/>
          <w:sz w:val="28"/>
          <w:szCs w:val="28"/>
          <w:lang w:val="kk-KZ"/>
        </w:rPr>
        <w:t>8</w:t>
      </w:r>
      <w:r w:rsidRPr="00B72069">
        <w:rPr>
          <w:rFonts w:ascii="Times New Roman" w:hAnsi="Times New Roman" w:cs="Times New Roman"/>
          <w:sz w:val="28"/>
          <w:szCs w:val="28"/>
          <w:lang w:val="kk-KZ"/>
        </w:rPr>
        <w:t xml:space="preserve">]. </w:t>
      </w:r>
    </w:p>
    <w:p w14:paraId="581283BC" w14:textId="77777777" w:rsidR="00761A27" w:rsidRPr="00B72069" w:rsidRDefault="00761A27" w:rsidP="00761A27">
      <w:pPr>
        <w:pStyle w:val="a7"/>
        <w:spacing w:after="0" w:line="240" w:lineRule="auto"/>
        <w:ind w:left="0" w:firstLine="709"/>
        <w:jc w:val="both"/>
        <w:rPr>
          <w:rFonts w:ascii="Times New Roman" w:hAnsi="Times New Roman" w:cs="Times New Roman"/>
          <w:sz w:val="28"/>
          <w:szCs w:val="28"/>
          <w:lang w:val="kk-KZ"/>
        </w:rPr>
      </w:pPr>
    </w:p>
    <w:tbl>
      <w:tblPr>
        <w:tblStyle w:val="ae"/>
        <w:tblW w:w="936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6"/>
        <w:gridCol w:w="4945"/>
      </w:tblGrid>
      <w:tr w:rsidR="00761A27" w:rsidRPr="00B72069" w14:paraId="1C705253" w14:textId="77777777" w:rsidTr="00B51CA0">
        <w:tc>
          <w:tcPr>
            <w:tcW w:w="4416" w:type="dxa"/>
          </w:tcPr>
          <w:p w14:paraId="59549BC9" w14:textId="77777777" w:rsidR="00761A27" w:rsidRPr="00B72069" w:rsidRDefault="00761A27" w:rsidP="00B51CA0">
            <w:pPr>
              <w:pStyle w:val="a7"/>
              <w:ind w:left="0"/>
              <w:jc w:val="both"/>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3BD4D529" wp14:editId="3A1D2E31">
                  <wp:extent cx="2607280" cy="2573256"/>
                  <wp:effectExtent l="0" t="0" r="5715" b="0"/>
                  <wp:docPr id="6" name="Рисунок 6" descr="C:\Users\STARLINECOMP\Downloads\Spectral_Cube_profi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LINECOMP\Downloads\Spectral_Cube_profile 1.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607280" cy="2573256"/>
                          </a:xfrm>
                          <a:prstGeom prst="rect">
                            <a:avLst/>
                          </a:prstGeom>
                          <a:noFill/>
                          <a:ln>
                            <a:noFill/>
                          </a:ln>
                        </pic:spPr>
                      </pic:pic>
                    </a:graphicData>
                  </a:graphic>
                </wp:inline>
              </w:drawing>
            </w:r>
          </w:p>
        </w:tc>
        <w:tc>
          <w:tcPr>
            <w:tcW w:w="4945" w:type="dxa"/>
          </w:tcPr>
          <w:p w14:paraId="1DE95BB8" w14:textId="77777777" w:rsidR="00761A27" w:rsidRPr="00B72069" w:rsidRDefault="00761A27" w:rsidP="00B51CA0">
            <w:pPr>
              <w:pStyle w:val="a7"/>
              <w:ind w:left="0"/>
              <w:jc w:val="both"/>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464B218F" wp14:editId="0C81EFF6">
                  <wp:extent cx="3060065" cy="2612572"/>
                  <wp:effectExtent l="0" t="0" r="6985" b="0"/>
                  <wp:docPr id="7" name="Рисунок 7" descr="C:\Users\STARLINECOMP\Downloads\Spectral_Cube_profile 2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LINECOMP\Downloads\Spectral_Cube_profile 2 (6).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060065" cy="2612572"/>
                          </a:xfrm>
                          <a:prstGeom prst="rect">
                            <a:avLst/>
                          </a:prstGeom>
                          <a:noFill/>
                          <a:ln>
                            <a:noFill/>
                          </a:ln>
                        </pic:spPr>
                      </pic:pic>
                    </a:graphicData>
                  </a:graphic>
                </wp:inline>
              </w:drawing>
            </w:r>
          </w:p>
        </w:tc>
      </w:tr>
      <w:tr w:rsidR="00761A27" w:rsidRPr="00B72069" w14:paraId="4DB06E17" w14:textId="77777777" w:rsidTr="00B51CA0">
        <w:tc>
          <w:tcPr>
            <w:tcW w:w="4416" w:type="dxa"/>
          </w:tcPr>
          <w:p w14:paraId="1C1301A3" w14:textId="77777777" w:rsidR="00761A27" w:rsidRPr="00B72069" w:rsidRDefault="00761A27" w:rsidP="00B51CA0">
            <w:pPr>
              <w:pStyle w:val="a7"/>
              <w:ind w:left="0"/>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а</w:t>
            </w:r>
          </w:p>
        </w:tc>
        <w:tc>
          <w:tcPr>
            <w:tcW w:w="4945" w:type="dxa"/>
          </w:tcPr>
          <w:p w14:paraId="203288A2" w14:textId="77777777" w:rsidR="00761A27" w:rsidRPr="00B72069" w:rsidRDefault="00761A27" w:rsidP="00B51CA0">
            <w:pPr>
              <w:pStyle w:val="a7"/>
              <w:ind w:left="0"/>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б</w:t>
            </w:r>
          </w:p>
        </w:tc>
      </w:tr>
    </w:tbl>
    <w:p w14:paraId="047C4DE3" w14:textId="77777777" w:rsidR="00761A27" w:rsidRPr="00B72069" w:rsidRDefault="00761A27" w:rsidP="00761A27">
      <w:pPr>
        <w:pStyle w:val="a7"/>
        <w:spacing w:after="0" w:line="240" w:lineRule="auto"/>
        <w:ind w:left="0"/>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9-сурет. EO-1 – Hyperion гиперспекталды ғарыш аппаратының деректері негізінде жасалынған спектрлік кубы (а) және спектрлік профилі (б)</w:t>
      </w:r>
    </w:p>
    <w:p w14:paraId="2FC4B5AA" w14:textId="77777777" w:rsidR="00761A27" w:rsidRPr="00B72069" w:rsidRDefault="00761A27" w:rsidP="00761A27">
      <w:pPr>
        <w:pStyle w:val="a7"/>
        <w:spacing w:after="0" w:line="240" w:lineRule="auto"/>
        <w:ind w:left="0"/>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(Түркістан облысы Қызылқұм суармалы массивіндегі егістік алқаптары)</w:t>
      </w:r>
    </w:p>
    <w:p w14:paraId="52CC156A" w14:textId="77777777" w:rsidR="00581A28" w:rsidRDefault="00581A28" w:rsidP="00761A27">
      <w:pPr>
        <w:pStyle w:val="a7"/>
        <w:spacing w:after="0" w:line="240" w:lineRule="auto"/>
        <w:ind w:left="0" w:firstLine="709"/>
        <w:jc w:val="both"/>
        <w:rPr>
          <w:rFonts w:ascii="Times New Roman" w:hAnsi="Times New Roman" w:cs="Times New Roman"/>
          <w:sz w:val="28"/>
          <w:szCs w:val="28"/>
          <w:lang w:val="kk-KZ"/>
        </w:rPr>
      </w:pPr>
    </w:p>
    <w:p w14:paraId="2879F714" w14:textId="2F0AF7AB" w:rsidR="00761A27" w:rsidRPr="00B72069" w:rsidRDefault="00761A27" w:rsidP="00761A27">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Гиперспектральды қашықтан зондтау бейнелеу мен спектроскопияны бір жүйеде біріктіреді, ол көбінесе үлкен деректер жиынын қамтиды және өңдеудің жаңа әдістерін қажет етеді. Гиперспектрлік деректер жиыны әдетте салыстырмалы түрде жіңішке өткізу қабілеттілігінің (5-10 нм) шамамен 100-ден 200-ге дейінгі спектрлік диапазондарынан тұрады (9-сурет), ал мультиспектрлік деректер жиыны әдетте салыстырмалы түрде үлкен өткізу қабілеттілігінің (70-400 нм) шамамен 5-10 диапазонынан тұрады.).</w:t>
      </w:r>
    </w:p>
    <w:p w14:paraId="6A087635" w14:textId="77777777" w:rsidR="00761A27" w:rsidRPr="00B72069" w:rsidRDefault="00761A27" w:rsidP="00761A27">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3. </w:t>
      </w:r>
      <w:r w:rsidRPr="00B72069">
        <w:rPr>
          <w:rFonts w:ascii="Times New Roman" w:hAnsi="Times New Roman" w:cs="Times New Roman"/>
          <w:i/>
          <w:sz w:val="28"/>
          <w:szCs w:val="28"/>
          <w:lang w:val="kk-KZ"/>
        </w:rPr>
        <w:t xml:space="preserve">Ғарыштық суреттердің радиометриялық ажыратымдылығы – </w:t>
      </w:r>
      <w:r w:rsidRPr="00B72069">
        <w:rPr>
          <w:rFonts w:ascii="Times New Roman" w:hAnsi="Times New Roman" w:cs="Times New Roman"/>
          <w:sz w:val="28"/>
          <w:szCs w:val="28"/>
          <w:lang w:val="kk-KZ"/>
        </w:rPr>
        <w:t>бұл  әрбір пиксельдегі ақпарат көлемі, яғни жазылған энергияны білдіретін биттер саны. Әрбір бит 2 қуат көрсеткішін жазады. Мысалы, 8 биттік ажыратымдылық 2</w:t>
      </w:r>
      <w:r w:rsidRPr="00B72069">
        <w:rPr>
          <w:rFonts w:ascii="Times New Roman" w:hAnsi="Times New Roman" w:cs="Times New Roman"/>
          <w:sz w:val="28"/>
          <w:szCs w:val="28"/>
          <w:vertAlign w:val="superscript"/>
          <w:lang w:val="kk-KZ"/>
        </w:rPr>
        <w:t>8</w:t>
      </w:r>
      <w:r w:rsidRPr="00B72069">
        <w:rPr>
          <w:rFonts w:ascii="Times New Roman" w:hAnsi="Times New Roman" w:cs="Times New Roman"/>
          <w:sz w:val="28"/>
          <w:szCs w:val="28"/>
          <w:lang w:val="kk-KZ"/>
        </w:rPr>
        <w:t>-ге тең, бұл сенсордың ақпаратты сақтау үшін 256 ықтимал сандық мәні (0-255) бар екенін көрсетеді. Осылайша, радиометриялық ажыратымдылық неғұрлым жоғары болса, ақпаратты сақтау үшін соғұрлым көп мәндер қолжетімді болады, бұл энергиядағы ең кішкентай айырмашылықтар арасында жақсырақ ажыратуды қамтамасыз етеді. Мысалы, судың сапасын бағалау кезінде мұхит түсінің нәзік айырмашылықтарын ажырату үшін радиометриялық ажыратымдылық қажет.</w:t>
      </w:r>
    </w:p>
    <w:p w14:paraId="61ABB514" w14:textId="71770469" w:rsidR="00761A27" w:rsidRPr="00B72069" w:rsidRDefault="00761A27" w:rsidP="00761A27">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4. </w:t>
      </w:r>
      <w:r w:rsidRPr="00B72069">
        <w:rPr>
          <w:rFonts w:ascii="Times New Roman" w:hAnsi="Times New Roman" w:cs="Times New Roman"/>
          <w:i/>
          <w:sz w:val="28"/>
          <w:szCs w:val="28"/>
          <w:lang w:val="kk-KZ"/>
        </w:rPr>
        <w:t xml:space="preserve">Ғарыштық суреттердің уақытша ажыратымдылығы – </w:t>
      </w:r>
      <w:r w:rsidRPr="00B72069">
        <w:rPr>
          <w:rFonts w:ascii="Times New Roman" w:hAnsi="Times New Roman" w:cs="Times New Roman"/>
          <w:sz w:val="28"/>
          <w:szCs w:val="28"/>
          <w:lang w:val="kk-KZ"/>
        </w:rPr>
        <w:t>бұл жасанды Жер серігінің орбитаны аяқтауға және сол бақылау аймағына қайта оралуға кететін уақыты. Уақытша ажыратымдылық орбитаға, сенсордын сипаттамаларына және жолақтың (каналдың) еніне байланысты. Әртүрлі уақыттағы түсірілген жер бетінің бір аумағы ауыл шаруашылығындағы егістік алқаптарының өзгеруі, деградацияға ұшырауы және егістік өнімділігі көрсеткіштерінің өзгеру динамикасын бағалауда өте құнды деректерді береді [10</w:t>
      </w:r>
      <w:r w:rsidR="0027147F" w:rsidRPr="00B72069">
        <w:rPr>
          <w:rFonts w:ascii="Times New Roman" w:hAnsi="Times New Roman" w:cs="Times New Roman"/>
          <w:sz w:val="28"/>
          <w:szCs w:val="28"/>
          <w:lang w:val="kk-KZ"/>
        </w:rPr>
        <w:t>8</w:t>
      </w:r>
      <w:r w:rsidRPr="00B72069">
        <w:rPr>
          <w:rFonts w:ascii="Times New Roman" w:hAnsi="Times New Roman" w:cs="Times New Roman"/>
          <w:sz w:val="28"/>
          <w:szCs w:val="28"/>
          <w:lang w:val="kk-KZ"/>
        </w:rPr>
        <w:t xml:space="preserve">]. Мысалы, NASA-ның Terra және Aqua спутниктеріндегі MODIS сенсорының уақытша ажыратымдылығы 1-2 күнді құрайды, бұл сенсорға Жерді күн сайын өзгерген сайын визуализациялауға мүмкіндік береді. Екінші жағынан, NASA/USGS Landsat 8 (OLI) бірлескен спутнигінің бортындағы жолағының ені тар және уақытша ажыратымдылығы 16 күн; ол күнделікті өзгерістерді емес, екі айда бір рет болатын өзгерістерді көрсете алады (10-сурет). </w:t>
      </w:r>
    </w:p>
    <w:p w14:paraId="0C948C6A" w14:textId="77777777" w:rsidR="00761A27" w:rsidRPr="00B72069" w:rsidRDefault="00761A27" w:rsidP="00761A27">
      <w:pPr>
        <w:pStyle w:val="a7"/>
        <w:spacing w:after="0" w:line="240" w:lineRule="auto"/>
        <w:ind w:left="0" w:firstLine="709"/>
        <w:jc w:val="both"/>
        <w:rPr>
          <w:rFonts w:ascii="Times New Roman" w:hAnsi="Times New Roman" w:cs="Times New Roman"/>
          <w:sz w:val="28"/>
          <w:szCs w:val="28"/>
          <w:lang w:val="kk-KZ"/>
        </w:rPr>
      </w:pPr>
    </w:p>
    <w:tbl>
      <w:tblPr>
        <w:tblStyle w:val="ae"/>
        <w:tblW w:w="1026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5"/>
        <w:gridCol w:w="3426"/>
        <w:gridCol w:w="3401"/>
      </w:tblGrid>
      <w:tr w:rsidR="00761A27" w:rsidRPr="00B72069" w14:paraId="02089E56" w14:textId="77777777" w:rsidTr="00B51CA0">
        <w:tc>
          <w:tcPr>
            <w:tcW w:w="3435" w:type="dxa"/>
          </w:tcPr>
          <w:p w14:paraId="134EBAB4" w14:textId="77777777" w:rsidR="00761A27" w:rsidRPr="00B72069" w:rsidRDefault="00761A27" w:rsidP="00B51CA0">
            <w:pPr>
              <w:pStyle w:val="a7"/>
              <w:ind w:left="0" w:hanging="111"/>
              <w:jc w:val="both"/>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54DEC6EA" wp14:editId="6FDF61E4">
                  <wp:extent cx="2106386" cy="1885950"/>
                  <wp:effectExtent l="0" t="0" r="8255" b="0"/>
                  <wp:docPr id="2" name="Рисунок 2" descr="E:\Канат\диссертация\рисунки для диссер\154_032_2020.0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анат\диссертация\рисунки для диссер\154_032_2020.05.04.png"/>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2088444" cy="18698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26" w:type="dxa"/>
          </w:tcPr>
          <w:p w14:paraId="4E5D3739" w14:textId="77777777" w:rsidR="00761A27" w:rsidRPr="00B72069" w:rsidRDefault="00761A27" w:rsidP="00B51CA0">
            <w:pPr>
              <w:pStyle w:val="a7"/>
              <w:ind w:left="0" w:hanging="120"/>
              <w:jc w:val="both"/>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70936A08" wp14:editId="67BB6A80">
                  <wp:extent cx="2108026" cy="1876425"/>
                  <wp:effectExtent l="0" t="0" r="6985" b="0"/>
                  <wp:docPr id="3" name="Рисунок 3" descr="E:\Канат\диссертация\рисунки для диссер\154_032_2020.0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анат\диссертация\рисунки для диссер\154_032_2020.06.25.png"/>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2119037" cy="18862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01" w:type="dxa"/>
          </w:tcPr>
          <w:p w14:paraId="691C6982" w14:textId="77777777" w:rsidR="00761A27" w:rsidRPr="00B72069" w:rsidRDefault="00761A27" w:rsidP="00B51CA0">
            <w:pPr>
              <w:pStyle w:val="a7"/>
              <w:ind w:left="0" w:hanging="160"/>
              <w:jc w:val="both"/>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580B64A2" wp14:editId="1BF1A850">
                  <wp:extent cx="2124075" cy="1887540"/>
                  <wp:effectExtent l="0" t="0" r="0" b="0"/>
                  <wp:docPr id="5" name="Рисунок 5" descr="E:\Канат\диссертация\рисунки для диссер\154_032_2020.0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анат\диссертация\рисунки для диссер\154_032_2020.08.28.png"/>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2139889" cy="19015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61A27" w:rsidRPr="00B72069" w14:paraId="20867478" w14:textId="77777777" w:rsidTr="00B51CA0">
        <w:tc>
          <w:tcPr>
            <w:tcW w:w="3435" w:type="dxa"/>
          </w:tcPr>
          <w:p w14:paraId="1FAEF142" w14:textId="77777777" w:rsidR="00761A27" w:rsidRPr="00B72069" w:rsidRDefault="00761A27" w:rsidP="00B51CA0">
            <w:pPr>
              <w:pStyle w:val="a7"/>
              <w:ind w:left="0"/>
              <w:jc w:val="center"/>
              <w:rPr>
                <w:rFonts w:ascii="Times New Roman" w:hAnsi="Times New Roman" w:cs="Times New Roman"/>
                <w:sz w:val="24"/>
                <w:szCs w:val="24"/>
                <w:lang w:val="en-US"/>
              </w:rPr>
            </w:pPr>
            <w:r w:rsidRPr="00B72069">
              <w:rPr>
                <w:rFonts w:ascii="Times New Roman" w:hAnsi="Times New Roman" w:cs="Times New Roman"/>
                <w:sz w:val="24"/>
                <w:szCs w:val="24"/>
                <w:lang w:val="en-US"/>
              </w:rPr>
              <w:t>24.05.2020</w:t>
            </w:r>
          </w:p>
        </w:tc>
        <w:tc>
          <w:tcPr>
            <w:tcW w:w="3426" w:type="dxa"/>
          </w:tcPr>
          <w:p w14:paraId="156A244F" w14:textId="77777777" w:rsidR="00761A27" w:rsidRPr="00B72069" w:rsidRDefault="00761A27" w:rsidP="00B51CA0">
            <w:pPr>
              <w:pStyle w:val="a7"/>
              <w:ind w:left="0"/>
              <w:jc w:val="center"/>
              <w:rPr>
                <w:rFonts w:ascii="Times New Roman" w:hAnsi="Times New Roman" w:cs="Times New Roman"/>
                <w:sz w:val="24"/>
                <w:szCs w:val="24"/>
                <w:lang w:val="en-US"/>
              </w:rPr>
            </w:pPr>
            <w:r w:rsidRPr="00B72069">
              <w:rPr>
                <w:rFonts w:ascii="Times New Roman" w:hAnsi="Times New Roman" w:cs="Times New Roman"/>
                <w:sz w:val="24"/>
                <w:szCs w:val="24"/>
                <w:lang w:val="en-US"/>
              </w:rPr>
              <w:t>25.06.2020</w:t>
            </w:r>
          </w:p>
        </w:tc>
        <w:tc>
          <w:tcPr>
            <w:tcW w:w="3401" w:type="dxa"/>
          </w:tcPr>
          <w:p w14:paraId="23FF9F13" w14:textId="77777777" w:rsidR="00761A27" w:rsidRPr="00B72069" w:rsidRDefault="00761A27" w:rsidP="00B51CA0">
            <w:pPr>
              <w:pStyle w:val="a7"/>
              <w:ind w:left="0"/>
              <w:jc w:val="center"/>
              <w:rPr>
                <w:rFonts w:ascii="Times New Roman" w:hAnsi="Times New Roman" w:cs="Times New Roman"/>
                <w:sz w:val="24"/>
                <w:szCs w:val="24"/>
                <w:lang w:val="en-US"/>
              </w:rPr>
            </w:pPr>
            <w:r w:rsidRPr="00B72069">
              <w:rPr>
                <w:rFonts w:ascii="Times New Roman" w:hAnsi="Times New Roman" w:cs="Times New Roman"/>
                <w:sz w:val="24"/>
                <w:szCs w:val="24"/>
                <w:lang w:val="en-US"/>
              </w:rPr>
              <w:t>28.08.2020</w:t>
            </w:r>
          </w:p>
        </w:tc>
      </w:tr>
      <w:tr w:rsidR="00761A27" w:rsidRPr="00B72069" w14:paraId="3D8B938B" w14:textId="77777777" w:rsidTr="00B51CA0">
        <w:tc>
          <w:tcPr>
            <w:tcW w:w="3435" w:type="dxa"/>
          </w:tcPr>
          <w:p w14:paraId="612EEDE4" w14:textId="77777777" w:rsidR="00761A27" w:rsidRPr="00B72069" w:rsidRDefault="00761A27" w:rsidP="00B51CA0">
            <w:pPr>
              <w:pStyle w:val="a7"/>
              <w:ind w:left="0"/>
              <w:jc w:val="center"/>
              <w:rPr>
                <w:rFonts w:ascii="Times New Roman" w:hAnsi="Times New Roman" w:cs="Times New Roman"/>
                <w:sz w:val="24"/>
                <w:szCs w:val="24"/>
                <w:lang w:val="en-US"/>
              </w:rPr>
            </w:pPr>
          </w:p>
        </w:tc>
        <w:tc>
          <w:tcPr>
            <w:tcW w:w="3426" w:type="dxa"/>
          </w:tcPr>
          <w:p w14:paraId="60693CE9" w14:textId="77777777" w:rsidR="00761A27" w:rsidRPr="00B72069" w:rsidRDefault="00761A27" w:rsidP="00B51CA0">
            <w:pPr>
              <w:pStyle w:val="a7"/>
              <w:ind w:left="0"/>
              <w:jc w:val="center"/>
              <w:rPr>
                <w:rFonts w:ascii="Times New Roman" w:hAnsi="Times New Roman" w:cs="Times New Roman"/>
                <w:sz w:val="24"/>
                <w:szCs w:val="24"/>
                <w:lang w:val="en-US"/>
              </w:rPr>
            </w:pPr>
          </w:p>
        </w:tc>
        <w:tc>
          <w:tcPr>
            <w:tcW w:w="3401" w:type="dxa"/>
          </w:tcPr>
          <w:p w14:paraId="4052A4DD" w14:textId="77777777" w:rsidR="00761A27" w:rsidRPr="00B72069" w:rsidRDefault="00761A27" w:rsidP="00B51CA0">
            <w:pPr>
              <w:pStyle w:val="a7"/>
              <w:ind w:left="0"/>
              <w:jc w:val="center"/>
              <w:rPr>
                <w:rFonts w:ascii="Times New Roman" w:hAnsi="Times New Roman" w:cs="Times New Roman"/>
                <w:sz w:val="24"/>
                <w:szCs w:val="24"/>
                <w:lang w:val="en-US"/>
              </w:rPr>
            </w:pPr>
          </w:p>
        </w:tc>
      </w:tr>
    </w:tbl>
    <w:p w14:paraId="2EA80C7F" w14:textId="633EE8BB" w:rsidR="00761A27" w:rsidRPr="00B72069" w:rsidRDefault="00761A27" w:rsidP="00761A27">
      <w:pPr>
        <w:pStyle w:val="a7"/>
        <w:spacing w:after="0" w:line="240" w:lineRule="auto"/>
        <w:ind w:left="0"/>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10-сурет. Landsat 8 OLI спутнигінің бір аумақты қайталап түсіру жиілі (Түркістан облысы Мырзашөл суармалы массивіндегі мақта және күріш</w:t>
      </w:r>
      <w:r w:rsidR="00D03468" w:rsidRPr="00D03468">
        <w:rPr>
          <w:rFonts w:ascii="Times New Roman" w:hAnsi="Times New Roman" w:cs="Times New Roman"/>
          <w:sz w:val="28"/>
          <w:szCs w:val="28"/>
          <w:lang w:val="kk-KZ"/>
        </w:rPr>
        <w:t xml:space="preserve"> </w:t>
      </w:r>
      <w:r w:rsidRPr="00B72069">
        <w:rPr>
          <w:rFonts w:ascii="Times New Roman" w:hAnsi="Times New Roman" w:cs="Times New Roman"/>
          <w:sz w:val="28"/>
          <w:szCs w:val="28"/>
          <w:lang w:val="kk-KZ"/>
        </w:rPr>
        <w:t>алқаптары)</w:t>
      </w:r>
    </w:p>
    <w:p w14:paraId="7650EDCA" w14:textId="77777777" w:rsidR="00EE7E05" w:rsidRDefault="00EE7E05" w:rsidP="00761A27">
      <w:pPr>
        <w:pStyle w:val="a7"/>
        <w:spacing w:after="0" w:line="240" w:lineRule="auto"/>
        <w:ind w:left="0" w:firstLine="709"/>
        <w:jc w:val="both"/>
        <w:rPr>
          <w:rFonts w:ascii="Times New Roman" w:hAnsi="Times New Roman" w:cs="Times New Roman"/>
          <w:sz w:val="28"/>
          <w:szCs w:val="28"/>
          <w:lang w:val="kk-KZ"/>
        </w:rPr>
      </w:pPr>
    </w:p>
    <w:p w14:paraId="7FF4252C" w14:textId="61BEF885" w:rsidR="00761A27" w:rsidRPr="00B72069" w:rsidRDefault="00761A27" w:rsidP="00761A27">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Жоғарыдағы аталған ғарыштық суреттердің сипаттамалары ауыл шаруашылығында ЖҚЗ деректері мен әдістерін қолдануда ерекше маңызға ие болып табылады. Соңғы 20 жылда әлем бойынша ауыл шаруашылығында ЖҚЗ деректерін соның ішінде ұшақсыз ұшатын аппараттарды (ҰҰА) қолдану қарқынды өсіп келеді. Тек 2015-2019 жылдар аралығында ұшақсыз ұшатын аппараттарды (ҰҰА) ауыл шаруашылығында пайдалануға арналған зерттеулер 23 %-ға артқан, ал,  жалпы ЖҚЗ деректерін 2000 жылдың басындағымен салыстырғанда 20 есеге көбейген [10</w:t>
      </w:r>
      <w:r w:rsidR="0027147F" w:rsidRPr="00B72069">
        <w:rPr>
          <w:rFonts w:ascii="Times New Roman" w:hAnsi="Times New Roman" w:cs="Times New Roman"/>
          <w:sz w:val="28"/>
          <w:szCs w:val="28"/>
          <w:lang w:val="kk-KZ"/>
        </w:rPr>
        <w:t>9</w:t>
      </w:r>
      <w:r w:rsidRPr="00B72069">
        <w:rPr>
          <w:rFonts w:ascii="Times New Roman" w:hAnsi="Times New Roman" w:cs="Times New Roman"/>
          <w:sz w:val="28"/>
          <w:szCs w:val="28"/>
          <w:lang w:val="kk-KZ"/>
        </w:rPr>
        <w:t>]. Бұл Landsat және Sentinel сияқты тарихи спутниктік суреттердің үлкен көлеміне тегін қол жеткізуімен және Google Earth Engine (GEE) сияқты қуатты ашық деректерді есептеу мен өңдеуге арналған платформаның қол жетімді болуына байланысты [1</w:t>
      </w:r>
      <w:r w:rsidR="0027147F" w:rsidRPr="00B72069">
        <w:rPr>
          <w:rFonts w:ascii="Times New Roman" w:hAnsi="Times New Roman" w:cs="Times New Roman"/>
          <w:sz w:val="28"/>
          <w:szCs w:val="28"/>
          <w:lang w:val="kk-KZ"/>
        </w:rPr>
        <w:t>10</w:t>
      </w:r>
      <w:r w:rsidRPr="00B72069">
        <w:rPr>
          <w:rFonts w:ascii="Times New Roman" w:hAnsi="Times New Roman" w:cs="Times New Roman"/>
          <w:sz w:val="28"/>
          <w:szCs w:val="28"/>
          <w:lang w:val="kk-KZ"/>
        </w:rPr>
        <w:t xml:space="preserve">].  </w:t>
      </w:r>
    </w:p>
    <w:p w14:paraId="5442FC4C" w14:textId="77777777" w:rsidR="00761A27" w:rsidRPr="00B72069" w:rsidRDefault="00761A27" w:rsidP="00761A27">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Соңғы жылдары елімізде ЖҚЗ деректері негізінде ауыл шаруашылығы мақсатындағы жерлеріне монитоинг жасауда, төтенше жағдайларда (ТЖ), атап айтқанда, орман шаруашылығында өрттерді анықтау мен олардың алдын алу мақсатында,  су тасқыны болатын аймақтарды мониторинг жасауда және т.б. салаларда кеңінен пайдаланылуда.  Қазіргі таңда еліміздегі ғарыш қызметі саласындағы салааралық бағдарламаларды әзірлейтін және іске асыратын негізгі атқарушы ұйым – «Қазақстан Ғарыш Сапары Ұлттық компаниясы» АҚ  ұлттық компаниясы болып табылады. Компанияның негізгі акционері - ҚР Цифрлық даму, инновациялар және аэроғарыш өнеркәсібі министрлігінің Аэроғарыш комитеті болып табылады. </w:t>
      </w:r>
    </w:p>
    <w:p w14:paraId="28D5DE6E" w14:textId="4FF5B83B" w:rsidR="00761A27" w:rsidRPr="00B72069" w:rsidRDefault="00761A27" w:rsidP="00761A27">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Компанияның іс-әрекеттерінің негізгі бағыттарына келесідей қызметтер жатады [1</w:t>
      </w:r>
      <w:r w:rsidR="0027147F" w:rsidRPr="00B72069">
        <w:rPr>
          <w:rFonts w:ascii="Times New Roman" w:hAnsi="Times New Roman" w:cs="Times New Roman"/>
          <w:sz w:val="28"/>
          <w:szCs w:val="28"/>
          <w:lang w:val="kk-KZ"/>
        </w:rPr>
        <w:t>11</w:t>
      </w:r>
      <w:r w:rsidRPr="00B72069">
        <w:rPr>
          <w:rFonts w:ascii="Times New Roman" w:hAnsi="Times New Roman" w:cs="Times New Roman"/>
          <w:sz w:val="28"/>
          <w:szCs w:val="28"/>
          <w:lang w:val="kk-KZ"/>
        </w:rPr>
        <w:t>] :</w:t>
      </w:r>
    </w:p>
    <w:p w14:paraId="2FC2EE3D" w14:textId="77777777" w:rsidR="00761A27" w:rsidRPr="00B72069" w:rsidRDefault="00761A27" w:rsidP="00761A27">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 еліміздегі ғарыш қызметі салсындағы бағдарламаларды әзірлеу және оларды іске асыру;</w:t>
      </w:r>
    </w:p>
    <w:p w14:paraId="643A708D" w14:textId="77777777"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әлеуметтiк-экономикалық мiндеттерiн шешуге және ұлттық қауiпсiздiгін қамтамасыз етуге бағытталған тиiмдiлiгi жоғары ақпарат және ғарыш технологияларын құру;</w:t>
      </w:r>
    </w:p>
    <w:p w14:paraId="30FCBB9F" w14:textId="77777777" w:rsidR="00761A27" w:rsidRPr="00B72069" w:rsidRDefault="00761A27" w:rsidP="00761A27">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ұлттық қауiпсiздiкті, қорғанысты, қоршаған ортаны қорғауды, төтенше жағдайларды болжауды және мониторингтеудi қамтамасыз ету жөнiндегі мемлекеттік тапсырысты орындауға қатысу. </w:t>
      </w:r>
    </w:p>
    <w:p w14:paraId="6AB699E7" w14:textId="77777777" w:rsidR="00761A27" w:rsidRPr="00B72069" w:rsidRDefault="00761A27" w:rsidP="00761A27">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Cонымен қатар, ҚР ЖҚЗ ҒК жобасы бойынша елімізде 2014 жылдың 30 сәуірінде Франция Респуликасымен бірлесіп кеңістіктік ажыратымдылығы жоғары (1 м) KazEOSat-1 Жерді қашықтан зондтаудың алғашқы қазақстандық спутнигі ұшырылды. Осы жылдың 20 маусымында орта кеңістіктік ажыратымдылықтағы (6,5 м) KazEOSat-2 спутнигі ұшырылды.</w:t>
      </w:r>
    </w:p>
    <w:p w14:paraId="1B932877" w14:textId="520988FD" w:rsidR="00761A27" w:rsidRPr="00B72069" w:rsidRDefault="00761A27" w:rsidP="00761A2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2015-2020 жылдар аралығында Қазақстан Республикасының Жерді қашықтан зондтау ғарыш жүйесінің (KazEOSat-1 және KazEOSat-2)   жұмыс істеу кезеңі кезінде ішкі нарықта ғарыштық суреттерді сатудан  15 млн. теңге табыс түссе, ал сыртқы нарықта сатудан түскен табыс 316 млн теңгені құраған. </w:t>
      </w:r>
      <w:r w:rsidRPr="00B72069">
        <w:rPr>
          <w:rFonts w:ascii="Times New Roman" w:hAnsi="Times New Roman" w:cs="Times New Roman"/>
          <w:sz w:val="28"/>
          <w:szCs w:val="28"/>
          <w:lang w:val="kk-KZ"/>
        </w:rPr>
        <w:lastRenderedPageBreak/>
        <w:t>Сондай-ақ, 2020 жылғы жағдай бойынша еліміздегі мемлкеттік органдарға  2 876 400 км</w:t>
      </w:r>
      <w:r w:rsidRPr="00B72069">
        <w:rPr>
          <w:rFonts w:ascii="Times New Roman" w:hAnsi="Times New Roman" w:cs="Times New Roman"/>
          <w:sz w:val="28"/>
          <w:szCs w:val="28"/>
          <w:vertAlign w:val="superscript"/>
          <w:lang w:val="kk-KZ"/>
        </w:rPr>
        <w:t>2</w:t>
      </w:r>
      <w:r w:rsidRPr="00B72069">
        <w:rPr>
          <w:rFonts w:ascii="Times New Roman" w:hAnsi="Times New Roman" w:cs="Times New Roman"/>
          <w:sz w:val="28"/>
          <w:szCs w:val="28"/>
          <w:lang w:val="kk-KZ"/>
        </w:rPr>
        <w:t xml:space="preserve">  құрайтын кеңістіктік ажыратымдылығы  жоғары және 3 006 003 км</w:t>
      </w:r>
      <w:r w:rsidRPr="00B72069">
        <w:rPr>
          <w:rFonts w:ascii="Times New Roman" w:hAnsi="Times New Roman" w:cs="Times New Roman"/>
          <w:sz w:val="28"/>
          <w:szCs w:val="28"/>
          <w:vertAlign w:val="superscript"/>
          <w:lang w:val="kk-KZ"/>
        </w:rPr>
        <w:t>2</w:t>
      </w:r>
      <w:r w:rsidRPr="00B72069">
        <w:rPr>
          <w:rFonts w:ascii="Times New Roman" w:hAnsi="Times New Roman" w:cs="Times New Roman"/>
          <w:sz w:val="28"/>
          <w:szCs w:val="28"/>
          <w:lang w:val="kk-KZ"/>
        </w:rPr>
        <w:t xml:space="preserve"> кеңістіктік ажыратымдылығы  орташа ЖҚЗ деректері ұсынылған [1</w:t>
      </w:r>
      <w:r w:rsidR="0027147F" w:rsidRPr="00B72069">
        <w:rPr>
          <w:rFonts w:ascii="Times New Roman" w:hAnsi="Times New Roman" w:cs="Times New Roman"/>
          <w:sz w:val="28"/>
          <w:szCs w:val="28"/>
          <w:lang w:val="kk-KZ"/>
        </w:rPr>
        <w:t>12</w:t>
      </w:r>
      <w:r w:rsidRPr="00B72069">
        <w:rPr>
          <w:rFonts w:ascii="Times New Roman" w:hAnsi="Times New Roman" w:cs="Times New Roman"/>
          <w:sz w:val="28"/>
          <w:szCs w:val="28"/>
          <w:lang w:val="kk-KZ"/>
        </w:rPr>
        <w:t>].</w:t>
      </w:r>
    </w:p>
    <w:p w14:paraId="35B9242C" w14:textId="130679FC" w:rsidR="000D711F" w:rsidRPr="00B72069" w:rsidRDefault="00475AFF" w:rsidP="00A3586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Қорыта келгенде, </w:t>
      </w:r>
      <w:r w:rsidR="000D711F" w:rsidRPr="00B72069">
        <w:rPr>
          <w:rFonts w:ascii="Times New Roman" w:hAnsi="Times New Roman" w:cs="Times New Roman"/>
          <w:sz w:val="28"/>
          <w:szCs w:val="28"/>
          <w:lang w:val="kk-KZ"/>
        </w:rPr>
        <w:t xml:space="preserve">жер деградациясын бағалау үшін әртүрлі әдістер пайдаланылады. </w:t>
      </w:r>
      <w:r w:rsidR="00EC600B" w:rsidRPr="00B72069">
        <w:rPr>
          <w:rFonts w:ascii="Times New Roman" w:hAnsi="Times New Roman" w:cs="Times New Roman"/>
          <w:sz w:val="28"/>
          <w:szCs w:val="28"/>
          <w:lang w:val="kk-KZ"/>
        </w:rPr>
        <w:t xml:space="preserve">Жер деградациясын бағалау әдістері деградация түрлеріне (физикалық, химиялық және биологиялық) байланысты. </w:t>
      </w:r>
    </w:p>
    <w:p w14:paraId="5649C35C" w14:textId="598B088C" w:rsidR="000D711F" w:rsidRPr="00B72069" w:rsidRDefault="00A35867" w:rsidP="00A3586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Жер деградациясын бағалау әртүрлі халықаралық зерттеу ұйымдары мен зерттеушілер белгілеген көрсеткіштерге (индикаторлар) негізделіп жүргізіледі. </w:t>
      </w:r>
    </w:p>
    <w:p w14:paraId="201C60BA" w14:textId="23CD2B11" w:rsidR="00AD469D" w:rsidRPr="00B72069" w:rsidRDefault="00A35867" w:rsidP="000D711F">
      <w:pPr>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w:t>
      </w:r>
      <w:r w:rsidR="00475AFF" w:rsidRPr="00B72069">
        <w:rPr>
          <w:rFonts w:ascii="Times New Roman" w:hAnsi="Times New Roman" w:cs="Times New Roman"/>
          <w:sz w:val="28"/>
          <w:szCs w:val="28"/>
          <w:lang w:val="kk-KZ"/>
        </w:rPr>
        <w:t xml:space="preserve">уармалы жерлердің деградациясын бағалаудағы  </w:t>
      </w:r>
      <w:r w:rsidR="000D711F" w:rsidRPr="00B72069">
        <w:rPr>
          <w:rFonts w:ascii="Times New Roman" w:hAnsi="Times New Roman" w:cs="Times New Roman"/>
          <w:sz w:val="28"/>
          <w:szCs w:val="28"/>
          <w:lang w:val="kk-KZ"/>
        </w:rPr>
        <w:t xml:space="preserve">қашықтан зондтау деректерін пайдалану деградацияға қарсы іс-шаралар жиынтығын жедел және дәл жүзеге асыруға мүмкіндік береді. Қазақстан Республикасында ауыл шаруашылығы жерлері мен егістіктерінің жай-күйіне тұрақты мониторинг жүргізу үшін қолжетімді спутниктік ақпараттық жүйелер пайдаланылып,  ЖҚЗ деректерін автоматты түрде өңдеу және талдау үшін жаңа тәсілдер пайдалануда. </w:t>
      </w:r>
    </w:p>
    <w:p w14:paraId="2C890877" w14:textId="77777777" w:rsidR="003E2777" w:rsidRPr="00B72069" w:rsidRDefault="003E2777" w:rsidP="00D52D70">
      <w:pPr>
        <w:ind w:firstLine="709"/>
        <w:jc w:val="both"/>
        <w:rPr>
          <w:rFonts w:ascii="Times New Roman" w:hAnsi="Times New Roman" w:cs="Times New Roman"/>
          <w:sz w:val="28"/>
          <w:szCs w:val="28"/>
          <w:lang w:val="kk-KZ"/>
        </w:rPr>
      </w:pPr>
    </w:p>
    <w:p w14:paraId="1A7E03F1" w14:textId="77777777" w:rsidR="003E2777" w:rsidRPr="00B72069" w:rsidRDefault="003E2777" w:rsidP="00D52D70">
      <w:pPr>
        <w:ind w:firstLine="709"/>
        <w:jc w:val="both"/>
        <w:rPr>
          <w:rFonts w:ascii="Times New Roman" w:hAnsi="Times New Roman" w:cs="Times New Roman"/>
          <w:sz w:val="28"/>
          <w:szCs w:val="28"/>
          <w:lang w:val="kk-KZ"/>
        </w:rPr>
      </w:pPr>
    </w:p>
    <w:p w14:paraId="4FD1455E" w14:textId="77777777" w:rsidR="003E2777" w:rsidRPr="00B72069" w:rsidRDefault="003E2777" w:rsidP="00D52D70">
      <w:pPr>
        <w:ind w:firstLine="709"/>
        <w:jc w:val="both"/>
        <w:rPr>
          <w:rFonts w:ascii="Times New Roman" w:hAnsi="Times New Roman" w:cs="Times New Roman"/>
          <w:sz w:val="28"/>
          <w:szCs w:val="28"/>
          <w:lang w:val="kk-KZ"/>
        </w:rPr>
      </w:pPr>
    </w:p>
    <w:p w14:paraId="1800CF3E" w14:textId="77777777" w:rsidR="003E2777" w:rsidRPr="00B72069" w:rsidRDefault="003E2777" w:rsidP="00D52D70">
      <w:pPr>
        <w:ind w:firstLine="709"/>
        <w:jc w:val="both"/>
        <w:rPr>
          <w:rFonts w:ascii="Times New Roman" w:hAnsi="Times New Roman" w:cs="Times New Roman"/>
          <w:sz w:val="28"/>
          <w:szCs w:val="28"/>
          <w:lang w:val="kk-KZ"/>
        </w:rPr>
      </w:pPr>
    </w:p>
    <w:p w14:paraId="60721E68" w14:textId="2E746DDA" w:rsidR="00742CCF" w:rsidRPr="00B72069" w:rsidRDefault="00742CCF" w:rsidP="00742CCF">
      <w:pPr>
        <w:pStyle w:val="a7"/>
        <w:spacing w:after="0" w:line="240" w:lineRule="auto"/>
        <w:ind w:left="0"/>
        <w:jc w:val="both"/>
        <w:rPr>
          <w:rFonts w:ascii="Times New Roman" w:hAnsi="Times New Roman" w:cs="Times New Roman"/>
          <w:b/>
          <w:sz w:val="28"/>
          <w:szCs w:val="28"/>
          <w:lang w:val="kk-KZ"/>
        </w:rPr>
      </w:pPr>
      <w:r w:rsidRPr="00B72069">
        <w:rPr>
          <w:rFonts w:ascii="Times New Roman" w:hAnsi="Times New Roman" w:cs="Times New Roman"/>
          <w:b/>
          <w:sz w:val="28"/>
          <w:szCs w:val="28"/>
          <w:lang w:val="kk-KZ"/>
        </w:rPr>
        <w:t xml:space="preserve">2 </w:t>
      </w:r>
      <w:r w:rsidRPr="00B72069">
        <w:rPr>
          <w:rFonts w:ascii="Times New Roman" w:hAnsi="Times New Roman" w:cs="Times New Roman"/>
          <w:b/>
          <w:sz w:val="28"/>
          <w:szCs w:val="28"/>
          <w:lang w:val="kk-KZ"/>
        </w:rPr>
        <w:tab/>
      </w:r>
      <w:r w:rsidR="00FE6CCA" w:rsidRPr="00B72069">
        <w:rPr>
          <w:rFonts w:ascii="Times New Roman" w:hAnsi="Times New Roman" w:cs="Times New Roman"/>
          <w:b/>
          <w:sz w:val="28"/>
          <w:szCs w:val="28"/>
          <w:lang w:val="kk-KZ"/>
        </w:rPr>
        <w:t>ТҮРКІСТАН ОБЛЫСЫНЫҢ АГРОКЛИМАТТЫҚ ЖАҒДАЙЫ МЕН СУАРМАЛЫ ЖЕРЛЕРДІ ПАЙДАЛАНУ ЕРЕКШЕЛІКТЕРІ</w:t>
      </w:r>
    </w:p>
    <w:p w14:paraId="15056C8D" w14:textId="77777777" w:rsidR="00742CCF" w:rsidRPr="00B72069" w:rsidRDefault="00742CCF" w:rsidP="00742CCF">
      <w:pPr>
        <w:pStyle w:val="a7"/>
        <w:spacing w:after="0" w:line="240" w:lineRule="auto"/>
        <w:ind w:left="0" w:firstLine="709"/>
        <w:jc w:val="both"/>
        <w:rPr>
          <w:rFonts w:ascii="Times New Roman" w:hAnsi="Times New Roman" w:cs="Times New Roman"/>
          <w:b/>
          <w:sz w:val="28"/>
          <w:szCs w:val="28"/>
          <w:lang w:val="kk-KZ"/>
        </w:rPr>
      </w:pPr>
    </w:p>
    <w:p w14:paraId="4F6A68A5" w14:textId="77777777" w:rsidR="00FE6CCA" w:rsidRPr="00B72069" w:rsidRDefault="00FE6CCA" w:rsidP="00742CCF">
      <w:pPr>
        <w:pStyle w:val="a7"/>
        <w:spacing w:after="0" w:line="240" w:lineRule="auto"/>
        <w:ind w:left="0" w:firstLine="709"/>
        <w:jc w:val="both"/>
        <w:rPr>
          <w:rFonts w:ascii="Times New Roman" w:hAnsi="Times New Roman" w:cs="Times New Roman"/>
          <w:b/>
          <w:sz w:val="28"/>
          <w:szCs w:val="28"/>
          <w:lang w:val="kk-KZ"/>
        </w:rPr>
      </w:pPr>
    </w:p>
    <w:p w14:paraId="0C221EDD" w14:textId="6FC59F6F" w:rsidR="00742CCF" w:rsidRPr="00B72069" w:rsidRDefault="00742CCF" w:rsidP="00742CCF">
      <w:pPr>
        <w:pStyle w:val="a7"/>
        <w:spacing w:after="0" w:line="240" w:lineRule="auto"/>
        <w:ind w:left="0" w:firstLine="709"/>
        <w:jc w:val="both"/>
        <w:rPr>
          <w:rFonts w:ascii="Times New Roman" w:hAnsi="Times New Roman" w:cs="Times New Roman"/>
          <w:b/>
          <w:sz w:val="28"/>
          <w:szCs w:val="28"/>
          <w:lang w:val="kk-KZ"/>
        </w:rPr>
      </w:pPr>
      <w:r w:rsidRPr="00B72069">
        <w:rPr>
          <w:rFonts w:ascii="Times New Roman" w:hAnsi="Times New Roman" w:cs="Times New Roman"/>
          <w:b/>
          <w:sz w:val="28"/>
          <w:szCs w:val="28"/>
          <w:lang w:val="kk-KZ"/>
        </w:rPr>
        <w:t>2.1</w:t>
      </w:r>
      <w:r w:rsidRPr="00B72069">
        <w:rPr>
          <w:rFonts w:ascii="Times New Roman" w:hAnsi="Times New Roman" w:cs="Times New Roman"/>
          <w:b/>
          <w:sz w:val="28"/>
          <w:szCs w:val="28"/>
          <w:lang w:val="kk-KZ"/>
        </w:rPr>
        <w:tab/>
      </w:r>
      <w:r w:rsidR="00FE6CCA" w:rsidRPr="00B72069">
        <w:rPr>
          <w:rFonts w:ascii="Times New Roman" w:hAnsi="Times New Roman" w:cs="Times New Roman"/>
          <w:b/>
          <w:sz w:val="28"/>
          <w:szCs w:val="28"/>
          <w:lang w:val="kk-KZ"/>
        </w:rPr>
        <w:t>Суармалы егіншілік дамуына әсер ететін облыстың табиғи-климаттық алғышарттары</w:t>
      </w:r>
    </w:p>
    <w:p w14:paraId="08A11031" w14:textId="77777777" w:rsidR="00742CCF" w:rsidRPr="00B72069" w:rsidRDefault="00742CCF" w:rsidP="00742CCF">
      <w:pPr>
        <w:pStyle w:val="a7"/>
        <w:spacing w:after="0" w:line="240" w:lineRule="auto"/>
        <w:ind w:left="0" w:firstLine="709"/>
        <w:jc w:val="both"/>
        <w:rPr>
          <w:rFonts w:ascii="Times New Roman" w:hAnsi="Times New Roman" w:cs="Times New Roman"/>
          <w:b/>
          <w:sz w:val="28"/>
          <w:szCs w:val="28"/>
          <w:lang w:val="kk-KZ"/>
        </w:rPr>
      </w:pPr>
    </w:p>
    <w:p w14:paraId="275C7BB8" w14:textId="07EE4232" w:rsidR="00742CCF" w:rsidRPr="00B72069" w:rsidRDefault="00742CCF" w:rsidP="00742CCF">
      <w:pPr>
        <w:spacing w:after="0" w:line="240" w:lineRule="auto"/>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Түркістан облысы – Қазақстан Республикасының оңтүстігіндегі әкімшілік-аумақтық бөлік. Аумағы 117,3 мың км² алқапты алып жатыр. </w:t>
      </w:r>
    </w:p>
    <w:p w14:paraId="220312B2" w14:textId="77777777" w:rsidR="00742CCF" w:rsidRPr="00B72069" w:rsidRDefault="00742CCF" w:rsidP="00742CCF">
      <w:pPr>
        <w:spacing w:after="0" w:line="240" w:lineRule="auto"/>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Облыс құрамында 13 әкімшілік аудан, 3 қалалық әкімдік, 7 қала, 13 кент, 171 ауылдық округ, 932 ауыл бар (11-сурет).</w:t>
      </w:r>
    </w:p>
    <w:p w14:paraId="6754E5C2" w14:textId="59B8BD5F" w:rsidR="00742CCF" w:rsidRPr="00B72069" w:rsidRDefault="00742CCF" w:rsidP="00742CCF">
      <w:pPr>
        <w:spacing w:after="0" w:line="240" w:lineRule="auto"/>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Түркістан облысының жер бедері негізінен жазық (орташа биіктігі 200 – 500 м). Облысты территориясының беті жер бедерінің әр түрлі пішіндерімен сипатталады. Облыстың оңтүстік-шығысында Батыс Тянь-Шаньнің биік және аласа таулары орналасқан. Солтүстік және оңтүстік-батыс жазықты болып келеді, жалпы облыс территориясының басым бөлігін жазықтар алып жатыр. </w:t>
      </w:r>
    </w:p>
    <w:p w14:paraId="3EFF3D29" w14:textId="5951EAF4" w:rsidR="00742CCF" w:rsidRPr="00B72069" w:rsidRDefault="00742CCF" w:rsidP="00742CCF">
      <w:pPr>
        <w:spacing w:after="0" w:line="240" w:lineRule="auto"/>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Қаратау жотасы облыс территориясын оңтүстік-шығыстан солтүстік-батысқа қарай кесіп өтіп облысты шамамен теңдей бөліктерге бөледі. Солтүстік бөлігін Бетпақдала үстірті және Мойынқұм құмды шөл алып жатыр</w:t>
      </w:r>
      <w:r w:rsidR="00D555EB" w:rsidRPr="00B72069">
        <w:rPr>
          <w:rFonts w:ascii="Times New Roman" w:hAnsi="Times New Roman" w:cs="Times New Roman"/>
          <w:sz w:val="28"/>
          <w:szCs w:val="28"/>
          <w:lang w:val="kk-KZ"/>
        </w:rPr>
        <w:t xml:space="preserve"> [113]</w:t>
      </w:r>
      <w:r w:rsidRPr="00B72069">
        <w:rPr>
          <w:rFonts w:ascii="Times New Roman" w:hAnsi="Times New Roman" w:cs="Times New Roman"/>
          <w:sz w:val="28"/>
          <w:szCs w:val="28"/>
          <w:lang w:val="kk-KZ"/>
        </w:rPr>
        <w:t xml:space="preserve">. </w:t>
      </w:r>
    </w:p>
    <w:p w14:paraId="0B7419D4" w14:textId="7953A58D" w:rsidR="003E2777" w:rsidRPr="00B72069" w:rsidRDefault="00742CCF" w:rsidP="00742CCF">
      <w:pPr>
        <w:jc w:val="center"/>
        <w:rPr>
          <w:rFonts w:ascii="Times New Roman" w:hAnsi="Times New Roman" w:cs="Times New Roman"/>
          <w:sz w:val="28"/>
          <w:szCs w:val="28"/>
          <w:lang w:val="kk-KZ"/>
        </w:rPr>
      </w:pPr>
      <w:r w:rsidRPr="00B72069">
        <w:rPr>
          <w:rFonts w:ascii="Times New Roman" w:hAnsi="Times New Roman" w:cs="Times New Roman"/>
          <w:noProof/>
          <w:lang w:eastAsia="ru-RU"/>
        </w:rPr>
        <w:lastRenderedPageBreak/>
        <w:drawing>
          <wp:inline distT="0" distB="0" distL="0" distR="0" wp14:anchorId="19030910" wp14:editId="20D2C98D">
            <wp:extent cx="3783724" cy="4792851"/>
            <wp:effectExtent l="0" t="0" r="7620" b="8255"/>
            <wp:docPr id="20492939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812724" cy="4829585"/>
                    </a:xfrm>
                    <a:prstGeom prst="rect">
                      <a:avLst/>
                    </a:prstGeom>
                    <a:noFill/>
                    <a:ln>
                      <a:noFill/>
                    </a:ln>
                  </pic:spPr>
                </pic:pic>
              </a:graphicData>
            </a:graphic>
          </wp:inline>
        </w:drawing>
      </w:r>
    </w:p>
    <w:p w14:paraId="6FDF9C98" w14:textId="77777777" w:rsidR="00742CCF" w:rsidRPr="00B72069" w:rsidRDefault="00742CCF" w:rsidP="00742CCF">
      <w:pPr>
        <w:pStyle w:val="a7"/>
        <w:spacing w:after="0" w:line="240" w:lineRule="auto"/>
        <w:ind w:left="0" w:firstLine="709"/>
        <w:jc w:val="both"/>
        <w:rPr>
          <w:rFonts w:ascii="Times New Roman" w:hAnsi="Times New Roman" w:cs="Times New Roman"/>
          <w:b/>
          <w:sz w:val="28"/>
          <w:szCs w:val="28"/>
          <w:lang w:val="kk-KZ"/>
        </w:rPr>
      </w:pPr>
      <w:r w:rsidRPr="00B72069">
        <w:rPr>
          <w:rFonts w:ascii="Times New Roman" w:hAnsi="Times New Roman" w:cs="Times New Roman"/>
          <w:sz w:val="28"/>
          <w:szCs w:val="28"/>
          <w:lang w:val="kk-KZ"/>
        </w:rPr>
        <w:t>11-сурет. Түркістан облысының әкімшілік-аумақтық бөлінісі картасы</w:t>
      </w:r>
    </w:p>
    <w:p w14:paraId="095F0627" w14:textId="0F65D7BD" w:rsidR="00B06F83" w:rsidRPr="00B72069" w:rsidRDefault="00742CCF" w:rsidP="00742CCF">
      <w:pPr>
        <w:ind w:firstLine="709"/>
        <w:jc w:val="both"/>
        <w:rPr>
          <w:rFonts w:ascii="Times New Roman" w:hAnsi="Times New Roman" w:cs="Times New Roman"/>
          <w:lang w:val="kk-KZ"/>
        </w:rPr>
      </w:pPr>
      <w:r w:rsidRPr="00B72069">
        <w:rPr>
          <w:rFonts w:ascii="Times New Roman" w:hAnsi="Times New Roman" w:cs="Times New Roman"/>
          <w:sz w:val="28"/>
          <w:szCs w:val="28"/>
          <w:lang w:val="kk-KZ"/>
        </w:rPr>
        <w:t>Түркістан облысының жер бедері негізінен жазық болып келеді. Солтүстік бөлігінде Бетпақдала шөлінің оңтүстік-батысы, Ащыкөл ойысы, Тоғызкентау жоны, Шу өзенінің төменгі ағысы мен Мойынқұм құмды алқабы орналасқан. Орталық бөлігін Қаратау жотасы (ең биік нүктесі – Бессаз тауы, 2176 м) солтүстік-батыстан оңтүстік-шығысқа қарай кесіп өтеді. Қаратаудың оңтүстік-шығысында Боралдай жотасы (1400–1600 м) орналасқан. Оңтүстік-шығысын Батыс Тянь-Шань сілемдері: Өгем (Сайрам шыңы – 4299 м), Қаржантау (2800–2900 м), Қазығұрт (1700 м), Талас Алатауының батыс сілемдері – Кіші Ақсу (2577 м) мен Алатау (3137 м) қамтиды. Оңтүстік-батысында Қызылқұм құмы мен Қарақтау (388 м), ал оңтүстігінде Шардара даласы, Ызақұдық, Қауынбай молда (321 м) және Белтау (592 м) жоталары орналасқан. Облыстың қиыр оңтүстігін Мырзашөл өңірі алып жатыр</w:t>
      </w:r>
      <w:r w:rsidR="00D555EB" w:rsidRPr="00B72069">
        <w:rPr>
          <w:rFonts w:ascii="Times New Roman" w:hAnsi="Times New Roman" w:cs="Times New Roman"/>
          <w:sz w:val="28"/>
          <w:szCs w:val="28"/>
          <w:lang w:val="kk-KZ"/>
        </w:rPr>
        <w:t xml:space="preserve"> </w:t>
      </w:r>
      <w:r w:rsidR="00D555EB" w:rsidRPr="00B72069">
        <w:rPr>
          <w:rFonts w:ascii="Times New Roman" w:hAnsi="Times New Roman" w:cs="Times New Roman"/>
          <w:sz w:val="28"/>
          <w:szCs w:val="28"/>
          <w:lang w:val="en-US"/>
        </w:rPr>
        <w:t>[11</w:t>
      </w:r>
      <w:r w:rsidR="00D13BA0" w:rsidRPr="00B72069">
        <w:rPr>
          <w:rFonts w:ascii="Times New Roman" w:hAnsi="Times New Roman" w:cs="Times New Roman"/>
          <w:sz w:val="28"/>
          <w:szCs w:val="28"/>
          <w:lang w:val="kk-KZ"/>
        </w:rPr>
        <w:t>4</w:t>
      </w:r>
      <w:r w:rsidR="00D555EB" w:rsidRPr="00B72069">
        <w:rPr>
          <w:rFonts w:ascii="Times New Roman" w:hAnsi="Times New Roman" w:cs="Times New Roman"/>
          <w:sz w:val="28"/>
          <w:szCs w:val="28"/>
          <w:lang w:val="en-US"/>
        </w:rPr>
        <w:t>]</w:t>
      </w:r>
      <w:r w:rsidRPr="00B72069">
        <w:rPr>
          <w:rFonts w:ascii="Times New Roman" w:hAnsi="Times New Roman" w:cs="Times New Roman"/>
          <w:sz w:val="28"/>
          <w:szCs w:val="28"/>
          <w:lang w:val="kk-KZ"/>
        </w:rPr>
        <w:t>.</w:t>
      </w:r>
    </w:p>
    <w:p w14:paraId="10608D12" w14:textId="77777777" w:rsidR="00742CCF" w:rsidRPr="00B72069" w:rsidRDefault="00742CCF" w:rsidP="00742CCF">
      <w:pPr>
        <w:pStyle w:val="a7"/>
        <w:spacing w:after="0" w:line="240" w:lineRule="auto"/>
        <w:ind w:left="0" w:hanging="142"/>
        <w:jc w:val="center"/>
        <w:rPr>
          <w:rFonts w:ascii="Times New Roman" w:hAnsi="Times New Roman" w:cs="Times New Roman"/>
          <w:b/>
          <w:sz w:val="28"/>
          <w:szCs w:val="28"/>
          <w:lang w:val="kk-KZ"/>
        </w:rPr>
      </w:pPr>
      <w:r w:rsidRPr="00B72069">
        <w:rPr>
          <w:rFonts w:ascii="Times New Roman" w:hAnsi="Times New Roman" w:cs="Times New Roman"/>
          <w:noProof/>
          <w:sz w:val="28"/>
          <w:szCs w:val="28"/>
          <w:lang w:eastAsia="ru-RU"/>
        </w:rPr>
        <w:lastRenderedPageBreak/>
        <w:drawing>
          <wp:inline distT="0" distB="0" distL="0" distR="0" wp14:anchorId="5BD975B9" wp14:editId="518ADA72">
            <wp:extent cx="4225158" cy="5808179"/>
            <wp:effectExtent l="0" t="0" r="4445" b="2540"/>
            <wp:docPr id="8485087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4244845" cy="5835243"/>
                    </a:xfrm>
                    <a:prstGeom prst="rect">
                      <a:avLst/>
                    </a:prstGeom>
                    <a:noFill/>
                    <a:ln>
                      <a:noFill/>
                    </a:ln>
                  </pic:spPr>
                </pic:pic>
              </a:graphicData>
            </a:graphic>
          </wp:inline>
        </w:drawing>
      </w:r>
    </w:p>
    <w:p w14:paraId="6310AEF9" w14:textId="77777777" w:rsidR="00742CCF" w:rsidRPr="00B72069" w:rsidRDefault="00742CCF" w:rsidP="00742CCF">
      <w:pPr>
        <w:pStyle w:val="a7"/>
        <w:spacing w:after="0" w:line="240" w:lineRule="auto"/>
        <w:ind w:left="0" w:hanging="142"/>
        <w:jc w:val="both"/>
        <w:rPr>
          <w:rFonts w:ascii="Times New Roman" w:hAnsi="Times New Roman" w:cs="Times New Roman"/>
          <w:b/>
          <w:sz w:val="28"/>
          <w:szCs w:val="28"/>
          <w:lang w:val="kk-KZ"/>
        </w:rPr>
      </w:pPr>
    </w:p>
    <w:p w14:paraId="12157295" w14:textId="77777777" w:rsidR="00742CCF" w:rsidRPr="00B72069" w:rsidRDefault="00742CCF" w:rsidP="00742CCF">
      <w:pPr>
        <w:pStyle w:val="a7"/>
        <w:spacing w:after="0" w:line="240" w:lineRule="auto"/>
        <w:ind w:left="0" w:hanging="142"/>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12-сурет. Түркістан облысының физикалық картасы</w:t>
      </w:r>
    </w:p>
    <w:p w14:paraId="26A8167E" w14:textId="40266688" w:rsidR="00742CCF" w:rsidRPr="00B72069" w:rsidRDefault="00742CCF" w:rsidP="00742CCF">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Түркістан  облысы қоңыржай климаттық белдеуінің оңтүстік бөлігінде орналасқан. Облыстың жазық аудандарының климат жағдайының ерекшелігі кескін континенттігі. Л.Н. Бабушкиннің климаттық аудандастыруы бойынша облыстың территориясы үш климаттық провинцияда орналасқан</w:t>
      </w:r>
      <w:r w:rsidR="00D555EB" w:rsidRPr="00B72069">
        <w:rPr>
          <w:rFonts w:ascii="Times New Roman" w:hAnsi="Times New Roman" w:cs="Times New Roman"/>
          <w:sz w:val="28"/>
          <w:szCs w:val="28"/>
          <w:lang w:val="kk-KZ"/>
        </w:rPr>
        <w:t xml:space="preserve"> [11</w:t>
      </w:r>
      <w:r w:rsidR="00D13BA0" w:rsidRPr="00B72069">
        <w:rPr>
          <w:rFonts w:ascii="Times New Roman" w:hAnsi="Times New Roman" w:cs="Times New Roman"/>
          <w:sz w:val="28"/>
          <w:szCs w:val="28"/>
          <w:lang w:val="kk-KZ"/>
        </w:rPr>
        <w:t>5</w:t>
      </w:r>
      <w:r w:rsidR="00D555EB" w:rsidRPr="00B72069">
        <w:rPr>
          <w:rFonts w:ascii="Times New Roman" w:hAnsi="Times New Roman" w:cs="Times New Roman"/>
          <w:sz w:val="28"/>
          <w:szCs w:val="28"/>
          <w:lang w:val="kk-KZ"/>
        </w:rPr>
        <w:t xml:space="preserve">]. </w:t>
      </w:r>
    </w:p>
    <w:p w14:paraId="374AAC57" w14:textId="10A7731D" w:rsidR="00D555EB" w:rsidRPr="00B72069" w:rsidRDefault="00D555EB" w:rsidP="00D555EB">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Жалпы облыстың климаты - континенттік. Қысы қысқа, жұмсақ, қар жамылғысы жұқа, тұрақсыз. Түркістан облысының қаңтар айының жылдық орташа температурасы -4,9°С. Жазы ұзақ, ыстық, қуаң және аңызақты. Шілде айының жылдық орташа температурасы +29,9°С, ең жоғарғысы +43,3°С (Түркістан метеобекеті). Шөлді аймағында жауын-шашынның жылдық орташа мөлшері 120-140 мм құрады, тау алдында 350-500 мм, биік таулы бөлігінде 700 мм. Ең көп жауын-шашын мөлшері (57%) көктемгі-қысқы кезеңде түседі. Ең ылғалды ай – ақпан, орташа жауын-шашынның көлемі 31,1 мм құрады, ең құрғақ ай – маусым орташа жауын-шашынның көлемі 3,4 мм құрайды.</w:t>
      </w:r>
    </w:p>
    <w:p w14:paraId="0A805DA8" w14:textId="79792343" w:rsidR="00D555EB" w:rsidRPr="00B72069" w:rsidRDefault="00D555EB" w:rsidP="00D555EB">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Жауын-шашын режимінің басты ерекшелігі қар жамылғысының салыстырмалы үлкен қалыңдығы 30 см дейін, ал ұзақтылығы 80 күнге дейін. Мұндай су қамтамасыз ету жағдайы суғарылмайтын егістікке жағымды болып табылады, негізінен суыққа бейімделген ауыл шаруашылық дақылдарғы, әсіресе, астық түқымдастықтарға. Жеткілікті ылғалдану әртүрлі шөптесін таулы дала дамуына жағдай түғызады, яғни таулы жайылым ретінде пайдаланылады. Қаратаудың оңтүстік-батыс беткейінің термикалық режимі ауыл шаруашылыққа өте жағымды, бірақ егіншілік үшін жер бедері пішіні қолайсыз.</w:t>
      </w:r>
    </w:p>
    <w:p w14:paraId="221ABDD7" w14:textId="77777777" w:rsidR="00D555EB" w:rsidRPr="00B72069" w:rsidRDefault="00D555EB" w:rsidP="00D555EB">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Агроландшафттар қалыптасуында агроклиматтық ресурстар өте маңызды роль атқарады. Оның негізгі себебі ауыл шаруашылық ландшафттарды жасау  үшін термикалық ресурстарды, ылғалмен қамтамасыздандыруы, олардың режимін есепке алу қажет. Сондықтан, осы мәселелерді қарастыруда агроклиматтық аудандастыруға негізденеміз [115].</w:t>
      </w:r>
    </w:p>
    <w:p w14:paraId="76F19866" w14:textId="174AA8FD" w:rsidR="00D555EB" w:rsidRPr="00B72069" w:rsidRDefault="00D555EB" w:rsidP="00D555EB">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Түркістан облысының физикалық-географиялық жағдайындағы үлкен айырмашылықтар агроклиматтық жағдайдың біркелкі болмауының себебі болып келеді. Агроклиматтық аудандастыру негізінде - өсіп-өну (вегетациялық) кезеңдегі ылғалмен және жылумен қамтамасыз ету көрсеткіштері ретінде Селяниновтың гидротермикалық коэффициенті (ГТК) қолданылады. Бұл коэффициент, температурасы + 10ºС жоғары кезеңдегі жауын-шашынның жиынтығы, осы кезендегі 10 (он) есе кішірейтілген температуралар жиынтығына бөлінген көрсеткішке тең.</w:t>
      </w:r>
    </w:p>
    <w:p w14:paraId="2D708335" w14:textId="77777777" w:rsidR="00D555EB" w:rsidRPr="00B72069" w:rsidRDefault="00D555EB" w:rsidP="00D555EB">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Ылғалдану жағдайы бойынша облыстың территориясы үш зонаға бөлінген: өте құрғақ (ГТК=0,1-0,3), 1000 м биіктік дейін тау алды құрғақ (0,3 -0,5) және таулы 1000 м жоғары (ГТК &gt;0,5). </w:t>
      </w:r>
    </w:p>
    <w:p w14:paraId="50664F5C" w14:textId="6305405E" w:rsidR="00D555EB" w:rsidRPr="00B72069" w:rsidRDefault="00D555EB" w:rsidP="00D555EB">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Өте құрғақ зона жылумен қамтамасыз ету бойынша екі ауданға бөлінеді: өте құрғақ ыстық 10ºС жоғары температуралардың жиынтығы 3300 - 3900ºС және өте құрағақ өте ыстық температуралардың жиынтығы 4000 – 4600ºС тең. Құрғақ тау алды зонада температуралар жиынтығы 3300 – 4400º, ал, таулы зонада 3300º және одан да төмен [11</w:t>
      </w:r>
      <w:r w:rsidR="00D13BA0" w:rsidRPr="00B72069">
        <w:rPr>
          <w:rFonts w:ascii="Times New Roman" w:hAnsi="Times New Roman" w:cs="Times New Roman"/>
          <w:sz w:val="28"/>
          <w:szCs w:val="28"/>
          <w:lang w:val="kk-KZ"/>
        </w:rPr>
        <w:t>5</w:t>
      </w:r>
      <w:r w:rsidRPr="00B72069">
        <w:rPr>
          <w:rFonts w:ascii="Times New Roman" w:hAnsi="Times New Roman" w:cs="Times New Roman"/>
          <w:sz w:val="28"/>
          <w:szCs w:val="28"/>
          <w:lang w:val="kk-KZ"/>
        </w:rPr>
        <w:t>]. Нәтижеде, Түркістан  облысы территориясында төрт агроклиматтық аудан ажыратылады (13-сурет).</w:t>
      </w:r>
    </w:p>
    <w:p w14:paraId="5618A50A" w14:textId="77777777" w:rsidR="00D555EB" w:rsidRPr="00B72069" w:rsidRDefault="00D555EB" w:rsidP="00742CCF">
      <w:pPr>
        <w:pStyle w:val="a7"/>
        <w:spacing w:after="0" w:line="240" w:lineRule="auto"/>
        <w:ind w:left="0" w:firstLine="709"/>
        <w:jc w:val="both"/>
        <w:rPr>
          <w:rFonts w:ascii="Times New Roman" w:hAnsi="Times New Roman" w:cs="Times New Roman"/>
          <w:sz w:val="28"/>
          <w:szCs w:val="28"/>
          <w:lang w:val="kk-KZ"/>
        </w:rPr>
      </w:pPr>
    </w:p>
    <w:p w14:paraId="738BEE9C" w14:textId="72F5A221" w:rsidR="00742CCF" w:rsidRPr="00B72069" w:rsidRDefault="00D13BA0" w:rsidP="00742CCF">
      <w:pPr>
        <w:pStyle w:val="a7"/>
        <w:spacing w:after="0" w:line="240" w:lineRule="auto"/>
        <w:ind w:left="0" w:hanging="142"/>
        <w:jc w:val="center"/>
        <w:rPr>
          <w:rFonts w:ascii="Times New Roman" w:hAnsi="Times New Roman" w:cs="Times New Roman"/>
          <w:b/>
          <w:sz w:val="28"/>
          <w:szCs w:val="28"/>
          <w:lang w:val="kk-KZ"/>
        </w:rPr>
      </w:pPr>
      <w:r w:rsidRPr="00B72069">
        <w:rPr>
          <w:rFonts w:ascii="Times New Roman" w:hAnsi="Times New Roman" w:cs="Times New Roman"/>
          <w:noProof/>
          <w:sz w:val="28"/>
          <w:szCs w:val="28"/>
          <w:lang w:eastAsia="ru-RU"/>
        </w:rPr>
        <w:lastRenderedPageBreak/>
        <w:drawing>
          <wp:inline distT="0" distB="0" distL="0" distR="0" wp14:anchorId="5459D28F" wp14:editId="7008E4CE">
            <wp:extent cx="4918710" cy="6776308"/>
            <wp:effectExtent l="0" t="0" r="0" b="5715"/>
            <wp:docPr id="1665076912" name="Рисунок 3" descr="Agroklimat_нурж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Agroklimat_нуржан"/>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4942325" cy="6808842"/>
                    </a:xfrm>
                    <a:prstGeom prst="rect">
                      <a:avLst/>
                    </a:prstGeom>
                    <a:noFill/>
                    <a:ln>
                      <a:noFill/>
                    </a:ln>
                  </pic:spPr>
                </pic:pic>
              </a:graphicData>
            </a:graphic>
          </wp:inline>
        </w:drawing>
      </w:r>
    </w:p>
    <w:p w14:paraId="4F33C8A9" w14:textId="77777777" w:rsidR="00D13BA0" w:rsidRPr="00B72069" w:rsidRDefault="00D13BA0" w:rsidP="00D13BA0">
      <w:pPr>
        <w:pStyle w:val="a7"/>
        <w:spacing w:after="0" w:line="240" w:lineRule="auto"/>
        <w:ind w:left="0"/>
        <w:jc w:val="center"/>
        <w:rPr>
          <w:rFonts w:ascii="Times New Roman" w:hAnsi="Times New Roman" w:cs="Times New Roman"/>
          <w:sz w:val="28"/>
          <w:szCs w:val="28"/>
          <w:lang w:val="kk-KZ"/>
        </w:rPr>
      </w:pPr>
    </w:p>
    <w:p w14:paraId="21BD0E31" w14:textId="79D7BC99" w:rsidR="00D13BA0" w:rsidRPr="00B72069" w:rsidRDefault="006305AE" w:rsidP="00D13BA0">
      <w:pPr>
        <w:pStyle w:val="a7"/>
        <w:spacing w:after="0" w:line="240" w:lineRule="auto"/>
        <w:ind w:left="0"/>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1</w:t>
      </w:r>
      <w:r w:rsidR="00D13BA0" w:rsidRPr="00B72069">
        <w:rPr>
          <w:rFonts w:ascii="Times New Roman" w:hAnsi="Times New Roman" w:cs="Times New Roman"/>
          <w:sz w:val="28"/>
          <w:szCs w:val="28"/>
          <w:lang w:val="kk-KZ"/>
        </w:rPr>
        <w:t>3-сурет. Түркістан облысының агроклиматтық ресурстарын аудандастырудың картасы</w:t>
      </w:r>
    </w:p>
    <w:p w14:paraId="52F446B4" w14:textId="77777777" w:rsidR="00D13BA0" w:rsidRPr="00B72069" w:rsidRDefault="00D13BA0" w:rsidP="00D13BA0">
      <w:pPr>
        <w:pStyle w:val="a7"/>
        <w:spacing w:after="0" w:line="240" w:lineRule="auto"/>
        <w:ind w:left="0"/>
        <w:jc w:val="center"/>
        <w:rPr>
          <w:rFonts w:ascii="Times New Roman" w:hAnsi="Times New Roman" w:cs="Times New Roman"/>
          <w:sz w:val="28"/>
          <w:szCs w:val="28"/>
          <w:lang w:val="kk-KZ"/>
        </w:rPr>
      </w:pPr>
    </w:p>
    <w:p w14:paraId="60A6DCEB" w14:textId="79C78114" w:rsidR="00D13BA0" w:rsidRPr="00B72069" w:rsidRDefault="00D13BA0" w:rsidP="001429C4">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Бірінші аудан (1а)</w:t>
      </w:r>
      <w:r w:rsidR="00E319C3">
        <w:rPr>
          <w:rFonts w:ascii="Times New Roman" w:hAnsi="Times New Roman" w:cs="Times New Roman"/>
          <w:sz w:val="28"/>
          <w:szCs w:val="28"/>
          <w:lang w:val="kk-KZ"/>
        </w:rPr>
        <w:t>. Бетпақдала, Мойынқұм және Шу өзені аңғарын қамтитын құрғақ әрі ыстық аудан.</w:t>
      </w:r>
      <w:r w:rsidRPr="00B72069">
        <w:rPr>
          <w:rFonts w:ascii="Times New Roman" w:hAnsi="Times New Roman" w:cs="Times New Roman"/>
          <w:sz w:val="28"/>
          <w:szCs w:val="28"/>
          <w:lang w:val="kk-KZ"/>
        </w:rPr>
        <w:t xml:space="preserve"> </w:t>
      </w:r>
      <w:r w:rsidR="00E319C3">
        <w:rPr>
          <w:rFonts w:ascii="Times New Roman" w:hAnsi="Times New Roman" w:cs="Times New Roman"/>
          <w:sz w:val="28"/>
          <w:szCs w:val="28"/>
          <w:lang w:val="kk-KZ"/>
        </w:rPr>
        <w:t xml:space="preserve"> Бұл а</w:t>
      </w:r>
      <w:r w:rsidRPr="00B72069">
        <w:rPr>
          <w:rFonts w:ascii="Times New Roman" w:hAnsi="Times New Roman" w:cs="Times New Roman"/>
          <w:sz w:val="28"/>
          <w:szCs w:val="28"/>
          <w:lang w:val="kk-KZ"/>
        </w:rPr>
        <w:t>гроклиматтық ауданға әкімшілік</w:t>
      </w:r>
      <w:r w:rsidR="00E319C3">
        <w:rPr>
          <w:rFonts w:ascii="Times New Roman" w:hAnsi="Times New Roman" w:cs="Times New Roman"/>
          <w:sz w:val="28"/>
          <w:szCs w:val="28"/>
          <w:lang w:val="kk-KZ"/>
        </w:rPr>
        <w:t xml:space="preserve">-аумақтық бөлінісі бойынша тек ғана облыстағы </w:t>
      </w:r>
      <w:r w:rsidRPr="00B72069">
        <w:rPr>
          <w:rFonts w:ascii="Times New Roman" w:hAnsi="Times New Roman" w:cs="Times New Roman"/>
          <w:sz w:val="28"/>
          <w:szCs w:val="28"/>
          <w:lang w:val="kk-KZ"/>
        </w:rPr>
        <w:t xml:space="preserve">Созақ ауданының жазық бөлігі </w:t>
      </w:r>
      <w:r w:rsidR="00E319C3">
        <w:rPr>
          <w:rFonts w:ascii="Times New Roman" w:hAnsi="Times New Roman" w:cs="Times New Roman"/>
          <w:sz w:val="28"/>
          <w:szCs w:val="28"/>
          <w:lang w:val="kk-KZ"/>
        </w:rPr>
        <w:t xml:space="preserve">кіреді. Ауданның климаты шұғыл континентті, жазы құрғақ және өте ыстық, ал қысы </w:t>
      </w:r>
      <w:r w:rsidR="001429C4">
        <w:rPr>
          <w:rFonts w:ascii="Times New Roman" w:hAnsi="Times New Roman" w:cs="Times New Roman"/>
          <w:sz w:val="28"/>
          <w:szCs w:val="28"/>
          <w:lang w:val="kk-KZ"/>
        </w:rPr>
        <w:t xml:space="preserve">қары аз, әрі өте суық. Жылы кезең </w:t>
      </w:r>
      <w:r w:rsidRPr="00B72069">
        <w:rPr>
          <w:rFonts w:ascii="Times New Roman" w:hAnsi="Times New Roman" w:cs="Times New Roman"/>
          <w:sz w:val="28"/>
          <w:szCs w:val="28"/>
          <w:lang w:val="kk-KZ"/>
        </w:rPr>
        <w:t xml:space="preserve"> сәуір айының екінші жартысында </w:t>
      </w:r>
      <w:r w:rsidR="001429C4">
        <w:rPr>
          <w:rFonts w:ascii="Times New Roman" w:hAnsi="Times New Roman" w:cs="Times New Roman"/>
          <w:sz w:val="28"/>
          <w:szCs w:val="28"/>
          <w:lang w:val="kk-KZ"/>
        </w:rPr>
        <w:t xml:space="preserve">басталады. Аудандағы атмосфералық жауын-шашын мөлшері өте аз, аязды күндер </w:t>
      </w:r>
      <w:r w:rsidRPr="00B72069">
        <w:rPr>
          <w:rFonts w:ascii="Times New Roman" w:hAnsi="Times New Roman" w:cs="Times New Roman"/>
          <w:sz w:val="28"/>
          <w:szCs w:val="28"/>
          <w:lang w:val="kk-KZ"/>
        </w:rPr>
        <w:t xml:space="preserve"> 5 – 6 айға созылады. </w:t>
      </w:r>
      <w:r w:rsidR="001429C4">
        <w:rPr>
          <w:rFonts w:ascii="Times New Roman" w:hAnsi="Times New Roman" w:cs="Times New Roman"/>
          <w:sz w:val="28"/>
          <w:szCs w:val="28"/>
          <w:lang w:val="kk-KZ"/>
        </w:rPr>
        <w:t xml:space="preserve">Аудандағы жауын-шашын мөлшерінің басым </w:t>
      </w:r>
      <w:r w:rsidR="001429C4">
        <w:rPr>
          <w:rFonts w:ascii="Times New Roman" w:hAnsi="Times New Roman" w:cs="Times New Roman"/>
          <w:sz w:val="28"/>
          <w:szCs w:val="28"/>
          <w:lang w:val="kk-KZ"/>
        </w:rPr>
        <w:lastRenderedPageBreak/>
        <w:t xml:space="preserve">бөлігі наурыз – маусым аралығында түседі. Ал аудандағы қар жамылғысының қалыңдығы 10-25 см аралығында түсіп, 2-3 ай жатады. Ауданның ылғалдың жетіспеушілігі егін шаруашылығымен айналысуды тежейді, сондықтан да бұл аудандағы жерлердің басым бөлігі жайылым ретінде пайдаланылады. </w:t>
      </w:r>
    </w:p>
    <w:p w14:paraId="5934679C" w14:textId="5E8A17BE" w:rsidR="00D13BA0" w:rsidRPr="00B72069" w:rsidRDefault="00E319C3" w:rsidP="00E319C3">
      <w:pPr>
        <w:spacing w:after="0" w:line="240" w:lineRule="auto"/>
        <w:ind w:firstLine="709"/>
        <w:jc w:val="both"/>
        <w:rPr>
          <w:rFonts w:ascii="Times New Roman" w:hAnsi="Times New Roman" w:cs="Times New Roman"/>
          <w:sz w:val="28"/>
          <w:szCs w:val="28"/>
          <w:lang w:val="kk-KZ"/>
        </w:rPr>
      </w:pPr>
      <w:r w:rsidRPr="00E319C3">
        <w:rPr>
          <w:rFonts w:ascii="Times New Roman" w:hAnsi="Times New Roman" w:cs="Times New Roman"/>
          <w:sz w:val="28"/>
          <w:szCs w:val="28"/>
          <w:lang w:val="kk-KZ"/>
        </w:rPr>
        <w:t xml:space="preserve">Екінші аудан (1б), өте ыстық әрі өте құрғақ аймақты қамтиды. Бұл аудан батысында Қызылқұм, Шығысында Қаратау мен Өгем тау жоталарының тауы алды жазықтарына дейін созылып облыстағы ірі су көзі Сырдарияның бойы толықтай қамтиды. Бұл агроклиматтық ауданның қиыр оңтүстігінде Мырзашөл суармалы алқабы орналасқан. Бұл агроклиматтық ауданға облыстағы  Отырар, Шардара, Мақтаарал, Жетісай аудандары толығымен, Келес, Сарыағаш аудандарының оңтүстік бөлігі, Қазығұрт және Бәйдібек аудандарының батыс бөліктері енеді. </w:t>
      </w:r>
      <w:r w:rsidR="00D13BA0" w:rsidRPr="00B72069">
        <w:rPr>
          <w:rFonts w:ascii="Times New Roman" w:hAnsi="Times New Roman" w:cs="Times New Roman"/>
          <w:sz w:val="28"/>
          <w:szCs w:val="28"/>
          <w:lang w:val="kk-KZ"/>
        </w:rPr>
        <w:t xml:space="preserve">Бұл ауданда </w:t>
      </w:r>
      <w:r w:rsidRPr="00B72069">
        <w:rPr>
          <w:rFonts w:ascii="Times New Roman" w:hAnsi="Times New Roman" w:cs="Times New Roman"/>
          <w:sz w:val="28"/>
          <w:szCs w:val="28"/>
          <w:lang w:val="kk-KZ"/>
        </w:rPr>
        <w:t>ГТК=0,1 – 0,3</w:t>
      </w:r>
      <w:r>
        <w:rPr>
          <w:rFonts w:ascii="Times New Roman" w:hAnsi="Times New Roman" w:cs="Times New Roman"/>
          <w:sz w:val="28"/>
          <w:szCs w:val="28"/>
          <w:lang w:val="kk-KZ"/>
        </w:rPr>
        <w:t xml:space="preserve"> құрап, вегетациялық кезеңдегі (наурыз-қыркүйек айларының аралығы) температура жиынтығы </w:t>
      </w:r>
      <w:r w:rsidRPr="00B72069">
        <w:rPr>
          <w:rFonts w:ascii="Times New Roman" w:hAnsi="Times New Roman" w:cs="Times New Roman"/>
          <w:sz w:val="28"/>
          <w:szCs w:val="28"/>
          <w:lang w:val="kk-KZ"/>
        </w:rPr>
        <w:t>4000 – 4600ºС құрайды</w:t>
      </w:r>
      <w:r>
        <w:rPr>
          <w:rFonts w:ascii="Times New Roman" w:hAnsi="Times New Roman" w:cs="Times New Roman"/>
          <w:sz w:val="28"/>
          <w:szCs w:val="28"/>
          <w:lang w:val="kk-KZ"/>
        </w:rPr>
        <w:t xml:space="preserve">. </w:t>
      </w:r>
      <w:r w:rsidRPr="00E319C3">
        <w:rPr>
          <w:rFonts w:ascii="Times New Roman" w:hAnsi="Times New Roman" w:cs="Times New Roman"/>
          <w:sz w:val="28"/>
          <w:szCs w:val="28"/>
          <w:lang w:val="kk-KZ"/>
        </w:rPr>
        <w:t>Екінші</w:t>
      </w:r>
      <w:r>
        <w:rPr>
          <w:rFonts w:ascii="Times New Roman" w:hAnsi="Times New Roman" w:cs="Times New Roman"/>
          <w:sz w:val="28"/>
          <w:szCs w:val="28"/>
          <w:lang w:val="kk-KZ"/>
        </w:rPr>
        <w:t xml:space="preserve"> аудандағы үсік сәуір айының басында тоқтап, күзгі үсік қазанның басында басталады. Вегетациялық кезеңдегі жауын-шашын мөлшері 40-150 мм құрайды. Аталған агроклиматтық ауданда суармалы егістік алқаптары басым, өзен бойындағы тоғайлар мен құмдар жайылым ретінде кеңінен пайдаланылады</w:t>
      </w:r>
      <w:r w:rsidR="006039AB">
        <w:rPr>
          <w:rFonts w:ascii="Times New Roman" w:hAnsi="Times New Roman" w:cs="Times New Roman"/>
          <w:sz w:val="28"/>
          <w:szCs w:val="28"/>
          <w:lang w:val="kk-KZ"/>
        </w:rPr>
        <w:t xml:space="preserve"> </w:t>
      </w:r>
      <w:r w:rsidR="006039AB" w:rsidRPr="006039AB">
        <w:rPr>
          <w:rFonts w:ascii="Times New Roman" w:hAnsi="Times New Roman" w:cs="Times New Roman"/>
          <w:sz w:val="28"/>
          <w:szCs w:val="28"/>
          <w:lang w:val="kk-KZ"/>
        </w:rPr>
        <w:t>[115]</w:t>
      </w:r>
      <w:r w:rsidR="00D13BA0" w:rsidRPr="00B72069">
        <w:rPr>
          <w:rFonts w:ascii="Times New Roman" w:hAnsi="Times New Roman" w:cs="Times New Roman"/>
          <w:sz w:val="28"/>
          <w:szCs w:val="28"/>
          <w:lang w:val="kk-KZ"/>
        </w:rPr>
        <w:t>.</w:t>
      </w:r>
    </w:p>
    <w:p w14:paraId="2B490AAA" w14:textId="710D34A7" w:rsidR="006039AB" w:rsidRPr="006039AB" w:rsidRDefault="00D13BA0" w:rsidP="00D13BA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Үшінші аудан (ІІ), құрғақ тау алды зонасы, Созақ, Түркістан, Байдібек, Түлкібас, Сайрам, Төлеби, Қазығұрт және Сарыағаш әкімшілік аудандарының тау алды бөліктерін қамтиды. +10ºС жоғары температуралар жиынтығы 3300º - 4400º аралығында, ГТК=0,3 – 0,5. </w:t>
      </w:r>
      <w:bookmarkStart w:id="6" w:name="_Hlk206163034"/>
      <w:r w:rsidR="006039AB">
        <w:rPr>
          <w:rFonts w:ascii="Times New Roman" w:hAnsi="Times New Roman" w:cs="Times New Roman"/>
          <w:sz w:val="28"/>
          <w:szCs w:val="28"/>
          <w:lang w:val="kk-KZ"/>
        </w:rPr>
        <w:t>Бұл аудандағы вегетациялық кезеңнің ұзақтығы 165-204 күнге жетеді.</w:t>
      </w:r>
      <w:bookmarkEnd w:id="6"/>
      <w:r w:rsidR="006039AB">
        <w:rPr>
          <w:rFonts w:ascii="Times New Roman" w:hAnsi="Times New Roman" w:cs="Times New Roman"/>
          <w:sz w:val="28"/>
          <w:szCs w:val="28"/>
          <w:lang w:val="kk-KZ"/>
        </w:rPr>
        <w:t xml:space="preserve"> Мұның басты себеі – жер бедері мен беткей экзпозициясы және бұл ауданның теңіз деңгейінен биіктігі сияқты факторлармен байланысты</w:t>
      </w:r>
      <w:bookmarkStart w:id="7" w:name="_Hlk206163090"/>
      <w:r w:rsidR="006039AB">
        <w:rPr>
          <w:rFonts w:ascii="Times New Roman" w:hAnsi="Times New Roman" w:cs="Times New Roman"/>
          <w:sz w:val="28"/>
          <w:szCs w:val="28"/>
          <w:lang w:val="kk-KZ"/>
        </w:rPr>
        <w:t>.</w:t>
      </w:r>
      <w:r w:rsidR="006039AB" w:rsidRPr="006039AB">
        <w:rPr>
          <w:rFonts w:ascii="Times New Roman" w:hAnsi="Times New Roman" w:cs="Times New Roman"/>
          <w:sz w:val="28"/>
          <w:szCs w:val="28"/>
          <w:lang w:val="kk-KZ"/>
        </w:rPr>
        <w:t xml:space="preserve"> </w:t>
      </w:r>
      <w:r w:rsidR="006039AB">
        <w:rPr>
          <w:rFonts w:ascii="Times New Roman" w:hAnsi="Times New Roman" w:cs="Times New Roman"/>
          <w:sz w:val="28"/>
          <w:szCs w:val="28"/>
          <w:lang w:val="kk-KZ"/>
        </w:rPr>
        <w:t>Аталған аудандағы атмосфералық жылдық жауын-шашын мөлшері шамамен 500-600 мм құрайды.</w:t>
      </w:r>
      <w:bookmarkEnd w:id="7"/>
      <w:r w:rsidR="006039AB">
        <w:rPr>
          <w:rFonts w:ascii="Times New Roman" w:hAnsi="Times New Roman" w:cs="Times New Roman"/>
          <w:sz w:val="28"/>
          <w:szCs w:val="28"/>
          <w:lang w:val="kk-KZ"/>
        </w:rPr>
        <w:t xml:space="preserve"> Ал, </w:t>
      </w:r>
      <w:bookmarkStart w:id="8" w:name="_Hlk206163113"/>
      <w:r w:rsidR="0052173E">
        <w:rPr>
          <w:rFonts w:ascii="Times New Roman" w:hAnsi="Times New Roman" w:cs="Times New Roman"/>
          <w:sz w:val="28"/>
          <w:szCs w:val="28"/>
          <w:lang w:val="kk-KZ"/>
        </w:rPr>
        <w:t xml:space="preserve">температура көрсеткіші </w:t>
      </w:r>
      <w:r w:rsidR="0052173E" w:rsidRPr="00B72069">
        <w:rPr>
          <w:rFonts w:ascii="Times New Roman" w:hAnsi="Times New Roman" w:cs="Times New Roman"/>
          <w:sz w:val="28"/>
          <w:szCs w:val="28"/>
          <w:lang w:val="kk-KZ"/>
        </w:rPr>
        <w:t>+ 10ºС</w:t>
      </w:r>
      <w:r w:rsidR="0052173E">
        <w:rPr>
          <w:rFonts w:ascii="Times New Roman" w:hAnsi="Times New Roman" w:cs="Times New Roman"/>
          <w:sz w:val="28"/>
          <w:szCs w:val="28"/>
          <w:lang w:val="kk-KZ"/>
        </w:rPr>
        <w:t xml:space="preserve"> жоғары кезеңдерде түсетін жауын-шашын мөлшері 90-250 мм шамасында</w:t>
      </w:r>
      <w:bookmarkEnd w:id="8"/>
      <w:r w:rsidR="0052173E">
        <w:rPr>
          <w:rFonts w:ascii="Times New Roman" w:hAnsi="Times New Roman" w:cs="Times New Roman"/>
          <w:sz w:val="28"/>
          <w:szCs w:val="28"/>
          <w:lang w:val="kk-KZ"/>
        </w:rPr>
        <w:t xml:space="preserve">. Тұрақты қар жамылғысы желтоқсан айының екінші жартысында түсіп, екі және екі жарым ай жатады. Облыстың бұл агроклиматтық ауданында негізінен суарылмайтын егістік алқаптарының басымдылығымен ерекшеленеді. </w:t>
      </w:r>
    </w:p>
    <w:p w14:paraId="7AB8CA5E" w14:textId="1766E459" w:rsidR="00456E1F" w:rsidRDefault="00456E1F" w:rsidP="00456E1F">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Төртінші аудан (ІІІ), </w:t>
      </w:r>
      <w:r>
        <w:rPr>
          <w:rFonts w:ascii="Times New Roman" w:hAnsi="Times New Roman" w:cs="Times New Roman"/>
          <w:sz w:val="28"/>
          <w:szCs w:val="28"/>
          <w:lang w:val="kk-KZ"/>
        </w:rPr>
        <w:t xml:space="preserve">облыстың орталығынан кесіп өтетін Қаратау жотасы мен облыстың шығыс бөлігіндегі Тянь-Шань тау жүйелерінің жоталарын қамтиды. Бұл агроклиматтық ауданға облыстағы Төле би, Түлкібас, Қазығұрт, Бәйдібек, Созақ әкімшіліктік аудандары мен Түркістан және кентау қалалық әкімшіліктерінің аумақтарының таулы бөліктері кіреді. </w:t>
      </w:r>
      <w:r w:rsidR="001429C4">
        <w:rPr>
          <w:rFonts w:ascii="Times New Roman" w:hAnsi="Times New Roman" w:cs="Times New Roman"/>
          <w:sz w:val="28"/>
          <w:szCs w:val="28"/>
          <w:lang w:val="kk-KZ"/>
        </w:rPr>
        <w:t>В</w:t>
      </w:r>
      <w:r>
        <w:rPr>
          <w:rFonts w:ascii="Times New Roman" w:hAnsi="Times New Roman" w:cs="Times New Roman"/>
          <w:sz w:val="28"/>
          <w:szCs w:val="28"/>
          <w:lang w:val="kk-KZ"/>
        </w:rPr>
        <w:t xml:space="preserve">егетациялық кезеңдегі, яғни </w:t>
      </w:r>
      <w:r w:rsidRPr="00B72069">
        <w:rPr>
          <w:rFonts w:ascii="Times New Roman" w:hAnsi="Times New Roman" w:cs="Times New Roman"/>
          <w:sz w:val="28"/>
          <w:szCs w:val="28"/>
          <w:lang w:val="kk-KZ"/>
        </w:rPr>
        <w:t>+10ºС жоғары</w:t>
      </w:r>
      <w:r>
        <w:rPr>
          <w:rFonts w:ascii="Times New Roman" w:hAnsi="Times New Roman" w:cs="Times New Roman"/>
          <w:sz w:val="28"/>
          <w:szCs w:val="28"/>
          <w:lang w:val="kk-KZ"/>
        </w:rPr>
        <w:t xml:space="preserve"> </w:t>
      </w:r>
      <w:r w:rsidRPr="00B72069">
        <w:rPr>
          <w:rFonts w:ascii="Times New Roman" w:hAnsi="Times New Roman" w:cs="Times New Roman"/>
          <w:sz w:val="28"/>
          <w:szCs w:val="28"/>
          <w:lang w:val="kk-KZ"/>
        </w:rPr>
        <w:t>температуралырдың жиынтығы 3300º</w:t>
      </w:r>
      <w:r>
        <w:rPr>
          <w:rFonts w:ascii="Times New Roman" w:hAnsi="Times New Roman" w:cs="Times New Roman"/>
          <w:sz w:val="28"/>
          <w:szCs w:val="28"/>
          <w:lang w:val="kk-KZ"/>
        </w:rPr>
        <w:t xml:space="preserve">, кейде </w:t>
      </w:r>
      <w:r w:rsidRPr="00B72069">
        <w:rPr>
          <w:rFonts w:ascii="Times New Roman" w:hAnsi="Times New Roman" w:cs="Times New Roman"/>
          <w:sz w:val="28"/>
          <w:szCs w:val="28"/>
          <w:lang w:val="kk-KZ"/>
        </w:rPr>
        <w:t xml:space="preserve"> одан да төмен</w:t>
      </w:r>
      <w:r>
        <w:rPr>
          <w:rFonts w:ascii="Times New Roman" w:hAnsi="Times New Roman" w:cs="Times New Roman"/>
          <w:sz w:val="28"/>
          <w:szCs w:val="28"/>
          <w:lang w:val="kk-KZ"/>
        </w:rPr>
        <w:t xml:space="preserve">. Бұл аудандағы вегетациялық кезеңнің ұзақтығы 161 күн және одан төмен болады. Аталған аудандағы атмосфералық жылдық жауын-шашын мөлшері шамамен 500-600 мм құрайды, ал  температура көрсеткіші </w:t>
      </w:r>
      <w:r w:rsidRPr="00B72069">
        <w:rPr>
          <w:rFonts w:ascii="Times New Roman" w:hAnsi="Times New Roman" w:cs="Times New Roman"/>
          <w:sz w:val="28"/>
          <w:szCs w:val="28"/>
          <w:lang w:val="kk-KZ"/>
        </w:rPr>
        <w:t>+10ºС</w:t>
      </w:r>
      <w:r>
        <w:rPr>
          <w:rFonts w:ascii="Times New Roman" w:hAnsi="Times New Roman" w:cs="Times New Roman"/>
          <w:sz w:val="28"/>
          <w:szCs w:val="28"/>
          <w:lang w:val="kk-KZ"/>
        </w:rPr>
        <w:t xml:space="preserve"> жоғары кезеңдерде түсетін жауын-шашын мөлшері 120-255 мм шамасында. Аудан тұрақты қар жамылғысымен ерекшеленеді, алайда таулы рельеф болғандықтан қар жамылғысының таралуы әркелкі болуымен ерекшеленеді</w:t>
      </w:r>
      <w:r w:rsidR="00262C64">
        <w:rPr>
          <w:rFonts w:ascii="Times New Roman" w:hAnsi="Times New Roman" w:cs="Times New Roman"/>
          <w:sz w:val="28"/>
          <w:szCs w:val="28"/>
          <w:lang w:val="kk-KZ"/>
        </w:rPr>
        <w:t xml:space="preserve"> </w:t>
      </w:r>
      <w:r w:rsidR="00262C64" w:rsidRPr="00262C64">
        <w:rPr>
          <w:rFonts w:ascii="Times New Roman" w:hAnsi="Times New Roman" w:cs="Times New Roman"/>
          <w:sz w:val="28"/>
          <w:szCs w:val="28"/>
          <w:lang w:val="kk-KZ"/>
        </w:rPr>
        <w:t>[115]</w:t>
      </w:r>
      <w:r>
        <w:rPr>
          <w:rFonts w:ascii="Times New Roman" w:hAnsi="Times New Roman" w:cs="Times New Roman"/>
          <w:sz w:val="28"/>
          <w:szCs w:val="28"/>
          <w:lang w:val="kk-KZ"/>
        </w:rPr>
        <w:t xml:space="preserve">. </w:t>
      </w:r>
    </w:p>
    <w:p w14:paraId="60F02ED9" w14:textId="59862C81" w:rsidR="00D13BA0" w:rsidRPr="00B72069" w:rsidRDefault="00D13BA0" w:rsidP="00D13BA0">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Облыстың суармалы жерлеріндегі топырақ жамылғысының түрлері мен түршелері алуан түрлілігімен сипатталады. Бұл аумақтың жер бедері, </w:t>
      </w:r>
      <w:r w:rsidRPr="00B72069">
        <w:rPr>
          <w:rFonts w:ascii="Times New Roman" w:hAnsi="Times New Roman" w:cs="Times New Roman"/>
          <w:sz w:val="28"/>
          <w:szCs w:val="28"/>
          <w:lang w:val="kk-KZ"/>
        </w:rPr>
        <w:lastRenderedPageBreak/>
        <w:t xml:space="preserve">климаттық жағдайларына, өсімдік жамылғысының әртүрлілігімен, сондай-ақ аналық жыныстардың ерекшелігімен байланысты. Облыстың топырақ жамылғысы ендік белдеулікке ғана емес, сонымен қатар биіктік белдеулікке де тәуелді түрде қалыптасады. </w:t>
      </w:r>
      <w:r w:rsidR="006305AE" w:rsidRPr="00B72069">
        <w:rPr>
          <w:rFonts w:ascii="Times New Roman" w:hAnsi="Times New Roman" w:cs="Times New Roman"/>
          <w:sz w:val="28"/>
          <w:szCs w:val="28"/>
          <w:lang w:val="kk-KZ"/>
        </w:rPr>
        <w:t>9</w:t>
      </w:r>
      <w:r w:rsidRPr="00B72069">
        <w:rPr>
          <w:rFonts w:ascii="Times New Roman" w:hAnsi="Times New Roman" w:cs="Times New Roman"/>
          <w:sz w:val="28"/>
          <w:szCs w:val="28"/>
          <w:lang w:val="kk-KZ"/>
        </w:rPr>
        <w:t>-кестеде биіктік белдеулік пен топырақ түзілу жағдайларына байланысты Түркістан облысының суармалы аумағындағы топырақ жамылғысының аудандастырылуы көрсетілген</w:t>
      </w:r>
      <w:r w:rsidR="00262C64" w:rsidRPr="00262C64">
        <w:rPr>
          <w:rFonts w:ascii="Times New Roman" w:hAnsi="Times New Roman" w:cs="Times New Roman"/>
          <w:sz w:val="28"/>
          <w:szCs w:val="28"/>
          <w:lang w:val="kk-KZ"/>
        </w:rPr>
        <w:t xml:space="preserve"> [12</w:t>
      </w:r>
      <w:r w:rsidR="00262C64" w:rsidRPr="00D03468">
        <w:rPr>
          <w:rFonts w:ascii="Times New Roman" w:hAnsi="Times New Roman" w:cs="Times New Roman"/>
          <w:sz w:val="28"/>
          <w:szCs w:val="28"/>
          <w:lang w:val="kk-KZ"/>
        </w:rPr>
        <w:t>2</w:t>
      </w:r>
      <w:r w:rsidR="00262C64" w:rsidRPr="00262C64">
        <w:rPr>
          <w:rFonts w:ascii="Times New Roman" w:hAnsi="Times New Roman" w:cs="Times New Roman"/>
          <w:sz w:val="28"/>
          <w:szCs w:val="28"/>
          <w:lang w:val="kk-KZ"/>
        </w:rPr>
        <w:t>]</w:t>
      </w:r>
      <w:r w:rsidRPr="00B72069">
        <w:rPr>
          <w:rFonts w:ascii="Times New Roman" w:hAnsi="Times New Roman" w:cs="Times New Roman"/>
          <w:sz w:val="28"/>
          <w:szCs w:val="28"/>
          <w:lang w:val="kk-KZ"/>
        </w:rPr>
        <w:t xml:space="preserve">. </w:t>
      </w:r>
    </w:p>
    <w:p w14:paraId="5DB76D7D" w14:textId="77777777" w:rsidR="00D13BA0" w:rsidRPr="00B72069" w:rsidRDefault="00D13BA0" w:rsidP="00D13BA0">
      <w:pPr>
        <w:pStyle w:val="a7"/>
        <w:spacing w:after="0" w:line="240" w:lineRule="auto"/>
        <w:ind w:left="0" w:firstLine="709"/>
        <w:jc w:val="both"/>
        <w:rPr>
          <w:rFonts w:ascii="Times New Roman" w:hAnsi="Times New Roman" w:cs="Times New Roman"/>
          <w:sz w:val="28"/>
          <w:szCs w:val="28"/>
          <w:lang w:val="kk-KZ"/>
        </w:rPr>
      </w:pPr>
    </w:p>
    <w:p w14:paraId="3810D408" w14:textId="68D6A5C4" w:rsidR="00D13BA0" w:rsidRPr="00B72069" w:rsidRDefault="006305AE" w:rsidP="00D13BA0">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9-кесте. Түркістан облысының зоналық топырақ түрлері   </w:t>
      </w:r>
    </w:p>
    <w:p w14:paraId="020C1652" w14:textId="77777777" w:rsidR="006305AE" w:rsidRPr="00B72069" w:rsidRDefault="006305AE" w:rsidP="00D13BA0">
      <w:pPr>
        <w:pStyle w:val="a7"/>
        <w:spacing w:after="0" w:line="240" w:lineRule="auto"/>
        <w:ind w:left="0" w:firstLine="709"/>
        <w:jc w:val="both"/>
        <w:rPr>
          <w:rFonts w:ascii="Times New Roman" w:hAnsi="Times New Roman" w:cs="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276"/>
        <w:gridCol w:w="3925"/>
        <w:gridCol w:w="1887"/>
        <w:gridCol w:w="1984"/>
      </w:tblGrid>
      <w:tr w:rsidR="006305AE" w:rsidRPr="00B72069" w14:paraId="530A0D3C" w14:textId="77777777" w:rsidTr="00C502E4">
        <w:trPr>
          <w:trHeight w:val="909"/>
        </w:trPr>
        <w:tc>
          <w:tcPr>
            <w:tcW w:w="567" w:type="dxa"/>
            <w:tcBorders>
              <w:top w:val="single" w:sz="4" w:space="0" w:color="auto"/>
              <w:left w:val="single" w:sz="4" w:space="0" w:color="auto"/>
              <w:bottom w:val="single" w:sz="4" w:space="0" w:color="auto"/>
              <w:right w:val="single" w:sz="4" w:space="0" w:color="auto"/>
            </w:tcBorders>
            <w:vAlign w:val="center"/>
            <w:hideMark/>
          </w:tcPr>
          <w:p w14:paraId="605A8836" w14:textId="3D097A4A" w:rsidR="006305AE" w:rsidRPr="00B72069" w:rsidRDefault="006305AE" w:rsidP="00FA6CCD">
            <w:pPr>
              <w:spacing w:after="0" w:line="240" w:lineRule="auto"/>
              <w:jc w:val="center"/>
              <w:rPr>
                <w:rFonts w:ascii="Times New Roman" w:hAnsi="Times New Roman" w:cs="Times New Roman"/>
              </w:rPr>
            </w:pPr>
            <w:r w:rsidRPr="00B72069">
              <w:rPr>
                <w:rFonts w:ascii="Times New Roman" w:hAnsi="Times New Roman" w:cs="Times New Roman"/>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C28629A" w14:textId="77777777" w:rsidR="006305AE" w:rsidRPr="00B72069" w:rsidRDefault="006305AE" w:rsidP="00FA6CCD">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Зоналар</w:t>
            </w:r>
          </w:p>
        </w:tc>
        <w:tc>
          <w:tcPr>
            <w:tcW w:w="3925" w:type="dxa"/>
            <w:tcBorders>
              <w:top w:val="single" w:sz="4" w:space="0" w:color="auto"/>
              <w:left w:val="single" w:sz="4" w:space="0" w:color="auto"/>
              <w:bottom w:val="single" w:sz="4" w:space="0" w:color="auto"/>
              <w:right w:val="single" w:sz="4" w:space="0" w:color="auto"/>
            </w:tcBorders>
            <w:vAlign w:val="center"/>
            <w:hideMark/>
          </w:tcPr>
          <w:p w14:paraId="045B5F67" w14:textId="77777777" w:rsidR="006305AE" w:rsidRPr="00B72069" w:rsidRDefault="006305AE" w:rsidP="00FA6CCD">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Топырақ түзілу жағдайы</w:t>
            </w:r>
          </w:p>
        </w:tc>
        <w:tc>
          <w:tcPr>
            <w:tcW w:w="1887" w:type="dxa"/>
            <w:tcBorders>
              <w:top w:val="single" w:sz="4" w:space="0" w:color="auto"/>
              <w:left w:val="single" w:sz="4" w:space="0" w:color="auto"/>
              <w:bottom w:val="single" w:sz="4" w:space="0" w:color="auto"/>
              <w:right w:val="single" w:sz="4" w:space="0" w:color="auto"/>
            </w:tcBorders>
            <w:vAlign w:val="center"/>
            <w:hideMark/>
          </w:tcPr>
          <w:p w14:paraId="4067A166" w14:textId="77777777" w:rsidR="006305AE" w:rsidRPr="00B72069" w:rsidRDefault="006305AE" w:rsidP="00FA6CCD">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Зоналық топырақтар және олардың алып жатқан аумағы, мың га</w:t>
            </w:r>
          </w:p>
        </w:tc>
        <w:tc>
          <w:tcPr>
            <w:tcW w:w="1984" w:type="dxa"/>
            <w:tcBorders>
              <w:top w:val="single" w:sz="4" w:space="0" w:color="auto"/>
              <w:left w:val="single" w:sz="4" w:space="0" w:color="auto"/>
              <w:bottom w:val="single" w:sz="4" w:space="0" w:color="auto"/>
              <w:right w:val="single" w:sz="4" w:space="0" w:color="auto"/>
            </w:tcBorders>
            <w:vAlign w:val="center"/>
            <w:hideMark/>
          </w:tcPr>
          <w:p w14:paraId="62A79B9F" w14:textId="77777777" w:rsidR="006305AE" w:rsidRPr="00B72069" w:rsidRDefault="006305AE" w:rsidP="00FA6CCD">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Әкімшілік аудандардағы таралуы</w:t>
            </w:r>
          </w:p>
        </w:tc>
      </w:tr>
      <w:tr w:rsidR="00FA6CCD" w:rsidRPr="00B72069" w14:paraId="43F97BBB" w14:textId="77777777" w:rsidTr="00C502E4">
        <w:trPr>
          <w:trHeight w:val="209"/>
        </w:trPr>
        <w:tc>
          <w:tcPr>
            <w:tcW w:w="567" w:type="dxa"/>
            <w:tcBorders>
              <w:top w:val="single" w:sz="4" w:space="0" w:color="auto"/>
              <w:left w:val="single" w:sz="4" w:space="0" w:color="auto"/>
              <w:bottom w:val="single" w:sz="4" w:space="0" w:color="auto"/>
              <w:right w:val="single" w:sz="4" w:space="0" w:color="auto"/>
            </w:tcBorders>
            <w:vAlign w:val="center"/>
          </w:tcPr>
          <w:p w14:paraId="3C405203" w14:textId="6BE409C2" w:rsidR="00FA6CCD" w:rsidRPr="00FA6CCD" w:rsidRDefault="00FA6CCD" w:rsidP="00FA6CCD">
            <w:pPr>
              <w:spacing w:after="0" w:line="240" w:lineRule="auto"/>
              <w:jc w:val="center"/>
              <w:rPr>
                <w:rFonts w:ascii="Times New Roman" w:hAnsi="Times New Roman" w:cs="Times New Roman"/>
                <w:lang w:val="kk-KZ"/>
              </w:rPr>
            </w:pPr>
            <w:r>
              <w:rPr>
                <w:rFonts w:ascii="Times New Roman" w:hAnsi="Times New Roman" w:cs="Times New Roman"/>
                <w:lang w:val="kk-KZ"/>
              </w:rPr>
              <w:t>1</w:t>
            </w:r>
          </w:p>
        </w:tc>
        <w:tc>
          <w:tcPr>
            <w:tcW w:w="1276" w:type="dxa"/>
            <w:tcBorders>
              <w:top w:val="single" w:sz="4" w:space="0" w:color="auto"/>
              <w:left w:val="single" w:sz="4" w:space="0" w:color="auto"/>
              <w:bottom w:val="single" w:sz="4" w:space="0" w:color="auto"/>
              <w:right w:val="single" w:sz="4" w:space="0" w:color="auto"/>
            </w:tcBorders>
            <w:vAlign w:val="center"/>
          </w:tcPr>
          <w:p w14:paraId="0A9715A9" w14:textId="265754AF" w:rsidR="00FA6CCD" w:rsidRPr="00B72069" w:rsidRDefault="00FA6CCD" w:rsidP="00FA6CCD">
            <w:pPr>
              <w:spacing w:after="0" w:line="240" w:lineRule="auto"/>
              <w:jc w:val="center"/>
              <w:rPr>
                <w:rFonts w:ascii="Times New Roman" w:hAnsi="Times New Roman" w:cs="Times New Roman"/>
                <w:lang w:val="kk-KZ"/>
              </w:rPr>
            </w:pPr>
            <w:r>
              <w:rPr>
                <w:rFonts w:ascii="Times New Roman" w:hAnsi="Times New Roman" w:cs="Times New Roman"/>
                <w:lang w:val="kk-KZ"/>
              </w:rPr>
              <w:t>2</w:t>
            </w:r>
          </w:p>
        </w:tc>
        <w:tc>
          <w:tcPr>
            <w:tcW w:w="3925" w:type="dxa"/>
            <w:tcBorders>
              <w:top w:val="single" w:sz="4" w:space="0" w:color="auto"/>
              <w:left w:val="single" w:sz="4" w:space="0" w:color="auto"/>
              <w:bottom w:val="single" w:sz="4" w:space="0" w:color="auto"/>
              <w:right w:val="single" w:sz="4" w:space="0" w:color="auto"/>
            </w:tcBorders>
            <w:vAlign w:val="center"/>
          </w:tcPr>
          <w:p w14:paraId="61269C54" w14:textId="7F588521" w:rsidR="00FA6CCD" w:rsidRPr="00B72069" w:rsidRDefault="00FA6CCD" w:rsidP="00FA6CCD">
            <w:pPr>
              <w:spacing w:after="0" w:line="240" w:lineRule="auto"/>
              <w:jc w:val="center"/>
              <w:rPr>
                <w:rFonts w:ascii="Times New Roman" w:hAnsi="Times New Roman" w:cs="Times New Roman"/>
                <w:lang w:val="kk-KZ"/>
              </w:rPr>
            </w:pPr>
            <w:r>
              <w:rPr>
                <w:rFonts w:ascii="Times New Roman" w:hAnsi="Times New Roman" w:cs="Times New Roman"/>
                <w:lang w:val="kk-KZ"/>
              </w:rPr>
              <w:t>3</w:t>
            </w:r>
          </w:p>
        </w:tc>
        <w:tc>
          <w:tcPr>
            <w:tcW w:w="1887" w:type="dxa"/>
            <w:tcBorders>
              <w:top w:val="single" w:sz="4" w:space="0" w:color="auto"/>
              <w:left w:val="single" w:sz="4" w:space="0" w:color="auto"/>
              <w:bottom w:val="single" w:sz="4" w:space="0" w:color="auto"/>
              <w:right w:val="single" w:sz="4" w:space="0" w:color="auto"/>
            </w:tcBorders>
            <w:vAlign w:val="center"/>
          </w:tcPr>
          <w:p w14:paraId="21483B9A" w14:textId="01F82EBD" w:rsidR="00FA6CCD" w:rsidRPr="00B72069" w:rsidRDefault="00FA6CCD" w:rsidP="00FA6CCD">
            <w:pPr>
              <w:spacing w:after="0" w:line="240" w:lineRule="auto"/>
              <w:jc w:val="center"/>
              <w:rPr>
                <w:rFonts w:ascii="Times New Roman" w:hAnsi="Times New Roman" w:cs="Times New Roman"/>
                <w:lang w:val="kk-KZ"/>
              </w:rPr>
            </w:pPr>
            <w:r>
              <w:rPr>
                <w:rFonts w:ascii="Times New Roman" w:hAnsi="Times New Roman" w:cs="Times New Roman"/>
                <w:lang w:val="kk-KZ"/>
              </w:rPr>
              <w:t>4</w:t>
            </w:r>
          </w:p>
        </w:tc>
        <w:tc>
          <w:tcPr>
            <w:tcW w:w="1984" w:type="dxa"/>
            <w:tcBorders>
              <w:top w:val="single" w:sz="4" w:space="0" w:color="auto"/>
              <w:left w:val="single" w:sz="4" w:space="0" w:color="auto"/>
              <w:bottom w:val="single" w:sz="4" w:space="0" w:color="auto"/>
              <w:right w:val="single" w:sz="4" w:space="0" w:color="auto"/>
            </w:tcBorders>
            <w:vAlign w:val="center"/>
          </w:tcPr>
          <w:p w14:paraId="6B234ACD" w14:textId="2925C3EE" w:rsidR="00FA6CCD" w:rsidRPr="00B72069" w:rsidRDefault="00FA6CCD" w:rsidP="00FA6CCD">
            <w:pPr>
              <w:spacing w:after="0" w:line="240" w:lineRule="auto"/>
              <w:jc w:val="center"/>
              <w:rPr>
                <w:rFonts w:ascii="Times New Roman" w:hAnsi="Times New Roman" w:cs="Times New Roman"/>
                <w:lang w:val="kk-KZ"/>
              </w:rPr>
            </w:pPr>
            <w:r>
              <w:rPr>
                <w:rFonts w:ascii="Times New Roman" w:hAnsi="Times New Roman" w:cs="Times New Roman"/>
                <w:lang w:val="kk-KZ"/>
              </w:rPr>
              <w:t>5</w:t>
            </w:r>
          </w:p>
        </w:tc>
      </w:tr>
      <w:tr w:rsidR="006305AE" w:rsidRPr="00B72069" w14:paraId="187C91F0" w14:textId="77777777" w:rsidTr="00C502E4">
        <w:trPr>
          <w:trHeight w:val="1506"/>
        </w:trPr>
        <w:tc>
          <w:tcPr>
            <w:tcW w:w="567" w:type="dxa"/>
            <w:tcBorders>
              <w:top w:val="single" w:sz="4" w:space="0" w:color="auto"/>
              <w:left w:val="single" w:sz="4" w:space="0" w:color="auto"/>
              <w:bottom w:val="single" w:sz="4" w:space="0" w:color="auto"/>
              <w:right w:val="single" w:sz="4" w:space="0" w:color="auto"/>
            </w:tcBorders>
            <w:vAlign w:val="center"/>
            <w:hideMark/>
          </w:tcPr>
          <w:p w14:paraId="43AA94E8" w14:textId="77777777" w:rsidR="006305AE" w:rsidRPr="00B72069" w:rsidRDefault="006305AE" w:rsidP="00FA6CCD">
            <w:pPr>
              <w:pStyle w:val="5"/>
              <w:spacing w:before="0" w:line="240" w:lineRule="auto"/>
              <w:jc w:val="center"/>
              <w:rPr>
                <w:rFonts w:ascii="Times New Roman" w:hAnsi="Times New Roman" w:cs="Times New Roman"/>
              </w:rPr>
            </w:pPr>
            <w:r w:rsidRPr="00B72069">
              <w:rPr>
                <w:rFonts w:ascii="Times New Roman" w:hAnsi="Times New Roman" w:cs="Times New Roman"/>
                <w:color w:val="auto"/>
              </w:rPr>
              <w:t>I</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21F6785" w14:textId="77777777" w:rsidR="006305AE" w:rsidRPr="00B72069" w:rsidRDefault="006305AE" w:rsidP="00FA6CCD">
            <w:pPr>
              <w:spacing w:after="0" w:line="240" w:lineRule="auto"/>
              <w:jc w:val="center"/>
              <w:rPr>
                <w:rFonts w:ascii="Times New Roman" w:hAnsi="Times New Roman" w:cs="Times New Roman"/>
              </w:rPr>
            </w:pPr>
            <w:r w:rsidRPr="00B72069">
              <w:rPr>
                <w:rFonts w:ascii="Times New Roman" w:hAnsi="Times New Roman" w:cs="Times New Roman"/>
              </w:rPr>
              <w:t xml:space="preserve">«А» </w:t>
            </w:r>
            <w:r w:rsidRPr="00B72069">
              <w:rPr>
                <w:rFonts w:ascii="Times New Roman" w:hAnsi="Times New Roman" w:cs="Times New Roman"/>
                <w:lang w:val="kk-KZ"/>
              </w:rPr>
              <w:t xml:space="preserve">зонасы </w:t>
            </w:r>
            <w:r w:rsidRPr="00B72069">
              <w:rPr>
                <w:rFonts w:ascii="Times New Roman" w:hAnsi="Times New Roman" w:cs="Times New Roman"/>
              </w:rPr>
              <w:t xml:space="preserve"> </w:t>
            </w:r>
            <w:r w:rsidRPr="00B72069">
              <w:rPr>
                <w:rFonts w:ascii="Times New Roman" w:hAnsi="Times New Roman" w:cs="Times New Roman"/>
                <w:lang w:val="kk-KZ"/>
              </w:rPr>
              <w:t xml:space="preserve"> </w:t>
            </w:r>
            <w:r w:rsidRPr="00B72069">
              <w:rPr>
                <w:rFonts w:ascii="Times New Roman" w:hAnsi="Times New Roman" w:cs="Times New Roman"/>
              </w:rPr>
              <w:t>–</w:t>
            </w:r>
            <w:r w:rsidRPr="00B72069">
              <w:rPr>
                <w:rFonts w:ascii="Times New Roman" w:hAnsi="Times New Roman" w:cs="Times New Roman"/>
                <w:lang w:val="kk-KZ"/>
              </w:rPr>
              <w:t xml:space="preserve"> </w:t>
            </w:r>
            <w:r w:rsidRPr="00B72069">
              <w:rPr>
                <w:rFonts w:ascii="Times New Roman" w:hAnsi="Times New Roman" w:cs="Times New Roman"/>
              </w:rPr>
              <w:t>шөл және сұр топыраққа өтпелі аймақ</w:t>
            </w:r>
          </w:p>
        </w:tc>
        <w:tc>
          <w:tcPr>
            <w:tcW w:w="3925" w:type="dxa"/>
            <w:tcBorders>
              <w:top w:val="single" w:sz="4" w:space="0" w:color="auto"/>
              <w:left w:val="single" w:sz="4" w:space="0" w:color="auto"/>
              <w:bottom w:val="single" w:sz="4" w:space="0" w:color="auto"/>
              <w:right w:val="single" w:sz="4" w:space="0" w:color="auto"/>
            </w:tcBorders>
            <w:vAlign w:val="center"/>
            <w:hideMark/>
          </w:tcPr>
          <w:p w14:paraId="09D307A0" w14:textId="77777777" w:rsidR="006305AE" w:rsidRPr="00B72069" w:rsidRDefault="006305AE" w:rsidP="00C502E4">
            <w:pPr>
              <w:spacing w:after="0" w:line="240" w:lineRule="auto"/>
              <w:jc w:val="both"/>
              <w:rPr>
                <w:rFonts w:ascii="Times New Roman" w:hAnsi="Times New Roman" w:cs="Times New Roman"/>
              </w:rPr>
            </w:pPr>
            <w:r w:rsidRPr="00B72069">
              <w:rPr>
                <w:rFonts w:ascii="Times New Roman" w:hAnsi="Times New Roman" w:cs="Times New Roman"/>
              </w:rPr>
              <w:t>Ылғалдану коэффициенті &lt;0,1; жылдық атмосфералық жауын-шашын мөлшері &lt;200 мм. Орташа температурасы 10°С-тан жоғары кезеңнің ұзақтығы 120–200 күн. Топырақ түзуші жыныстар – элювиалды-аллювиалды шөгінділер.</w:t>
            </w:r>
          </w:p>
        </w:tc>
        <w:tc>
          <w:tcPr>
            <w:tcW w:w="1887" w:type="dxa"/>
            <w:tcBorders>
              <w:top w:val="single" w:sz="4" w:space="0" w:color="auto"/>
              <w:left w:val="single" w:sz="4" w:space="0" w:color="auto"/>
              <w:bottom w:val="single" w:sz="4" w:space="0" w:color="auto"/>
              <w:right w:val="single" w:sz="4" w:space="0" w:color="auto"/>
            </w:tcBorders>
            <w:vAlign w:val="center"/>
            <w:hideMark/>
          </w:tcPr>
          <w:p w14:paraId="7FD84257" w14:textId="77777777" w:rsidR="006305AE" w:rsidRPr="00B72069" w:rsidRDefault="006305AE" w:rsidP="00C502E4">
            <w:pPr>
              <w:spacing w:after="0" w:line="240" w:lineRule="auto"/>
              <w:jc w:val="center"/>
              <w:rPr>
                <w:rFonts w:ascii="Times New Roman" w:hAnsi="Times New Roman" w:cs="Times New Roman"/>
              </w:rPr>
            </w:pPr>
            <w:r w:rsidRPr="00B72069">
              <w:rPr>
                <w:rFonts w:ascii="Times New Roman" w:hAnsi="Times New Roman" w:cs="Times New Roman"/>
              </w:rPr>
              <w:t>Сұр-қоңыр, тақыр тәрізді, тақыр-сұр топырақты, қалдықты аллювийлі-шалғынды: 54,0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67603CD" w14:textId="77777777" w:rsidR="006305AE" w:rsidRPr="00B72069" w:rsidRDefault="006305AE" w:rsidP="00C502E4">
            <w:pPr>
              <w:spacing w:after="0" w:line="240" w:lineRule="auto"/>
              <w:jc w:val="center"/>
              <w:rPr>
                <w:rFonts w:ascii="Times New Roman" w:hAnsi="Times New Roman" w:cs="Times New Roman"/>
              </w:rPr>
            </w:pPr>
            <w:r w:rsidRPr="00B72069">
              <w:rPr>
                <w:rFonts w:ascii="Times New Roman" w:hAnsi="Times New Roman" w:cs="Times New Roman"/>
                <w:lang w:val="kk-KZ"/>
              </w:rPr>
              <w:t>Созақ, Отырар, Шардара аудардары мен Арыс қалалық әкімшілігі</w:t>
            </w:r>
          </w:p>
        </w:tc>
      </w:tr>
      <w:tr w:rsidR="006305AE" w:rsidRPr="00B72069" w14:paraId="1222B113" w14:textId="77777777" w:rsidTr="00C502E4">
        <w:trPr>
          <w:trHeight w:val="1382"/>
        </w:trPr>
        <w:tc>
          <w:tcPr>
            <w:tcW w:w="567" w:type="dxa"/>
            <w:tcBorders>
              <w:top w:val="single" w:sz="4" w:space="0" w:color="auto"/>
              <w:left w:val="single" w:sz="4" w:space="0" w:color="auto"/>
              <w:bottom w:val="single" w:sz="4" w:space="0" w:color="auto"/>
              <w:right w:val="single" w:sz="4" w:space="0" w:color="auto"/>
            </w:tcBorders>
            <w:vAlign w:val="center"/>
            <w:hideMark/>
          </w:tcPr>
          <w:p w14:paraId="7DF75C15" w14:textId="77777777" w:rsidR="006305AE" w:rsidRPr="00B72069" w:rsidRDefault="006305AE" w:rsidP="00FA6CCD">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II</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5947ECD" w14:textId="77777777" w:rsidR="006305AE" w:rsidRPr="00B72069" w:rsidRDefault="006305AE" w:rsidP="00FA6CCD">
            <w:pPr>
              <w:spacing w:after="0" w:line="240" w:lineRule="auto"/>
              <w:jc w:val="center"/>
              <w:rPr>
                <w:rFonts w:ascii="Times New Roman" w:hAnsi="Times New Roman" w:cs="Times New Roman"/>
              </w:rPr>
            </w:pPr>
            <w:r w:rsidRPr="00B72069">
              <w:rPr>
                <w:rFonts w:ascii="Times New Roman" w:hAnsi="Times New Roman" w:cs="Times New Roman"/>
              </w:rPr>
              <w:t>«Б» аймағы – эфемерлі дала аймағы</w:t>
            </w:r>
          </w:p>
        </w:tc>
        <w:tc>
          <w:tcPr>
            <w:tcW w:w="3925" w:type="dxa"/>
            <w:tcBorders>
              <w:top w:val="single" w:sz="4" w:space="0" w:color="auto"/>
              <w:left w:val="single" w:sz="4" w:space="0" w:color="auto"/>
              <w:bottom w:val="single" w:sz="4" w:space="0" w:color="auto"/>
              <w:right w:val="single" w:sz="4" w:space="0" w:color="auto"/>
            </w:tcBorders>
            <w:vAlign w:val="center"/>
            <w:hideMark/>
          </w:tcPr>
          <w:p w14:paraId="7CD14AF9" w14:textId="77777777" w:rsidR="006305AE" w:rsidRPr="00B72069" w:rsidRDefault="006305AE" w:rsidP="00C502E4">
            <w:pPr>
              <w:spacing w:after="0" w:line="240" w:lineRule="auto"/>
              <w:jc w:val="both"/>
              <w:rPr>
                <w:rFonts w:ascii="Times New Roman" w:hAnsi="Times New Roman" w:cs="Times New Roman"/>
              </w:rPr>
            </w:pPr>
            <w:r w:rsidRPr="00B72069">
              <w:rPr>
                <w:rFonts w:ascii="Times New Roman" w:hAnsi="Times New Roman" w:cs="Times New Roman"/>
              </w:rPr>
              <w:t>Ылғалдану коэффициенті &lt;0,1-0,2; жылдық атмосфералық жауын-шашын мөлшері 200-300 мм. Орташа температурасы 10°С-тан жоғары кезеңнің ұзақтығы 200-220 күн. Топырақ түзуші жыныстар – аллювийлі, пролювийлі және аралас шөгінділер.</w:t>
            </w:r>
          </w:p>
        </w:tc>
        <w:tc>
          <w:tcPr>
            <w:tcW w:w="1887" w:type="dxa"/>
            <w:tcBorders>
              <w:top w:val="single" w:sz="4" w:space="0" w:color="auto"/>
              <w:left w:val="single" w:sz="4" w:space="0" w:color="auto"/>
              <w:bottom w:val="single" w:sz="4" w:space="0" w:color="auto"/>
              <w:right w:val="single" w:sz="4" w:space="0" w:color="auto"/>
            </w:tcBorders>
            <w:vAlign w:val="center"/>
          </w:tcPr>
          <w:p w14:paraId="04361DC2" w14:textId="77777777" w:rsidR="006305AE" w:rsidRPr="00B72069" w:rsidRDefault="006305AE" w:rsidP="00C502E4">
            <w:pPr>
              <w:spacing w:after="0" w:line="240" w:lineRule="auto"/>
              <w:jc w:val="center"/>
              <w:rPr>
                <w:rFonts w:ascii="Times New Roman" w:hAnsi="Times New Roman" w:cs="Times New Roman"/>
              </w:rPr>
            </w:pPr>
            <w:r w:rsidRPr="00B72069">
              <w:rPr>
                <w:rFonts w:ascii="Times New Roman" w:hAnsi="Times New Roman" w:cs="Times New Roman"/>
                <w:lang w:val="kk-KZ"/>
              </w:rPr>
              <w:t>Ашық</w:t>
            </w:r>
            <w:r w:rsidRPr="00B72069">
              <w:rPr>
                <w:rFonts w:ascii="Times New Roman" w:hAnsi="Times New Roman" w:cs="Times New Roman"/>
              </w:rPr>
              <w:t xml:space="preserve"> сұр топырақтар, сұр топырақты-шалғынды, шалғынды-сұр топырақты, шалғынды: 388,3</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B205326" w14:textId="77777777" w:rsidR="006305AE" w:rsidRPr="00B72069" w:rsidRDefault="006305AE" w:rsidP="00C502E4">
            <w:pPr>
              <w:spacing w:after="0" w:line="240" w:lineRule="auto"/>
              <w:jc w:val="center"/>
              <w:rPr>
                <w:rFonts w:ascii="Times New Roman" w:hAnsi="Times New Roman" w:cs="Times New Roman"/>
                <w:lang w:val="kk-KZ"/>
              </w:rPr>
            </w:pPr>
            <w:r w:rsidRPr="00B72069">
              <w:rPr>
                <w:rFonts w:ascii="Times New Roman" w:hAnsi="Times New Roman" w:cs="Times New Roman"/>
              </w:rPr>
              <w:t xml:space="preserve">Мақтаарал, </w:t>
            </w:r>
            <w:r w:rsidRPr="00B72069">
              <w:rPr>
                <w:rFonts w:ascii="Times New Roman" w:hAnsi="Times New Roman" w:cs="Times New Roman"/>
                <w:lang w:val="kk-KZ"/>
              </w:rPr>
              <w:t xml:space="preserve">Жетісай, </w:t>
            </w:r>
            <w:r w:rsidRPr="00B72069">
              <w:rPr>
                <w:rFonts w:ascii="Times New Roman" w:hAnsi="Times New Roman" w:cs="Times New Roman"/>
              </w:rPr>
              <w:t>Ордабасы, Байдибек аудан</w:t>
            </w:r>
            <w:r w:rsidRPr="00B72069">
              <w:rPr>
                <w:rFonts w:ascii="Times New Roman" w:hAnsi="Times New Roman" w:cs="Times New Roman"/>
                <w:lang w:val="kk-KZ"/>
              </w:rPr>
              <w:t>дары мен Түркістан және Арыс қалалық әкімшіліктері</w:t>
            </w:r>
          </w:p>
        </w:tc>
      </w:tr>
      <w:tr w:rsidR="006305AE" w:rsidRPr="00B72069" w14:paraId="77F8997D" w14:textId="77777777" w:rsidTr="00C502E4">
        <w:trPr>
          <w:trHeight w:val="2016"/>
        </w:trPr>
        <w:tc>
          <w:tcPr>
            <w:tcW w:w="567" w:type="dxa"/>
            <w:tcBorders>
              <w:top w:val="single" w:sz="4" w:space="0" w:color="auto"/>
              <w:left w:val="single" w:sz="4" w:space="0" w:color="auto"/>
              <w:bottom w:val="single" w:sz="4" w:space="0" w:color="auto"/>
              <w:right w:val="single" w:sz="4" w:space="0" w:color="auto"/>
            </w:tcBorders>
            <w:vAlign w:val="center"/>
            <w:hideMark/>
          </w:tcPr>
          <w:p w14:paraId="57EFD854" w14:textId="77777777" w:rsidR="006305AE" w:rsidRPr="00B72069" w:rsidRDefault="006305AE" w:rsidP="00FA6CCD">
            <w:pPr>
              <w:spacing w:after="0" w:line="240" w:lineRule="auto"/>
              <w:jc w:val="center"/>
              <w:rPr>
                <w:rFonts w:ascii="Times New Roman" w:hAnsi="Times New Roman" w:cs="Times New Roman"/>
              </w:rPr>
            </w:pPr>
            <w:r w:rsidRPr="00B72069">
              <w:rPr>
                <w:rFonts w:ascii="Times New Roman" w:hAnsi="Times New Roman" w:cs="Times New Roman"/>
                <w:lang w:val="en-US"/>
              </w:rPr>
              <w:t>III</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74AF1B9" w14:textId="77777777" w:rsidR="006305AE" w:rsidRPr="00B72069" w:rsidRDefault="006305AE" w:rsidP="00FA6CCD">
            <w:pPr>
              <w:spacing w:after="0" w:line="240" w:lineRule="auto"/>
              <w:jc w:val="center"/>
              <w:rPr>
                <w:rFonts w:ascii="Times New Roman" w:hAnsi="Times New Roman" w:cs="Times New Roman"/>
              </w:rPr>
            </w:pPr>
            <w:r w:rsidRPr="00B72069">
              <w:rPr>
                <w:rFonts w:ascii="Times New Roman" w:hAnsi="Times New Roman" w:cs="Times New Roman"/>
              </w:rPr>
              <w:t>«В» және «Г» аймақтары – түрлі шөпт</w:t>
            </w:r>
            <w:r w:rsidRPr="00B72069">
              <w:rPr>
                <w:rFonts w:ascii="Times New Roman" w:hAnsi="Times New Roman" w:cs="Times New Roman"/>
                <w:lang w:val="kk-KZ"/>
              </w:rPr>
              <w:t>есін</w:t>
            </w:r>
            <w:r w:rsidRPr="00B72069">
              <w:rPr>
                <w:rFonts w:ascii="Times New Roman" w:hAnsi="Times New Roman" w:cs="Times New Roman"/>
              </w:rPr>
              <w:t xml:space="preserve"> далалар</w:t>
            </w:r>
          </w:p>
        </w:tc>
        <w:tc>
          <w:tcPr>
            <w:tcW w:w="3925" w:type="dxa"/>
            <w:tcBorders>
              <w:top w:val="single" w:sz="4" w:space="0" w:color="auto"/>
              <w:left w:val="single" w:sz="4" w:space="0" w:color="auto"/>
              <w:bottom w:val="single" w:sz="4" w:space="0" w:color="auto"/>
              <w:right w:val="single" w:sz="4" w:space="0" w:color="auto"/>
            </w:tcBorders>
            <w:vAlign w:val="center"/>
            <w:hideMark/>
          </w:tcPr>
          <w:p w14:paraId="01280C92" w14:textId="77777777" w:rsidR="006305AE" w:rsidRPr="00B72069" w:rsidRDefault="006305AE" w:rsidP="00C502E4">
            <w:pPr>
              <w:spacing w:after="0" w:line="240" w:lineRule="auto"/>
              <w:jc w:val="both"/>
              <w:rPr>
                <w:rFonts w:ascii="Times New Roman" w:hAnsi="Times New Roman" w:cs="Times New Roman"/>
              </w:rPr>
            </w:pPr>
            <w:r w:rsidRPr="00B72069">
              <w:rPr>
                <w:rFonts w:ascii="Times New Roman" w:hAnsi="Times New Roman" w:cs="Times New Roman"/>
              </w:rPr>
              <w:t>Ылғалдану коэффициенті &lt;0,2-0,3; жылдық атмосфералық жауын-шашын мөлшері &gt;300 мм. Орташа температурасы 10°С-тан жоғары кезеңнің ұзақтығы «Б» аймағымен бірдей – 200-220 күн. Топырақ түзуші жыныстар – пролювийлі, аллювийлі, делювийлі және аралас шөгінділер.</w:t>
            </w:r>
          </w:p>
        </w:tc>
        <w:tc>
          <w:tcPr>
            <w:tcW w:w="1887" w:type="dxa"/>
            <w:tcBorders>
              <w:top w:val="single" w:sz="4" w:space="0" w:color="auto"/>
              <w:left w:val="single" w:sz="4" w:space="0" w:color="auto"/>
              <w:bottom w:val="single" w:sz="4" w:space="0" w:color="auto"/>
              <w:right w:val="single" w:sz="4" w:space="0" w:color="auto"/>
            </w:tcBorders>
            <w:vAlign w:val="center"/>
            <w:hideMark/>
          </w:tcPr>
          <w:p w14:paraId="7876DFA7" w14:textId="77777777" w:rsidR="006305AE" w:rsidRPr="00B72069" w:rsidRDefault="006305AE" w:rsidP="00C502E4">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Сұр</w:t>
            </w:r>
            <w:r w:rsidRPr="00B72069">
              <w:rPr>
                <w:rFonts w:ascii="Times New Roman" w:hAnsi="Times New Roman" w:cs="Times New Roman"/>
              </w:rPr>
              <w:t>, типтік сұр топырақтар: 124,3</w:t>
            </w:r>
          </w:p>
          <w:p w14:paraId="036F06BA" w14:textId="77777777" w:rsidR="006305AE" w:rsidRPr="00B72069" w:rsidRDefault="006305AE" w:rsidP="00C502E4">
            <w:pPr>
              <w:spacing w:after="0" w:line="240" w:lineRule="auto"/>
              <w:jc w:val="center"/>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vAlign w:val="center"/>
            <w:hideMark/>
          </w:tcPr>
          <w:p w14:paraId="5561D2BA" w14:textId="77777777" w:rsidR="006305AE" w:rsidRPr="00B72069" w:rsidRDefault="006305AE" w:rsidP="00C502E4">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Сарыағаш, Қазығұрт, Төле би, Түлкібас және Сайрам аудандары</w:t>
            </w:r>
          </w:p>
          <w:p w14:paraId="24DE1C83" w14:textId="77777777" w:rsidR="006305AE" w:rsidRPr="00B72069" w:rsidRDefault="006305AE" w:rsidP="00C502E4">
            <w:pPr>
              <w:spacing w:after="0" w:line="240" w:lineRule="auto"/>
              <w:jc w:val="center"/>
              <w:rPr>
                <w:rFonts w:ascii="Times New Roman" w:hAnsi="Times New Roman" w:cs="Times New Roman"/>
              </w:rPr>
            </w:pPr>
          </w:p>
        </w:tc>
      </w:tr>
    </w:tbl>
    <w:p w14:paraId="21703073" w14:textId="77777777" w:rsidR="00D13BA0" w:rsidRPr="00B72069" w:rsidRDefault="00D13BA0" w:rsidP="00D13BA0">
      <w:pPr>
        <w:pStyle w:val="a7"/>
        <w:spacing w:after="0" w:line="240" w:lineRule="auto"/>
        <w:ind w:left="0" w:firstLine="709"/>
        <w:jc w:val="both"/>
        <w:rPr>
          <w:rFonts w:ascii="Times New Roman" w:hAnsi="Times New Roman" w:cs="Times New Roman"/>
          <w:sz w:val="28"/>
          <w:szCs w:val="28"/>
        </w:rPr>
      </w:pPr>
    </w:p>
    <w:p w14:paraId="5E09F587" w14:textId="77777777" w:rsidR="006305AE" w:rsidRPr="00B72069" w:rsidRDefault="006305AE" w:rsidP="006305AE">
      <w:pPr>
        <w:pStyle w:val="a7"/>
        <w:spacing w:after="0" w:line="240" w:lineRule="auto"/>
        <w:ind w:left="0" w:firstLine="709"/>
        <w:jc w:val="both"/>
        <w:rPr>
          <w:rFonts w:ascii="Times New Roman" w:hAnsi="Times New Roman" w:cs="Times New Roman"/>
          <w:sz w:val="28"/>
          <w:szCs w:val="28"/>
        </w:rPr>
      </w:pPr>
      <w:r w:rsidRPr="00B72069">
        <w:rPr>
          <w:rFonts w:ascii="Times New Roman" w:hAnsi="Times New Roman" w:cs="Times New Roman"/>
          <w:sz w:val="28"/>
          <w:szCs w:val="28"/>
        </w:rPr>
        <w:t>Облыстың топырақ жамылғысының негізгі сипаттамалары:</w:t>
      </w:r>
    </w:p>
    <w:p w14:paraId="3F1D23F8" w14:textId="77777777" w:rsidR="006305AE" w:rsidRPr="00B72069" w:rsidRDefault="006305AE" w:rsidP="006305AE">
      <w:pPr>
        <w:pStyle w:val="a7"/>
        <w:tabs>
          <w:tab w:val="left" w:pos="993"/>
        </w:tabs>
        <w:spacing w:after="0" w:line="240" w:lineRule="auto"/>
        <w:ind w:left="0" w:firstLine="709"/>
        <w:jc w:val="both"/>
        <w:rPr>
          <w:rFonts w:ascii="Times New Roman" w:hAnsi="Times New Roman" w:cs="Times New Roman"/>
          <w:sz w:val="28"/>
          <w:szCs w:val="28"/>
        </w:rPr>
      </w:pPr>
      <w:r w:rsidRPr="00B72069">
        <w:rPr>
          <w:rFonts w:ascii="Times New Roman" w:hAnsi="Times New Roman" w:cs="Times New Roman"/>
          <w:sz w:val="28"/>
          <w:szCs w:val="28"/>
        </w:rPr>
        <w:t>–</w:t>
      </w:r>
      <w:r w:rsidRPr="00B72069">
        <w:rPr>
          <w:rFonts w:ascii="Times New Roman" w:hAnsi="Times New Roman" w:cs="Times New Roman"/>
          <w:sz w:val="28"/>
          <w:szCs w:val="28"/>
        </w:rPr>
        <w:tab/>
        <w:t xml:space="preserve"> гумустың әлсіз түзілуі және гумустық профильдің айтарлықтай ұзақ болуы;</w:t>
      </w:r>
    </w:p>
    <w:p w14:paraId="5BF9B875" w14:textId="77777777" w:rsidR="006305AE" w:rsidRPr="00B72069" w:rsidRDefault="006305AE" w:rsidP="006305AE">
      <w:pPr>
        <w:pStyle w:val="a7"/>
        <w:tabs>
          <w:tab w:val="left" w:pos="993"/>
        </w:tabs>
        <w:spacing w:after="0" w:line="240" w:lineRule="auto"/>
        <w:ind w:left="0" w:firstLine="709"/>
        <w:jc w:val="both"/>
        <w:rPr>
          <w:rFonts w:ascii="Times New Roman" w:hAnsi="Times New Roman" w:cs="Times New Roman"/>
          <w:sz w:val="28"/>
          <w:szCs w:val="28"/>
        </w:rPr>
      </w:pPr>
      <w:r w:rsidRPr="00B72069">
        <w:rPr>
          <w:rFonts w:ascii="Times New Roman" w:hAnsi="Times New Roman" w:cs="Times New Roman"/>
          <w:sz w:val="28"/>
          <w:szCs w:val="28"/>
        </w:rPr>
        <w:t>–</w:t>
      </w:r>
      <w:r w:rsidRPr="00B72069">
        <w:rPr>
          <w:rFonts w:ascii="Times New Roman" w:hAnsi="Times New Roman" w:cs="Times New Roman"/>
          <w:sz w:val="28"/>
          <w:szCs w:val="28"/>
        </w:rPr>
        <w:tab/>
        <w:t xml:space="preserve"> профильдің генетикалық горизонтарға әлсіз бөлінуі;</w:t>
      </w:r>
    </w:p>
    <w:p w14:paraId="162658C4" w14:textId="77777777" w:rsidR="006305AE" w:rsidRPr="00B72069" w:rsidRDefault="006305AE" w:rsidP="006305AE">
      <w:pPr>
        <w:pStyle w:val="a7"/>
        <w:tabs>
          <w:tab w:val="left" w:pos="993"/>
        </w:tabs>
        <w:spacing w:after="0" w:line="240" w:lineRule="auto"/>
        <w:ind w:left="0" w:firstLine="709"/>
        <w:jc w:val="both"/>
        <w:rPr>
          <w:rFonts w:ascii="Times New Roman" w:hAnsi="Times New Roman" w:cs="Times New Roman"/>
          <w:sz w:val="28"/>
          <w:szCs w:val="28"/>
        </w:rPr>
      </w:pPr>
      <w:r w:rsidRPr="00B72069">
        <w:rPr>
          <w:rFonts w:ascii="Times New Roman" w:hAnsi="Times New Roman" w:cs="Times New Roman"/>
          <w:sz w:val="28"/>
          <w:szCs w:val="28"/>
        </w:rPr>
        <w:t>–</w:t>
      </w:r>
      <w:r w:rsidRPr="00B72069">
        <w:rPr>
          <w:rFonts w:ascii="Times New Roman" w:hAnsi="Times New Roman" w:cs="Times New Roman"/>
          <w:sz w:val="28"/>
          <w:szCs w:val="28"/>
        </w:rPr>
        <w:tab/>
        <w:t xml:space="preserve"> анық макроструктураның болмауы, бірақ микроструктураның жақсы дамуы;</w:t>
      </w:r>
    </w:p>
    <w:p w14:paraId="58281F22" w14:textId="77777777" w:rsidR="006305AE" w:rsidRPr="00B72069" w:rsidRDefault="006305AE" w:rsidP="006305AE">
      <w:pPr>
        <w:pStyle w:val="a7"/>
        <w:tabs>
          <w:tab w:val="left" w:pos="993"/>
        </w:tabs>
        <w:spacing w:after="0" w:line="240" w:lineRule="auto"/>
        <w:ind w:left="0" w:firstLine="709"/>
        <w:jc w:val="both"/>
        <w:rPr>
          <w:rFonts w:ascii="Times New Roman" w:hAnsi="Times New Roman" w:cs="Times New Roman"/>
          <w:sz w:val="28"/>
          <w:szCs w:val="28"/>
        </w:rPr>
      </w:pPr>
      <w:r w:rsidRPr="00B72069">
        <w:rPr>
          <w:rFonts w:ascii="Times New Roman" w:hAnsi="Times New Roman" w:cs="Times New Roman"/>
          <w:sz w:val="28"/>
          <w:szCs w:val="28"/>
        </w:rPr>
        <w:t>–</w:t>
      </w:r>
      <w:r w:rsidRPr="00B72069">
        <w:rPr>
          <w:rFonts w:ascii="Times New Roman" w:hAnsi="Times New Roman" w:cs="Times New Roman"/>
          <w:sz w:val="28"/>
          <w:szCs w:val="28"/>
        </w:rPr>
        <w:tab/>
        <w:t xml:space="preserve"> жоғары кеуекті және борпылдақ құрылым;</w:t>
      </w:r>
    </w:p>
    <w:p w14:paraId="163F4394" w14:textId="77777777" w:rsidR="006305AE" w:rsidRPr="00B72069" w:rsidRDefault="006305AE" w:rsidP="006305AE">
      <w:pPr>
        <w:pStyle w:val="a7"/>
        <w:tabs>
          <w:tab w:val="left" w:pos="993"/>
        </w:tabs>
        <w:spacing w:after="0" w:line="240" w:lineRule="auto"/>
        <w:ind w:left="0" w:firstLine="709"/>
        <w:jc w:val="both"/>
        <w:rPr>
          <w:rFonts w:ascii="Times New Roman" w:hAnsi="Times New Roman" w:cs="Times New Roman"/>
          <w:sz w:val="28"/>
          <w:szCs w:val="28"/>
        </w:rPr>
      </w:pPr>
      <w:r w:rsidRPr="00B72069">
        <w:rPr>
          <w:rFonts w:ascii="Times New Roman" w:hAnsi="Times New Roman" w:cs="Times New Roman"/>
          <w:sz w:val="28"/>
          <w:szCs w:val="28"/>
        </w:rPr>
        <w:t>–</w:t>
      </w:r>
      <w:r w:rsidRPr="00B72069">
        <w:rPr>
          <w:rFonts w:ascii="Times New Roman" w:hAnsi="Times New Roman" w:cs="Times New Roman"/>
          <w:sz w:val="28"/>
          <w:szCs w:val="28"/>
        </w:rPr>
        <w:tab/>
        <w:t>профильдің бүкіл ұзындығында карбонаттылық, оның жоғарғы бөлігінде айтарлықтай азаюы;</w:t>
      </w:r>
    </w:p>
    <w:p w14:paraId="141051A5" w14:textId="77777777" w:rsidR="006305AE" w:rsidRPr="00B72069" w:rsidRDefault="006305AE" w:rsidP="006305AE">
      <w:pPr>
        <w:pStyle w:val="a7"/>
        <w:tabs>
          <w:tab w:val="left" w:pos="993"/>
        </w:tabs>
        <w:spacing w:after="0" w:line="240" w:lineRule="auto"/>
        <w:ind w:left="0" w:firstLine="709"/>
        <w:jc w:val="both"/>
        <w:rPr>
          <w:rFonts w:ascii="Times New Roman" w:hAnsi="Times New Roman" w:cs="Times New Roman"/>
          <w:sz w:val="28"/>
          <w:szCs w:val="28"/>
        </w:rPr>
      </w:pPr>
      <w:r w:rsidRPr="00B72069">
        <w:rPr>
          <w:rFonts w:ascii="Times New Roman" w:hAnsi="Times New Roman" w:cs="Times New Roman"/>
          <w:sz w:val="28"/>
          <w:szCs w:val="28"/>
        </w:rPr>
        <w:t>–</w:t>
      </w:r>
      <w:r w:rsidRPr="00B72069">
        <w:rPr>
          <w:rFonts w:ascii="Times New Roman" w:hAnsi="Times New Roman" w:cs="Times New Roman"/>
          <w:sz w:val="28"/>
          <w:szCs w:val="28"/>
        </w:rPr>
        <w:tab/>
        <w:t>топырақ ерітіндісінің сілтілік реакциясы, карбонаттардың көп мөлшерінен туындайды.</w:t>
      </w:r>
    </w:p>
    <w:p w14:paraId="7F69B74E" w14:textId="3AADA805" w:rsidR="00D13BA0" w:rsidRPr="00B72069" w:rsidRDefault="006305AE" w:rsidP="006305AE">
      <w:pPr>
        <w:pStyle w:val="a7"/>
        <w:spacing w:after="0" w:line="240" w:lineRule="auto"/>
        <w:ind w:left="0" w:firstLine="709"/>
        <w:jc w:val="both"/>
        <w:rPr>
          <w:rFonts w:ascii="Times New Roman" w:hAnsi="Times New Roman" w:cs="Times New Roman"/>
          <w:sz w:val="28"/>
          <w:szCs w:val="28"/>
        </w:rPr>
      </w:pPr>
      <w:r w:rsidRPr="00B72069">
        <w:rPr>
          <w:rFonts w:ascii="Times New Roman" w:hAnsi="Times New Roman" w:cs="Times New Roman"/>
          <w:sz w:val="28"/>
          <w:szCs w:val="28"/>
        </w:rPr>
        <w:lastRenderedPageBreak/>
        <w:t xml:space="preserve">«Оңтүстік Қазақстан гидрогеологиялық-мелиоративтік экспедициясы» РММ-нің көпжылдық деректері бойынша, облыстың суармалы жерлерінде жүргізіліп жатқан шаруашылық факторлардың әсерінен топырақ жамылғысының құрылымында сапалық және сандық өзгерістер болғаны және әлі де болып жатқаны анықталды. Түркістан облысның суармалы жерлеріндегі топырақ жамылғысының түрлері мен түршелерінің алып жатқан аумағының өзгеру динамикасы бойынша деректер </w:t>
      </w:r>
      <w:r w:rsidRPr="00B72069">
        <w:rPr>
          <w:rFonts w:ascii="Times New Roman" w:hAnsi="Times New Roman" w:cs="Times New Roman"/>
          <w:sz w:val="28"/>
          <w:szCs w:val="28"/>
          <w:lang w:val="kk-KZ"/>
        </w:rPr>
        <w:t>9</w:t>
      </w:r>
      <w:r w:rsidRPr="00B72069">
        <w:rPr>
          <w:rFonts w:ascii="Times New Roman" w:hAnsi="Times New Roman" w:cs="Times New Roman"/>
          <w:sz w:val="28"/>
          <w:szCs w:val="28"/>
        </w:rPr>
        <w:t>-кестеде және 14-суретте берілген. Ал 12-кестеде Түркістан облысының суармалы жерлеріндегі топырақ жамылғысының әкімшілік аудандар бойынша құрылымы көрсетілген</w:t>
      </w:r>
      <w:r w:rsidR="00262C64" w:rsidRPr="00262C64">
        <w:rPr>
          <w:rFonts w:ascii="Times New Roman" w:hAnsi="Times New Roman" w:cs="Times New Roman"/>
          <w:sz w:val="28"/>
          <w:szCs w:val="28"/>
        </w:rPr>
        <w:t xml:space="preserve"> [122]</w:t>
      </w:r>
      <w:r w:rsidRPr="00B72069">
        <w:rPr>
          <w:rFonts w:ascii="Times New Roman" w:hAnsi="Times New Roman" w:cs="Times New Roman"/>
          <w:sz w:val="28"/>
          <w:szCs w:val="28"/>
        </w:rPr>
        <w:t>.</w:t>
      </w:r>
    </w:p>
    <w:p w14:paraId="3B582A43" w14:textId="77777777" w:rsidR="00D13BA0" w:rsidRPr="00B72069" w:rsidRDefault="00D13BA0" w:rsidP="00D13BA0">
      <w:pPr>
        <w:pStyle w:val="a7"/>
        <w:spacing w:after="0" w:line="240" w:lineRule="auto"/>
        <w:ind w:left="0"/>
        <w:jc w:val="center"/>
        <w:rPr>
          <w:rFonts w:ascii="Times New Roman" w:hAnsi="Times New Roman" w:cs="Times New Roman"/>
          <w:sz w:val="28"/>
          <w:szCs w:val="28"/>
          <w:lang w:val="kk-KZ"/>
        </w:rPr>
      </w:pPr>
    </w:p>
    <w:p w14:paraId="5B4CBD57" w14:textId="5645D026" w:rsidR="00D13BA0" w:rsidRPr="00B72069" w:rsidRDefault="006305AE" w:rsidP="00D13BA0">
      <w:pPr>
        <w:pStyle w:val="a7"/>
        <w:spacing w:after="0" w:line="240" w:lineRule="auto"/>
        <w:ind w:left="0"/>
        <w:jc w:val="center"/>
        <w:rPr>
          <w:rFonts w:ascii="Times New Roman" w:hAnsi="Times New Roman" w:cs="Times New Roman"/>
          <w:b/>
          <w:sz w:val="28"/>
          <w:szCs w:val="28"/>
          <w:lang w:val="kk-KZ"/>
        </w:rPr>
      </w:pPr>
      <w:r w:rsidRPr="00B72069">
        <w:rPr>
          <w:rFonts w:ascii="Times New Roman" w:hAnsi="Times New Roman" w:cs="Times New Roman"/>
          <w:b/>
          <w:noProof/>
          <w:sz w:val="28"/>
          <w:szCs w:val="28"/>
          <w:lang w:eastAsia="ru-RU"/>
        </w:rPr>
        <w:drawing>
          <wp:inline distT="0" distB="0" distL="0" distR="0" wp14:anchorId="1724EC36" wp14:editId="18DFC453">
            <wp:extent cx="5242100" cy="3085708"/>
            <wp:effectExtent l="0" t="0" r="0" b="635"/>
            <wp:docPr id="20143318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283966" cy="3110352"/>
                    </a:xfrm>
                    <a:prstGeom prst="rect">
                      <a:avLst/>
                    </a:prstGeom>
                    <a:noFill/>
                  </pic:spPr>
                </pic:pic>
              </a:graphicData>
            </a:graphic>
          </wp:inline>
        </w:drawing>
      </w:r>
    </w:p>
    <w:p w14:paraId="29E42F1B" w14:textId="77777777" w:rsidR="00742CCF" w:rsidRPr="00B72069" w:rsidRDefault="00742CCF" w:rsidP="006305AE">
      <w:pPr>
        <w:jc w:val="center"/>
        <w:rPr>
          <w:rFonts w:ascii="Times New Roman" w:hAnsi="Times New Roman" w:cs="Times New Roman"/>
          <w:lang w:val="kk-KZ"/>
        </w:rPr>
      </w:pPr>
    </w:p>
    <w:p w14:paraId="1CE87B1A" w14:textId="1DC74334" w:rsidR="006305AE" w:rsidRPr="00B72069" w:rsidRDefault="006305AE" w:rsidP="006305AE">
      <w:pPr>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14-сурет. 2011-2023 жж Түркістан облысы суармалы жерлеріндегі топырақ жамылғысы құрылымының динамикасы, %</w:t>
      </w:r>
    </w:p>
    <w:p w14:paraId="3F05CD73" w14:textId="77777777" w:rsidR="00601CC1" w:rsidRPr="00B72069" w:rsidRDefault="00601CC1" w:rsidP="00601CC1">
      <w:pPr>
        <w:spacing w:after="0" w:line="240" w:lineRule="auto"/>
        <w:ind w:firstLine="709"/>
        <w:jc w:val="both"/>
        <w:rPr>
          <w:rFonts w:ascii="Times New Roman" w:hAnsi="Times New Roman" w:cs="Times New Roman"/>
          <w:sz w:val="28"/>
          <w:szCs w:val="28"/>
          <w:lang w:val="kk-KZ"/>
        </w:rPr>
      </w:pPr>
    </w:p>
    <w:p w14:paraId="4E47346B" w14:textId="70E5D80A" w:rsidR="00601CC1" w:rsidRPr="00B72069" w:rsidRDefault="00601CC1" w:rsidP="00601CC1">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Қосымша </w:t>
      </w:r>
      <w:r w:rsidR="00434D8A" w:rsidRPr="00B72069">
        <w:rPr>
          <w:rFonts w:ascii="Times New Roman" w:hAnsi="Times New Roman" w:cs="Times New Roman"/>
          <w:sz w:val="28"/>
          <w:szCs w:val="28"/>
          <w:lang w:val="kk-KZ"/>
        </w:rPr>
        <w:t>Г</w:t>
      </w:r>
      <w:r w:rsidRPr="00B72069">
        <w:rPr>
          <w:rFonts w:ascii="Times New Roman" w:hAnsi="Times New Roman" w:cs="Times New Roman"/>
          <w:sz w:val="28"/>
          <w:szCs w:val="28"/>
          <w:lang w:val="kk-KZ"/>
        </w:rPr>
        <w:t xml:space="preserve"> 1-кестенің деректері</w:t>
      </w:r>
      <w:r w:rsidR="00434D8A" w:rsidRPr="00B72069">
        <w:rPr>
          <w:rFonts w:ascii="Times New Roman" w:hAnsi="Times New Roman" w:cs="Times New Roman"/>
          <w:sz w:val="28"/>
          <w:szCs w:val="28"/>
          <w:lang w:val="kk-KZ"/>
        </w:rPr>
        <w:t xml:space="preserve"> бойынша</w:t>
      </w:r>
      <w:r w:rsidRPr="00B72069">
        <w:rPr>
          <w:rFonts w:ascii="Times New Roman" w:hAnsi="Times New Roman" w:cs="Times New Roman"/>
          <w:sz w:val="28"/>
          <w:szCs w:val="28"/>
          <w:lang w:val="kk-KZ"/>
        </w:rPr>
        <w:t xml:space="preserve"> 2011-2023 жылдардағы облыстың суармалы жерлерінің топырақ жамылғысы құрылымында біршама өзгерістер болғанын көрсетеді</w:t>
      </w:r>
      <w:r w:rsidR="00196EBF" w:rsidRPr="00B72069">
        <w:rPr>
          <w:rFonts w:ascii="Times New Roman" w:hAnsi="Times New Roman" w:cs="Times New Roman"/>
          <w:sz w:val="28"/>
          <w:szCs w:val="28"/>
          <w:lang w:val="kk-KZ"/>
        </w:rPr>
        <w:t xml:space="preserve"> [121]</w:t>
      </w:r>
      <w:r w:rsidRPr="00B72069">
        <w:rPr>
          <w:rFonts w:ascii="Times New Roman" w:hAnsi="Times New Roman" w:cs="Times New Roman"/>
          <w:sz w:val="28"/>
          <w:szCs w:val="28"/>
          <w:lang w:val="kk-KZ"/>
        </w:rPr>
        <w:t>.</w:t>
      </w:r>
    </w:p>
    <w:p w14:paraId="1CB2DAB8" w14:textId="77777777" w:rsidR="00601CC1" w:rsidRPr="00B72069" w:rsidRDefault="00601CC1" w:rsidP="00601CC1">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Ерекше атап өтетін жағдай, 2011 жылдан 2023 жылға қарай  салыстырғанда гидроморфты және жартылай гидроморфты жағдайда дамитын шалғынды топырақ түрлерінің аудандары ұлғайғаны байқалады. Әсіресе гидроморфты режимде дамитын типтік шалғынды топырақтардың аумағы айтарлықтай артқан. Бұл топырақтар жер астының минералданған суларының жер бетіне жақын орналасуына байланысты мелиорациялық жағынан қолайсыз, егіншілікке тиімсіз болып есептеледі. Олар көбінесе Мақтаарал, Жетісай және Шардара аудандарында таралған.</w:t>
      </w:r>
    </w:p>
    <w:p w14:paraId="147D8343" w14:textId="77777777" w:rsidR="00601CC1" w:rsidRPr="00B72069" w:rsidRDefault="00601CC1" w:rsidP="00601CC1">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Типтік шалғынды топырақтармен қатар ауыл шаруашылығы дақылдарын өсіруге мелиорациялық тұрғыдан қолайлы саналатын сұр-шалғынды және аллювийлі-шалғынды топырақтардың да көлемі артып отыр. Бұл топырақ </w:t>
      </w:r>
      <w:r w:rsidRPr="00B72069">
        <w:rPr>
          <w:rFonts w:ascii="Times New Roman" w:hAnsi="Times New Roman" w:cs="Times New Roman"/>
          <w:sz w:val="28"/>
          <w:szCs w:val="28"/>
          <w:lang w:val="kk-KZ"/>
        </w:rPr>
        <w:lastRenderedPageBreak/>
        <w:t>түрлері облыстың 15 әкімшілік ауданының 11-інде кездеседі. Олар тек Сайрам, Төлеби, Түлкібас және Сызақ аудандарында ғана таралмаған.</w:t>
      </w:r>
    </w:p>
    <w:p w14:paraId="2E216095" w14:textId="77777777" w:rsidR="00601CC1" w:rsidRPr="00B72069" w:rsidRDefault="00601CC1" w:rsidP="00601CC1">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Атмосфералық жауын-шашын мөлшерінің артуы мен жер асты сулары деңгейінің көтерілуіне байланысты автоморфты және жартылай автоморфты режимде дамитын сұр топырақтардың, сұр-қоңыр, сұр-қоңыр және тақыр тәрізді топырақтардың, сондай-ақ олардың шалғынды нұсқаларының аумағы азайған.</w:t>
      </w:r>
    </w:p>
    <w:p w14:paraId="5182F34B" w14:textId="77777777" w:rsidR="00601CC1" w:rsidRPr="00B72069" w:rsidRDefault="00601CC1" w:rsidP="00601CC1">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Ылғалмен қамтамасыз етілмегендіктен өсімдіктер үшін қолайсыз болып есептелетін, сұр типтік және ашық сұр топырақтар, сұр-қоңыр және тақыр тәрізді топырақтар көбінесе таулы аймақтардың етектерінде және Қызылқұм мен Бетпақдала шөлдерінде таралған. Бұл топырақтарда жер асты сулары терең жатқанымен және олардың механикалық құрамы жеңіл болғандықтан тұздану айқын байқалмайды. Дегенмен, ауыл шаруашылығы дақылдарын өсіру үшін қосымша су көлемі қажет. Бұл жағдайда суару жиі әрі аз мөлшерде жүргізілуі тиіс, себебі тау бөктеріндегі еңісті жерлерде су тез ағып кетіп, өсімдіктердің тамырына сіңбей қалады. Сондай-ақ, құмды шөл аймақтарында да (құм және құмдауыт топырақтарда) жоғары су өткізгіштікке байланысты жиі әрі аз мөлшерлі суаруды қажет етеді, өйткені өсімдіктердің тамыры суды толық пайдаланып үлгермейді.</w:t>
      </w:r>
    </w:p>
    <w:p w14:paraId="27BC62CF" w14:textId="10CF9A39" w:rsidR="00601CC1" w:rsidRPr="00B72069" w:rsidRDefault="00601CC1" w:rsidP="00601CC1">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Облыстың суармалы топырақтарының басты ерекшелігі – қоректік элементтердің төмен мөлшері. Мұны Қосымша </w:t>
      </w:r>
      <w:r w:rsidR="00434D8A" w:rsidRPr="00B72069">
        <w:rPr>
          <w:rFonts w:ascii="Times New Roman" w:hAnsi="Times New Roman" w:cs="Times New Roman"/>
          <w:sz w:val="28"/>
          <w:szCs w:val="28"/>
          <w:lang w:val="kk-KZ"/>
        </w:rPr>
        <w:t>Г</w:t>
      </w:r>
      <w:r w:rsidRPr="00B72069">
        <w:rPr>
          <w:rFonts w:ascii="Times New Roman" w:hAnsi="Times New Roman" w:cs="Times New Roman"/>
          <w:sz w:val="28"/>
          <w:szCs w:val="28"/>
          <w:lang w:val="kk-KZ"/>
        </w:rPr>
        <w:t xml:space="preserve"> 2-кестедегі мәліметтер растайды. Бұл кестеде облыстың тұздануға бейім әкімшілік аудандарындағы тұрақты бақылау жүргізілетін тұзды стационарлар топырағындағы гумус мөлшері көрсетілген. Гумус – топырақ құнарлылығының жинақталған көрсеткіші болып табылады, себебі оның құрамында барлық азоттың кемінде 98%-ы, күкірттің 80%-ы және фосфордың 60%-ы болады.</w:t>
      </w:r>
    </w:p>
    <w:p w14:paraId="09DCC1FF" w14:textId="772CE72F" w:rsidR="00601CC1" w:rsidRPr="00B72069" w:rsidRDefault="00601CC1" w:rsidP="00601CC1">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sz w:val="28"/>
          <w:szCs w:val="28"/>
          <w:lang w:val="kk-KZ"/>
        </w:rPr>
        <w:t xml:space="preserve">Қосымша </w:t>
      </w:r>
      <w:r w:rsidR="00434D8A" w:rsidRPr="00B72069">
        <w:rPr>
          <w:rFonts w:ascii="Times New Roman" w:hAnsi="Times New Roman" w:cs="Times New Roman"/>
          <w:sz w:val="28"/>
          <w:szCs w:val="28"/>
          <w:lang w:val="kk-KZ"/>
        </w:rPr>
        <w:t>Г</w:t>
      </w:r>
      <w:r w:rsidRPr="00B72069">
        <w:rPr>
          <w:rFonts w:ascii="Times New Roman" w:hAnsi="Times New Roman" w:cs="Times New Roman"/>
          <w:sz w:val="28"/>
          <w:szCs w:val="28"/>
          <w:lang w:val="kk-KZ"/>
        </w:rPr>
        <w:t xml:space="preserve"> 2-кестедегі </w:t>
      </w:r>
      <w:r w:rsidRPr="00B72069">
        <w:rPr>
          <w:rFonts w:ascii="Times New Roman" w:hAnsi="Times New Roman" w:cs="Times New Roman"/>
          <w:bCs/>
          <w:sz w:val="28"/>
          <w:szCs w:val="28"/>
          <w:lang w:val="kk-KZ"/>
        </w:rPr>
        <w:t>деректер облыстың суармалы жерлерінің топырақтарындағы гумус мөлшерінің салыстырмалы түрде төмен екенін көрсетеді. Өткен жылмен салыстырғанда, биыл бақыланған 7 учаскенің 5-еуінде гумус мөлшерінің аздап артқаны байқалады. 2020 жылы суғаруға дейінгі кезеңде гумус мөлшерінің орташа мәні 0,83% болса, 2023 жылы бұл көрсеткіш 1,63%-ға жеткен. Ал суғарудан кейінгі кезеңде тиісінше 0,82% және 1,21% болды.</w:t>
      </w:r>
    </w:p>
    <w:p w14:paraId="750B18CB" w14:textId="77777777" w:rsidR="00601CC1" w:rsidRPr="00B72069" w:rsidRDefault="00601CC1" w:rsidP="00601CC1">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Гумус мөлшерінің ең төменгі деңгейі 2023 Мырзашөл (Мақтаарал және Жетісай аудандары) суару алқабының топырағында тіркелді.</w:t>
      </w:r>
    </w:p>
    <w:p w14:paraId="45C316B0" w14:textId="77777777" w:rsidR="00601CC1" w:rsidRPr="00B72069" w:rsidRDefault="00601CC1" w:rsidP="00601CC1">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Гумустың төмен болу себептері – органикалық және минералдық заттардың теріс балансы, бұл өз кезегінде ауыспалы егіс жүйесінің болмауынан, ең бастысы – минералдық тыңайтқыштардың аз мөлшерде енгізілуінен және органикалық тыңайтқыштардың мүлдем қолданылмауынан туындаған. Соның салдарынан топыраққа органикалық заттардың (вегетативтік, тамыр және өсімдік қалдықтары) түсуі азайған.</w:t>
      </w:r>
    </w:p>
    <w:p w14:paraId="684A29FD" w14:textId="77777777" w:rsidR="00601CC1" w:rsidRPr="00B72069" w:rsidRDefault="00601CC1" w:rsidP="00601CC1">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Бұл жағдай топырақтың құнарлылығына кері әсер етіп, ал құнарлылықтың төмендеуі ауыл шаруашылығы дақылдарының өнімділігінің төмендеуіне әкеледі. Топырақ құнарлылығын арттыру үшін, суару кезеңінде </w:t>
      </w:r>
      <w:r w:rsidRPr="00B72069">
        <w:rPr>
          <w:rFonts w:ascii="Times New Roman" w:hAnsi="Times New Roman" w:cs="Times New Roman"/>
          <w:bCs/>
          <w:sz w:val="28"/>
          <w:szCs w:val="28"/>
          <w:lang w:val="kk-KZ"/>
        </w:rPr>
        <w:lastRenderedPageBreak/>
        <w:t>тыңайтқыштарды бірнеше кезеңмен енгізу қажет. Бұл себілетін дақылдардың өнімділігін 40-50%-ға дейін арттыруға мүмкіндік береді.</w:t>
      </w:r>
    </w:p>
    <w:p w14:paraId="269B8B69" w14:textId="77777777" w:rsidR="00601CC1" w:rsidRPr="00B72069" w:rsidRDefault="00601CC1" w:rsidP="00601CC1">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Облыс аумағындағы суармалы жерлердің жер асты суының денгейі мен оның тұздылығын бақылау үшін суармалы алқаптарда бақылау құдықтары орналастырылған. Жалпы бүгінгі таңда облыс аумағында 1360 дана  бақылау құдықтары бар, оның ішінде нақты жарамдысы 1150 дана, жұмыс істемейтіні 210 дана, оның ішінде, 112 данасынын аузы бекітілген, 37 данасы жойылған. </w:t>
      </w:r>
    </w:p>
    <w:p w14:paraId="38400EFD" w14:textId="77777777" w:rsidR="00601CC1" w:rsidRPr="00B72069" w:rsidRDefault="00601CC1" w:rsidP="00601CC1">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Қазақстан Республикасында суармалы жерлердің мелиорациялық жай-күйінің мониторингін және оны бағалауды және ауыл шаруашылығы мақсатындағы жерлердің мелиорациялық жай-күйі туралы ақпараттық деректер банкін мемлекеттік жүргізу қағидалары сәйкес облыс аумағында 3293 дана бақылау құдығы болуы қажет. Түркістан  облысы аумағындағы бақылау құдықтарының саны және норматив бойынша қажеттілігі жөнінде мәліметтер 15-кестеде аудандар бойынша көрсетілген. </w:t>
      </w:r>
    </w:p>
    <w:p w14:paraId="0C8BE391" w14:textId="77777777" w:rsidR="00601CC1" w:rsidRPr="00B72069" w:rsidRDefault="00601CC1" w:rsidP="00601CC1">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Аталған бақылау құдықтарының барлығы «Оңтүстік Қазақстан гидрогеологиялық-мелиоративтік экспедициясы» РММ-нің теңгерімінде. Жылда бұл бақылау құдықтары техникалық тексерулерден өткізіліп, қажет болған жағдайда ағымдағы жөндеу жұмыстары жүргізіледі.</w:t>
      </w:r>
    </w:p>
    <w:p w14:paraId="75DE516A" w14:textId="792D5D3C" w:rsidR="00601CC1" w:rsidRPr="00B72069" w:rsidRDefault="00601CC1" w:rsidP="00FE6CCA">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2023 жылы бюджеттің 159 ерекшелігі бойынша бақылау  құдықтарын қалпына келтіру мақсатында 109 данасына ағымдағы жөндеу (қайта бұрғылау) жұмыстары жүргізіліп, 433 данасында сырлау, су айдап айналасын тазалау жұмыстары орындалды.  Облыстың суармалы жерлерінде орналасқан бақылау құдықтарының жұмыс түрлері мен көлемі Қосымша </w:t>
      </w:r>
      <w:r w:rsidR="00434D8A" w:rsidRPr="00B72069">
        <w:rPr>
          <w:rFonts w:ascii="Times New Roman" w:hAnsi="Times New Roman" w:cs="Times New Roman"/>
          <w:bCs/>
          <w:sz w:val="28"/>
          <w:szCs w:val="28"/>
          <w:lang w:val="kk-KZ"/>
        </w:rPr>
        <w:t>Г</w:t>
      </w:r>
      <w:r w:rsidRPr="00B72069">
        <w:rPr>
          <w:rFonts w:ascii="Times New Roman" w:hAnsi="Times New Roman" w:cs="Times New Roman"/>
          <w:bCs/>
          <w:sz w:val="28"/>
          <w:szCs w:val="28"/>
          <w:lang w:val="kk-KZ"/>
        </w:rPr>
        <w:t xml:space="preserve"> 3-кестеде көрсетілген.</w:t>
      </w:r>
    </w:p>
    <w:p w14:paraId="23A1EB51" w14:textId="77777777" w:rsidR="00601CC1" w:rsidRPr="00B72069" w:rsidRDefault="00601CC1" w:rsidP="00FE6CCA">
      <w:pPr>
        <w:spacing w:after="0" w:line="240" w:lineRule="auto"/>
        <w:ind w:firstLine="709"/>
        <w:rPr>
          <w:rFonts w:ascii="Times New Roman" w:hAnsi="Times New Roman" w:cs="Times New Roman"/>
          <w:b/>
          <w:sz w:val="28"/>
          <w:szCs w:val="28"/>
          <w:lang w:val="kk-KZ"/>
        </w:rPr>
      </w:pPr>
    </w:p>
    <w:p w14:paraId="0042C66F" w14:textId="77777777" w:rsidR="00601CC1" w:rsidRPr="00B72069" w:rsidRDefault="00601CC1" w:rsidP="00FE6CCA">
      <w:pPr>
        <w:spacing w:after="0" w:line="240" w:lineRule="auto"/>
        <w:ind w:firstLine="709"/>
        <w:jc w:val="both"/>
        <w:rPr>
          <w:rFonts w:ascii="Times New Roman" w:hAnsi="Times New Roman" w:cs="Times New Roman"/>
          <w:b/>
          <w:sz w:val="28"/>
          <w:szCs w:val="28"/>
          <w:lang w:val="kk-KZ"/>
        </w:rPr>
      </w:pPr>
      <w:r w:rsidRPr="00B72069">
        <w:rPr>
          <w:rFonts w:ascii="Times New Roman" w:hAnsi="Times New Roman" w:cs="Times New Roman"/>
          <w:b/>
          <w:sz w:val="28"/>
          <w:szCs w:val="28"/>
          <w:lang w:val="kk-KZ"/>
        </w:rPr>
        <w:t>2.2  Облыстағы ауыл шаруашылық жерлерінің қазіргі жағдайын талдау</w:t>
      </w:r>
    </w:p>
    <w:p w14:paraId="0D6E6F3E" w14:textId="77777777" w:rsidR="009F1696" w:rsidRPr="00B72069" w:rsidRDefault="009F1696" w:rsidP="00FE6CCA">
      <w:pPr>
        <w:pStyle w:val="a7"/>
        <w:spacing w:after="0" w:line="240" w:lineRule="auto"/>
        <w:ind w:left="0" w:firstLine="709"/>
        <w:jc w:val="both"/>
        <w:rPr>
          <w:rFonts w:ascii="Times New Roman" w:hAnsi="Times New Roman" w:cs="Times New Roman"/>
          <w:bCs/>
          <w:sz w:val="28"/>
          <w:szCs w:val="28"/>
          <w:lang w:val="kk-KZ"/>
        </w:rPr>
      </w:pPr>
    </w:p>
    <w:p w14:paraId="447BCDB4" w14:textId="32374568" w:rsidR="00601CC1" w:rsidRPr="00B72069" w:rsidRDefault="00601CC1" w:rsidP="00FE6CCA">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Ауыл шаруашылығы мақсатындағы жерлер облыста аграрлық секторды дамытуда және азық-түлік қауіпсіздігін қамтамасыз етуде негізгі өндірістік ресурс болып табылады. Ауыл шаруашылығы жерлерінің сапалық және сандық жай-күйін объективті бағалау жер ресурстарын ұтымды басқару, ғылыми негізделген жоспарлау және агроэкологиялық тепе-теңдікті сақтау үшін аса маңызды.</w:t>
      </w:r>
    </w:p>
    <w:p w14:paraId="0232375A" w14:textId="77777777" w:rsidR="009F1696" w:rsidRPr="00B72069" w:rsidRDefault="00601CC1" w:rsidP="00601CC1">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Түркістан облысы жағдайында ауыл шаруашылығы алқаптарының құрылымы, пайдалану қарқындылығы, мелиорациялық жағдайы мен деградациялық өзгерістері өзара тығыз байланысты. Бұл аумақтардың көп бөлігінде суармалы жерлер басым болғандықтан, олардың тиімділігіне жердің сапасы мен суару жүйелерінің техникалық деңгейі тікелей әсер етеді.</w:t>
      </w:r>
      <w:r w:rsidR="009F1696" w:rsidRPr="00B72069">
        <w:rPr>
          <w:rFonts w:ascii="Times New Roman" w:hAnsi="Times New Roman" w:cs="Times New Roman"/>
          <w:bCs/>
          <w:sz w:val="28"/>
          <w:szCs w:val="28"/>
          <w:lang w:val="kk-KZ"/>
        </w:rPr>
        <w:t xml:space="preserve"> </w:t>
      </w:r>
      <w:r w:rsidRPr="00B72069">
        <w:rPr>
          <w:rFonts w:ascii="Times New Roman" w:hAnsi="Times New Roman" w:cs="Times New Roman"/>
          <w:bCs/>
          <w:sz w:val="28"/>
          <w:szCs w:val="28"/>
          <w:lang w:val="kk-KZ"/>
        </w:rPr>
        <w:t xml:space="preserve">Осы тараушада облыстың ауыл шаруашылығы жерлерінің қазіргі жағдайына жан-жақты талдау жүргізіледі. Жер қорларының құрамы, жер пайдаланудың құрылымы, суармалы жерлердің үлесі мен мелиорациялық жай-күйі, сондай-ақ негізгі деградациялық факторлар сараланады. Бұл талдау келесі бөлімдерде деградация үдерістерін бағалау мен жерді ұтымды пайдалануға бағытталған ұсыныстарды әзірлеу үшін негіз болады. </w:t>
      </w:r>
    </w:p>
    <w:p w14:paraId="563BB3A1" w14:textId="02E9DAE5" w:rsidR="00601CC1" w:rsidRPr="00B72069" w:rsidRDefault="00601CC1" w:rsidP="00601CC1">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2023 жылғы 1 қарашадағы жағдай бойынша жер балансының деректеріне сәйкес Түркістан облысының жалпы жер аумағы 11610,3 мың га құрап, Қазақстан Республикасының жер қорының нысаналы мақсатына сәйкес келесідей 7 санатқа бөлінеді</w:t>
      </w:r>
      <w:r w:rsidR="00196EBF" w:rsidRPr="00B72069">
        <w:rPr>
          <w:rFonts w:ascii="Times New Roman" w:hAnsi="Times New Roman" w:cs="Times New Roman"/>
          <w:bCs/>
          <w:sz w:val="28"/>
          <w:szCs w:val="28"/>
          <w:lang w:val="kk-KZ"/>
        </w:rPr>
        <w:t xml:space="preserve"> [1,116-121]</w:t>
      </w:r>
      <w:r w:rsidRPr="00B72069">
        <w:rPr>
          <w:rFonts w:ascii="Times New Roman" w:hAnsi="Times New Roman" w:cs="Times New Roman"/>
          <w:bCs/>
          <w:sz w:val="28"/>
          <w:szCs w:val="28"/>
          <w:lang w:val="kk-KZ"/>
        </w:rPr>
        <w:t>:</w:t>
      </w:r>
    </w:p>
    <w:p w14:paraId="4B67029A" w14:textId="77777777" w:rsidR="00601CC1" w:rsidRPr="00B72069" w:rsidRDefault="00601CC1" w:rsidP="00601CC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ауыл шаруашылығы мақсатындағы жерлер – 4 469,5 мың га;</w:t>
      </w:r>
    </w:p>
    <w:p w14:paraId="49DBA2FD" w14:textId="77777777" w:rsidR="00601CC1" w:rsidRPr="00B72069" w:rsidRDefault="00601CC1" w:rsidP="00601CC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 елді мекендердің (қалалардың, кенттердің және ауылдық елді мекендердің) жерлері – 807,0 мың га; </w:t>
      </w:r>
    </w:p>
    <w:p w14:paraId="0A08A3F9" w14:textId="77777777" w:rsidR="00601CC1" w:rsidRPr="00B72069" w:rsidRDefault="00601CC1" w:rsidP="00601CC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өнеркәсіп, көлік, байланыс, ғарыш қызметінің, қорғаныстың, ұлттық қауіпсіздіктің мұқтаждары үшін және ауыл шаруашылығына арналмаған өзге де жерлер – 138,8 мың га;</w:t>
      </w:r>
    </w:p>
    <w:p w14:paraId="088735B1" w14:textId="77777777" w:rsidR="00601CC1" w:rsidRPr="00B72069" w:rsidRDefault="00601CC1" w:rsidP="00601CC1">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sz w:val="28"/>
          <w:szCs w:val="28"/>
          <w:lang w:val="kk-KZ"/>
        </w:rPr>
        <w:t>–</w:t>
      </w:r>
      <w:r w:rsidRPr="00B72069">
        <w:rPr>
          <w:rFonts w:ascii="Times New Roman" w:hAnsi="Times New Roman" w:cs="Times New Roman"/>
          <w:bCs/>
          <w:sz w:val="28"/>
          <w:szCs w:val="28"/>
          <w:lang w:val="kk-KZ"/>
        </w:rPr>
        <w:t xml:space="preserve"> ерекше қорғалатын табиғи аумақтардың жерлері, сауықтыру, рекреациялық және тарихи-мәдени мақсаттағы жерлер – 430,4 мың га;</w:t>
      </w:r>
    </w:p>
    <w:p w14:paraId="46237D8C" w14:textId="77777777" w:rsidR="00601CC1" w:rsidRPr="00B72069" w:rsidRDefault="00601CC1" w:rsidP="00601CC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орман қорының жерлері – 3 029,7 мың га;</w:t>
      </w:r>
    </w:p>
    <w:p w14:paraId="5A94512E" w14:textId="77777777" w:rsidR="00601CC1" w:rsidRPr="00B72069" w:rsidRDefault="00601CC1" w:rsidP="00601CC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су қорының жерлері – 134,5 мың га;</w:t>
      </w:r>
    </w:p>
    <w:p w14:paraId="06FB2C14" w14:textId="77777777" w:rsidR="00601CC1" w:rsidRPr="00B72069" w:rsidRDefault="00601CC1" w:rsidP="00601CC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босалқы жерлер – 2 600,4 мың га.</w:t>
      </w:r>
    </w:p>
    <w:p w14:paraId="09DEE338" w14:textId="6CD6B0FD" w:rsidR="00601CC1" w:rsidRPr="00B72069" w:rsidRDefault="00601CC1" w:rsidP="00601CC1">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Ауыл шаруашылығы мақсатындағы жерлері облыстың жалпы жер қорының – 38,5</w:t>
      </w:r>
      <w:r w:rsidRPr="00B72069">
        <w:rPr>
          <w:rFonts w:ascii="Times New Roman" w:hAnsi="Times New Roman" w:cs="Times New Roman"/>
          <w:lang w:val="kk-KZ"/>
        </w:rPr>
        <w:t xml:space="preserve"> </w:t>
      </w:r>
      <w:r w:rsidRPr="00B72069">
        <w:rPr>
          <w:rFonts w:ascii="Times New Roman" w:hAnsi="Times New Roman" w:cs="Times New Roman"/>
          <w:bCs/>
          <w:sz w:val="28"/>
          <w:szCs w:val="28"/>
          <w:lang w:val="kk-KZ"/>
        </w:rPr>
        <w:t>%, елді мекендердің (қалалардың, кенттердің және ауылдық елді мекендердің) жерлері – 7 %, өнеркәсіп, көлік, байланыс, ғарыш қызметінің, қорғаныстың, ұлттық қауіпсіздіктің мұқтаждары үшін және ауыл шаруашылығына арналмаған өзге де жерлердің аумағы – 1,2 %, ерекше қорғалатын табиғи аумақтардың жерлері, сауықтыру, рекреациялық және тарихи-мәдени мақсаттағы жерлердің аумағы – 3,7%, орман қоры жерлері – 26,1 %, су қоры жерлері – 1,2% және босалқы жерлердің аумағы – 22,4 % құрайды (15-сурет).</w:t>
      </w:r>
    </w:p>
    <w:p w14:paraId="1980E302" w14:textId="77777777" w:rsidR="009F1696" w:rsidRPr="00B72069" w:rsidRDefault="009F1696" w:rsidP="00601CC1">
      <w:pPr>
        <w:spacing w:after="0" w:line="240" w:lineRule="auto"/>
        <w:ind w:firstLine="709"/>
        <w:jc w:val="both"/>
        <w:rPr>
          <w:rFonts w:ascii="Times New Roman" w:hAnsi="Times New Roman" w:cs="Times New Roman"/>
          <w:b/>
          <w:sz w:val="28"/>
          <w:szCs w:val="28"/>
          <w:lang w:val="kk-KZ"/>
        </w:rPr>
      </w:pPr>
    </w:p>
    <w:p w14:paraId="333D084B" w14:textId="77777777" w:rsidR="00601CC1" w:rsidRPr="00B72069" w:rsidRDefault="009F1696" w:rsidP="009F1696">
      <w:pPr>
        <w:jc w:val="center"/>
        <w:rPr>
          <w:rFonts w:ascii="Times New Roman" w:hAnsi="Times New Roman" w:cs="Times New Roman"/>
          <w:lang w:val="kk-KZ"/>
        </w:rPr>
      </w:pPr>
      <w:r w:rsidRPr="00B72069">
        <w:rPr>
          <w:rFonts w:ascii="Times New Roman" w:hAnsi="Times New Roman" w:cs="Times New Roman"/>
          <w:bCs/>
          <w:noProof/>
          <w:sz w:val="28"/>
          <w:szCs w:val="28"/>
          <w:lang w:eastAsia="ru-RU"/>
        </w:rPr>
        <w:drawing>
          <wp:inline distT="0" distB="0" distL="0" distR="0" wp14:anchorId="13793309" wp14:editId="5B7B761F">
            <wp:extent cx="5103247" cy="3170209"/>
            <wp:effectExtent l="0" t="0" r="2540" b="0"/>
            <wp:docPr id="12062739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131048" cy="3187480"/>
                    </a:xfrm>
                    <a:prstGeom prst="rect">
                      <a:avLst/>
                    </a:prstGeom>
                    <a:noFill/>
                  </pic:spPr>
                </pic:pic>
              </a:graphicData>
            </a:graphic>
          </wp:inline>
        </w:drawing>
      </w:r>
    </w:p>
    <w:p w14:paraId="5ABF6BF9" w14:textId="77777777" w:rsidR="009F1696" w:rsidRPr="00B72069" w:rsidRDefault="009F1696" w:rsidP="009F1696">
      <w:pPr>
        <w:spacing w:after="0" w:line="240" w:lineRule="auto"/>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x-none"/>
        </w:rPr>
        <w:t>15-</w:t>
      </w:r>
      <w:r w:rsidRPr="00B72069">
        <w:rPr>
          <w:rFonts w:ascii="Times New Roman" w:hAnsi="Times New Roman" w:cs="Times New Roman"/>
          <w:bCs/>
          <w:sz w:val="28"/>
          <w:szCs w:val="28"/>
          <w:lang w:val="kk-KZ"/>
        </w:rPr>
        <w:t xml:space="preserve">сурет. </w:t>
      </w:r>
      <w:r w:rsidRPr="00B72069">
        <w:rPr>
          <w:rFonts w:ascii="Times New Roman" w:hAnsi="Times New Roman" w:cs="Times New Roman"/>
          <w:bCs/>
          <w:sz w:val="28"/>
          <w:szCs w:val="28"/>
          <w:lang w:val="x-none"/>
        </w:rPr>
        <w:t xml:space="preserve">Түркістан облысы жер қорының санаттар бойынша бөлінісі, </w:t>
      </w:r>
      <w:r w:rsidRPr="00B72069">
        <w:rPr>
          <w:rFonts w:ascii="Times New Roman" w:hAnsi="Times New Roman" w:cs="Times New Roman"/>
          <w:bCs/>
          <w:sz w:val="28"/>
          <w:szCs w:val="28"/>
          <w:lang w:val="kk-KZ"/>
        </w:rPr>
        <w:t>%</w:t>
      </w:r>
    </w:p>
    <w:p w14:paraId="7C9E0C97" w14:textId="77777777" w:rsidR="009F1696" w:rsidRPr="00B72069" w:rsidRDefault="009F1696" w:rsidP="009F1696">
      <w:pPr>
        <w:spacing w:after="0" w:line="240" w:lineRule="auto"/>
        <w:jc w:val="center"/>
        <w:rPr>
          <w:rFonts w:ascii="Times New Roman" w:hAnsi="Times New Roman" w:cs="Times New Roman"/>
          <w:bCs/>
          <w:i/>
          <w:iCs/>
          <w:sz w:val="28"/>
          <w:szCs w:val="28"/>
          <w:lang w:val="kk-KZ"/>
        </w:rPr>
      </w:pPr>
      <w:r w:rsidRPr="00B72069">
        <w:rPr>
          <w:rFonts w:ascii="Times New Roman" w:hAnsi="Times New Roman" w:cs="Times New Roman"/>
          <w:bCs/>
          <w:i/>
          <w:iCs/>
          <w:sz w:val="28"/>
          <w:szCs w:val="28"/>
          <w:lang w:val="kk-KZ"/>
        </w:rPr>
        <w:t>*Ескертпе</w:t>
      </w:r>
      <w:r w:rsidRPr="00B72069">
        <w:rPr>
          <w:rFonts w:ascii="Times New Roman" w:hAnsi="Times New Roman" w:cs="Times New Roman"/>
          <w:bCs/>
          <w:sz w:val="28"/>
          <w:szCs w:val="28"/>
          <w:lang w:val="kk-KZ"/>
        </w:rPr>
        <w:t xml:space="preserve">: </w:t>
      </w:r>
      <w:r w:rsidRPr="00B72069">
        <w:rPr>
          <w:rFonts w:ascii="Times New Roman" w:hAnsi="Times New Roman" w:cs="Times New Roman"/>
          <w:bCs/>
          <w:i/>
          <w:iCs/>
          <w:sz w:val="28"/>
          <w:szCs w:val="28"/>
          <w:lang w:val="kk-KZ"/>
        </w:rPr>
        <w:t>ҚР АШМ Жер ресурстарын басқару комитетінің деректері негізінде автормен құрастырылған.</w:t>
      </w:r>
    </w:p>
    <w:p w14:paraId="6FB96536" w14:textId="538F719C"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 xml:space="preserve">Ауыл шаруашылығы мақсатындағы жерлер ерекше құқықтық режимге ие және оларды тиімді пайдалану мен құнарлығын сақтау маңызды болып табылады. </w:t>
      </w:r>
    </w:p>
    <w:p w14:paraId="366CB4D1" w14:textId="769AC871"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1991-2005 жылдары ауыл шаруашылығы кәсіпорындарын реформалау кезеңінде республиканың басқа аймақтарындағыдай, облыстағы ауыл шаруашылығы мақсатындағы жерлердің ауданы айтарлықтай қысқарды. 1991 жылы облыстағы ауыл шаруашылығы мақсатындағы жерлердің ауданы 11,5 млн га 4,4 млн га қысқарған. Алайда, 2005 жылдан бастап қордағы жерлерді игеру есебінен облыстағы ауыл шаруашылығы мақсатындағы жерлердің ауданы өсуде</w:t>
      </w:r>
      <w:r w:rsidR="005E40E3" w:rsidRPr="00B72069">
        <w:rPr>
          <w:rFonts w:ascii="Times New Roman" w:hAnsi="Times New Roman" w:cs="Times New Roman"/>
          <w:bCs/>
          <w:sz w:val="28"/>
          <w:szCs w:val="28"/>
          <w:lang w:val="kk-KZ"/>
        </w:rPr>
        <w:t xml:space="preserve"> [116-12</w:t>
      </w:r>
      <w:r w:rsidR="00196EBF" w:rsidRPr="00B72069">
        <w:rPr>
          <w:rFonts w:ascii="Times New Roman" w:hAnsi="Times New Roman" w:cs="Times New Roman"/>
          <w:bCs/>
          <w:sz w:val="28"/>
          <w:szCs w:val="28"/>
          <w:lang w:val="kk-KZ"/>
        </w:rPr>
        <w:t>1</w:t>
      </w:r>
      <w:r w:rsidR="005E40E3" w:rsidRPr="00B72069">
        <w:rPr>
          <w:rFonts w:ascii="Times New Roman" w:hAnsi="Times New Roman" w:cs="Times New Roman"/>
          <w:bCs/>
          <w:sz w:val="28"/>
          <w:szCs w:val="28"/>
          <w:lang w:val="kk-KZ"/>
        </w:rPr>
        <w:t>]</w:t>
      </w:r>
      <w:r w:rsidRPr="00B72069">
        <w:rPr>
          <w:rFonts w:ascii="Times New Roman" w:hAnsi="Times New Roman" w:cs="Times New Roman"/>
          <w:bCs/>
          <w:sz w:val="28"/>
          <w:szCs w:val="28"/>
          <w:lang w:val="kk-KZ"/>
        </w:rPr>
        <w:t xml:space="preserve"> (16-сурет).</w:t>
      </w:r>
    </w:p>
    <w:p w14:paraId="0361747F"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p>
    <w:p w14:paraId="4CBED2F3" w14:textId="77777777" w:rsidR="009F1696" w:rsidRPr="00B72069" w:rsidRDefault="009F1696" w:rsidP="009F1696">
      <w:pPr>
        <w:spacing w:after="0" w:line="240" w:lineRule="auto"/>
        <w:jc w:val="center"/>
        <w:rPr>
          <w:rFonts w:ascii="Times New Roman" w:hAnsi="Times New Roman" w:cs="Times New Roman"/>
          <w:bCs/>
          <w:sz w:val="28"/>
          <w:szCs w:val="28"/>
          <w:lang w:val="kk-KZ"/>
        </w:rPr>
      </w:pPr>
      <w:r w:rsidRPr="00B72069">
        <w:rPr>
          <w:rFonts w:ascii="Times New Roman" w:hAnsi="Times New Roman" w:cs="Times New Roman"/>
          <w:bCs/>
          <w:noProof/>
          <w:sz w:val="28"/>
          <w:szCs w:val="28"/>
          <w:lang w:eastAsia="ru-RU"/>
        </w:rPr>
        <w:drawing>
          <wp:inline distT="0" distB="0" distL="0" distR="0" wp14:anchorId="52639D0F" wp14:editId="2A6F7887">
            <wp:extent cx="5636862" cy="3121572"/>
            <wp:effectExtent l="0" t="0" r="2540" b="3175"/>
            <wp:docPr id="2200422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713825" cy="3164192"/>
                    </a:xfrm>
                    <a:prstGeom prst="rect">
                      <a:avLst/>
                    </a:prstGeom>
                    <a:noFill/>
                  </pic:spPr>
                </pic:pic>
              </a:graphicData>
            </a:graphic>
          </wp:inline>
        </w:drawing>
      </w:r>
    </w:p>
    <w:p w14:paraId="4FAF9190" w14:textId="77777777" w:rsidR="009F1696" w:rsidRPr="00B72069" w:rsidRDefault="009F1696" w:rsidP="009F1696">
      <w:pPr>
        <w:spacing w:after="0" w:line="240" w:lineRule="auto"/>
        <w:jc w:val="both"/>
        <w:rPr>
          <w:rFonts w:ascii="Times New Roman" w:hAnsi="Times New Roman" w:cs="Times New Roman"/>
          <w:bCs/>
          <w:sz w:val="28"/>
          <w:szCs w:val="28"/>
          <w:lang w:val="kk-KZ"/>
        </w:rPr>
      </w:pPr>
    </w:p>
    <w:p w14:paraId="1D7020A0" w14:textId="77777777" w:rsidR="009F1696" w:rsidRPr="00B72069" w:rsidRDefault="009F1696" w:rsidP="009F1696">
      <w:pPr>
        <w:spacing w:after="0" w:line="240" w:lineRule="auto"/>
        <w:jc w:val="center"/>
        <w:rPr>
          <w:rFonts w:ascii="Times New Roman" w:hAnsi="Times New Roman" w:cs="Times New Roman"/>
          <w:bCs/>
          <w:sz w:val="28"/>
          <w:szCs w:val="28"/>
          <w:lang w:val="x-none"/>
        </w:rPr>
      </w:pPr>
      <w:r w:rsidRPr="00B72069">
        <w:rPr>
          <w:rFonts w:ascii="Times New Roman" w:hAnsi="Times New Roman" w:cs="Times New Roman"/>
          <w:bCs/>
          <w:sz w:val="28"/>
          <w:szCs w:val="28"/>
          <w:lang w:val="x-none"/>
        </w:rPr>
        <w:t>16-</w:t>
      </w:r>
      <w:r w:rsidRPr="00B72069">
        <w:rPr>
          <w:rFonts w:ascii="Times New Roman" w:hAnsi="Times New Roman" w:cs="Times New Roman"/>
          <w:bCs/>
          <w:sz w:val="28"/>
          <w:szCs w:val="28"/>
          <w:lang w:val="kk-KZ"/>
        </w:rPr>
        <w:t xml:space="preserve">сурет. </w:t>
      </w:r>
      <w:r w:rsidRPr="00B72069">
        <w:rPr>
          <w:rFonts w:ascii="Times New Roman" w:hAnsi="Times New Roman" w:cs="Times New Roman"/>
          <w:bCs/>
          <w:sz w:val="28"/>
          <w:szCs w:val="28"/>
          <w:lang w:val="x-none"/>
        </w:rPr>
        <w:t>Түркістан облысының ауыл шаруашылығы мақсатындағы жерлерінің 1991-2023 жж динамикасы, мың га</w:t>
      </w:r>
    </w:p>
    <w:p w14:paraId="71A04F65" w14:textId="77777777" w:rsidR="009F1696" w:rsidRPr="00B72069" w:rsidRDefault="009F1696" w:rsidP="009F1696">
      <w:pPr>
        <w:spacing w:after="0" w:line="240" w:lineRule="auto"/>
        <w:jc w:val="center"/>
        <w:rPr>
          <w:rFonts w:ascii="Times New Roman" w:hAnsi="Times New Roman" w:cs="Times New Roman"/>
          <w:bCs/>
          <w:i/>
          <w:iCs/>
          <w:sz w:val="28"/>
          <w:szCs w:val="28"/>
          <w:lang w:val="kk-KZ"/>
        </w:rPr>
      </w:pPr>
      <w:r w:rsidRPr="00B72069">
        <w:rPr>
          <w:rFonts w:ascii="Times New Roman" w:hAnsi="Times New Roman" w:cs="Times New Roman"/>
          <w:bCs/>
          <w:i/>
          <w:iCs/>
          <w:sz w:val="28"/>
          <w:szCs w:val="28"/>
          <w:lang w:val="kk-KZ"/>
        </w:rPr>
        <w:t>*Ескертпе</w:t>
      </w:r>
      <w:r w:rsidRPr="00B72069">
        <w:rPr>
          <w:rFonts w:ascii="Times New Roman" w:hAnsi="Times New Roman" w:cs="Times New Roman"/>
          <w:bCs/>
          <w:sz w:val="28"/>
          <w:szCs w:val="28"/>
          <w:lang w:val="kk-KZ"/>
        </w:rPr>
        <w:t xml:space="preserve">: </w:t>
      </w:r>
      <w:r w:rsidRPr="00B72069">
        <w:rPr>
          <w:rFonts w:ascii="Times New Roman" w:hAnsi="Times New Roman" w:cs="Times New Roman"/>
          <w:bCs/>
          <w:i/>
          <w:iCs/>
          <w:sz w:val="28"/>
          <w:szCs w:val="28"/>
          <w:lang w:val="kk-KZ"/>
        </w:rPr>
        <w:t>ҚР АШМ Жер ресурстарын басқару комитетінің 2005-2023 деректері негізінде автормен құрастырылған.</w:t>
      </w:r>
    </w:p>
    <w:p w14:paraId="2E12DB84" w14:textId="77777777" w:rsidR="009F1696" w:rsidRPr="00B72069" w:rsidRDefault="009F1696" w:rsidP="009F1696">
      <w:pPr>
        <w:pStyle w:val="a7"/>
        <w:spacing w:after="0" w:line="240" w:lineRule="auto"/>
        <w:ind w:left="0" w:firstLine="709"/>
        <w:jc w:val="both"/>
        <w:rPr>
          <w:rFonts w:ascii="Times New Roman" w:hAnsi="Times New Roman" w:cs="Times New Roman"/>
          <w:bCs/>
          <w:sz w:val="28"/>
          <w:szCs w:val="28"/>
          <w:lang w:val="kk-KZ"/>
        </w:rPr>
      </w:pPr>
    </w:p>
    <w:p w14:paraId="247C1A51" w14:textId="77777777" w:rsidR="009F1696" w:rsidRPr="00B72069" w:rsidRDefault="009F1696" w:rsidP="009F1696">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2023 жылғы 1 қарашадағы жағдай бойынша облыстағы ауыл шаруашылығы мақсатындағы жерлерінің жалпы ауданы 4 469,5 мың га болса, оның 4 352,6 мың га ауыл шаруашылығы алқаптары орналастырылған. Оның ішінде: егістік жерлер – 868,4 мың га, көпжылдық екпелер – 27,6 мың га, тыңайған жерлер – 99,1 мың га, шабындықтар – 66,4 мың га және жайылымдық алқаптардың ауданы – 3 291,1 мың га құрайды. </w:t>
      </w:r>
    </w:p>
    <w:p w14:paraId="480A5437" w14:textId="77777777" w:rsidR="009F1696" w:rsidRPr="00B72069" w:rsidRDefault="009F1696" w:rsidP="009F1696">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Облыстағы ауыл шаруашылығы алқаптарының басым бөлігін жайылымдар құрайды. Облыстың жалпы ауыл шарушылығы алқаптарының 75,6 % жайылымдар, 20 % егістік жерлер, 2,3 % тыңайған жерлер, 1,5 % шабындықтар және қалған 0,6 % көпжылдық екпелердің жерлері құрайды (17-сурет). </w:t>
      </w:r>
    </w:p>
    <w:p w14:paraId="4F4DA410" w14:textId="77777777" w:rsidR="009F1696" w:rsidRPr="00B72069" w:rsidRDefault="009F1696" w:rsidP="009F1696">
      <w:pPr>
        <w:pStyle w:val="a7"/>
        <w:spacing w:after="0" w:line="240" w:lineRule="auto"/>
        <w:ind w:left="0"/>
        <w:jc w:val="center"/>
        <w:rPr>
          <w:rFonts w:ascii="Times New Roman" w:hAnsi="Times New Roman" w:cs="Times New Roman"/>
          <w:bCs/>
          <w:sz w:val="28"/>
          <w:szCs w:val="28"/>
          <w:lang w:val="x-none"/>
        </w:rPr>
      </w:pPr>
      <w:r w:rsidRPr="00B72069">
        <w:rPr>
          <w:rFonts w:ascii="Times New Roman" w:hAnsi="Times New Roman" w:cs="Times New Roman"/>
          <w:bCs/>
          <w:noProof/>
          <w:sz w:val="28"/>
          <w:szCs w:val="28"/>
          <w:lang w:eastAsia="ru-RU"/>
        </w:rPr>
        <w:lastRenderedPageBreak/>
        <w:drawing>
          <wp:inline distT="0" distB="0" distL="0" distR="0" wp14:anchorId="0C29D9E5" wp14:editId="116F90C9">
            <wp:extent cx="5453142" cy="3279227"/>
            <wp:effectExtent l="0" t="0" r="0" b="0"/>
            <wp:docPr id="147869193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470475" cy="3289650"/>
                    </a:xfrm>
                    <a:prstGeom prst="rect">
                      <a:avLst/>
                    </a:prstGeom>
                    <a:noFill/>
                  </pic:spPr>
                </pic:pic>
              </a:graphicData>
            </a:graphic>
          </wp:inline>
        </w:drawing>
      </w:r>
    </w:p>
    <w:p w14:paraId="709BCABB" w14:textId="77777777" w:rsidR="009F1696" w:rsidRPr="00B72069" w:rsidRDefault="009F1696" w:rsidP="009F1696">
      <w:pPr>
        <w:pStyle w:val="a7"/>
        <w:spacing w:after="0" w:line="240" w:lineRule="auto"/>
        <w:ind w:left="0"/>
        <w:jc w:val="center"/>
        <w:rPr>
          <w:rFonts w:ascii="Times New Roman" w:hAnsi="Times New Roman" w:cs="Times New Roman"/>
          <w:bCs/>
          <w:sz w:val="28"/>
          <w:szCs w:val="28"/>
          <w:lang w:val="x-none"/>
        </w:rPr>
      </w:pPr>
    </w:p>
    <w:p w14:paraId="23BD6EBB" w14:textId="77777777" w:rsidR="009F1696" w:rsidRPr="00B72069" w:rsidRDefault="009F1696" w:rsidP="009F1696">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x-none"/>
        </w:rPr>
        <w:t>17-</w:t>
      </w:r>
      <w:r w:rsidRPr="00B72069">
        <w:rPr>
          <w:rFonts w:ascii="Times New Roman" w:hAnsi="Times New Roman" w:cs="Times New Roman"/>
          <w:bCs/>
          <w:sz w:val="28"/>
          <w:szCs w:val="28"/>
          <w:lang w:val="kk-KZ"/>
        </w:rPr>
        <w:t>сурет. Ауыл шаруашылығы алқаптарының құрылымы, %</w:t>
      </w:r>
    </w:p>
    <w:p w14:paraId="354DCD15" w14:textId="77777777" w:rsidR="009F1696" w:rsidRPr="00B72069" w:rsidRDefault="009F1696" w:rsidP="009F1696">
      <w:pPr>
        <w:spacing w:after="0" w:line="240" w:lineRule="auto"/>
        <w:jc w:val="center"/>
        <w:rPr>
          <w:rFonts w:ascii="Times New Roman" w:hAnsi="Times New Roman" w:cs="Times New Roman"/>
          <w:bCs/>
          <w:i/>
          <w:iCs/>
          <w:sz w:val="28"/>
          <w:szCs w:val="28"/>
          <w:lang w:val="kk-KZ"/>
        </w:rPr>
      </w:pPr>
      <w:r w:rsidRPr="00B72069">
        <w:rPr>
          <w:rFonts w:ascii="Times New Roman" w:hAnsi="Times New Roman" w:cs="Times New Roman"/>
          <w:bCs/>
          <w:i/>
          <w:iCs/>
          <w:sz w:val="28"/>
          <w:szCs w:val="28"/>
          <w:lang w:val="kk-KZ"/>
        </w:rPr>
        <w:t>*Ескертпе</w:t>
      </w:r>
      <w:r w:rsidRPr="00B72069">
        <w:rPr>
          <w:rFonts w:ascii="Times New Roman" w:hAnsi="Times New Roman" w:cs="Times New Roman"/>
          <w:bCs/>
          <w:sz w:val="28"/>
          <w:szCs w:val="28"/>
          <w:lang w:val="kk-KZ"/>
        </w:rPr>
        <w:t xml:space="preserve">: </w:t>
      </w:r>
      <w:r w:rsidRPr="00B72069">
        <w:rPr>
          <w:rFonts w:ascii="Times New Roman" w:hAnsi="Times New Roman" w:cs="Times New Roman"/>
          <w:bCs/>
          <w:i/>
          <w:iCs/>
          <w:sz w:val="28"/>
          <w:szCs w:val="28"/>
          <w:lang w:val="kk-KZ"/>
        </w:rPr>
        <w:t>ҚР АШМ Жер ресурстарын басқару комитетінің деректері негізінде автормен құрастырылған.</w:t>
      </w:r>
    </w:p>
    <w:p w14:paraId="03BD7E06"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p>
    <w:p w14:paraId="04C16D9B" w14:textId="137ED4FC"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Түркістан облысы ауыл шаруашылығы мақсатындағы жер ресурстарына бай Қазақстанның ірі ауыл шаруашылығына маманданған аймақтарының бірі болып табылады. Жоғарыда атап өткеніміздей, облыстың жалпы ауыл шаруашылығы мақсатындағы жерлері – 4 469,5 мың га болса, оның 868,4 мың га егістік жерлерді құрайды. </w:t>
      </w:r>
    </w:p>
    <w:p w14:paraId="0B969805" w14:textId="2EC36BCA"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Өңірде соңғы жылдары босалқы жерлерді игеру және Қазақстан Республикасының агроөнеркәсіптік кешенін дамытудың 2017 – 2021 жылдарға арналған мемлекеттік бағдарламасы аясында егістік жерлердің ауданы артып келеді. 2003-2017 жылдары аралығында облыстағы ауыл шаруашылығы алқаптарының пайдалану түрі бойынша айтарлықтай өзгерістер орын алған. 2003 жылы облыстағы егістік жерлердің ауданы 782,8 мың га болса, 2023 жылы 868,4 мың га құрап, 85,6 мың га ұлғайған. Ал, 2017 жылы облыстағы егістік жерлерінің ауданы 888,4 мың га дейін ұлғайған</w:t>
      </w:r>
      <w:r w:rsidR="005E40E3" w:rsidRPr="00B72069">
        <w:rPr>
          <w:rFonts w:ascii="Times New Roman" w:hAnsi="Times New Roman" w:cs="Times New Roman"/>
          <w:bCs/>
          <w:sz w:val="28"/>
          <w:szCs w:val="28"/>
          <w:lang w:val="kk-KZ"/>
        </w:rPr>
        <w:t xml:space="preserve"> [116-12</w:t>
      </w:r>
      <w:r w:rsidR="00196EBF" w:rsidRPr="00B72069">
        <w:rPr>
          <w:rFonts w:ascii="Times New Roman" w:hAnsi="Times New Roman" w:cs="Times New Roman"/>
          <w:bCs/>
          <w:sz w:val="28"/>
          <w:szCs w:val="28"/>
          <w:lang w:val="kk-KZ"/>
        </w:rPr>
        <w:t>1</w:t>
      </w:r>
      <w:r w:rsidR="005E40E3" w:rsidRPr="00B72069">
        <w:rPr>
          <w:rFonts w:ascii="Times New Roman" w:hAnsi="Times New Roman" w:cs="Times New Roman"/>
          <w:bCs/>
          <w:sz w:val="28"/>
          <w:szCs w:val="28"/>
          <w:lang w:val="kk-KZ"/>
        </w:rPr>
        <w:t xml:space="preserve">] </w:t>
      </w:r>
      <w:r w:rsidRPr="00B72069">
        <w:rPr>
          <w:rFonts w:ascii="Times New Roman" w:hAnsi="Times New Roman" w:cs="Times New Roman"/>
          <w:bCs/>
          <w:sz w:val="28"/>
          <w:szCs w:val="28"/>
          <w:lang w:val="kk-KZ"/>
        </w:rPr>
        <w:t xml:space="preserve"> (18-сурет). </w:t>
      </w:r>
    </w:p>
    <w:p w14:paraId="02AA2AFB"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p>
    <w:tbl>
      <w:tblPr>
        <w:tblStyle w:val="ae"/>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596"/>
      </w:tblGrid>
      <w:tr w:rsidR="009F1696" w:rsidRPr="00B72069" w14:paraId="23A5F42A" w14:textId="77777777" w:rsidTr="00B51CA0">
        <w:trPr>
          <w:trHeight w:val="2973"/>
        </w:trPr>
        <w:tc>
          <w:tcPr>
            <w:tcW w:w="4668" w:type="dxa"/>
          </w:tcPr>
          <w:p w14:paraId="2B52C0F3" w14:textId="77777777" w:rsidR="009F1696" w:rsidRPr="00B72069" w:rsidRDefault="009F1696" w:rsidP="00B51CA0">
            <w:pPr>
              <w:jc w:val="center"/>
              <w:rPr>
                <w:rFonts w:ascii="Times New Roman" w:hAnsi="Times New Roman" w:cs="Times New Roman"/>
                <w:bCs/>
                <w:sz w:val="28"/>
                <w:szCs w:val="28"/>
                <w:lang w:val="kk-KZ"/>
              </w:rPr>
            </w:pPr>
            <w:r w:rsidRPr="00B72069">
              <w:rPr>
                <w:rFonts w:ascii="Times New Roman" w:hAnsi="Times New Roman" w:cs="Times New Roman"/>
                <w:noProof/>
                <w:lang w:eastAsia="ru-RU"/>
              </w:rPr>
              <w:drawing>
                <wp:inline distT="0" distB="0" distL="0" distR="0" wp14:anchorId="4DAFB4A1" wp14:editId="00123C46">
                  <wp:extent cx="2849489" cy="1842090"/>
                  <wp:effectExtent l="0" t="0" r="8255" b="6350"/>
                  <wp:docPr id="206163501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885422" cy="1865319"/>
                          </a:xfrm>
                          <a:prstGeom prst="rect">
                            <a:avLst/>
                          </a:prstGeom>
                          <a:noFill/>
                          <a:ln>
                            <a:noFill/>
                          </a:ln>
                        </pic:spPr>
                      </pic:pic>
                    </a:graphicData>
                  </a:graphic>
                </wp:inline>
              </w:drawing>
            </w:r>
          </w:p>
        </w:tc>
        <w:tc>
          <w:tcPr>
            <w:tcW w:w="4550" w:type="dxa"/>
          </w:tcPr>
          <w:p w14:paraId="20C0E88C" w14:textId="77777777" w:rsidR="009F1696" w:rsidRPr="00B72069" w:rsidRDefault="009F1696" w:rsidP="00B51CA0">
            <w:pPr>
              <w:ind w:hanging="2"/>
              <w:jc w:val="both"/>
              <w:rPr>
                <w:rFonts w:ascii="Times New Roman" w:hAnsi="Times New Roman" w:cs="Times New Roman"/>
                <w:bCs/>
                <w:sz w:val="28"/>
                <w:szCs w:val="28"/>
                <w:lang w:val="kk-KZ"/>
              </w:rPr>
            </w:pPr>
            <w:r w:rsidRPr="00B72069">
              <w:rPr>
                <w:rFonts w:ascii="Times New Roman" w:hAnsi="Times New Roman" w:cs="Times New Roman"/>
                <w:noProof/>
                <w:lang w:eastAsia="ru-RU"/>
              </w:rPr>
              <w:drawing>
                <wp:inline distT="0" distB="0" distL="0" distR="0" wp14:anchorId="7A428E3E" wp14:editId="569F0752">
                  <wp:extent cx="2760785" cy="1842081"/>
                  <wp:effectExtent l="0" t="0" r="1905" b="6350"/>
                  <wp:docPr id="7984712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812245" cy="1876417"/>
                          </a:xfrm>
                          <a:prstGeom prst="rect">
                            <a:avLst/>
                          </a:prstGeom>
                          <a:noFill/>
                          <a:ln>
                            <a:noFill/>
                          </a:ln>
                        </pic:spPr>
                      </pic:pic>
                    </a:graphicData>
                  </a:graphic>
                </wp:inline>
              </w:drawing>
            </w:r>
          </w:p>
        </w:tc>
      </w:tr>
      <w:tr w:rsidR="009F1696" w:rsidRPr="00B72069" w14:paraId="621B2566" w14:textId="77777777" w:rsidTr="00B51CA0">
        <w:trPr>
          <w:trHeight w:val="2836"/>
        </w:trPr>
        <w:tc>
          <w:tcPr>
            <w:tcW w:w="4668" w:type="dxa"/>
            <w:vAlign w:val="center"/>
          </w:tcPr>
          <w:p w14:paraId="3094B6AA" w14:textId="77777777" w:rsidR="009F1696" w:rsidRPr="00B72069" w:rsidRDefault="009F1696" w:rsidP="00B51CA0">
            <w:pPr>
              <w:jc w:val="center"/>
              <w:rPr>
                <w:rFonts w:ascii="Times New Roman" w:hAnsi="Times New Roman" w:cs="Times New Roman"/>
                <w:bCs/>
                <w:sz w:val="28"/>
                <w:szCs w:val="28"/>
                <w:lang w:val="kk-KZ"/>
              </w:rPr>
            </w:pPr>
            <w:r w:rsidRPr="00B72069">
              <w:rPr>
                <w:rFonts w:ascii="Times New Roman" w:hAnsi="Times New Roman" w:cs="Times New Roman"/>
                <w:noProof/>
                <w:lang w:eastAsia="ru-RU"/>
              </w:rPr>
              <w:lastRenderedPageBreak/>
              <w:drawing>
                <wp:inline distT="0" distB="0" distL="0" distR="0" wp14:anchorId="51331553" wp14:editId="2DE8AFFB">
                  <wp:extent cx="2849245" cy="1735767"/>
                  <wp:effectExtent l="0" t="0" r="8255" b="0"/>
                  <wp:docPr id="19020206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851722" cy="1737276"/>
                          </a:xfrm>
                          <a:prstGeom prst="rect">
                            <a:avLst/>
                          </a:prstGeom>
                          <a:noFill/>
                          <a:ln>
                            <a:noFill/>
                          </a:ln>
                        </pic:spPr>
                      </pic:pic>
                    </a:graphicData>
                  </a:graphic>
                </wp:inline>
              </w:drawing>
            </w:r>
          </w:p>
        </w:tc>
        <w:tc>
          <w:tcPr>
            <w:tcW w:w="4550" w:type="dxa"/>
            <w:vAlign w:val="center"/>
          </w:tcPr>
          <w:p w14:paraId="54307591" w14:textId="77777777" w:rsidR="009F1696" w:rsidRPr="00B72069" w:rsidRDefault="009F1696" w:rsidP="00B51CA0">
            <w:pPr>
              <w:jc w:val="center"/>
              <w:rPr>
                <w:rFonts w:ascii="Times New Roman" w:hAnsi="Times New Roman" w:cs="Times New Roman"/>
                <w:bCs/>
                <w:sz w:val="28"/>
                <w:szCs w:val="28"/>
                <w:lang w:val="kk-KZ"/>
              </w:rPr>
            </w:pPr>
            <w:r w:rsidRPr="00B72069">
              <w:rPr>
                <w:rFonts w:ascii="Times New Roman" w:hAnsi="Times New Roman" w:cs="Times New Roman"/>
                <w:noProof/>
                <w:lang w:eastAsia="ru-RU"/>
              </w:rPr>
              <w:drawing>
                <wp:inline distT="0" distB="0" distL="0" distR="0" wp14:anchorId="569886A9" wp14:editId="52B3F378">
                  <wp:extent cx="2778467" cy="1735189"/>
                  <wp:effectExtent l="0" t="0" r="3175" b="0"/>
                  <wp:docPr id="8696193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802151" cy="1749980"/>
                          </a:xfrm>
                          <a:prstGeom prst="rect">
                            <a:avLst/>
                          </a:prstGeom>
                          <a:noFill/>
                          <a:ln>
                            <a:noFill/>
                          </a:ln>
                        </pic:spPr>
                      </pic:pic>
                    </a:graphicData>
                  </a:graphic>
                </wp:inline>
              </w:drawing>
            </w:r>
          </w:p>
        </w:tc>
      </w:tr>
      <w:tr w:rsidR="009F1696" w:rsidRPr="00B72069" w14:paraId="4FC69656" w14:textId="77777777" w:rsidTr="00B51CA0">
        <w:tc>
          <w:tcPr>
            <w:tcW w:w="9218" w:type="dxa"/>
            <w:gridSpan w:val="2"/>
            <w:vAlign w:val="center"/>
          </w:tcPr>
          <w:p w14:paraId="46769F35" w14:textId="77777777" w:rsidR="009F1696" w:rsidRPr="00B72069" w:rsidRDefault="009F1696" w:rsidP="00B51CA0">
            <w:pPr>
              <w:jc w:val="center"/>
              <w:rPr>
                <w:rFonts w:ascii="Times New Roman" w:hAnsi="Times New Roman" w:cs="Times New Roman"/>
                <w:bCs/>
                <w:sz w:val="28"/>
                <w:szCs w:val="28"/>
                <w:lang w:val="kk-KZ"/>
              </w:rPr>
            </w:pPr>
            <w:r w:rsidRPr="00B72069">
              <w:rPr>
                <w:rFonts w:ascii="Times New Roman" w:hAnsi="Times New Roman" w:cs="Times New Roman"/>
                <w:noProof/>
                <w:lang w:eastAsia="ru-RU"/>
              </w:rPr>
              <w:drawing>
                <wp:inline distT="0" distB="0" distL="0" distR="0" wp14:anchorId="36B8AE4E" wp14:editId="5C9020C7">
                  <wp:extent cx="2708031" cy="1700702"/>
                  <wp:effectExtent l="0" t="0" r="0" b="0"/>
                  <wp:docPr id="112306207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725163" cy="1711462"/>
                          </a:xfrm>
                          <a:prstGeom prst="rect">
                            <a:avLst/>
                          </a:prstGeom>
                          <a:noFill/>
                          <a:ln>
                            <a:noFill/>
                          </a:ln>
                        </pic:spPr>
                      </pic:pic>
                    </a:graphicData>
                  </a:graphic>
                </wp:inline>
              </w:drawing>
            </w:r>
          </w:p>
        </w:tc>
      </w:tr>
    </w:tbl>
    <w:p w14:paraId="1082322B" w14:textId="77777777" w:rsidR="009F1696" w:rsidRPr="00B72069" w:rsidRDefault="009F1696" w:rsidP="009F1696">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x-none"/>
        </w:rPr>
        <w:t>18-</w:t>
      </w:r>
      <w:r w:rsidRPr="00B72069">
        <w:rPr>
          <w:rFonts w:ascii="Times New Roman" w:hAnsi="Times New Roman" w:cs="Times New Roman"/>
          <w:bCs/>
          <w:sz w:val="28"/>
          <w:szCs w:val="28"/>
          <w:lang w:val="kk-KZ"/>
        </w:rPr>
        <w:t>сурет. Ауыл шаруашылығы алқаптарының түрі бойынша 2003-2023 жж динамикасы</w:t>
      </w:r>
    </w:p>
    <w:p w14:paraId="6DCB55B0" w14:textId="77777777" w:rsidR="009F1696" w:rsidRPr="00B72069" w:rsidRDefault="009F1696" w:rsidP="009F1696">
      <w:pPr>
        <w:spacing w:after="0" w:line="240" w:lineRule="auto"/>
        <w:jc w:val="center"/>
        <w:rPr>
          <w:rFonts w:ascii="Times New Roman" w:hAnsi="Times New Roman" w:cs="Times New Roman"/>
          <w:bCs/>
          <w:i/>
          <w:iCs/>
          <w:sz w:val="28"/>
          <w:szCs w:val="28"/>
          <w:lang w:val="kk-KZ"/>
        </w:rPr>
      </w:pPr>
      <w:r w:rsidRPr="00B72069">
        <w:rPr>
          <w:rFonts w:ascii="Times New Roman" w:hAnsi="Times New Roman" w:cs="Times New Roman"/>
          <w:bCs/>
          <w:i/>
          <w:iCs/>
          <w:sz w:val="28"/>
          <w:szCs w:val="28"/>
          <w:lang w:val="kk-KZ"/>
        </w:rPr>
        <w:t>*Ескертпе</w:t>
      </w:r>
      <w:r w:rsidRPr="00B72069">
        <w:rPr>
          <w:rFonts w:ascii="Times New Roman" w:hAnsi="Times New Roman" w:cs="Times New Roman"/>
          <w:bCs/>
          <w:sz w:val="28"/>
          <w:szCs w:val="28"/>
          <w:lang w:val="kk-KZ"/>
        </w:rPr>
        <w:t xml:space="preserve">: </w:t>
      </w:r>
      <w:r w:rsidRPr="00B72069">
        <w:rPr>
          <w:rFonts w:ascii="Times New Roman" w:hAnsi="Times New Roman" w:cs="Times New Roman"/>
          <w:bCs/>
          <w:i/>
          <w:iCs/>
          <w:sz w:val="28"/>
          <w:szCs w:val="28"/>
          <w:lang w:val="kk-KZ"/>
        </w:rPr>
        <w:t>ҚР АШМ Жер ресурстарын басқару комитетінің деректері негізінде автормен құрастырылған.</w:t>
      </w:r>
    </w:p>
    <w:p w14:paraId="09505BD2"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p>
    <w:p w14:paraId="2CA33860" w14:textId="1B6EEB94"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Егістік жерлермен қатар, аумақтағы көпжылдық екпелердің ауданы 2003-2023 жылдар аралығында айтарлықтай өскен. 2003 жылы бұл санаттағы алқаптардың ауданы 19,2 мың га болса, 2023 жылы 27,6 мың га құраған. Керісінше, облыстағы тыңайған жерлер мен шабындықтардың ауданы қысқарған. 2003 жылы аумақтағы тыңайған жерлердің ауданы 103,1 мың га болса, 2023 жылы 99,1 мың га құрады, ал шабындықтардың аумағы 2003 жылы 119,1 мың га болса, 2023 жылы 66,4 мың га құрап, дерлік екі есеге қысқарған. </w:t>
      </w:r>
    </w:p>
    <w:p w14:paraId="0CB68309"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Жайылымдық алқаптардың ауданында 2003-2023 жылдар аралығында айтарлықтай қатты өзгеру болмаған. 2003 жылы бұл санаттағы ауыл шаруашылығы алқаптарының ауданы 2 987,8 мың га болса, 2023 жылы 3 291,1 мың на құрап, 303,3 га артқан (18-сурет).</w:t>
      </w:r>
    </w:p>
    <w:p w14:paraId="50CDA0AC" w14:textId="30E1D83C"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Облыстағы 868,4 мың га егістік жерлердің 543,06 мың га (оның ішінде пайдаланылатыны 484 мың га) немесе 55,7 % суармалы егістік жерлері болып табылады. Қазақстандағы жалпы суармалы егістік алқаптарының 25% жуығы, яғни ¼ бөлігі  Түркістан облысына тиесілі. Қазақстан Республикасында 2022 жылы егістік жерлерден түскен табыстың 45% - ы немесе 820,5 млрд теңге (176,4 млрд доллар) суармалы жерлердің үлесіне тиесілі болды.  Ерекше атап өтетін жағдай, еліміздегі мақта өндірісінің 100% - ы, бау-бақша және көкөніс дақылдары өндірісінің 40,8% - ы және жүгері өндірісінің 25% - ы Түркістан облысының суармалы жерлеріне тиесілі</w:t>
      </w:r>
      <w:r w:rsidR="005E40E3" w:rsidRPr="00B72069">
        <w:rPr>
          <w:rFonts w:ascii="Times New Roman" w:hAnsi="Times New Roman" w:cs="Times New Roman"/>
          <w:bCs/>
          <w:sz w:val="28"/>
          <w:szCs w:val="28"/>
          <w:lang w:val="kk-KZ"/>
        </w:rPr>
        <w:t xml:space="preserve"> [116-12</w:t>
      </w:r>
      <w:r w:rsidR="00196EBF" w:rsidRPr="00B72069">
        <w:rPr>
          <w:rFonts w:ascii="Times New Roman" w:hAnsi="Times New Roman" w:cs="Times New Roman"/>
          <w:bCs/>
          <w:sz w:val="28"/>
          <w:szCs w:val="28"/>
          <w:lang w:val="kk-KZ"/>
        </w:rPr>
        <w:t>1</w:t>
      </w:r>
      <w:r w:rsidR="005E40E3" w:rsidRPr="00B72069">
        <w:rPr>
          <w:rFonts w:ascii="Times New Roman" w:hAnsi="Times New Roman" w:cs="Times New Roman"/>
          <w:bCs/>
          <w:sz w:val="28"/>
          <w:szCs w:val="28"/>
          <w:lang w:val="kk-KZ"/>
        </w:rPr>
        <w:t>]</w:t>
      </w:r>
      <w:r w:rsidRPr="00B72069">
        <w:rPr>
          <w:rFonts w:ascii="Times New Roman" w:hAnsi="Times New Roman" w:cs="Times New Roman"/>
          <w:bCs/>
          <w:sz w:val="28"/>
          <w:szCs w:val="28"/>
          <w:lang w:val="kk-KZ"/>
        </w:rPr>
        <w:t xml:space="preserve">. </w:t>
      </w:r>
    </w:p>
    <w:p w14:paraId="7B99CD5C"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Түркістан облысындағы суармалы алқаптардың басым бөлігі ірі төрт: Мырзашөл, Арыс-Түркістан, Қызылқұм және Шәуілдір суармалы </w:t>
      </w:r>
      <w:r w:rsidRPr="00B72069">
        <w:rPr>
          <w:rFonts w:ascii="Times New Roman" w:hAnsi="Times New Roman" w:cs="Times New Roman"/>
          <w:bCs/>
          <w:sz w:val="28"/>
          <w:szCs w:val="28"/>
          <w:lang w:val="kk-KZ"/>
        </w:rPr>
        <w:lastRenderedPageBreak/>
        <w:t>массивтерінде шоғырланған. Әкімшіліктік-аумақтық бөлінісі бойынша Мырзашөл суармалы алқабы – Мақтаарал мен Жетісай аудандары, Қызылқұм суармалы алқабы – Отырар ауданы, Арыс-Түркістан суармалы алқабы – Ордабасы, Cауран аудандары мен Арыс қ.ә.  және Шәуілдір суармалы алқабы – Шәуілдір ауданы аумақтарында орналасқан.</w:t>
      </w:r>
    </w:p>
    <w:p w14:paraId="56682B52"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2023 жылы ҚР АШМ Жер ресурстарын басқару комитеті «Оңтүстік Қазақстан гидрогеологиялық-мелиоративтік экспедициясы» РММ деректері бойынша облыстағы жалпы суармалы жерлердің ауданы 543,06 мың га құрап, оның 484 мың га (89,2%) пайдаланылған. Аумақтағы пайдаланылған суармалы жерлердің басым бөлігін мал азықтық дақылдары, көкөніс, бақша, картоп дақылдары және мақта алқаптарының аумақтары құрайды. </w:t>
      </w:r>
    </w:p>
    <w:p w14:paraId="7552CE04" w14:textId="15C900E8"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2023 жылы Түркістан облысының жалпы суармалы жерлерінде мал азықтық дақылдар 125,3 мың га (25,9%), көкөніс, бақша, картоп дақылдары 116,3 мың га (24%), мақта дақылдары 115,5 мың га (23,9%), астық дақылдары 61,1 мың га (12,6%), көпжылдық екпелер 38,8 мың га (8%), күріш 3,2 мың га (0,7%) және басқа да дақылдар 15,8 мың га (3,3%) аумақта өңделген (19-сурет). Алайда, 2023 жылы облыс бойынша келесідей әртүрлі себептермен 59,1 мың га (10,8%) суармалы жерлер пайдаланылмаған</w:t>
      </w:r>
      <w:r w:rsidR="00196EBF" w:rsidRPr="00B72069">
        <w:rPr>
          <w:rFonts w:ascii="Times New Roman" w:hAnsi="Times New Roman" w:cs="Times New Roman"/>
          <w:bCs/>
          <w:sz w:val="28"/>
          <w:szCs w:val="28"/>
          <w:lang w:val="kk-KZ"/>
        </w:rPr>
        <w:t xml:space="preserve"> [122]</w:t>
      </w:r>
      <w:r w:rsidRPr="00B72069">
        <w:rPr>
          <w:rFonts w:ascii="Times New Roman" w:hAnsi="Times New Roman" w:cs="Times New Roman"/>
          <w:bCs/>
          <w:sz w:val="28"/>
          <w:szCs w:val="28"/>
          <w:lang w:val="kk-KZ"/>
        </w:rPr>
        <w:t xml:space="preserve">: </w:t>
      </w:r>
    </w:p>
    <w:p w14:paraId="04B65882"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топырақтың тұздануы – 8 312 га (14,1%);</w:t>
      </w:r>
    </w:p>
    <w:p w14:paraId="626E19D0"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жер асты суы деңгейінің шектен тыс көтерілуі – 600 га (1%);</w:t>
      </w:r>
    </w:p>
    <w:p w14:paraId="34E12F4F"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суаруға су жетіспеушілігі – 19 545 га (33,1%);</w:t>
      </w:r>
    </w:p>
    <w:p w14:paraId="3DE0AF02"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 басқа да әр түрлі себептермен – 30 641 га (51,8%). </w:t>
      </w:r>
    </w:p>
    <w:p w14:paraId="0EBEFB52"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p>
    <w:p w14:paraId="6FA6BA3D" w14:textId="77777777" w:rsidR="009F1696" w:rsidRPr="00B72069" w:rsidRDefault="009F1696" w:rsidP="009F1696">
      <w:pPr>
        <w:spacing w:after="0" w:line="240" w:lineRule="auto"/>
        <w:jc w:val="center"/>
        <w:rPr>
          <w:rFonts w:ascii="Times New Roman" w:hAnsi="Times New Roman" w:cs="Times New Roman"/>
          <w:bCs/>
          <w:sz w:val="28"/>
          <w:szCs w:val="28"/>
          <w:lang w:val="kk-KZ"/>
        </w:rPr>
      </w:pPr>
      <w:r w:rsidRPr="00B72069">
        <w:rPr>
          <w:rFonts w:ascii="Times New Roman" w:hAnsi="Times New Roman" w:cs="Times New Roman"/>
          <w:bCs/>
          <w:noProof/>
          <w:sz w:val="28"/>
          <w:szCs w:val="28"/>
          <w:lang w:eastAsia="ru-RU"/>
        </w:rPr>
        <w:drawing>
          <wp:inline distT="0" distB="0" distL="0" distR="0" wp14:anchorId="36698D1E" wp14:editId="2046587F">
            <wp:extent cx="6166865" cy="3752850"/>
            <wp:effectExtent l="0" t="0" r="5715" b="0"/>
            <wp:docPr id="1289938462" name="Рисунок 5" descr="Изображение выглядит как текст, снимок экрана, диаграмма,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938462" name="Рисунок 5" descr="Изображение выглядит как текст, снимок экрана, диаграмма, дизайн&#10;&#10;Содержимое, созданное искусственным интеллектом, может быть неверным."/>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6286195" cy="3825469"/>
                    </a:xfrm>
                    <a:prstGeom prst="rect">
                      <a:avLst/>
                    </a:prstGeom>
                    <a:noFill/>
                    <a:ln>
                      <a:noFill/>
                    </a:ln>
                  </pic:spPr>
                </pic:pic>
              </a:graphicData>
            </a:graphic>
          </wp:inline>
        </w:drawing>
      </w:r>
    </w:p>
    <w:p w14:paraId="6A43A02E" w14:textId="77777777" w:rsidR="009F1696" w:rsidRPr="00B72069" w:rsidRDefault="009F1696" w:rsidP="009F1696">
      <w:pPr>
        <w:pStyle w:val="a7"/>
        <w:spacing w:after="0" w:line="240" w:lineRule="auto"/>
        <w:ind w:left="0"/>
        <w:jc w:val="center"/>
        <w:rPr>
          <w:rFonts w:ascii="Times New Roman" w:hAnsi="Times New Roman" w:cs="Times New Roman"/>
          <w:bCs/>
          <w:sz w:val="28"/>
          <w:szCs w:val="28"/>
          <w:lang w:val="x-none"/>
        </w:rPr>
      </w:pPr>
    </w:p>
    <w:p w14:paraId="3F6505D0" w14:textId="77777777" w:rsidR="009F1696" w:rsidRPr="00B72069" w:rsidRDefault="009F1696" w:rsidP="009F1696">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x-none"/>
        </w:rPr>
        <w:t>19-</w:t>
      </w:r>
      <w:r w:rsidRPr="00B72069">
        <w:rPr>
          <w:rFonts w:ascii="Times New Roman" w:hAnsi="Times New Roman" w:cs="Times New Roman"/>
          <w:bCs/>
          <w:sz w:val="28"/>
          <w:szCs w:val="28"/>
          <w:lang w:val="kk-KZ"/>
        </w:rPr>
        <w:t xml:space="preserve">сурет. Түркістан облысының суармалы жерлерінің пайдалану құрылымы </w:t>
      </w:r>
    </w:p>
    <w:p w14:paraId="219CD521"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p>
    <w:p w14:paraId="18A9214B"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Түркістан облысының аудандары бөлінісінде суармалы жерлердің басым бөлігі, Арыс қ.ә (15 902 га) және Отырар (15 889 га), Сауран (13 877 га), Шардара (7 184 га) аудандарында пайдаланылмаған. Қазығұрт, Төлеби, Түлкібас және Сайрам аудандарындағы суармалы жерлердің барлығы толық пайдаланылған. Ал, Жетісай (246 га), Мақтаарал (253 га), Сарыағаш (70), Келес (70) және Созақ (1 098 га) аудандарында аз мөлшерде суармалы жерлер пайдаланылмаған (16-кесте және 20-сурет).</w:t>
      </w:r>
    </w:p>
    <w:p w14:paraId="2B6EE69B"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p>
    <w:p w14:paraId="5891902A" w14:textId="77777777" w:rsidR="009F1696" w:rsidRPr="00B72069" w:rsidRDefault="009F1696" w:rsidP="009F1696">
      <w:pPr>
        <w:spacing w:after="0" w:line="240" w:lineRule="auto"/>
        <w:jc w:val="center"/>
        <w:rPr>
          <w:rFonts w:ascii="Times New Roman" w:hAnsi="Times New Roman" w:cs="Times New Roman"/>
          <w:bCs/>
          <w:sz w:val="28"/>
          <w:szCs w:val="28"/>
        </w:rPr>
      </w:pPr>
      <w:r w:rsidRPr="00B72069">
        <w:rPr>
          <w:rFonts w:ascii="Times New Roman" w:hAnsi="Times New Roman" w:cs="Times New Roman"/>
          <w:b/>
          <w:noProof/>
          <w:sz w:val="28"/>
          <w:szCs w:val="28"/>
          <w:lang w:eastAsia="ru-RU"/>
        </w:rPr>
        <w:drawing>
          <wp:inline distT="0" distB="0" distL="0" distR="0" wp14:anchorId="5D67A6DB" wp14:editId="45BDD0AF">
            <wp:extent cx="5740506" cy="3200400"/>
            <wp:effectExtent l="0" t="0" r="0" b="0"/>
            <wp:docPr id="202621643" name="Рисунок 5" descr="Изображение выглядит как текст, снимок экрана, Шрифт,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1643" name="Рисунок 5" descr="Изображение выглядит как текст, снимок экрана, Шрифт, График&#10;&#10;Автоматически созданное описание"/>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794486" cy="3230494"/>
                    </a:xfrm>
                    <a:prstGeom prst="rect">
                      <a:avLst/>
                    </a:prstGeom>
                    <a:noFill/>
                  </pic:spPr>
                </pic:pic>
              </a:graphicData>
            </a:graphic>
          </wp:inline>
        </w:drawing>
      </w:r>
    </w:p>
    <w:p w14:paraId="63547C83" w14:textId="77777777" w:rsidR="009F1696" w:rsidRPr="00B72069" w:rsidRDefault="009F1696" w:rsidP="009F1696">
      <w:pPr>
        <w:spacing w:after="0" w:line="240" w:lineRule="auto"/>
        <w:ind w:firstLine="709"/>
        <w:jc w:val="both"/>
        <w:rPr>
          <w:rFonts w:ascii="Times New Roman" w:hAnsi="Times New Roman" w:cs="Times New Roman"/>
          <w:bCs/>
          <w:sz w:val="28"/>
          <w:szCs w:val="28"/>
        </w:rPr>
      </w:pPr>
    </w:p>
    <w:p w14:paraId="3B39A4F4" w14:textId="77777777" w:rsidR="009F1696" w:rsidRPr="00B72069" w:rsidRDefault="009F1696" w:rsidP="009F1696">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x-none"/>
        </w:rPr>
        <w:t>20-</w:t>
      </w:r>
      <w:r w:rsidRPr="00B72069">
        <w:rPr>
          <w:rFonts w:ascii="Times New Roman" w:hAnsi="Times New Roman" w:cs="Times New Roman"/>
          <w:bCs/>
          <w:sz w:val="28"/>
          <w:szCs w:val="28"/>
          <w:lang w:val="kk-KZ"/>
        </w:rPr>
        <w:t>сурет. Түркістан облысы аудандары бөлінісінде суармалы жерлерінің пайдалану құрылымы, мың га</w:t>
      </w:r>
    </w:p>
    <w:p w14:paraId="01AAEAAA"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p>
    <w:p w14:paraId="2D79E5AE" w14:textId="72B95822"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2023 жылы облыстағы пайдаланылмаған суармалы жерлердің ауданы 2022 жылмен салыстырғанда, 2 722 га азайған, 2023 жылы су жетіспеушілігі себебінен пайдаланылмаған суармалы жерлердің көлемі шамамен 4,2 мың га көбейген сонымен қатар жер асты суы деңгейі жоғары себептер бойынша пайдаланылмаған жерлердің көлемі былтырғы жылғыдан 2,5 мың гектарға кеміген. Облыстағы суармалы жерлердің басым бөлігі суару жүйелерінің техникалық жағдайының нашар күйде болуымен, суаруға судың жетіспеушілігі  және топырақтың тұздануына байланысты пайдалынылмай келеді. Судың жетіспеушілігінен 2023 жылы Арыс қ.ә. 2 476 га, Отырар ауданында 6 595 га, Сауран ауданында 2 540 га , Шардара ауданында 5 964 га, Созақ ауданында 1 098 га және Бәйдібек ауданында 800 га суармалы жерлер пайдаланылмаған. Топырақтың тұздануы салдарынан 2023 жылы облыстағы 8 312 га суармалы жерлер пайдаланылмаған. Тұздану бойынша пайдаланылмаған жерлердің басым бөлігі Арыс қ.ә. (2 817 га) және Отырар (1 815 га), Ордабасы (1 012 га), Шардара (1 112 га), Сауран (1 082), Жетісай (246 га), Мақиаарал (228 га) аудандарының аумағында шоғырланған</w:t>
      </w:r>
      <w:r w:rsidR="00196EBF" w:rsidRPr="00B72069">
        <w:rPr>
          <w:rFonts w:ascii="Times New Roman" w:hAnsi="Times New Roman" w:cs="Times New Roman"/>
          <w:bCs/>
          <w:sz w:val="28"/>
          <w:szCs w:val="28"/>
          <w:lang w:val="kk-KZ"/>
        </w:rPr>
        <w:t xml:space="preserve"> </w:t>
      </w:r>
      <w:r w:rsidRPr="00B72069">
        <w:rPr>
          <w:rFonts w:ascii="Times New Roman" w:hAnsi="Times New Roman" w:cs="Times New Roman"/>
          <w:bCs/>
          <w:sz w:val="28"/>
          <w:szCs w:val="28"/>
          <w:lang w:val="kk-KZ"/>
        </w:rPr>
        <w:t xml:space="preserve"> (10-кесте). </w:t>
      </w:r>
    </w:p>
    <w:p w14:paraId="4B3840A3" w14:textId="3061AC13" w:rsidR="009F1696" w:rsidRPr="00B72069" w:rsidRDefault="009F1696" w:rsidP="009F1696">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 xml:space="preserve">10-кесте. Түркістан облысының аудандары бөлінісіндегі пайдаланылмаған суармалы жерлердің көрсеткіштері (2023 ж) </w:t>
      </w:r>
    </w:p>
    <w:p w14:paraId="481498E3" w14:textId="77777777" w:rsidR="009F1696" w:rsidRPr="00B72069" w:rsidRDefault="009F1696" w:rsidP="009F1696">
      <w:pPr>
        <w:pStyle w:val="a7"/>
        <w:spacing w:after="0" w:line="240" w:lineRule="auto"/>
        <w:ind w:left="0" w:firstLine="709"/>
        <w:jc w:val="both"/>
        <w:rPr>
          <w:rFonts w:ascii="Times New Roman" w:hAnsi="Times New Roman" w:cs="Times New Roman"/>
          <w:bCs/>
          <w:sz w:val="28"/>
          <w:szCs w:val="28"/>
          <w:lang w:val="kk-KZ"/>
        </w:rPr>
      </w:pPr>
    </w:p>
    <w:tbl>
      <w:tblPr>
        <w:tblW w:w="9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77"/>
        <w:gridCol w:w="1808"/>
        <w:gridCol w:w="1388"/>
        <w:gridCol w:w="1666"/>
        <w:gridCol w:w="1387"/>
        <w:gridCol w:w="1250"/>
        <w:gridCol w:w="1398"/>
      </w:tblGrid>
      <w:tr w:rsidR="009F1696" w:rsidRPr="00B72069" w14:paraId="1DB56CF3" w14:textId="77777777" w:rsidTr="0079569E">
        <w:trPr>
          <w:cantSplit/>
          <w:trHeight w:val="112"/>
          <w:jc w:val="center"/>
        </w:trPr>
        <w:tc>
          <w:tcPr>
            <w:tcW w:w="377" w:type="dxa"/>
            <w:vMerge w:val="restart"/>
          </w:tcPr>
          <w:p w14:paraId="593A16FA"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w:t>
            </w:r>
          </w:p>
        </w:tc>
        <w:tc>
          <w:tcPr>
            <w:tcW w:w="1808" w:type="dxa"/>
            <w:vMerge w:val="restart"/>
          </w:tcPr>
          <w:p w14:paraId="24905ED9"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Аудандар</w:t>
            </w:r>
          </w:p>
        </w:tc>
        <w:tc>
          <w:tcPr>
            <w:tcW w:w="7089" w:type="dxa"/>
            <w:gridSpan w:val="5"/>
            <w:vAlign w:val="center"/>
          </w:tcPr>
          <w:p w14:paraId="51935F22"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Пайдаланылмаған жерлер</w:t>
            </w:r>
          </w:p>
        </w:tc>
      </w:tr>
      <w:tr w:rsidR="009F1696" w:rsidRPr="00B72069" w14:paraId="1CC6AFA9" w14:textId="77777777" w:rsidTr="0079569E">
        <w:trPr>
          <w:cantSplit/>
          <w:trHeight w:val="193"/>
          <w:jc w:val="center"/>
        </w:trPr>
        <w:tc>
          <w:tcPr>
            <w:tcW w:w="377" w:type="dxa"/>
            <w:vMerge/>
            <w:textDirection w:val="btLr"/>
          </w:tcPr>
          <w:p w14:paraId="542178B3" w14:textId="77777777" w:rsidR="009F1696" w:rsidRPr="00B72069" w:rsidRDefault="009F1696" w:rsidP="00B51CA0">
            <w:pPr>
              <w:spacing w:after="0" w:line="240" w:lineRule="auto"/>
              <w:jc w:val="center"/>
              <w:rPr>
                <w:rFonts w:ascii="Times New Roman" w:hAnsi="Times New Roman" w:cs="Times New Roman"/>
                <w:bCs/>
                <w:sz w:val="18"/>
                <w:szCs w:val="18"/>
              </w:rPr>
            </w:pPr>
          </w:p>
        </w:tc>
        <w:tc>
          <w:tcPr>
            <w:tcW w:w="1808" w:type="dxa"/>
            <w:vMerge/>
            <w:textDirection w:val="btLr"/>
          </w:tcPr>
          <w:p w14:paraId="23203D60" w14:textId="77777777" w:rsidR="009F1696" w:rsidRPr="00B72069" w:rsidRDefault="009F1696" w:rsidP="00B51CA0">
            <w:pPr>
              <w:spacing w:after="0" w:line="240" w:lineRule="auto"/>
              <w:jc w:val="center"/>
              <w:rPr>
                <w:rFonts w:ascii="Times New Roman" w:hAnsi="Times New Roman" w:cs="Times New Roman"/>
                <w:bCs/>
                <w:sz w:val="18"/>
                <w:szCs w:val="18"/>
              </w:rPr>
            </w:pPr>
          </w:p>
        </w:tc>
        <w:tc>
          <w:tcPr>
            <w:tcW w:w="1388" w:type="dxa"/>
            <w:vMerge w:val="restart"/>
            <w:vAlign w:val="center"/>
          </w:tcPr>
          <w:p w14:paraId="26DF5741"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барлығы</w:t>
            </w:r>
          </w:p>
        </w:tc>
        <w:tc>
          <w:tcPr>
            <w:tcW w:w="5701" w:type="dxa"/>
            <w:gridSpan w:val="4"/>
            <w:vAlign w:val="center"/>
          </w:tcPr>
          <w:p w14:paraId="6123281C"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оның ішінде</w:t>
            </w:r>
          </w:p>
        </w:tc>
      </w:tr>
      <w:tr w:rsidR="009F1696" w:rsidRPr="00B72069" w14:paraId="62219148" w14:textId="77777777" w:rsidTr="0079569E">
        <w:trPr>
          <w:cantSplit/>
          <w:trHeight w:val="249"/>
          <w:jc w:val="center"/>
        </w:trPr>
        <w:tc>
          <w:tcPr>
            <w:tcW w:w="377" w:type="dxa"/>
            <w:vMerge/>
          </w:tcPr>
          <w:p w14:paraId="0D4DB90B" w14:textId="77777777" w:rsidR="009F1696" w:rsidRPr="00B72069" w:rsidRDefault="009F1696" w:rsidP="00B51CA0">
            <w:pPr>
              <w:spacing w:after="0" w:line="240" w:lineRule="auto"/>
              <w:jc w:val="center"/>
              <w:rPr>
                <w:rFonts w:ascii="Times New Roman" w:hAnsi="Times New Roman" w:cs="Times New Roman"/>
                <w:bCs/>
                <w:sz w:val="18"/>
                <w:szCs w:val="18"/>
              </w:rPr>
            </w:pPr>
          </w:p>
        </w:tc>
        <w:tc>
          <w:tcPr>
            <w:tcW w:w="1808" w:type="dxa"/>
            <w:vMerge/>
          </w:tcPr>
          <w:p w14:paraId="79C09BE1" w14:textId="77777777" w:rsidR="009F1696" w:rsidRPr="00B72069" w:rsidRDefault="009F1696" w:rsidP="00B51CA0">
            <w:pPr>
              <w:spacing w:after="0" w:line="240" w:lineRule="auto"/>
              <w:jc w:val="center"/>
              <w:rPr>
                <w:rFonts w:ascii="Times New Roman" w:hAnsi="Times New Roman" w:cs="Times New Roman"/>
                <w:bCs/>
                <w:sz w:val="18"/>
                <w:szCs w:val="18"/>
              </w:rPr>
            </w:pPr>
          </w:p>
        </w:tc>
        <w:tc>
          <w:tcPr>
            <w:tcW w:w="1388" w:type="dxa"/>
            <w:vMerge/>
            <w:vAlign w:val="center"/>
          </w:tcPr>
          <w:p w14:paraId="6D29127A" w14:textId="77777777" w:rsidR="009F1696" w:rsidRPr="00B72069" w:rsidRDefault="009F1696" w:rsidP="00B51CA0">
            <w:pPr>
              <w:spacing w:after="0" w:line="240" w:lineRule="auto"/>
              <w:jc w:val="center"/>
              <w:rPr>
                <w:rFonts w:ascii="Times New Roman" w:hAnsi="Times New Roman" w:cs="Times New Roman"/>
                <w:bCs/>
                <w:sz w:val="18"/>
                <w:szCs w:val="18"/>
              </w:rPr>
            </w:pPr>
          </w:p>
        </w:tc>
        <w:tc>
          <w:tcPr>
            <w:tcW w:w="1666" w:type="dxa"/>
            <w:vAlign w:val="center"/>
          </w:tcPr>
          <w:p w14:paraId="5BB6C961"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тұздану</w:t>
            </w:r>
          </w:p>
        </w:tc>
        <w:tc>
          <w:tcPr>
            <w:tcW w:w="1387" w:type="dxa"/>
            <w:vAlign w:val="center"/>
          </w:tcPr>
          <w:p w14:paraId="0E588035"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rPr>
              <w:t>ЖАСД</w:t>
            </w:r>
            <w:r w:rsidRPr="00B72069">
              <w:rPr>
                <w:rFonts w:ascii="Times New Roman" w:hAnsi="Times New Roman" w:cs="Times New Roman"/>
                <w:bCs/>
                <w:sz w:val="18"/>
                <w:szCs w:val="18"/>
                <w:lang w:val="kk-KZ"/>
              </w:rPr>
              <w:t xml:space="preserve"> </w:t>
            </w:r>
          </w:p>
          <w:p w14:paraId="743B2F4B"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жоғары</w:t>
            </w:r>
          </w:p>
        </w:tc>
        <w:tc>
          <w:tcPr>
            <w:tcW w:w="1250" w:type="dxa"/>
            <w:vAlign w:val="center"/>
          </w:tcPr>
          <w:p w14:paraId="1D92395F"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судың жетіспеу</w:t>
            </w:r>
            <w:r w:rsidRPr="00B72069">
              <w:rPr>
                <w:rFonts w:ascii="Times New Roman" w:hAnsi="Times New Roman" w:cs="Times New Roman"/>
                <w:bCs/>
                <w:sz w:val="18"/>
                <w:szCs w:val="18"/>
                <w:lang w:val="kk-KZ"/>
              </w:rPr>
              <w:t>-</w:t>
            </w:r>
            <w:r w:rsidRPr="00B72069">
              <w:rPr>
                <w:rFonts w:ascii="Times New Roman" w:hAnsi="Times New Roman" w:cs="Times New Roman"/>
                <w:bCs/>
                <w:sz w:val="18"/>
                <w:szCs w:val="18"/>
              </w:rPr>
              <w:t>шілігі</w:t>
            </w:r>
          </w:p>
        </w:tc>
        <w:tc>
          <w:tcPr>
            <w:tcW w:w="1398" w:type="dxa"/>
            <w:vAlign w:val="center"/>
          </w:tcPr>
          <w:p w14:paraId="0DAFC55C"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rPr>
              <w:t xml:space="preserve">әр түрлі </w:t>
            </w:r>
          </w:p>
          <w:p w14:paraId="2B3317B7"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себептер</w:t>
            </w:r>
          </w:p>
        </w:tc>
      </w:tr>
      <w:tr w:rsidR="0079569E" w:rsidRPr="00B72069" w14:paraId="5B291235" w14:textId="77777777" w:rsidTr="0079569E">
        <w:trPr>
          <w:cantSplit/>
          <w:trHeight w:val="96"/>
          <w:jc w:val="center"/>
        </w:trPr>
        <w:tc>
          <w:tcPr>
            <w:tcW w:w="377" w:type="dxa"/>
          </w:tcPr>
          <w:p w14:paraId="63B2EC19" w14:textId="51AC5132"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w:t>
            </w:r>
          </w:p>
        </w:tc>
        <w:tc>
          <w:tcPr>
            <w:tcW w:w="1808" w:type="dxa"/>
          </w:tcPr>
          <w:p w14:paraId="62185452" w14:textId="5AB3D21D"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w:t>
            </w:r>
          </w:p>
        </w:tc>
        <w:tc>
          <w:tcPr>
            <w:tcW w:w="1388" w:type="dxa"/>
            <w:vAlign w:val="center"/>
          </w:tcPr>
          <w:p w14:paraId="5A67B471" w14:textId="3F909267"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3</w:t>
            </w:r>
          </w:p>
        </w:tc>
        <w:tc>
          <w:tcPr>
            <w:tcW w:w="1666" w:type="dxa"/>
            <w:vAlign w:val="center"/>
          </w:tcPr>
          <w:p w14:paraId="5782270B" w14:textId="284D5A87"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4</w:t>
            </w:r>
          </w:p>
        </w:tc>
        <w:tc>
          <w:tcPr>
            <w:tcW w:w="1387" w:type="dxa"/>
            <w:vAlign w:val="center"/>
          </w:tcPr>
          <w:p w14:paraId="3720C297" w14:textId="3A96B01B"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5</w:t>
            </w:r>
          </w:p>
        </w:tc>
        <w:tc>
          <w:tcPr>
            <w:tcW w:w="1250" w:type="dxa"/>
            <w:vAlign w:val="center"/>
          </w:tcPr>
          <w:p w14:paraId="7ED5DC6A" w14:textId="41EEC517"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6</w:t>
            </w:r>
          </w:p>
        </w:tc>
        <w:tc>
          <w:tcPr>
            <w:tcW w:w="1398" w:type="dxa"/>
            <w:vAlign w:val="center"/>
          </w:tcPr>
          <w:p w14:paraId="6D75CC3C" w14:textId="000BCF90"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7</w:t>
            </w:r>
          </w:p>
        </w:tc>
      </w:tr>
      <w:tr w:rsidR="009F1696" w:rsidRPr="00B72069" w14:paraId="3869FEFF" w14:textId="77777777" w:rsidTr="0079569E">
        <w:trPr>
          <w:cantSplit/>
          <w:trHeight w:val="13"/>
          <w:jc w:val="center"/>
        </w:trPr>
        <w:tc>
          <w:tcPr>
            <w:tcW w:w="377" w:type="dxa"/>
          </w:tcPr>
          <w:p w14:paraId="3CCF7423"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w:t>
            </w:r>
          </w:p>
        </w:tc>
        <w:tc>
          <w:tcPr>
            <w:tcW w:w="1808" w:type="dxa"/>
          </w:tcPr>
          <w:p w14:paraId="7DA73BA7" w14:textId="77777777" w:rsidR="009F1696" w:rsidRPr="00B72069" w:rsidRDefault="009F1696" w:rsidP="00B51CA0">
            <w:pPr>
              <w:spacing w:after="0" w:line="240" w:lineRule="auto"/>
              <w:rPr>
                <w:rFonts w:ascii="Times New Roman" w:hAnsi="Times New Roman" w:cs="Times New Roman"/>
                <w:bCs/>
                <w:sz w:val="18"/>
                <w:szCs w:val="18"/>
                <w:lang w:val="kk-KZ"/>
              </w:rPr>
            </w:pPr>
            <w:r w:rsidRPr="00B72069">
              <w:rPr>
                <w:rFonts w:ascii="Times New Roman" w:hAnsi="Times New Roman" w:cs="Times New Roman"/>
                <w:bCs/>
                <w:sz w:val="18"/>
                <w:szCs w:val="18"/>
                <w:lang w:val="kk-KZ"/>
              </w:rPr>
              <w:t>Арыс</w:t>
            </w:r>
          </w:p>
        </w:tc>
        <w:tc>
          <w:tcPr>
            <w:tcW w:w="1388" w:type="dxa"/>
            <w:vAlign w:val="center"/>
          </w:tcPr>
          <w:p w14:paraId="13A866D0"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rPr>
              <w:t>15902</w:t>
            </w:r>
          </w:p>
        </w:tc>
        <w:tc>
          <w:tcPr>
            <w:tcW w:w="1666" w:type="dxa"/>
            <w:vAlign w:val="center"/>
          </w:tcPr>
          <w:p w14:paraId="3E7CF7D4"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2817</w:t>
            </w:r>
          </w:p>
        </w:tc>
        <w:tc>
          <w:tcPr>
            <w:tcW w:w="1387" w:type="dxa"/>
            <w:vAlign w:val="center"/>
          </w:tcPr>
          <w:p w14:paraId="5B3C57AE"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w:t>
            </w:r>
          </w:p>
        </w:tc>
        <w:tc>
          <w:tcPr>
            <w:tcW w:w="1250" w:type="dxa"/>
            <w:vAlign w:val="center"/>
          </w:tcPr>
          <w:p w14:paraId="34FC9BFB"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2476</w:t>
            </w:r>
          </w:p>
        </w:tc>
        <w:tc>
          <w:tcPr>
            <w:tcW w:w="1398" w:type="dxa"/>
            <w:vAlign w:val="center"/>
          </w:tcPr>
          <w:p w14:paraId="59F8C9FE"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10609</w:t>
            </w:r>
          </w:p>
        </w:tc>
      </w:tr>
      <w:tr w:rsidR="009F1696" w:rsidRPr="00B72069" w14:paraId="77FABE95" w14:textId="77777777" w:rsidTr="0079569E">
        <w:trPr>
          <w:cantSplit/>
          <w:trHeight w:val="96"/>
          <w:jc w:val="center"/>
        </w:trPr>
        <w:tc>
          <w:tcPr>
            <w:tcW w:w="377" w:type="dxa"/>
          </w:tcPr>
          <w:p w14:paraId="556861CA" w14:textId="77777777" w:rsidR="009F1696" w:rsidRPr="00B72069" w:rsidRDefault="009F1696" w:rsidP="00B51CA0">
            <w:pPr>
              <w:spacing w:after="0" w:line="240" w:lineRule="auto"/>
              <w:jc w:val="center"/>
              <w:rPr>
                <w:rFonts w:ascii="Times New Roman" w:hAnsi="Times New Roman" w:cs="Times New Roman"/>
                <w:bCs/>
                <w:snapToGrid w:val="0"/>
                <w:sz w:val="18"/>
                <w:szCs w:val="18"/>
                <w:lang w:val="kk-KZ"/>
              </w:rPr>
            </w:pPr>
            <w:r w:rsidRPr="00B72069">
              <w:rPr>
                <w:rFonts w:ascii="Times New Roman" w:hAnsi="Times New Roman" w:cs="Times New Roman"/>
                <w:bCs/>
                <w:snapToGrid w:val="0"/>
                <w:sz w:val="18"/>
                <w:szCs w:val="18"/>
                <w:lang w:val="kk-KZ"/>
              </w:rPr>
              <w:t>2</w:t>
            </w:r>
          </w:p>
        </w:tc>
        <w:tc>
          <w:tcPr>
            <w:tcW w:w="1808" w:type="dxa"/>
          </w:tcPr>
          <w:p w14:paraId="207C6477" w14:textId="77777777" w:rsidR="009F1696" w:rsidRPr="00B72069" w:rsidRDefault="009F1696" w:rsidP="00B51CA0">
            <w:pPr>
              <w:spacing w:after="0" w:line="240" w:lineRule="auto"/>
              <w:rPr>
                <w:rFonts w:ascii="Times New Roman" w:hAnsi="Times New Roman" w:cs="Times New Roman"/>
                <w:bCs/>
                <w:snapToGrid w:val="0"/>
                <w:sz w:val="18"/>
                <w:szCs w:val="18"/>
                <w:lang w:val="kk-KZ"/>
              </w:rPr>
            </w:pPr>
            <w:r w:rsidRPr="00B72069">
              <w:rPr>
                <w:rFonts w:ascii="Times New Roman" w:hAnsi="Times New Roman" w:cs="Times New Roman"/>
                <w:bCs/>
                <w:snapToGrid w:val="0"/>
                <w:sz w:val="18"/>
                <w:szCs w:val="18"/>
                <w:lang w:val="kk-KZ"/>
              </w:rPr>
              <w:t>Бәйдібек</w:t>
            </w:r>
          </w:p>
        </w:tc>
        <w:tc>
          <w:tcPr>
            <w:tcW w:w="1388" w:type="dxa"/>
            <w:vAlign w:val="center"/>
          </w:tcPr>
          <w:p w14:paraId="5F26FA27"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rPr>
              <w:t>800</w:t>
            </w:r>
          </w:p>
        </w:tc>
        <w:tc>
          <w:tcPr>
            <w:tcW w:w="1666" w:type="dxa"/>
            <w:vAlign w:val="center"/>
          </w:tcPr>
          <w:p w14:paraId="75578A99"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387" w:type="dxa"/>
            <w:vAlign w:val="center"/>
          </w:tcPr>
          <w:p w14:paraId="3A6D0705"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250" w:type="dxa"/>
            <w:vAlign w:val="center"/>
          </w:tcPr>
          <w:p w14:paraId="03B312FA"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800</w:t>
            </w:r>
          </w:p>
        </w:tc>
        <w:tc>
          <w:tcPr>
            <w:tcW w:w="1398" w:type="dxa"/>
            <w:vAlign w:val="center"/>
          </w:tcPr>
          <w:p w14:paraId="07EBB13A"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napToGrid w:val="0"/>
                <w:sz w:val="18"/>
                <w:szCs w:val="18"/>
                <w:lang w:val="kk-KZ"/>
              </w:rPr>
              <w:t>-</w:t>
            </w:r>
          </w:p>
        </w:tc>
      </w:tr>
      <w:tr w:rsidR="009F1696" w:rsidRPr="00B72069" w14:paraId="25559E2A" w14:textId="77777777" w:rsidTr="0079569E">
        <w:trPr>
          <w:cantSplit/>
          <w:trHeight w:val="13"/>
          <w:jc w:val="center"/>
        </w:trPr>
        <w:tc>
          <w:tcPr>
            <w:tcW w:w="377" w:type="dxa"/>
          </w:tcPr>
          <w:p w14:paraId="696E4307" w14:textId="77777777" w:rsidR="009F1696" w:rsidRPr="00B72069" w:rsidRDefault="009F1696" w:rsidP="00B51CA0">
            <w:pPr>
              <w:spacing w:after="0" w:line="240" w:lineRule="auto"/>
              <w:jc w:val="center"/>
              <w:rPr>
                <w:rFonts w:ascii="Times New Roman" w:hAnsi="Times New Roman" w:cs="Times New Roman"/>
                <w:bCs/>
                <w:snapToGrid w:val="0"/>
                <w:sz w:val="18"/>
                <w:szCs w:val="18"/>
                <w:lang w:val="kk-KZ"/>
              </w:rPr>
            </w:pPr>
            <w:r w:rsidRPr="00B72069">
              <w:rPr>
                <w:rFonts w:ascii="Times New Roman" w:hAnsi="Times New Roman" w:cs="Times New Roman"/>
                <w:bCs/>
                <w:snapToGrid w:val="0"/>
                <w:sz w:val="18"/>
                <w:szCs w:val="18"/>
                <w:lang w:val="kk-KZ"/>
              </w:rPr>
              <w:t>3</w:t>
            </w:r>
          </w:p>
        </w:tc>
        <w:tc>
          <w:tcPr>
            <w:tcW w:w="1808" w:type="dxa"/>
          </w:tcPr>
          <w:p w14:paraId="460E48C5" w14:textId="77777777" w:rsidR="009F1696" w:rsidRPr="00B72069" w:rsidRDefault="009F1696" w:rsidP="00B51CA0">
            <w:pPr>
              <w:spacing w:after="0" w:line="240" w:lineRule="auto"/>
              <w:rPr>
                <w:rFonts w:ascii="Times New Roman" w:hAnsi="Times New Roman" w:cs="Times New Roman"/>
                <w:bCs/>
                <w:snapToGrid w:val="0"/>
                <w:sz w:val="18"/>
                <w:szCs w:val="18"/>
                <w:lang w:val="kk-KZ"/>
              </w:rPr>
            </w:pPr>
            <w:r w:rsidRPr="00B72069">
              <w:rPr>
                <w:rFonts w:ascii="Times New Roman" w:hAnsi="Times New Roman" w:cs="Times New Roman"/>
                <w:bCs/>
                <w:sz w:val="18"/>
                <w:szCs w:val="18"/>
              </w:rPr>
              <w:t>Қазығұрт</w:t>
            </w:r>
          </w:p>
        </w:tc>
        <w:tc>
          <w:tcPr>
            <w:tcW w:w="1388" w:type="dxa"/>
            <w:vAlign w:val="center"/>
          </w:tcPr>
          <w:p w14:paraId="2D0A969E"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666" w:type="dxa"/>
            <w:vAlign w:val="center"/>
          </w:tcPr>
          <w:p w14:paraId="0A40F834"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387" w:type="dxa"/>
            <w:vAlign w:val="center"/>
          </w:tcPr>
          <w:p w14:paraId="797E9D55"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250" w:type="dxa"/>
            <w:vAlign w:val="center"/>
          </w:tcPr>
          <w:p w14:paraId="0966B9CC"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398" w:type="dxa"/>
            <w:vAlign w:val="center"/>
          </w:tcPr>
          <w:p w14:paraId="44F27A96"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r>
      <w:tr w:rsidR="009F1696" w:rsidRPr="00B72069" w14:paraId="6C3F3FEA" w14:textId="77777777" w:rsidTr="0079569E">
        <w:trPr>
          <w:cantSplit/>
          <w:trHeight w:val="13"/>
          <w:jc w:val="center"/>
        </w:trPr>
        <w:tc>
          <w:tcPr>
            <w:tcW w:w="377" w:type="dxa"/>
          </w:tcPr>
          <w:p w14:paraId="60A18AA5"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4</w:t>
            </w:r>
          </w:p>
        </w:tc>
        <w:tc>
          <w:tcPr>
            <w:tcW w:w="1808" w:type="dxa"/>
          </w:tcPr>
          <w:p w14:paraId="3050D088" w14:textId="77777777" w:rsidR="009F1696" w:rsidRPr="00B72069" w:rsidRDefault="009F1696" w:rsidP="00B51CA0">
            <w:pPr>
              <w:spacing w:after="0" w:line="240" w:lineRule="auto"/>
              <w:rPr>
                <w:rFonts w:ascii="Times New Roman" w:hAnsi="Times New Roman" w:cs="Times New Roman"/>
                <w:bCs/>
                <w:sz w:val="18"/>
                <w:szCs w:val="18"/>
              </w:rPr>
            </w:pPr>
            <w:r w:rsidRPr="00B72069">
              <w:rPr>
                <w:rFonts w:ascii="Times New Roman" w:hAnsi="Times New Roman" w:cs="Times New Roman"/>
                <w:bCs/>
                <w:sz w:val="18"/>
                <w:szCs w:val="18"/>
              </w:rPr>
              <w:t>Мақтаарал</w:t>
            </w:r>
          </w:p>
        </w:tc>
        <w:tc>
          <w:tcPr>
            <w:tcW w:w="1388" w:type="dxa"/>
            <w:vAlign w:val="center"/>
          </w:tcPr>
          <w:p w14:paraId="275CBD29"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253</w:t>
            </w:r>
          </w:p>
        </w:tc>
        <w:tc>
          <w:tcPr>
            <w:tcW w:w="1666" w:type="dxa"/>
            <w:vAlign w:val="center"/>
          </w:tcPr>
          <w:p w14:paraId="2BD199E0"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228</w:t>
            </w:r>
          </w:p>
        </w:tc>
        <w:tc>
          <w:tcPr>
            <w:tcW w:w="1387" w:type="dxa"/>
            <w:vAlign w:val="center"/>
          </w:tcPr>
          <w:p w14:paraId="2308E0E5"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18</w:t>
            </w:r>
          </w:p>
        </w:tc>
        <w:tc>
          <w:tcPr>
            <w:tcW w:w="1250" w:type="dxa"/>
            <w:vAlign w:val="center"/>
          </w:tcPr>
          <w:p w14:paraId="26A885B6"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398" w:type="dxa"/>
            <w:vAlign w:val="center"/>
          </w:tcPr>
          <w:p w14:paraId="2A1E6CC3"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7</w:t>
            </w:r>
          </w:p>
        </w:tc>
      </w:tr>
      <w:tr w:rsidR="009F1696" w:rsidRPr="00B72069" w14:paraId="1453F9D7" w14:textId="77777777" w:rsidTr="0079569E">
        <w:trPr>
          <w:cantSplit/>
          <w:trHeight w:val="13"/>
          <w:jc w:val="center"/>
        </w:trPr>
        <w:tc>
          <w:tcPr>
            <w:tcW w:w="377" w:type="dxa"/>
          </w:tcPr>
          <w:p w14:paraId="5183F45C" w14:textId="77777777" w:rsidR="009F1696" w:rsidRPr="00B72069" w:rsidRDefault="009F1696" w:rsidP="00B51CA0">
            <w:pPr>
              <w:spacing w:after="0" w:line="240" w:lineRule="auto"/>
              <w:jc w:val="center"/>
              <w:rPr>
                <w:rFonts w:ascii="Times New Roman" w:hAnsi="Times New Roman" w:cs="Times New Roman"/>
                <w:bCs/>
                <w:snapToGrid w:val="0"/>
                <w:sz w:val="18"/>
                <w:szCs w:val="18"/>
                <w:lang w:val="kk-KZ"/>
              </w:rPr>
            </w:pPr>
            <w:r w:rsidRPr="00B72069">
              <w:rPr>
                <w:rFonts w:ascii="Times New Roman" w:hAnsi="Times New Roman" w:cs="Times New Roman"/>
                <w:bCs/>
                <w:snapToGrid w:val="0"/>
                <w:sz w:val="18"/>
                <w:szCs w:val="18"/>
                <w:lang w:val="kk-KZ"/>
              </w:rPr>
              <w:t>5</w:t>
            </w:r>
          </w:p>
        </w:tc>
        <w:tc>
          <w:tcPr>
            <w:tcW w:w="1808" w:type="dxa"/>
          </w:tcPr>
          <w:p w14:paraId="4E424D1B" w14:textId="77777777" w:rsidR="009F1696" w:rsidRPr="00B72069" w:rsidRDefault="009F1696" w:rsidP="00B51CA0">
            <w:pPr>
              <w:spacing w:after="0" w:line="240" w:lineRule="auto"/>
              <w:rPr>
                <w:rFonts w:ascii="Times New Roman" w:hAnsi="Times New Roman" w:cs="Times New Roman"/>
                <w:bCs/>
                <w:snapToGrid w:val="0"/>
                <w:sz w:val="18"/>
                <w:szCs w:val="18"/>
              </w:rPr>
            </w:pPr>
            <w:r w:rsidRPr="00B72069">
              <w:rPr>
                <w:rFonts w:ascii="Times New Roman" w:hAnsi="Times New Roman" w:cs="Times New Roman"/>
                <w:bCs/>
                <w:sz w:val="18"/>
                <w:szCs w:val="18"/>
              </w:rPr>
              <w:t>Жетісай</w:t>
            </w:r>
          </w:p>
        </w:tc>
        <w:tc>
          <w:tcPr>
            <w:tcW w:w="1388" w:type="dxa"/>
            <w:vAlign w:val="center"/>
          </w:tcPr>
          <w:p w14:paraId="6094DCEC"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rPr>
              <w:t>246</w:t>
            </w:r>
          </w:p>
        </w:tc>
        <w:tc>
          <w:tcPr>
            <w:tcW w:w="1666" w:type="dxa"/>
            <w:vAlign w:val="center"/>
          </w:tcPr>
          <w:p w14:paraId="49EC3AF3"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rPr>
              <w:t>246</w:t>
            </w:r>
          </w:p>
        </w:tc>
        <w:tc>
          <w:tcPr>
            <w:tcW w:w="1387" w:type="dxa"/>
            <w:vAlign w:val="center"/>
          </w:tcPr>
          <w:p w14:paraId="069E67BA"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250" w:type="dxa"/>
            <w:vAlign w:val="center"/>
          </w:tcPr>
          <w:p w14:paraId="05FE102F"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398" w:type="dxa"/>
            <w:vAlign w:val="center"/>
          </w:tcPr>
          <w:p w14:paraId="7EBF84BB"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napToGrid w:val="0"/>
                <w:sz w:val="18"/>
                <w:szCs w:val="18"/>
                <w:lang w:val="kk-KZ"/>
              </w:rPr>
              <w:t>-</w:t>
            </w:r>
          </w:p>
        </w:tc>
      </w:tr>
      <w:tr w:rsidR="009F1696" w:rsidRPr="00B72069" w14:paraId="3F7C4EFC" w14:textId="77777777" w:rsidTr="0079569E">
        <w:trPr>
          <w:cantSplit/>
          <w:trHeight w:val="13"/>
          <w:jc w:val="center"/>
        </w:trPr>
        <w:tc>
          <w:tcPr>
            <w:tcW w:w="377" w:type="dxa"/>
          </w:tcPr>
          <w:p w14:paraId="74A462FA" w14:textId="77777777" w:rsidR="009F1696" w:rsidRPr="00B72069" w:rsidRDefault="009F1696" w:rsidP="00B51CA0">
            <w:pPr>
              <w:spacing w:after="0" w:line="240" w:lineRule="auto"/>
              <w:jc w:val="center"/>
              <w:rPr>
                <w:rFonts w:ascii="Times New Roman" w:hAnsi="Times New Roman" w:cs="Times New Roman"/>
                <w:bCs/>
                <w:snapToGrid w:val="0"/>
                <w:sz w:val="18"/>
                <w:szCs w:val="18"/>
                <w:lang w:val="kk-KZ"/>
              </w:rPr>
            </w:pPr>
            <w:r w:rsidRPr="00B72069">
              <w:rPr>
                <w:rFonts w:ascii="Times New Roman" w:hAnsi="Times New Roman" w:cs="Times New Roman"/>
                <w:bCs/>
                <w:snapToGrid w:val="0"/>
                <w:sz w:val="18"/>
                <w:szCs w:val="18"/>
                <w:lang w:val="kk-KZ"/>
              </w:rPr>
              <w:t>6</w:t>
            </w:r>
          </w:p>
        </w:tc>
        <w:tc>
          <w:tcPr>
            <w:tcW w:w="1808" w:type="dxa"/>
          </w:tcPr>
          <w:p w14:paraId="617601A9" w14:textId="77777777" w:rsidR="009F1696" w:rsidRPr="00B72069" w:rsidRDefault="009F1696" w:rsidP="00B51CA0">
            <w:pPr>
              <w:spacing w:after="0" w:line="240" w:lineRule="auto"/>
              <w:rPr>
                <w:rFonts w:ascii="Times New Roman" w:hAnsi="Times New Roman" w:cs="Times New Roman"/>
                <w:bCs/>
                <w:snapToGrid w:val="0"/>
                <w:sz w:val="18"/>
                <w:szCs w:val="18"/>
              </w:rPr>
            </w:pPr>
            <w:r w:rsidRPr="00B72069">
              <w:rPr>
                <w:rFonts w:ascii="Times New Roman" w:hAnsi="Times New Roman" w:cs="Times New Roman"/>
                <w:bCs/>
                <w:sz w:val="18"/>
                <w:szCs w:val="18"/>
              </w:rPr>
              <w:t>Ордабасы</w:t>
            </w:r>
          </w:p>
        </w:tc>
        <w:tc>
          <w:tcPr>
            <w:tcW w:w="1388" w:type="dxa"/>
            <w:vAlign w:val="center"/>
          </w:tcPr>
          <w:p w14:paraId="072A9F84"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rPr>
              <w:t>3752</w:t>
            </w:r>
          </w:p>
        </w:tc>
        <w:tc>
          <w:tcPr>
            <w:tcW w:w="1666" w:type="dxa"/>
            <w:vAlign w:val="center"/>
          </w:tcPr>
          <w:p w14:paraId="09364CBE"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rPr>
              <w:t>1012</w:t>
            </w:r>
          </w:p>
        </w:tc>
        <w:tc>
          <w:tcPr>
            <w:tcW w:w="1387" w:type="dxa"/>
            <w:vAlign w:val="center"/>
          </w:tcPr>
          <w:p w14:paraId="032ADAF0"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napToGrid w:val="0"/>
                <w:sz w:val="18"/>
                <w:szCs w:val="18"/>
                <w:lang w:val="kk-KZ"/>
              </w:rPr>
              <w:t>-</w:t>
            </w:r>
          </w:p>
        </w:tc>
        <w:tc>
          <w:tcPr>
            <w:tcW w:w="1250" w:type="dxa"/>
            <w:vAlign w:val="center"/>
          </w:tcPr>
          <w:p w14:paraId="1E1DC85C"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398" w:type="dxa"/>
            <w:vAlign w:val="center"/>
          </w:tcPr>
          <w:p w14:paraId="779C3A7A"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rPr>
              <w:t>2740</w:t>
            </w:r>
          </w:p>
        </w:tc>
      </w:tr>
      <w:tr w:rsidR="009F1696" w:rsidRPr="00B72069" w14:paraId="1D6432D5" w14:textId="77777777" w:rsidTr="0079569E">
        <w:trPr>
          <w:cantSplit/>
          <w:trHeight w:val="13"/>
          <w:jc w:val="center"/>
        </w:trPr>
        <w:tc>
          <w:tcPr>
            <w:tcW w:w="377" w:type="dxa"/>
          </w:tcPr>
          <w:p w14:paraId="1EEEEC58" w14:textId="77777777" w:rsidR="009F1696" w:rsidRPr="00B72069" w:rsidRDefault="009F1696" w:rsidP="00B51CA0">
            <w:pPr>
              <w:spacing w:after="0" w:line="240" w:lineRule="auto"/>
              <w:jc w:val="center"/>
              <w:rPr>
                <w:rFonts w:ascii="Times New Roman" w:hAnsi="Times New Roman" w:cs="Times New Roman"/>
                <w:bCs/>
                <w:snapToGrid w:val="0"/>
                <w:sz w:val="18"/>
                <w:szCs w:val="18"/>
                <w:lang w:val="kk-KZ"/>
              </w:rPr>
            </w:pPr>
            <w:r w:rsidRPr="00B72069">
              <w:rPr>
                <w:rFonts w:ascii="Times New Roman" w:hAnsi="Times New Roman" w:cs="Times New Roman"/>
                <w:bCs/>
                <w:snapToGrid w:val="0"/>
                <w:sz w:val="18"/>
                <w:szCs w:val="18"/>
                <w:lang w:val="kk-KZ"/>
              </w:rPr>
              <w:t>7</w:t>
            </w:r>
          </w:p>
        </w:tc>
        <w:tc>
          <w:tcPr>
            <w:tcW w:w="1808" w:type="dxa"/>
          </w:tcPr>
          <w:p w14:paraId="4EEDBACB" w14:textId="77777777" w:rsidR="009F1696" w:rsidRPr="00B72069" w:rsidRDefault="009F1696" w:rsidP="00B51CA0">
            <w:pPr>
              <w:spacing w:after="0" w:line="240" w:lineRule="auto"/>
              <w:rPr>
                <w:rFonts w:ascii="Times New Roman" w:hAnsi="Times New Roman" w:cs="Times New Roman"/>
                <w:bCs/>
                <w:snapToGrid w:val="0"/>
                <w:sz w:val="18"/>
                <w:szCs w:val="18"/>
                <w:lang w:val="kk-KZ"/>
              </w:rPr>
            </w:pPr>
            <w:r w:rsidRPr="00B72069">
              <w:rPr>
                <w:rFonts w:ascii="Times New Roman" w:hAnsi="Times New Roman" w:cs="Times New Roman"/>
                <w:bCs/>
                <w:sz w:val="18"/>
                <w:szCs w:val="18"/>
              </w:rPr>
              <w:t>Отырар</w:t>
            </w:r>
          </w:p>
        </w:tc>
        <w:tc>
          <w:tcPr>
            <w:tcW w:w="1388" w:type="dxa"/>
            <w:vAlign w:val="center"/>
          </w:tcPr>
          <w:p w14:paraId="1123DAE3" w14:textId="77777777" w:rsidR="009F1696" w:rsidRPr="00B72069" w:rsidRDefault="009F1696" w:rsidP="00B51CA0">
            <w:pPr>
              <w:spacing w:after="0" w:line="240" w:lineRule="auto"/>
              <w:jc w:val="center"/>
              <w:rPr>
                <w:rFonts w:ascii="Times New Roman" w:hAnsi="Times New Roman" w:cs="Times New Roman"/>
                <w:bCs/>
                <w:sz w:val="18"/>
                <w:szCs w:val="18"/>
                <w:lang w:val="en-US"/>
              </w:rPr>
            </w:pPr>
            <w:r w:rsidRPr="00B72069">
              <w:rPr>
                <w:rFonts w:ascii="Times New Roman" w:hAnsi="Times New Roman" w:cs="Times New Roman"/>
                <w:bCs/>
                <w:snapToGrid w:val="0"/>
                <w:sz w:val="18"/>
                <w:szCs w:val="18"/>
                <w:lang w:val="kk-KZ"/>
              </w:rPr>
              <w:t>1588</w:t>
            </w:r>
            <w:r w:rsidRPr="00B72069">
              <w:rPr>
                <w:rFonts w:ascii="Times New Roman" w:hAnsi="Times New Roman" w:cs="Times New Roman"/>
                <w:bCs/>
                <w:snapToGrid w:val="0"/>
                <w:sz w:val="18"/>
                <w:szCs w:val="18"/>
                <w:lang w:val="en-US"/>
              </w:rPr>
              <w:t>9</w:t>
            </w:r>
          </w:p>
        </w:tc>
        <w:tc>
          <w:tcPr>
            <w:tcW w:w="1666" w:type="dxa"/>
            <w:vAlign w:val="center"/>
          </w:tcPr>
          <w:p w14:paraId="2790E17A"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1815</w:t>
            </w:r>
          </w:p>
        </w:tc>
        <w:tc>
          <w:tcPr>
            <w:tcW w:w="1387" w:type="dxa"/>
            <w:vAlign w:val="center"/>
          </w:tcPr>
          <w:p w14:paraId="7C26C2D5"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582</w:t>
            </w:r>
          </w:p>
        </w:tc>
        <w:tc>
          <w:tcPr>
            <w:tcW w:w="1250" w:type="dxa"/>
            <w:vAlign w:val="center"/>
          </w:tcPr>
          <w:p w14:paraId="760D6A73" w14:textId="77777777" w:rsidR="009F1696" w:rsidRPr="00B72069" w:rsidRDefault="009F1696" w:rsidP="00B51CA0">
            <w:pPr>
              <w:spacing w:after="0" w:line="240" w:lineRule="auto"/>
              <w:jc w:val="center"/>
              <w:rPr>
                <w:rFonts w:ascii="Times New Roman" w:hAnsi="Times New Roman" w:cs="Times New Roman"/>
                <w:bCs/>
                <w:sz w:val="18"/>
                <w:szCs w:val="18"/>
                <w:lang w:val="en-US"/>
              </w:rPr>
            </w:pPr>
            <w:r w:rsidRPr="00B72069">
              <w:rPr>
                <w:rFonts w:ascii="Times New Roman" w:hAnsi="Times New Roman" w:cs="Times New Roman"/>
                <w:bCs/>
                <w:snapToGrid w:val="0"/>
                <w:sz w:val="18"/>
                <w:szCs w:val="18"/>
                <w:lang w:val="kk-KZ"/>
              </w:rPr>
              <w:t>659</w:t>
            </w:r>
            <w:r w:rsidRPr="00B72069">
              <w:rPr>
                <w:rFonts w:ascii="Times New Roman" w:hAnsi="Times New Roman" w:cs="Times New Roman"/>
                <w:bCs/>
                <w:snapToGrid w:val="0"/>
                <w:sz w:val="18"/>
                <w:szCs w:val="18"/>
                <w:lang w:val="en-US"/>
              </w:rPr>
              <w:t>5</w:t>
            </w:r>
          </w:p>
        </w:tc>
        <w:tc>
          <w:tcPr>
            <w:tcW w:w="1398" w:type="dxa"/>
            <w:vAlign w:val="center"/>
          </w:tcPr>
          <w:p w14:paraId="7BB9AE64"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6897</w:t>
            </w:r>
          </w:p>
        </w:tc>
      </w:tr>
      <w:tr w:rsidR="009F1696" w:rsidRPr="00B72069" w14:paraId="14404BB0" w14:textId="77777777" w:rsidTr="0079569E">
        <w:trPr>
          <w:cantSplit/>
          <w:trHeight w:val="13"/>
          <w:jc w:val="center"/>
        </w:trPr>
        <w:tc>
          <w:tcPr>
            <w:tcW w:w="377" w:type="dxa"/>
          </w:tcPr>
          <w:p w14:paraId="50161BB0" w14:textId="072C43E2" w:rsidR="009F1696"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8</w:t>
            </w:r>
          </w:p>
        </w:tc>
        <w:tc>
          <w:tcPr>
            <w:tcW w:w="1808" w:type="dxa"/>
          </w:tcPr>
          <w:p w14:paraId="7B310D45" w14:textId="77777777" w:rsidR="009F1696" w:rsidRPr="00B72069" w:rsidRDefault="009F1696" w:rsidP="00B51CA0">
            <w:pPr>
              <w:spacing w:after="0" w:line="240" w:lineRule="auto"/>
              <w:rPr>
                <w:rFonts w:ascii="Times New Roman" w:hAnsi="Times New Roman" w:cs="Times New Roman"/>
                <w:bCs/>
                <w:sz w:val="18"/>
                <w:szCs w:val="18"/>
                <w:lang w:val="kk-KZ"/>
              </w:rPr>
            </w:pPr>
            <w:r w:rsidRPr="00B72069">
              <w:rPr>
                <w:rFonts w:ascii="Times New Roman" w:hAnsi="Times New Roman" w:cs="Times New Roman"/>
                <w:bCs/>
                <w:sz w:val="18"/>
                <w:szCs w:val="18"/>
              </w:rPr>
              <w:t>Сарыағаш</w:t>
            </w:r>
          </w:p>
        </w:tc>
        <w:tc>
          <w:tcPr>
            <w:tcW w:w="1388" w:type="dxa"/>
            <w:vAlign w:val="center"/>
          </w:tcPr>
          <w:p w14:paraId="23D70435"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lang w:val="kk-KZ"/>
              </w:rPr>
              <w:t>70</w:t>
            </w:r>
          </w:p>
        </w:tc>
        <w:tc>
          <w:tcPr>
            <w:tcW w:w="1666" w:type="dxa"/>
            <w:vAlign w:val="center"/>
          </w:tcPr>
          <w:p w14:paraId="0AC92DB7"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387" w:type="dxa"/>
            <w:vAlign w:val="center"/>
          </w:tcPr>
          <w:p w14:paraId="62EB6B64"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250" w:type="dxa"/>
            <w:vAlign w:val="center"/>
          </w:tcPr>
          <w:p w14:paraId="7C83D815"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57</w:t>
            </w:r>
          </w:p>
        </w:tc>
        <w:tc>
          <w:tcPr>
            <w:tcW w:w="1398" w:type="dxa"/>
            <w:vAlign w:val="center"/>
          </w:tcPr>
          <w:p w14:paraId="69058806"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lang w:val="kk-KZ"/>
              </w:rPr>
              <w:t>13</w:t>
            </w:r>
          </w:p>
        </w:tc>
      </w:tr>
      <w:tr w:rsidR="009F1696" w:rsidRPr="00B72069" w14:paraId="5FEE5D87" w14:textId="77777777" w:rsidTr="0079569E">
        <w:trPr>
          <w:cantSplit/>
          <w:trHeight w:val="13"/>
          <w:jc w:val="center"/>
        </w:trPr>
        <w:tc>
          <w:tcPr>
            <w:tcW w:w="377" w:type="dxa"/>
          </w:tcPr>
          <w:p w14:paraId="01A45BEF" w14:textId="71CCD823" w:rsidR="009F1696" w:rsidRPr="00B72069" w:rsidRDefault="0079569E" w:rsidP="00B51CA0">
            <w:pPr>
              <w:spacing w:after="0" w:line="240" w:lineRule="auto"/>
              <w:jc w:val="center"/>
              <w:rPr>
                <w:rFonts w:ascii="Times New Roman" w:hAnsi="Times New Roman" w:cs="Times New Roman"/>
                <w:bCs/>
                <w:snapToGrid w:val="0"/>
                <w:sz w:val="18"/>
                <w:szCs w:val="18"/>
                <w:lang w:val="kk-KZ"/>
              </w:rPr>
            </w:pPr>
            <w:r w:rsidRPr="00B72069">
              <w:rPr>
                <w:rFonts w:ascii="Times New Roman" w:hAnsi="Times New Roman" w:cs="Times New Roman"/>
                <w:bCs/>
                <w:snapToGrid w:val="0"/>
                <w:sz w:val="18"/>
                <w:szCs w:val="18"/>
                <w:lang w:val="kk-KZ"/>
              </w:rPr>
              <w:t>9</w:t>
            </w:r>
          </w:p>
        </w:tc>
        <w:tc>
          <w:tcPr>
            <w:tcW w:w="1808" w:type="dxa"/>
          </w:tcPr>
          <w:p w14:paraId="19678DC2" w14:textId="77777777" w:rsidR="009F1696" w:rsidRPr="00B72069" w:rsidRDefault="009F1696" w:rsidP="00B51CA0">
            <w:pPr>
              <w:spacing w:after="0" w:line="240" w:lineRule="auto"/>
              <w:rPr>
                <w:rFonts w:ascii="Times New Roman" w:hAnsi="Times New Roman" w:cs="Times New Roman"/>
                <w:bCs/>
                <w:snapToGrid w:val="0"/>
                <w:sz w:val="18"/>
                <w:szCs w:val="18"/>
                <w:lang w:val="kk-KZ"/>
              </w:rPr>
            </w:pPr>
            <w:r w:rsidRPr="00B72069">
              <w:rPr>
                <w:rFonts w:ascii="Times New Roman" w:hAnsi="Times New Roman" w:cs="Times New Roman"/>
                <w:bCs/>
                <w:sz w:val="18"/>
                <w:szCs w:val="18"/>
              </w:rPr>
              <w:t>Келес</w:t>
            </w:r>
          </w:p>
        </w:tc>
        <w:tc>
          <w:tcPr>
            <w:tcW w:w="1388" w:type="dxa"/>
            <w:vAlign w:val="center"/>
          </w:tcPr>
          <w:p w14:paraId="34B60C37"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27</w:t>
            </w:r>
          </w:p>
        </w:tc>
        <w:tc>
          <w:tcPr>
            <w:tcW w:w="1666" w:type="dxa"/>
            <w:vAlign w:val="center"/>
          </w:tcPr>
          <w:p w14:paraId="46FF7CEC"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387" w:type="dxa"/>
            <w:vAlign w:val="center"/>
          </w:tcPr>
          <w:p w14:paraId="5268513F"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250" w:type="dxa"/>
            <w:vAlign w:val="center"/>
          </w:tcPr>
          <w:p w14:paraId="0701C870"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15</w:t>
            </w:r>
          </w:p>
        </w:tc>
        <w:tc>
          <w:tcPr>
            <w:tcW w:w="1398" w:type="dxa"/>
            <w:vAlign w:val="center"/>
          </w:tcPr>
          <w:p w14:paraId="6A732F66"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12</w:t>
            </w:r>
          </w:p>
        </w:tc>
      </w:tr>
      <w:tr w:rsidR="009F1696" w:rsidRPr="00B72069" w14:paraId="0FED7C3D" w14:textId="77777777" w:rsidTr="0079569E">
        <w:trPr>
          <w:cantSplit/>
          <w:trHeight w:val="13"/>
          <w:jc w:val="center"/>
        </w:trPr>
        <w:tc>
          <w:tcPr>
            <w:tcW w:w="377" w:type="dxa"/>
          </w:tcPr>
          <w:p w14:paraId="5686FF73" w14:textId="60022D31" w:rsidR="009F1696" w:rsidRPr="00B72069" w:rsidRDefault="009F1696" w:rsidP="00B51CA0">
            <w:pPr>
              <w:spacing w:after="0" w:line="240" w:lineRule="auto"/>
              <w:jc w:val="center"/>
              <w:rPr>
                <w:rFonts w:ascii="Times New Roman" w:hAnsi="Times New Roman" w:cs="Times New Roman"/>
                <w:bCs/>
                <w:snapToGrid w:val="0"/>
                <w:sz w:val="18"/>
                <w:szCs w:val="18"/>
                <w:lang w:val="kk-KZ"/>
              </w:rPr>
            </w:pPr>
            <w:r w:rsidRPr="00B72069">
              <w:rPr>
                <w:rFonts w:ascii="Times New Roman" w:hAnsi="Times New Roman" w:cs="Times New Roman"/>
                <w:bCs/>
                <w:snapToGrid w:val="0"/>
                <w:sz w:val="18"/>
                <w:szCs w:val="18"/>
                <w:lang w:val="kk-KZ"/>
              </w:rPr>
              <w:t>1</w:t>
            </w:r>
            <w:r w:rsidR="0079569E" w:rsidRPr="00B72069">
              <w:rPr>
                <w:rFonts w:ascii="Times New Roman" w:hAnsi="Times New Roman" w:cs="Times New Roman"/>
                <w:bCs/>
                <w:snapToGrid w:val="0"/>
                <w:sz w:val="18"/>
                <w:szCs w:val="18"/>
                <w:lang w:val="kk-KZ"/>
              </w:rPr>
              <w:t>0</w:t>
            </w:r>
          </w:p>
        </w:tc>
        <w:tc>
          <w:tcPr>
            <w:tcW w:w="1808" w:type="dxa"/>
          </w:tcPr>
          <w:p w14:paraId="1402BED7" w14:textId="77777777" w:rsidR="009F1696" w:rsidRPr="00B72069" w:rsidRDefault="009F1696" w:rsidP="00B51CA0">
            <w:pPr>
              <w:spacing w:after="0" w:line="240" w:lineRule="auto"/>
              <w:rPr>
                <w:rFonts w:ascii="Times New Roman" w:hAnsi="Times New Roman" w:cs="Times New Roman"/>
                <w:bCs/>
                <w:snapToGrid w:val="0"/>
                <w:sz w:val="18"/>
                <w:szCs w:val="18"/>
                <w:lang w:val="kk-KZ"/>
              </w:rPr>
            </w:pPr>
            <w:r w:rsidRPr="00B72069">
              <w:rPr>
                <w:rFonts w:ascii="Times New Roman" w:hAnsi="Times New Roman" w:cs="Times New Roman"/>
                <w:bCs/>
                <w:sz w:val="18"/>
                <w:szCs w:val="18"/>
              </w:rPr>
              <w:t>Созақ</w:t>
            </w:r>
          </w:p>
        </w:tc>
        <w:tc>
          <w:tcPr>
            <w:tcW w:w="1388" w:type="dxa"/>
            <w:vAlign w:val="center"/>
          </w:tcPr>
          <w:p w14:paraId="485FEC56"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1098</w:t>
            </w:r>
          </w:p>
        </w:tc>
        <w:tc>
          <w:tcPr>
            <w:tcW w:w="1666" w:type="dxa"/>
            <w:vAlign w:val="center"/>
          </w:tcPr>
          <w:p w14:paraId="22FA7BDB"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387" w:type="dxa"/>
            <w:vAlign w:val="center"/>
          </w:tcPr>
          <w:p w14:paraId="7E6E4783"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250" w:type="dxa"/>
            <w:vAlign w:val="center"/>
          </w:tcPr>
          <w:p w14:paraId="67BA6D51"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1098</w:t>
            </w:r>
          </w:p>
        </w:tc>
        <w:tc>
          <w:tcPr>
            <w:tcW w:w="1398" w:type="dxa"/>
            <w:vAlign w:val="center"/>
          </w:tcPr>
          <w:p w14:paraId="760098A9"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r>
      <w:tr w:rsidR="009F1696" w:rsidRPr="00B72069" w14:paraId="0324FCF1" w14:textId="77777777" w:rsidTr="0079569E">
        <w:trPr>
          <w:cantSplit/>
          <w:trHeight w:val="13"/>
          <w:jc w:val="center"/>
        </w:trPr>
        <w:tc>
          <w:tcPr>
            <w:tcW w:w="377" w:type="dxa"/>
          </w:tcPr>
          <w:p w14:paraId="24C3F8EB" w14:textId="0494FA61" w:rsidR="009F1696" w:rsidRPr="00B72069" w:rsidRDefault="009F1696" w:rsidP="00B51CA0">
            <w:pPr>
              <w:spacing w:after="0" w:line="240" w:lineRule="auto"/>
              <w:jc w:val="center"/>
              <w:rPr>
                <w:rFonts w:ascii="Times New Roman" w:hAnsi="Times New Roman" w:cs="Times New Roman"/>
                <w:bCs/>
                <w:snapToGrid w:val="0"/>
                <w:sz w:val="18"/>
                <w:szCs w:val="18"/>
                <w:lang w:val="kk-KZ"/>
              </w:rPr>
            </w:pPr>
            <w:r w:rsidRPr="00B72069">
              <w:rPr>
                <w:rFonts w:ascii="Times New Roman" w:hAnsi="Times New Roman" w:cs="Times New Roman"/>
                <w:bCs/>
                <w:snapToGrid w:val="0"/>
                <w:sz w:val="18"/>
                <w:szCs w:val="18"/>
                <w:lang w:val="kk-KZ"/>
              </w:rPr>
              <w:t>1</w:t>
            </w:r>
            <w:r w:rsidR="0079569E" w:rsidRPr="00B72069">
              <w:rPr>
                <w:rFonts w:ascii="Times New Roman" w:hAnsi="Times New Roman" w:cs="Times New Roman"/>
                <w:bCs/>
                <w:snapToGrid w:val="0"/>
                <w:sz w:val="18"/>
                <w:szCs w:val="18"/>
                <w:lang w:val="kk-KZ"/>
              </w:rPr>
              <w:t>1</w:t>
            </w:r>
          </w:p>
        </w:tc>
        <w:tc>
          <w:tcPr>
            <w:tcW w:w="1808" w:type="dxa"/>
          </w:tcPr>
          <w:p w14:paraId="0D311129" w14:textId="77777777" w:rsidR="009F1696" w:rsidRPr="00B72069" w:rsidRDefault="009F1696" w:rsidP="00B51CA0">
            <w:pPr>
              <w:spacing w:after="0" w:line="240" w:lineRule="auto"/>
              <w:rPr>
                <w:rFonts w:ascii="Times New Roman" w:hAnsi="Times New Roman" w:cs="Times New Roman"/>
                <w:bCs/>
                <w:snapToGrid w:val="0"/>
                <w:sz w:val="18"/>
                <w:szCs w:val="18"/>
                <w:lang w:val="kk-KZ"/>
              </w:rPr>
            </w:pPr>
            <w:r w:rsidRPr="00B72069">
              <w:rPr>
                <w:rFonts w:ascii="Times New Roman" w:hAnsi="Times New Roman" w:cs="Times New Roman"/>
                <w:bCs/>
                <w:sz w:val="18"/>
                <w:szCs w:val="18"/>
              </w:rPr>
              <w:t>Төлеби</w:t>
            </w:r>
          </w:p>
        </w:tc>
        <w:tc>
          <w:tcPr>
            <w:tcW w:w="1388" w:type="dxa"/>
            <w:vAlign w:val="center"/>
          </w:tcPr>
          <w:p w14:paraId="2E6C17CE"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666" w:type="dxa"/>
            <w:vAlign w:val="center"/>
          </w:tcPr>
          <w:p w14:paraId="03D9FF60"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lang w:val="kk-KZ"/>
              </w:rPr>
              <w:t>-</w:t>
            </w:r>
          </w:p>
        </w:tc>
        <w:tc>
          <w:tcPr>
            <w:tcW w:w="1387" w:type="dxa"/>
            <w:vAlign w:val="center"/>
          </w:tcPr>
          <w:p w14:paraId="5D26A891"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lang w:val="kk-KZ"/>
              </w:rPr>
              <w:t>-</w:t>
            </w:r>
          </w:p>
        </w:tc>
        <w:tc>
          <w:tcPr>
            <w:tcW w:w="1250" w:type="dxa"/>
            <w:vAlign w:val="center"/>
          </w:tcPr>
          <w:p w14:paraId="2F1DA056"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lang w:val="kk-KZ"/>
              </w:rPr>
              <w:t>-</w:t>
            </w:r>
          </w:p>
        </w:tc>
        <w:tc>
          <w:tcPr>
            <w:tcW w:w="1398" w:type="dxa"/>
            <w:vAlign w:val="center"/>
          </w:tcPr>
          <w:p w14:paraId="1E9CDF08"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lang w:val="kk-KZ"/>
              </w:rPr>
              <w:t>-</w:t>
            </w:r>
          </w:p>
        </w:tc>
      </w:tr>
      <w:tr w:rsidR="009F1696" w:rsidRPr="00B72069" w14:paraId="3799A070" w14:textId="77777777" w:rsidTr="0079569E">
        <w:trPr>
          <w:cantSplit/>
          <w:trHeight w:val="105"/>
          <w:jc w:val="center"/>
        </w:trPr>
        <w:tc>
          <w:tcPr>
            <w:tcW w:w="377" w:type="dxa"/>
          </w:tcPr>
          <w:p w14:paraId="3D086485" w14:textId="18D8C72A" w:rsidR="009F1696" w:rsidRPr="00B72069" w:rsidRDefault="009F1696" w:rsidP="00B51CA0">
            <w:pPr>
              <w:spacing w:after="0" w:line="240" w:lineRule="auto"/>
              <w:jc w:val="center"/>
              <w:rPr>
                <w:rFonts w:ascii="Times New Roman" w:hAnsi="Times New Roman" w:cs="Times New Roman"/>
                <w:bCs/>
                <w:snapToGrid w:val="0"/>
                <w:sz w:val="18"/>
                <w:szCs w:val="18"/>
                <w:lang w:val="kk-KZ"/>
              </w:rPr>
            </w:pPr>
            <w:r w:rsidRPr="00B72069">
              <w:rPr>
                <w:rFonts w:ascii="Times New Roman" w:hAnsi="Times New Roman" w:cs="Times New Roman"/>
                <w:bCs/>
                <w:snapToGrid w:val="0"/>
                <w:sz w:val="18"/>
                <w:szCs w:val="18"/>
                <w:lang w:val="kk-KZ"/>
              </w:rPr>
              <w:t>1</w:t>
            </w:r>
            <w:r w:rsidR="0079569E" w:rsidRPr="00B72069">
              <w:rPr>
                <w:rFonts w:ascii="Times New Roman" w:hAnsi="Times New Roman" w:cs="Times New Roman"/>
                <w:bCs/>
                <w:snapToGrid w:val="0"/>
                <w:sz w:val="18"/>
                <w:szCs w:val="18"/>
                <w:lang w:val="kk-KZ"/>
              </w:rPr>
              <w:t>2</w:t>
            </w:r>
          </w:p>
        </w:tc>
        <w:tc>
          <w:tcPr>
            <w:tcW w:w="1808" w:type="dxa"/>
          </w:tcPr>
          <w:p w14:paraId="06051A4A" w14:textId="77777777" w:rsidR="009F1696" w:rsidRPr="00B72069" w:rsidRDefault="009F1696" w:rsidP="00B51CA0">
            <w:pPr>
              <w:spacing w:after="0" w:line="240" w:lineRule="auto"/>
              <w:rPr>
                <w:rFonts w:ascii="Times New Roman" w:hAnsi="Times New Roman" w:cs="Times New Roman"/>
                <w:bCs/>
                <w:snapToGrid w:val="0"/>
                <w:sz w:val="18"/>
                <w:szCs w:val="18"/>
                <w:lang w:val="kk-KZ"/>
              </w:rPr>
            </w:pPr>
            <w:r w:rsidRPr="00B72069">
              <w:rPr>
                <w:rFonts w:ascii="Times New Roman" w:hAnsi="Times New Roman" w:cs="Times New Roman"/>
                <w:bCs/>
                <w:sz w:val="18"/>
                <w:szCs w:val="18"/>
              </w:rPr>
              <w:t>Сауран</w:t>
            </w:r>
          </w:p>
        </w:tc>
        <w:tc>
          <w:tcPr>
            <w:tcW w:w="1388" w:type="dxa"/>
            <w:vAlign w:val="center"/>
          </w:tcPr>
          <w:p w14:paraId="0CCE3671"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13877</w:t>
            </w:r>
          </w:p>
        </w:tc>
        <w:tc>
          <w:tcPr>
            <w:tcW w:w="1666" w:type="dxa"/>
            <w:vAlign w:val="center"/>
          </w:tcPr>
          <w:p w14:paraId="5E0B514F"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1082</w:t>
            </w:r>
          </w:p>
        </w:tc>
        <w:tc>
          <w:tcPr>
            <w:tcW w:w="1387" w:type="dxa"/>
            <w:vAlign w:val="center"/>
          </w:tcPr>
          <w:p w14:paraId="733B2FBE"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250" w:type="dxa"/>
            <w:vAlign w:val="center"/>
          </w:tcPr>
          <w:p w14:paraId="40A38961"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2540</w:t>
            </w:r>
          </w:p>
        </w:tc>
        <w:tc>
          <w:tcPr>
            <w:tcW w:w="1398" w:type="dxa"/>
            <w:vAlign w:val="center"/>
          </w:tcPr>
          <w:p w14:paraId="5CDA23BB"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10255</w:t>
            </w:r>
          </w:p>
        </w:tc>
      </w:tr>
      <w:tr w:rsidR="009F1696" w:rsidRPr="00B72069" w14:paraId="16C5DCC3" w14:textId="77777777" w:rsidTr="0079569E">
        <w:trPr>
          <w:cantSplit/>
          <w:trHeight w:val="148"/>
          <w:jc w:val="center"/>
        </w:trPr>
        <w:tc>
          <w:tcPr>
            <w:tcW w:w="377" w:type="dxa"/>
          </w:tcPr>
          <w:p w14:paraId="1BACCAEC" w14:textId="4D5D6F5E" w:rsidR="009F1696" w:rsidRPr="00B72069" w:rsidRDefault="009F1696" w:rsidP="00B51CA0">
            <w:pPr>
              <w:spacing w:after="0" w:line="240" w:lineRule="auto"/>
              <w:jc w:val="center"/>
              <w:rPr>
                <w:rFonts w:ascii="Times New Roman" w:hAnsi="Times New Roman" w:cs="Times New Roman"/>
                <w:bCs/>
                <w:snapToGrid w:val="0"/>
                <w:sz w:val="18"/>
                <w:szCs w:val="18"/>
                <w:lang w:val="kk-KZ"/>
              </w:rPr>
            </w:pPr>
            <w:r w:rsidRPr="00B72069">
              <w:rPr>
                <w:rFonts w:ascii="Times New Roman" w:hAnsi="Times New Roman" w:cs="Times New Roman"/>
                <w:bCs/>
                <w:snapToGrid w:val="0"/>
                <w:sz w:val="18"/>
                <w:szCs w:val="18"/>
                <w:lang w:val="kk-KZ"/>
              </w:rPr>
              <w:t>1</w:t>
            </w:r>
            <w:r w:rsidR="0079569E" w:rsidRPr="00B72069">
              <w:rPr>
                <w:rFonts w:ascii="Times New Roman" w:hAnsi="Times New Roman" w:cs="Times New Roman"/>
                <w:bCs/>
                <w:snapToGrid w:val="0"/>
                <w:sz w:val="18"/>
                <w:szCs w:val="18"/>
                <w:lang w:val="kk-KZ"/>
              </w:rPr>
              <w:t>3</w:t>
            </w:r>
          </w:p>
        </w:tc>
        <w:tc>
          <w:tcPr>
            <w:tcW w:w="1808" w:type="dxa"/>
          </w:tcPr>
          <w:p w14:paraId="4EF1783B" w14:textId="77777777" w:rsidR="009F1696" w:rsidRPr="00B72069" w:rsidRDefault="009F1696" w:rsidP="00B51CA0">
            <w:pPr>
              <w:spacing w:after="0" w:line="240" w:lineRule="auto"/>
              <w:rPr>
                <w:rFonts w:ascii="Times New Roman" w:hAnsi="Times New Roman" w:cs="Times New Roman"/>
                <w:bCs/>
                <w:snapToGrid w:val="0"/>
                <w:sz w:val="18"/>
                <w:szCs w:val="18"/>
                <w:lang w:val="kk-KZ"/>
              </w:rPr>
            </w:pPr>
            <w:r w:rsidRPr="00B72069">
              <w:rPr>
                <w:rFonts w:ascii="Times New Roman" w:hAnsi="Times New Roman" w:cs="Times New Roman"/>
                <w:bCs/>
                <w:sz w:val="18"/>
                <w:szCs w:val="18"/>
              </w:rPr>
              <w:t>Түлкібас</w:t>
            </w:r>
          </w:p>
        </w:tc>
        <w:tc>
          <w:tcPr>
            <w:tcW w:w="1388" w:type="dxa"/>
            <w:vAlign w:val="center"/>
          </w:tcPr>
          <w:p w14:paraId="209E47A0"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666" w:type="dxa"/>
            <w:vAlign w:val="center"/>
          </w:tcPr>
          <w:p w14:paraId="732E96F2"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w:t>
            </w:r>
          </w:p>
        </w:tc>
        <w:tc>
          <w:tcPr>
            <w:tcW w:w="1387" w:type="dxa"/>
            <w:vAlign w:val="center"/>
          </w:tcPr>
          <w:p w14:paraId="5D61A93D"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w:t>
            </w:r>
          </w:p>
        </w:tc>
        <w:tc>
          <w:tcPr>
            <w:tcW w:w="1250" w:type="dxa"/>
            <w:vAlign w:val="center"/>
          </w:tcPr>
          <w:p w14:paraId="06A67596"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w:t>
            </w:r>
          </w:p>
        </w:tc>
        <w:tc>
          <w:tcPr>
            <w:tcW w:w="1398" w:type="dxa"/>
            <w:vAlign w:val="center"/>
          </w:tcPr>
          <w:p w14:paraId="3AF9A89A"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w:t>
            </w:r>
          </w:p>
        </w:tc>
      </w:tr>
      <w:tr w:rsidR="009F1696" w:rsidRPr="00B72069" w14:paraId="489BFF3B" w14:textId="77777777" w:rsidTr="0079569E">
        <w:trPr>
          <w:cantSplit/>
          <w:trHeight w:val="13"/>
          <w:jc w:val="center"/>
        </w:trPr>
        <w:tc>
          <w:tcPr>
            <w:tcW w:w="377" w:type="dxa"/>
          </w:tcPr>
          <w:p w14:paraId="3FB2DCE3" w14:textId="7E7F8D2C" w:rsidR="009F1696" w:rsidRPr="00B72069" w:rsidRDefault="009F1696" w:rsidP="00B51CA0">
            <w:pPr>
              <w:spacing w:after="0" w:line="240" w:lineRule="auto"/>
              <w:jc w:val="center"/>
              <w:rPr>
                <w:rFonts w:ascii="Times New Roman" w:hAnsi="Times New Roman" w:cs="Times New Roman"/>
                <w:bCs/>
                <w:snapToGrid w:val="0"/>
                <w:sz w:val="18"/>
                <w:szCs w:val="18"/>
                <w:lang w:val="kk-KZ"/>
              </w:rPr>
            </w:pPr>
            <w:r w:rsidRPr="00B72069">
              <w:rPr>
                <w:rFonts w:ascii="Times New Roman" w:hAnsi="Times New Roman" w:cs="Times New Roman"/>
                <w:bCs/>
                <w:snapToGrid w:val="0"/>
                <w:sz w:val="18"/>
                <w:szCs w:val="18"/>
                <w:lang w:val="kk-KZ"/>
              </w:rPr>
              <w:t>1</w:t>
            </w:r>
            <w:r w:rsidR="0079569E" w:rsidRPr="00B72069">
              <w:rPr>
                <w:rFonts w:ascii="Times New Roman" w:hAnsi="Times New Roman" w:cs="Times New Roman"/>
                <w:bCs/>
                <w:snapToGrid w:val="0"/>
                <w:sz w:val="18"/>
                <w:szCs w:val="18"/>
                <w:lang w:val="kk-KZ"/>
              </w:rPr>
              <w:t>4</w:t>
            </w:r>
          </w:p>
        </w:tc>
        <w:tc>
          <w:tcPr>
            <w:tcW w:w="1808" w:type="dxa"/>
          </w:tcPr>
          <w:p w14:paraId="4BD0C535" w14:textId="77777777" w:rsidR="009F1696" w:rsidRPr="00B72069" w:rsidRDefault="009F1696" w:rsidP="00B51CA0">
            <w:pPr>
              <w:spacing w:after="0" w:line="240" w:lineRule="auto"/>
              <w:rPr>
                <w:rFonts w:ascii="Times New Roman" w:hAnsi="Times New Roman" w:cs="Times New Roman"/>
                <w:bCs/>
                <w:snapToGrid w:val="0"/>
                <w:sz w:val="18"/>
                <w:szCs w:val="18"/>
                <w:lang w:val="kk-KZ"/>
              </w:rPr>
            </w:pPr>
            <w:r w:rsidRPr="00B72069">
              <w:rPr>
                <w:rFonts w:ascii="Times New Roman" w:hAnsi="Times New Roman" w:cs="Times New Roman"/>
                <w:bCs/>
                <w:sz w:val="18"/>
                <w:szCs w:val="18"/>
              </w:rPr>
              <w:t>Шардара</w:t>
            </w:r>
          </w:p>
        </w:tc>
        <w:tc>
          <w:tcPr>
            <w:tcW w:w="1388" w:type="dxa"/>
            <w:vAlign w:val="center"/>
          </w:tcPr>
          <w:p w14:paraId="232A6CCE"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7184</w:t>
            </w:r>
          </w:p>
        </w:tc>
        <w:tc>
          <w:tcPr>
            <w:tcW w:w="1666" w:type="dxa"/>
            <w:vAlign w:val="center"/>
          </w:tcPr>
          <w:p w14:paraId="2D9CD98D"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1112</w:t>
            </w:r>
          </w:p>
        </w:tc>
        <w:tc>
          <w:tcPr>
            <w:tcW w:w="1387" w:type="dxa"/>
            <w:vAlign w:val="center"/>
          </w:tcPr>
          <w:p w14:paraId="7552D155"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w:t>
            </w:r>
          </w:p>
        </w:tc>
        <w:tc>
          <w:tcPr>
            <w:tcW w:w="1250" w:type="dxa"/>
            <w:vAlign w:val="center"/>
          </w:tcPr>
          <w:p w14:paraId="0535A54A"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5964</w:t>
            </w:r>
          </w:p>
        </w:tc>
        <w:tc>
          <w:tcPr>
            <w:tcW w:w="1398" w:type="dxa"/>
            <w:vAlign w:val="center"/>
          </w:tcPr>
          <w:p w14:paraId="7612C1A6"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napToGrid w:val="0"/>
                <w:sz w:val="18"/>
                <w:szCs w:val="18"/>
                <w:lang w:val="kk-KZ"/>
              </w:rPr>
              <w:t>108</w:t>
            </w:r>
          </w:p>
        </w:tc>
      </w:tr>
      <w:tr w:rsidR="009F1696" w:rsidRPr="00B72069" w14:paraId="398C007C" w14:textId="77777777" w:rsidTr="0079569E">
        <w:trPr>
          <w:cantSplit/>
          <w:trHeight w:val="13"/>
          <w:jc w:val="center"/>
        </w:trPr>
        <w:tc>
          <w:tcPr>
            <w:tcW w:w="2185" w:type="dxa"/>
            <w:gridSpan w:val="2"/>
          </w:tcPr>
          <w:p w14:paraId="239B5313" w14:textId="77777777" w:rsidR="009F1696" w:rsidRPr="00B72069" w:rsidRDefault="009F1696" w:rsidP="00B51CA0">
            <w:pPr>
              <w:spacing w:after="0" w:line="240" w:lineRule="auto"/>
              <w:jc w:val="center"/>
              <w:rPr>
                <w:rFonts w:ascii="Times New Roman" w:hAnsi="Times New Roman" w:cs="Times New Roman"/>
                <w:bCs/>
                <w:color w:val="000000"/>
                <w:sz w:val="18"/>
                <w:szCs w:val="18"/>
                <w:lang w:val="kk-KZ"/>
              </w:rPr>
            </w:pPr>
            <w:r w:rsidRPr="00B72069">
              <w:rPr>
                <w:rFonts w:ascii="Times New Roman" w:hAnsi="Times New Roman" w:cs="Times New Roman"/>
                <w:bCs/>
                <w:color w:val="000000"/>
                <w:sz w:val="18"/>
                <w:szCs w:val="18"/>
                <w:lang w:val="kk-KZ"/>
              </w:rPr>
              <w:t xml:space="preserve">Облыс бойынша </w:t>
            </w:r>
          </w:p>
        </w:tc>
        <w:tc>
          <w:tcPr>
            <w:tcW w:w="1388" w:type="dxa"/>
            <w:vAlign w:val="center"/>
          </w:tcPr>
          <w:p w14:paraId="18CED52C" w14:textId="77777777" w:rsidR="009F1696" w:rsidRPr="00B72069" w:rsidRDefault="009F1696" w:rsidP="00B51CA0">
            <w:pPr>
              <w:spacing w:after="0" w:line="240" w:lineRule="auto"/>
              <w:jc w:val="center"/>
              <w:rPr>
                <w:rFonts w:ascii="Times New Roman" w:hAnsi="Times New Roman" w:cs="Times New Roman"/>
                <w:bCs/>
                <w:color w:val="000000"/>
                <w:sz w:val="18"/>
                <w:szCs w:val="18"/>
              </w:rPr>
            </w:pPr>
            <w:r w:rsidRPr="00B72069">
              <w:rPr>
                <w:rFonts w:ascii="Times New Roman" w:hAnsi="Times New Roman" w:cs="Times New Roman"/>
                <w:bCs/>
                <w:color w:val="000000"/>
                <w:sz w:val="18"/>
                <w:szCs w:val="18"/>
              </w:rPr>
              <w:t>59098</w:t>
            </w:r>
          </w:p>
        </w:tc>
        <w:tc>
          <w:tcPr>
            <w:tcW w:w="1666" w:type="dxa"/>
            <w:vAlign w:val="center"/>
          </w:tcPr>
          <w:p w14:paraId="51D4C795" w14:textId="77777777" w:rsidR="009F1696" w:rsidRPr="00B72069" w:rsidRDefault="009F1696" w:rsidP="00B51CA0">
            <w:pPr>
              <w:spacing w:after="0" w:line="240" w:lineRule="auto"/>
              <w:jc w:val="center"/>
              <w:rPr>
                <w:rFonts w:ascii="Times New Roman" w:hAnsi="Times New Roman" w:cs="Times New Roman"/>
                <w:bCs/>
                <w:color w:val="000000"/>
                <w:sz w:val="18"/>
                <w:szCs w:val="18"/>
              </w:rPr>
            </w:pPr>
            <w:r w:rsidRPr="00B72069">
              <w:rPr>
                <w:rFonts w:ascii="Times New Roman" w:hAnsi="Times New Roman" w:cs="Times New Roman"/>
                <w:bCs/>
                <w:color w:val="000000"/>
                <w:sz w:val="18"/>
                <w:szCs w:val="18"/>
              </w:rPr>
              <w:t>8312</w:t>
            </w:r>
          </w:p>
        </w:tc>
        <w:tc>
          <w:tcPr>
            <w:tcW w:w="1387" w:type="dxa"/>
            <w:vAlign w:val="center"/>
          </w:tcPr>
          <w:p w14:paraId="6AF98DB9" w14:textId="77777777" w:rsidR="009F1696" w:rsidRPr="00B72069" w:rsidRDefault="009F1696" w:rsidP="00B51CA0">
            <w:pPr>
              <w:spacing w:after="0" w:line="240" w:lineRule="auto"/>
              <w:jc w:val="center"/>
              <w:rPr>
                <w:rFonts w:ascii="Times New Roman" w:hAnsi="Times New Roman" w:cs="Times New Roman"/>
                <w:bCs/>
                <w:color w:val="000000"/>
                <w:sz w:val="18"/>
                <w:szCs w:val="18"/>
              </w:rPr>
            </w:pPr>
            <w:r w:rsidRPr="00B72069">
              <w:rPr>
                <w:rFonts w:ascii="Times New Roman" w:hAnsi="Times New Roman" w:cs="Times New Roman"/>
                <w:bCs/>
                <w:color w:val="000000"/>
                <w:sz w:val="18"/>
                <w:szCs w:val="18"/>
              </w:rPr>
              <w:t>600</w:t>
            </w:r>
          </w:p>
        </w:tc>
        <w:tc>
          <w:tcPr>
            <w:tcW w:w="1250" w:type="dxa"/>
            <w:vAlign w:val="center"/>
          </w:tcPr>
          <w:p w14:paraId="02BECFF2" w14:textId="77777777" w:rsidR="009F1696" w:rsidRPr="00B72069" w:rsidRDefault="009F1696" w:rsidP="00B51CA0">
            <w:pPr>
              <w:spacing w:after="0" w:line="240" w:lineRule="auto"/>
              <w:jc w:val="center"/>
              <w:rPr>
                <w:rFonts w:ascii="Times New Roman" w:hAnsi="Times New Roman" w:cs="Times New Roman"/>
                <w:bCs/>
                <w:color w:val="000000"/>
                <w:sz w:val="18"/>
                <w:szCs w:val="18"/>
              </w:rPr>
            </w:pPr>
            <w:r w:rsidRPr="00B72069">
              <w:rPr>
                <w:rFonts w:ascii="Times New Roman" w:hAnsi="Times New Roman" w:cs="Times New Roman"/>
                <w:bCs/>
                <w:color w:val="000000"/>
                <w:sz w:val="18"/>
                <w:szCs w:val="18"/>
              </w:rPr>
              <w:t>19545</w:t>
            </w:r>
          </w:p>
        </w:tc>
        <w:tc>
          <w:tcPr>
            <w:tcW w:w="1398" w:type="dxa"/>
            <w:vAlign w:val="center"/>
          </w:tcPr>
          <w:p w14:paraId="6D3C3361" w14:textId="77777777" w:rsidR="009F1696" w:rsidRPr="00B72069" w:rsidRDefault="009F1696" w:rsidP="00B51CA0">
            <w:pPr>
              <w:spacing w:after="0" w:line="240" w:lineRule="auto"/>
              <w:jc w:val="center"/>
              <w:rPr>
                <w:rFonts w:ascii="Times New Roman" w:hAnsi="Times New Roman" w:cs="Times New Roman"/>
                <w:bCs/>
                <w:color w:val="000000"/>
                <w:sz w:val="18"/>
                <w:szCs w:val="18"/>
              </w:rPr>
            </w:pPr>
            <w:r w:rsidRPr="00B72069">
              <w:rPr>
                <w:rFonts w:ascii="Times New Roman" w:hAnsi="Times New Roman" w:cs="Times New Roman"/>
                <w:bCs/>
                <w:color w:val="000000"/>
                <w:sz w:val="18"/>
                <w:szCs w:val="18"/>
              </w:rPr>
              <w:t>30641</w:t>
            </w:r>
          </w:p>
        </w:tc>
      </w:tr>
    </w:tbl>
    <w:p w14:paraId="4AFB6359" w14:textId="77777777" w:rsidR="009F1696" w:rsidRPr="00B72069" w:rsidRDefault="009F1696" w:rsidP="009F1696">
      <w:pPr>
        <w:spacing w:after="0" w:line="240" w:lineRule="auto"/>
        <w:ind w:firstLine="709"/>
        <w:jc w:val="center"/>
        <w:rPr>
          <w:rFonts w:ascii="Times New Roman" w:hAnsi="Times New Roman" w:cs="Times New Roman"/>
          <w:bCs/>
          <w:sz w:val="28"/>
          <w:szCs w:val="28"/>
          <w:lang w:val="kk-KZ"/>
        </w:rPr>
      </w:pPr>
    </w:p>
    <w:p w14:paraId="291F200E" w14:textId="2DCD450A"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Соңғы жылдары облыстың суармалы жерлеріндегі өсірілген егістіктік түрі бойынша алқаптарының аумағы мен өнімділігінде айтарлықтай өзгерістер болған. 2018-2023 жж аралығында өңірдегі мақта дақылының өсірілген аумағы 131,92 мың га 115,4 мың га дейін қысқарған. Сондай-ақ, күріш дақылы өсірілген суармалы жерлердің аумағы да 9,6 мың га 3,2 мың га, яғни дерлік 3 есеге азайған (11-кесте).  </w:t>
      </w:r>
    </w:p>
    <w:p w14:paraId="2A1D80F2"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p>
    <w:p w14:paraId="48E87ECF" w14:textId="08E78C56"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11-кесте. 2018-2023 жж Түркістан облысындағы суармалы жерлердегі егістік алқаптарының ауданы мен өнімділігінің өзгеру динамикасы</w:t>
      </w:r>
    </w:p>
    <w:p w14:paraId="1A559C33" w14:textId="77777777" w:rsidR="009F1696" w:rsidRPr="00B72069" w:rsidRDefault="009F1696" w:rsidP="009F1696">
      <w:pPr>
        <w:spacing w:after="0" w:line="240" w:lineRule="auto"/>
        <w:ind w:firstLine="709"/>
        <w:jc w:val="both"/>
        <w:rPr>
          <w:rFonts w:ascii="Times New Roman" w:hAnsi="Times New Roman" w:cs="Times New Roman"/>
          <w:bCs/>
          <w:sz w:val="28"/>
          <w:szCs w:val="28"/>
          <w:lang w:val="kk-KZ"/>
        </w:rPr>
      </w:pPr>
    </w:p>
    <w:tbl>
      <w:tblPr>
        <w:tblW w:w="9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6"/>
        <w:gridCol w:w="2176"/>
        <w:gridCol w:w="1175"/>
        <w:gridCol w:w="1072"/>
        <w:gridCol w:w="1206"/>
        <w:gridCol w:w="1158"/>
        <w:gridCol w:w="1120"/>
        <w:gridCol w:w="950"/>
      </w:tblGrid>
      <w:tr w:rsidR="009F1696" w:rsidRPr="00B72069" w14:paraId="1DC3CC53" w14:textId="77777777" w:rsidTr="0079569E">
        <w:trPr>
          <w:cantSplit/>
          <w:trHeight w:val="261"/>
          <w:jc w:val="center"/>
        </w:trPr>
        <w:tc>
          <w:tcPr>
            <w:tcW w:w="536" w:type="dxa"/>
            <w:vMerge w:val="restart"/>
            <w:vAlign w:val="center"/>
          </w:tcPr>
          <w:p w14:paraId="61561190" w14:textId="77777777" w:rsidR="009F1696" w:rsidRPr="00B72069" w:rsidRDefault="009F1696" w:rsidP="00B51CA0">
            <w:pPr>
              <w:spacing w:after="0" w:line="240" w:lineRule="auto"/>
              <w:jc w:val="center"/>
              <w:rPr>
                <w:rFonts w:ascii="Times New Roman" w:hAnsi="Times New Roman" w:cs="Times New Roman"/>
                <w:bCs/>
                <w:sz w:val="18"/>
                <w:szCs w:val="18"/>
                <w:lang w:val="kk-KZ"/>
              </w:rPr>
            </w:pPr>
            <w:bookmarkStart w:id="9" w:name="_Hlk188364120"/>
            <w:r w:rsidRPr="00B72069">
              <w:rPr>
                <w:rFonts w:ascii="Times New Roman" w:hAnsi="Times New Roman" w:cs="Times New Roman"/>
                <w:bCs/>
                <w:sz w:val="18"/>
                <w:szCs w:val="18"/>
                <w:lang w:val="kk-KZ"/>
              </w:rPr>
              <w:t>№</w:t>
            </w:r>
          </w:p>
        </w:tc>
        <w:tc>
          <w:tcPr>
            <w:tcW w:w="2176" w:type="dxa"/>
            <w:vMerge w:val="restart"/>
            <w:vAlign w:val="center"/>
          </w:tcPr>
          <w:p w14:paraId="3DECB4A1" w14:textId="77777777" w:rsidR="009F1696" w:rsidRPr="00B72069" w:rsidRDefault="009F1696" w:rsidP="00B51CA0">
            <w:pPr>
              <w:pStyle w:val="1"/>
              <w:spacing w:before="0" w:line="240" w:lineRule="auto"/>
              <w:jc w:val="center"/>
              <w:rPr>
                <w:rFonts w:ascii="Times New Roman" w:hAnsi="Times New Roman" w:cs="Times New Roman"/>
                <w:bCs/>
                <w:color w:val="auto"/>
                <w:sz w:val="18"/>
                <w:szCs w:val="18"/>
              </w:rPr>
            </w:pPr>
            <w:r w:rsidRPr="00B72069">
              <w:rPr>
                <w:rFonts w:ascii="Times New Roman" w:hAnsi="Times New Roman" w:cs="Times New Roman"/>
                <w:bCs/>
                <w:color w:val="auto"/>
                <w:sz w:val="18"/>
                <w:szCs w:val="18"/>
              </w:rPr>
              <w:t>Дақыл түрлері</w:t>
            </w:r>
          </w:p>
        </w:tc>
        <w:tc>
          <w:tcPr>
            <w:tcW w:w="6681" w:type="dxa"/>
            <w:gridSpan w:val="6"/>
          </w:tcPr>
          <w:p w14:paraId="3CDA4CDF" w14:textId="77777777" w:rsidR="009F1696" w:rsidRPr="00B72069" w:rsidRDefault="009F1696" w:rsidP="00B51CA0">
            <w:pPr>
              <w:spacing w:after="0" w:line="240" w:lineRule="auto"/>
              <w:jc w:val="center"/>
              <w:rPr>
                <w:rFonts w:ascii="Times New Roman" w:hAnsi="Times New Roman" w:cs="Times New Roman"/>
                <w:bCs/>
                <w:kern w:val="32"/>
                <w:sz w:val="18"/>
                <w:szCs w:val="18"/>
                <w:lang w:val="kk-KZ"/>
              </w:rPr>
            </w:pPr>
            <w:r w:rsidRPr="00B72069">
              <w:rPr>
                <w:rFonts w:ascii="Times New Roman" w:hAnsi="Times New Roman" w:cs="Times New Roman"/>
                <w:bCs/>
                <w:kern w:val="32"/>
                <w:sz w:val="18"/>
                <w:szCs w:val="18"/>
                <w:lang w:val="kk-KZ"/>
              </w:rPr>
              <w:t>Жылдар</w:t>
            </w:r>
          </w:p>
        </w:tc>
      </w:tr>
      <w:tr w:rsidR="009F1696" w:rsidRPr="00B72069" w14:paraId="023823C1" w14:textId="77777777" w:rsidTr="0079569E">
        <w:trPr>
          <w:cantSplit/>
          <w:trHeight w:val="98"/>
          <w:jc w:val="center"/>
        </w:trPr>
        <w:tc>
          <w:tcPr>
            <w:tcW w:w="536" w:type="dxa"/>
            <w:vMerge/>
            <w:tcBorders>
              <w:bottom w:val="single" w:sz="4" w:space="0" w:color="auto"/>
            </w:tcBorders>
          </w:tcPr>
          <w:p w14:paraId="7B82404D" w14:textId="77777777" w:rsidR="009F1696" w:rsidRPr="00B72069" w:rsidRDefault="009F1696" w:rsidP="00B51CA0">
            <w:pPr>
              <w:spacing w:after="0" w:line="240" w:lineRule="auto"/>
              <w:jc w:val="center"/>
              <w:rPr>
                <w:rFonts w:ascii="Times New Roman" w:hAnsi="Times New Roman" w:cs="Times New Roman"/>
                <w:bCs/>
                <w:sz w:val="18"/>
                <w:szCs w:val="18"/>
                <w:lang w:val="kk-KZ"/>
              </w:rPr>
            </w:pPr>
          </w:p>
        </w:tc>
        <w:tc>
          <w:tcPr>
            <w:tcW w:w="2176" w:type="dxa"/>
            <w:vMerge/>
            <w:tcBorders>
              <w:bottom w:val="single" w:sz="4" w:space="0" w:color="auto"/>
            </w:tcBorders>
          </w:tcPr>
          <w:p w14:paraId="4EE9B3FF" w14:textId="77777777" w:rsidR="009F1696" w:rsidRPr="00B72069" w:rsidRDefault="009F1696" w:rsidP="00B51CA0">
            <w:pPr>
              <w:spacing w:after="0" w:line="240" w:lineRule="auto"/>
              <w:jc w:val="center"/>
              <w:rPr>
                <w:rFonts w:ascii="Times New Roman" w:hAnsi="Times New Roman" w:cs="Times New Roman"/>
                <w:bCs/>
                <w:sz w:val="18"/>
                <w:szCs w:val="18"/>
                <w:lang w:val="kk-KZ"/>
              </w:rPr>
            </w:pPr>
          </w:p>
        </w:tc>
        <w:tc>
          <w:tcPr>
            <w:tcW w:w="1175" w:type="dxa"/>
            <w:tcBorders>
              <w:bottom w:val="single" w:sz="4" w:space="0" w:color="auto"/>
            </w:tcBorders>
          </w:tcPr>
          <w:p w14:paraId="76AB185F"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2018</w:t>
            </w:r>
          </w:p>
        </w:tc>
        <w:tc>
          <w:tcPr>
            <w:tcW w:w="1072" w:type="dxa"/>
            <w:tcBorders>
              <w:bottom w:val="single" w:sz="4" w:space="0" w:color="auto"/>
            </w:tcBorders>
          </w:tcPr>
          <w:p w14:paraId="1CD2F371"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2019</w:t>
            </w:r>
          </w:p>
        </w:tc>
        <w:tc>
          <w:tcPr>
            <w:tcW w:w="1206" w:type="dxa"/>
            <w:tcBorders>
              <w:bottom w:val="single" w:sz="4" w:space="0" w:color="auto"/>
            </w:tcBorders>
          </w:tcPr>
          <w:p w14:paraId="63D20480"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2020</w:t>
            </w:r>
          </w:p>
        </w:tc>
        <w:tc>
          <w:tcPr>
            <w:tcW w:w="1158" w:type="dxa"/>
            <w:tcBorders>
              <w:bottom w:val="single" w:sz="4" w:space="0" w:color="auto"/>
            </w:tcBorders>
          </w:tcPr>
          <w:p w14:paraId="0B038329"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2021</w:t>
            </w:r>
          </w:p>
        </w:tc>
        <w:tc>
          <w:tcPr>
            <w:tcW w:w="1120" w:type="dxa"/>
            <w:tcBorders>
              <w:bottom w:val="single" w:sz="4" w:space="0" w:color="auto"/>
            </w:tcBorders>
          </w:tcPr>
          <w:p w14:paraId="20CB7B83"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2022</w:t>
            </w:r>
          </w:p>
        </w:tc>
        <w:tc>
          <w:tcPr>
            <w:tcW w:w="950" w:type="dxa"/>
            <w:tcBorders>
              <w:bottom w:val="single" w:sz="4" w:space="0" w:color="auto"/>
            </w:tcBorders>
          </w:tcPr>
          <w:p w14:paraId="394E0C3C"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2023</w:t>
            </w:r>
          </w:p>
        </w:tc>
      </w:tr>
      <w:tr w:rsidR="0079569E" w:rsidRPr="00B72069" w14:paraId="64384C41" w14:textId="77777777" w:rsidTr="0079569E">
        <w:trPr>
          <w:cantSplit/>
          <w:trHeight w:val="98"/>
          <w:jc w:val="center"/>
        </w:trPr>
        <w:tc>
          <w:tcPr>
            <w:tcW w:w="536" w:type="dxa"/>
            <w:tcBorders>
              <w:bottom w:val="single" w:sz="4" w:space="0" w:color="auto"/>
            </w:tcBorders>
          </w:tcPr>
          <w:p w14:paraId="78BE2981" w14:textId="1B9898EC"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w:t>
            </w:r>
          </w:p>
        </w:tc>
        <w:tc>
          <w:tcPr>
            <w:tcW w:w="2176" w:type="dxa"/>
            <w:tcBorders>
              <w:bottom w:val="single" w:sz="4" w:space="0" w:color="auto"/>
            </w:tcBorders>
          </w:tcPr>
          <w:p w14:paraId="324B2C21" w14:textId="482F4790"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w:t>
            </w:r>
          </w:p>
        </w:tc>
        <w:tc>
          <w:tcPr>
            <w:tcW w:w="1175" w:type="dxa"/>
            <w:tcBorders>
              <w:bottom w:val="single" w:sz="4" w:space="0" w:color="auto"/>
            </w:tcBorders>
          </w:tcPr>
          <w:p w14:paraId="08E8C7FB" w14:textId="58D93122"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3</w:t>
            </w:r>
          </w:p>
        </w:tc>
        <w:tc>
          <w:tcPr>
            <w:tcW w:w="1072" w:type="dxa"/>
            <w:tcBorders>
              <w:bottom w:val="single" w:sz="4" w:space="0" w:color="auto"/>
            </w:tcBorders>
          </w:tcPr>
          <w:p w14:paraId="654CA16D" w14:textId="1F3ECCAE"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4</w:t>
            </w:r>
          </w:p>
        </w:tc>
        <w:tc>
          <w:tcPr>
            <w:tcW w:w="1206" w:type="dxa"/>
            <w:tcBorders>
              <w:bottom w:val="single" w:sz="4" w:space="0" w:color="auto"/>
            </w:tcBorders>
          </w:tcPr>
          <w:p w14:paraId="47D9CA1C" w14:textId="473EF532"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5</w:t>
            </w:r>
          </w:p>
        </w:tc>
        <w:tc>
          <w:tcPr>
            <w:tcW w:w="1158" w:type="dxa"/>
            <w:tcBorders>
              <w:bottom w:val="single" w:sz="4" w:space="0" w:color="auto"/>
            </w:tcBorders>
          </w:tcPr>
          <w:p w14:paraId="092B6326" w14:textId="55514BAA"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6</w:t>
            </w:r>
          </w:p>
        </w:tc>
        <w:tc>
          <w:tcPr>
            <w:tcW w:w="1120" w:type="dxa"/>
            <w:tcBorders>
              <w:bottom w:val="single" w:sz="4" w:space="0" w:color="auto"/>
            </w:tcBorders>
          </w:tcPr>
          <w:p w14:paraId="60876D83" w14:textId="2AD0A40F"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7</w:t>
            </w:r>
          </w:p>
        </w:tc>
        <w:tc>
          <w:tcPr>
            <w:tcW w:w="950" w:type="dxa"/>
            <w:tcBorders>
              <w:bottom w:val="single" w:sz="4" w:space="0" w:color="auto"/>
            </w:tcBorders>
          </w:tcPr>
          <w:p w14:paraId="46812A15" w14:textId="21328B20" w:rsidR="0079569E" w:rsidRPr="00B72069" w:rsidRDefault="0079569E"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8</w:t>
            </w:r>
          </w:p>
        </w:tc>
      </w:tr>
      <w:tr w:rsidR="009F1696" w:rsidRPr="00B72069" w14:paraId="7561BE08" w14:textId="77777777" w:rsidTr="0079569E">
        <w:trPr>
          <w:cantSplit/>
          <w:trHeight w:val="98"/>
          <w:jc w:val="center"/>
        </w:trPr>
        <w:tc>
          <w:tcPr>
            <w:tcW w:w="9393" w:type="dxa"/>
            <w:gridSpan w:val="8"/>
            <w:tcBorders>
              <w:top w:val="single" w:sz="4" w:space="0" w:color="auto"/>
              <w:left w:val="single" w:sz="4" w:space="0" w:color="auto"/>
              <w:bottom w:val="single" w:sz="4" w:space="0" w:color="auto"/>
              <w:right w:val="single" w:sz="4" w:space="0" w:color="auto"/>
            </w:tcBorders>
          </w:tcPr>
          <w:p w14:paraId="3EC0614E" w14:textId="77777777" w:rsidR="009F1696" w:rsidRPr="00B72069" w:rsidRDefault="009F1696" w:rsidP="00B51CA0">
            <w:pPr>
              <w:pStyle w:val="1"/>
              <w:spacing w:before="0" w:line="240" w:lineRule="auto"/>
              <w:jc w:val="center"/>
              <w:rPr>
                <w:rFonts w:ascii="Times New Roman" w:hAnsi="Times New Roman" w:cs="Times New Roman"/>
                <w:bCs/>
                <w:color w:val="auto"/>
                <w:sz w:val="18"/>
                <w:szCs w:val="18"/>
              </w:rPr>
            </w:pPr>
            <w:r w:rsidRPr="00B72069">
              <w:rPr>
                <w:rFonts w:ascii="Times New Roman" w:hAnsi="Times New Roman" w:cs="Times New Roman"/>
                <w:bCs/>
                <w:color w:val="auto"/>
                <w:sz w:val="18"/>
                <w:szCs w:val="18"/>
              </w:rPr>
              <w:t>Егіс көлемі, мың га</w:t>
            </w:r>
          </w:p>
        </w:tc>
      </w:tr>
      <w:tr w:rsidR="009F1696" w:rsidRPr="00B72069" w14:paraId="7526F405" w14:textId="77777777" w:rsidTr="0079569E">
        <w:trPr>
          <w:cantSplit/>
          <w:trHeight w:val="261"/>
          <w:jc w:val="center"/>
        </w:trPr>
        <w:tc>
          <w:tcPr>
            <w:tcW w:w="536" w:type="dxa"/>
            <w:tcBorders>
              <w:top w:val="single" w:sz="4" w:space="0" w:color="auto"/>
              <w:left w:val="single" w:sz="4" w:space="0" w:color="auto"/>
              <w:bottom w:val="single" w:sz="4" w:space="0" w:color="auto"/>
              <w:right w:val="single" w:sz="4" w:space="0" w:color="auto"/>
            </w:tcBorders>
          </w:tcPr>
          <w:p w14:paraId="41C441CD" w14:textId="77777777" w:rsidR="009F1696" w:rsidRPr="00B72069" w:rsidRDefault="009F1696" w:rsidP="009F1696">
            <w:pPr>
              <w:numPr>
                <w:ilvl w:val="0"/>
                <w:numId w:val="6"/>
              </w:numPr>
              <w:tabs>
                <w:tab w:val="clear" w:pos="360"/>
              </w:tabs>
              <w:spacing w:after="0" w:line="240" w:lineRule="auto"/>
              <w:ind w:left="0" w:firstLine="0"/>
              <w:jc w:val="center"/>
              <w:rPr>
                <w:rFonts w:ascii="Times New Roman" w:hAnsi="Times New Roman" w:cs="Times New Roman"/>
                <w:bCs/>
                <w:sz w:val="18"/>
                <w:szCs w:val="18"/>
              </w:rPr>
            </w:pPr>
            <w:r w:rsidRPr="00B72069">
              <w:rPr>
                <w:rFonts w:ascii="Times New Roman" w:hAnsi="Times New Roman" w:cs="Times New Roman"/>
                <w:bCs/>
                <w:sz w:val="18"/>
                <w:szCs w:val="18"/>
                <w:lang w:val="kk-KZ"/>
              </w:rPr>
              <w:t>1</w:t>
            </w:r>
          </w:p>
        </w:tc>
        <w:tc>
          <w:tcPr>
            <w:tcW w:w="2176" w:type="dxa"/>
            <w:tcBorders>
              <w:top w:val="single" w:sz="4" w:space="0" w:color="auto"/>
              <w:left w:val="single" w:sz="4" w:space="0" w:color="auto"/>
              <w:bottom w:val="single" w:sz="4" w:space="0" w:color="auto"/>
              <w:right w:val="single" w:sz="4" w:space="0" w:color="auto"/>
            </w:tcBorders>
          </w:tcPr>
          <w:p w14:paraId="211D29EB" w14:textId="77777777" w:rsidR="009F1696" w:rsidRPr="00B72069" w:rsidRDefault="009F1696" w:rsidP="00B51CA0">
            <w:pPr>
              <w:spacing w:after="0" w:line="240" w:lineRule="auto"/>
              <w:rPr>
                <w:rFonts w:ascii="Times New Roman" w:hAnsi="Times New Roman" w:cs="Times New Roman"/>
                <w:bCs/>
                <w:sz w:val="18"/>
                <w:szCs w:val="18"/>
              </w:rPr>
            </w:pPr>
            <w:r w:rsidRPr="00B72069">
              <w:rPr>
                <w:rFonts w:ascii="Times New Roman" w:hAnsi="Times New Roman" w:cs="Times New Roman"/>
                <w:bCs/>
                <w:sz w:val="18"/>
                <w:szCs w:val="18"/>
              </w:rPr>
              <w:t>Мақта</w:t>
            </w:r>
          </w:p>
        </w:tc>
        <w:tc>
          <w:tcPr>
            <w:tcW w:w="1175" w:type="dxa"/>
            <w:tcBorders>
              <w:top w:val="single" w:sz="4" w:space="0" w:color="auto"/>
              <w:left w:val="single" w:sz="4" w:space="0" w:color="auto"/>
              <w:bottom w:val="single" w:sz="4" w:space="0" w:color="auto"/>
              <w:right w:val="single" w:sz="4" w:space="0" w:color="auto"/>
            </w:tcBorders>
          </w:tcPr>
          <w:p w14:paraId="76DDEB0B"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131,92</w:t>
            </w:r>
          </w:p>
        </w:tc>
        <w:tc>
          <w:tcPr>
            <w:tcW w:w="1072" w:type="dxa"/>
            <w:tcBorders>
              <w:top w:val="single" w:sz="4" w:space="0" w:color="auto"/>
              <w:left w:val="single" w:sz="4" w:space="0" w:color="auto"/>
              <w:bottom w:val="single" w:sz="4" w:space="0" w:color="auto"/>
              <w:right w:val="single" w:sz="4" w:space="0" w:color="auto"/>
            </w:tcBorders>
          </w:tcPr>
          <w:p w14:paraId="3A8EFA8F"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131,35</w:t>
            </w:r>
          </w:p>
        </w:tc>
        <w:tc>
          <w:tcPr>
            <w:tcW w:w="1206" w:type="dxa"/>
            <w:tcBorders>
              <w:top w:val="single" w:sz="4" w:space="0" w:color="auto"/>
              <w:left w:val="single" w:sz="4" w:space="0" w:color="auto"/>
              <w:bottom w:val="single" w:sz="4" w:space="0" w:color="auto"/>
              <w:right w:val="single" w:sz="4" w:space="0" w:color="auto"/>
            </w:tcBorders>
          </w:tcPr>
          <w:p w14:paraId="1A2F19A4"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125,47</w:t>
            </w:r>
          </w:p>
        </w:tc>
        <w:tc>
          <w:tcPr>
            <w:tcW w:w="1158" w:type="dxa"/>
            <w:tcBorders>
              <w:top w:val="single" w:sz="4" w:space="0" w:color="auto"/>
              <w:left w:val="single" w:sz="4" w:space="0" w:color="auto"/>
              <w:bottom w:val="single" w:sz="4" w:space="0" w:color="auto"/>
              <w:right w:val="single" w:sz="4" w:space="0" w:color="auto"/>
            </w:tcBorders>
            <w:vAlign w:val="center"/>
          </w:tcPr>
          <w:p w14:paraId="1BF76C51"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109,7</w:t>
            </w:r>
          </w:p>
        </w:tc>
        <w:tc>
          <w:tcPr>
            <w:tcW w:w="1120" w:type="dxa"/>
            <w:tcBorders>
              <w:top w:val="single" w:sz="4" w:space="0" w:color="auto"/>
              <w:left w:val="single" w:sz="4" w:space="0" w:color="auto"/>
              <w:bottom w:val="single" w:sz="4" w:space="0" w:color="auto"/>
              <w:right w:val="single" w:sz="4" w:space="0" w:color="auto"/>
            </w:tcBorders>
            <w:vAlign w:val="center"/>
          </w:tcPr>
          <w:p w14:paraId="7E031AB1"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125,8</w:t>
            </w:r>
          </w:p>
        </w:tc>
        <w:tc>
          <w:tcPr>
            <w:tcW w:w="950" w:type="dxa"/>
            <w:tcBorders>
              <w:top w:val="single" w:sz="4" w:space="0" w:color="auto"/>
              <w:left w:val="single" w:sz="4" w:space="0" w:color="auto"/>
              <w:bottom w:val="single" w:sz="4" w:space="0" w:color="auto"/>
              <w:right w:val="single" w:sz="4" w:space="0" w:color="auto"/>
            </w:tcBorders>
            <w:vAlign w:val="center"/>
          </w:tcPr>
          <w:p w14:paraId="5823EC24"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115,4</w:t>
            </w:r>
          </w:p>
        </w:tc>
      </w:tr>
      <w:tr w:rsidR="009F1696" w:rsidRPr="00B72069" w14:paraId="00B1FFB0" w14:textId="77777777" w:rsidTr="0079569E">
        <w:trPr>
          <w:cantSplit/>
          <w:trHeight w:val="261"/>
          <w:jc w:val="center"/>
        </w:trPr>
        <w:tc>
          <w:tcPr>
            <w:tcW w:w="536" w:type="dxa"/>
            <w:tcBorders>
              <w:top w:val="single" w:sz="4" w:space="0" w:color="auto"/>
              <w:left w:val="single" w:sz="4" w:space="0" w:color="auto"/>
              <w:bottom w:val="single" w:sz="4" w:space="0" w:color="auto"/>
              <w:right w:val="single" w:sz="4" w:space="0" w:color="auto"/>
            </w:tcBorders>
          </w:tcPr>
          <w:p w14:paraId="726C66F0" w14:textId="77777777" w:rsidR="009F1696" w:rsidRPr="00B72069" w:rsidRDefault="009F1696" w:rsidP="009F1696">
            <w:pPr>
              <w:numPr>
                <w:ilvl w:val="0"/>
                <w:numId w:val="6"/>
              </w:numPr>
              <w:tabs>
                <w:tab w:val="clear" w:pos="360"/>
              </w:tabs>
              <w:spacing w:after="0" w:line="240" w:lineRule="auto"/>
              <w:ind w:left="0" w:firstLine="0"/>
              <w:jc w:val="center"/>
              <w:rPr>
                <w:rFonts w:ascii="Times New Roman" w:hAnsi="Times New Roman" w:cs="Times New Roman"/>
                <w:bCs/>
                <w:sz w:val="18"/>
                <w:szCs w:val="18"/>
              </w:rPr>
            </w:pPr>
            <w:r w:rsidRPr="00B72069">
              <w:rPr>
                <w:rFonts w:ascii="Times New Roman" w:hAnsi="Times New Roman" w:cs="Times New Roman"/>
                <w:bCs/>
                <w:sz w:val="18"/>
                <w:szCs w:val="18"/>
                <w:lang w:val="kk-KZ"/>
              </w:rPr>
              <w:t>2</w:t>
            </w:r>
          </w:p>
        </w:tc>
        <w:tc>
          <w:tcPr>
            <w:tcW w:w="2176" w:type="dxa"/>
            <w:tcBorders>
              <w:top w:val="single" w:sz="4" w:space="0" w:color="auto"/>
              <w:left w:val="single" w:sz="4" w:space="0" w:color="auto"/>
              <w:bottom w:val="single" w:sz="4" w:space="0" w:color="auto"/>
              <w:right w:val="single" w:sz="4" w:space="0" w:color="auto"/>
            </w:tcBorders>
          </w:tcPr>
          <w:p w14:paraId="43B60098" w14:textId="77777777" w:rsidR="009F1696" w:rsidRPr="00B72069" w:rsidRDefault="009F1696" w:rsidP="00B51CA0">
            <w:pPr>
              <w:pStyle w:val="2"/>
              <w:spacing w:before="0" w:line="240" w:lineRule="auto"/>
              <w:rPr>
                <w:rFonts w:ascii="Times New Roman" w:hAnsi="Times New Roman" w:cs="Times New Roman"/>
                <w:bCs/>
                <w:color w:val="auto"/>
                <w:sz w:val="18"/>
                <w:szCs w:val="18"/>
              </w:rPr>
            </w:pPr>
            <w:r w:rsidRPr="00B72069">
              <w:rPr>
                <w:rFonts w:ascii="Times New Roman" w:hAnsi="Times New Roman" w:cs="Times New Roman"/>
                <w:bCs/>
                <w:color w:val="auto"/>
                <w:sz w:val="18"/>
                <w:szCs w:val="18"/>
              </w:rPr>
              <w:t>Көкөніс, бақша</w:t>
            </w:r>
          </w:p>
        </w:tc>
        <w:tc>
          <w:tcPr>
            <w:tcW w:w="1175" w:type="dxa"/>
            <w:tcBorders>
              <w:top w:val="single" w:sz="4" w:space="0" w:color="auto"/>
              <w:left w:val="single" w:sz="4" w:space="0" w:color="auto"/>
              <w:bottom w:val="single" w:sz="4" w:space="0" w:color="auto"/>
              <w:right w:val="single" w:sz="4" w:space="0" w:color="auto"/>
            </w:tcBorders>
          </w:tcPr>
          <w:p w14:paraId="3841A75A"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117,33</w:t>
            </w:r>
          </w:p>
        </w:tc>
        <w:tc>
          <w:tcPr>
            <w:tcW w:w="1072" w:type="dxa"/>
            <w:tcBorders>
              <w:top w:val="single" w:sz="4" w:space="0" w:color="auto"/>
              <w:left w:val="single" w:sz="4" w:space="0" w:color="auto"/>
              <w:bottom w:val="single" w:sz="4" w:space="0" w:color="auto"/>
              <w:right w:val="single" w:sz="4" w:space="0" w:color="auto"/>
            </w:tcBorders>
          </w:tcPr>
          <w:p w14:paraId="49BE0342"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117,69</w:t>
            </w:r>
          </w:p>
        </w:tc>
        <w:tc>
          <w:tcPr>
            <w:tcW w:w="1206" w:type="dxa"/>
            <w:tcBorders>
              <w:top w:val="single" w:sz="4" w:space="0" w:color="auto"/>
              <w:left w:val="single" w:sz="4" w:space="0" w:color="auto"/>
              <w:bottom w:val="single" w:sz="4" w:space="0" w:color="auto"/>
              <w:right w:val="single" w:sz="4" w:space="0" w:color="auto"/>
            </w:tcBorders>
          </w:tcPr>
          <w:p w14:paraId="198FD378"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113,28</w:t>
            </w:r>
          </w:p>
        </w:tc>
        <w:tc>
          <w:tcPr>
            <w:tcW w:w="1158" w:type="dxa"/>
            <w:tcBorders>
              <w:top w:val="single" w:sz="4" w:space="0" w:color="auto"/>
              <w:left w:val="single" w:sz="4" w:space="0" w:color="auto"/>
              <w:bottom w:val="single" w:sz="4" w:space="0" w:color="auto"/>
              <w:right w:val="single" w:sz="4" w:space="0" w:color="auto"/>
            </w:tcBorders>
            <w:vAlign w:val="center"/>
          </w:tcPr>
          <w:p w14:paraId="3DB069ED"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123,8</w:t>
            </w:r>
          </w:p>
        </w:tc>
        <w:tc>
          <w:tcPr>
            <w:tcW w:w="1120" w:type="dxa"/>
            <w:tcBorders>
              <w:top w:val="single" w:sz="4" w:space="0" w:color="auto"/>
              <w:left w:val="single" w:sz="4" w:space="0" w:color="auto"/>
              <w:bottom w:val="single" w:sz="4" w:space="0" w:color="auto"/>
              <w:right w:val="single" w:sz="4" w:space="0" w:color="auto"/>
            </w:tcBorders>
            <w:vAlign w:val="center"/>
          </w:tcPr>
          <w:p w14:paraId="33DC7FF1"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111,5</w:t>
            </w:r>
          </w:p>
        </w:tc>
        <w:tc>
          <w:tcPr>
            <w:tcW w:w="950" w:type="dxa"/>
            <w:tcBorders>
              <w:top w:val="single" w:sz="4" w:space="0" w:color="auto"/>
              <w:left w:val="single" w:sz="4" w:space="0" w:color="auto"/>
              <w:bottom w:val="single" w:sz="4" w:space="0" w:color="auto"/>
              <w:right w:val="single" w:sz="4" w:space="0" w:color="auto"/>
            </w:tcBorders>
            <w:vAlign w:val="center"/>
          </w:tcPr>
          <w:p w14:paraId="2D250809"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116,2</w:t>
            </w:r>
          </w:p>
        </w:tc>
      </w:tr>
      <w:tr w:rsidR="009F1696" w:rsidRPr="00B72069" w14:paraId="1DDE1D76" w14:textId="77777777" w:rsidTr="0079569E">
        <w:trPr>
          <w:cantSplit/>
          <w:trHeight w:val="261"/>
          <w:jc w:val="center"/>
        </w:trPr>
        <w:tc>
          <w:tcPr>
            <w:tcW w:w="536" w:type="dxa"/>
            <w:tcBorders>
              <w:top w:val="single" w:sz="4" w:space="0" w:color="auto"/>
              <w:left w:val="single" w:sz="4" w:space="0" w:color="auto"/>
              <w:bottom w:val="single" w:sz="4" w:space="0" w:color="auto"/>
              <w:right w:val="single" w:sz="4" w:space="0" w:color="auto"/>
            </w:tcBorders>
          </w:tcPr>
          <w:p w14:paraId="47AAC22D" w14:textId="77777777" w:rsidR="009F1696" w:rsidRPr="00B72069" w:rsidRDefault="009F1696" w:rsidP="009F1696">
            <w:pPr>
              <w:numPr>
                <w:ilvl w:val="0"/>
                <w:numId w:val="6"/>
              </w:numPr>
              <w:tabs>
                <w:tab w:val="clear" w:pos="360"/>
              </w:tabs>
              <w:spacing w:after="0" w:line="240" w:lineRule="auto"/>
              <w:ind w:left="0" w:firstLine="0"/>
              <w:jc w:val="center"/>
              <w:rPr>
                <w:rFonts w:ascii="Times New Roman" w:hAnsi="Times New Roman" w:cs="Times New Roman"/>
                <w:bCs/>
                <w:sz w:val="18"/>
                <w:szCs w:val="18"/>
              </w:rPr>
            </w:pPr>
            <w:r w:rsidRPr="00B72069">
              <w:rPr>
                <w:rFonts w:ascii="Times New Roman" w:hAnsi="Times New Roman" w:cs="Times New Roman"/>
                <w:bCs/>
                <w:sz w:val="18"/>
                <w:szCs w:val="18"/>
                <w:lang w:val="kk-KZ"/>
              </w:rPr>
              <w:t>3</w:t>
            </w:r>
          </w:p>
        </w:tc>
        <w:tc>
          <w:tcPr>
            <w:tcW w:w="2176" w:type="dxa"/>
            <w:tcBorders>
              <w:top w:val="single" w:sz="4" w:space="0" w:color="auto"/>
              <w:left w:val="single" w:sz="4" w:space="0" w:color="auto"/>
              <w:bottom w:val="single" w:sz="4" w:space="0" w:color="auto"/>
              <w:right w:val="single" w:sz="4" w:space="0" w:color="auto"/>
            </w:tcBorders>
          </w:tcPr>
          <w:p w14:paraId="7CE81DE0" w14:textId="77777777" w:rsidR="009F1696" w:rsidRPr="00B72069" w:rsidRDefault="009F1696" w:rsidP="00B51CA0">
            <w:pPr>
              <w:spacing w:after="0" w:line="240" w:lineRule="auto"/>
              <w:rPr>
                <w:rFonts w:ascii="Times New Roman" w:hAnsi="Times New Roman" w:cs="Times New Roman"/>
                <w:bCs/>
                <w:sz w:val="18"/>
                <w:szCs w:val="18"/>
                <w:lang w:val="kk-KZ"/>
              </w:rPr>
            </w:pPr>
            <w:r w:rsidRPr="00B72069">
              <w:rPr>
                <w:rFonts w:ascii="Times New Roman" w:hAnsi="Times New Roman" w:cs="Times New Roman"/>
                <w:bCs/>
                <w:sz w:val="18"/>
                <w:szCs w:val="18"/>
                <w:lang w:val="kk-KZ"/>
              </w:rPr>
              <w:t>Күріш</w:t>
            </w:r>
          </w:p>
        </w:tc>
        <w:tc>
          <w:tcPr>
            <w:tcW w:w="1175" w:type="dxa"/>
            <w:tcBorders>
              <w:top w:val="single" w:sz="4" w:space="0" w:color="auto"/>
              <w:left w:val="single" w:sz="4" w:space="0" w:color="auto"/>
              <w:bottom w:val="single" w:sz="4" w:space="0" w:color="auto"/>
              <w:right w:val="single" w:sz="4" w:space="0" w:color="auto"/>
            </w:tcBorders>
          </w:tcPr>
          <w:p w14:paraId="6FCF0465"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9,60</w:t>
            </w:r>
          </w:p>
        </w:tc>
        <w:tc>
          <w:tcPr>
            <w:tcW w:w="1072" w:type="dxa"/>
            <w:tcBorders>
              <w:top w:val="single" w:sz="4" w:space="0" w:color="auto"/>
              <w:left w:val="single" w:sz="4" w:space="0" w:color="auto"/>
              <w:bottom w:val="single" w:sz="4" w:space="0" w:color="auto"/>
              <w:right w:val="single" w:sz="4" w:space="0" w:color="auto"/>
            </w:tcBorders>
          </w:tcPr>
          <w:p w14:paraId="73E897CA"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3,45</w:t>
            </w:r>
          </w:p>
        </w:tc>
        <w:tc>
          <w:tcPr>
            <w:tcW w:w="1206" w:type="dxa"/>
            <w:tcBorders>
              <w:top w:val="single" w:sz="4" w:space="0" w:color="auto"/>
              <w:left w:val="single" w:sz="4" w:space="0" w:color="auto"/>
              <w:bottom w:val="single" w:sz="4" w:space="0" w:color="auto"/>
              <w:right w:val="single" w:sz="4" w:space="0" w:color="auto"/>
            </w:tcBorders>
          </w:tcPr>
          <w:p w14:paraId="3D141F63"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4,12</w:t>
            </w:r>
          </w:p>
        </w:tc>
        <w:tc>
          <w:tcPr>
            <w:tcW w:w="1158" w:type="dxa"/>
            <w:tcBorders>
              <w:top w:val="single" w:sz="4" w:space="0" w:color="auto"/>
              <w:left w:val="single" w:sz="4" w:space="0" w:color="auto"/>
              <w:bottom w:val="single" w:sz="4" w:space="0" w:color="auto"/>
              <w:right w:val="single" w:sz="4" w:space="0" w:color="auto"/>
            </w:tcBorders>
            <w:vAlign w:val="center"/>
          </w:tcPr>
          <w:p w14:paraId="4804EE4F"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4,6</w:t>
            </w:r>
          </w:p>
        </w:tc>
        <w:tc>
          <w:tcPr>
            <w:tcW w:w="1120" w:type="dxa"/>
            <w:tcBorders>
              <w:top w:val="single" w:sz="4" w:space="0" w:color="auto"/>
              <w:left w:val="single" w:sz="4" w:space="0" w:color="auto"/>
              <w:bottom w:val="single" w:sz="4" w:space="0" w:color="auto"/>
              <w:right w:val="single" w:sz="4" w:space="0" w:color="auto"/>
            </w:tcBorders>
            <w:vAlign w:val="center"/>
          </w:tcPr>
          <w:p w14:paraId="00372246"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1,5</w:t>
            </w:r>
          </w:p>
        </w:tc>
        <w:tc>
          <w:tcPr>
            <w:tcW w:w="950" w:type="dxa"/>
            <w:tcBorders>
              <w:top w:val="single" w:sz="4" w:space="0" w:color="auto"/>
              <w:left w:val="single" w:sz="4" w:space="0" w:color="auto"/>
              <w:bottom w:val="single" w:sz="4" w:space="0" w:color="auto"/>
              <w:right w:val="single" w:sz="4" w:space="0" w:color="auto"/>
            </w:tcBorders>
            <w:vAlign w:val="center"/>
          </w:tcPr>
          <w:p w14:paraId="5E2A752D"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3,2</w:t>
            </w:r>
          </w:p>
        </w:tc>
      </w:tr>
      <w:tr w:rsidR="009F1696" w:rsidRPr="00B72069" w14:paraId="035B81B5" w14:textId="77777777" w:rsidTr="0079569E">
        <w:trPr>
          <w:cantSplit/>
          <w:trHeight w:val="261"/>
          <w:jc w:val="center"/>
        </w:trPr>
        <w:tc>
          <w:tcPr>
            <w:tcW w:w="536" w:type="dxa"/>
            <w:tcBorders>
              <w:top w:val="single" w:sz="4" w:space="0" w:color="auto"/>
              <w:left w:val="single" w:sz="4" w:space="0" w:color="auto"/>
              <w:bottom w:val="single" w:sz="4" w:space="0" w:color="auto"/>
              <w:right w:val="single" w:sz="4" w:space="0" w:color="auto"/>
            </w:tcBorders>
          </w:tcPr>
          <w:p w14:paraId="6D1CFF1F" w14:textId="77777777" w:rsidR="009F1696" w:rsidRPr="00B72069" w:rsidRDefault="009F1696" w:rsidP="009F1696">
            <w:pPr>
              <w:numPr>
                <w:ilvl w:val="0"/>
                <w:numId w:val="6"/>
              </w:numPr>
              <w:tabs>
                <w:tab w:val="clear" w:pos="360"/>
              </w:tabs>
              <w:spacing w:after="0" w:line="240" w:lineRule="auto"/>
              <w:ind w:left="0" w:firstLine="0"/>
              <w:jc w:val="center"/>
              <w:rPr>
                <w:rFonts w:ascii="Times New Roman" w:hAnsi="Times New Roman" w:cs="Times New Roman"/>
                <w:bCs/>
                <w:sz w:val="18"/>
                <w:szCs w:val="18"/>
              </w:rPr>
            </w:pPr>
            <w:r w:rsidRPr="00B72069">
              <w:rPr>
                <w:rFonts w:ascii="Times New Roman" w:hAnsi="Times New Roman" w:cs="Times New Roman"/>
                <w:bCs/>
                <w:sz w:val="18"/>
                <w:szCs w:val="18"/>
                <w:lang w:val="kk-KZ"/>
              </w:rPr>
              <w:t>4</w:t>
            </w:r>
          </w:p>
        </w:tc>
        <w:tc>
          <w:tcPr>
            <w:tcW w:w="2176" w:type="dxa"/>
            <w:tcBorders>
              <w:top w:val="single" w:sz="4" w:space="0" w:color="auto"/>
              <w:left w:val="single" w:sz="4" w:space="0" w:color="auto"/>
              <w:bottom w:val="single" w:sz="4" w:space="0" w:color="auto"/>
              <w:right w:val="single" w:sz="4" w:space="0" w:color="auto"/>
            </w:tcBorders>
          </w:tcPr>
          <w:p w14:paraId="0C743E81" w14:textId="77777777" w:rsidR="009F1696" w:rsidRPr="00B72069" w:rsidRDefault="009F1696" w:rsidP="00B51CA0">
            <w:pPr>
              <w:spacing w:after="0" w:line="240" w:lineRule="auto"/>
              <w:rPr>
                <w:rFonts w:ascii="Times New Roman" w:hAnsi="Times New Roman" w:cs="Times New Roman"/>
                <w:bCs/>
                <w:sz w:val="18"/>
                <w:szCs w:val="18"/>
                <w:lang w:val="kk-KZ"/>
              </w:rPr>
            </w:pPr>
            <w:r w:rsidRPr="00B72069">
              <w:rPr>
                <w:rFonts w:ascii="Times New Roman" w:hAnsi="Times New Roman" w:cs="Times New Roman"/>
                <w:bCs/>
                <w:sz w:val="18"/>
                <w:szCs w:val="18"/>
                <w:lang w:val="kk-KZ"/>
              </w:rPr>
              <w:t>Мал азықтық</w:t>
            </w:r>
          </w:p>
        </w:tc>
        <w:tc>
          <w:tcPr>
            <w:tcW w:w="1175" w:type="dxa"/>
            <w:tcBorders>
              <w:top w:val="single" w:sz="4" w:space="0" w:color="auto"/>
              <w:left w:val="single" w:sz="4" w:space="0" w:color="auto"/>
              <w:bottom w:val="single" w:sz="4" w:space="0" w:color="auto"/>
              <w:right w:val="single" w:sz="4" w:space="0" w:color="auto"/>
            </w:tcBorders>
          </w:tcPr>
          <w:p w14:paraId="628E8040"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96,0</w:t>
            </w:r>
          </w:p>
        </w:tc>
        <w:tc>
          <w:tcPr>
            <w:tcW w:w="1072" w:type="dxa"/>
            <w:tcBorders>
              <w:top w:val="single" w:sz="4" w:space="0" w:color="auto"/>
              <w:left w:val="single" w:sz="4" w:space="0" w:color="auto"/>
              <w:bottom w:val="single" w:sz="4" w:space="0" w:color="auto"/>
              <w:right w:val="single" w:sz="4" w:space="0" w:color="auto"/>
            </w:tcBorders>
          </w:tcPr>
          <w:p w14:paraId="0FDB0998"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105,4</w:t>
            </w:r>
          </w:p>
        </w:tc>
        <w:tc>
          <w:tcPr>
            <w:tcW w:w="1206" w:type="dxa"/>
            <w:tcBorders>
              <w:top w:val="single" w:sz="4" w:space="0" w:color="auto"/>
              <w:left w:val="single" w:sz="4" w:space="0" w:color="auto"/>
              <w:bottom w:val="single" w:sz="4" w:space="0" w:color="auto"/>
              <w:right w:val="single" w:sz="4" w:space="0" w:color="auto"/>
            </w:tcBorders>
          </w:tcPr>
          <w:p w14:paraId="610BC6BC"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117,6</w:t>
            </w:r>
          </w:p>
        </w:tc>
        <w:tc>
          <w:tcPr>
            <w:tcW w:w="1158" w:type="dxa"/>
            <w:tcBorders>
              <w:top w:val="single" w:sz="4" w:space="0" w:color="auto"/>
              <w:left w:val="single" w:sz="4" w:space="0" w:color="auto"/>
              <w:bottom w:val="single" w:sz="4" w:space="0" w:color="auto"/>
              <w:right w:val="single" w:sz="4" w:space="0" w:color="auto"/>
            </w:tcBorders>
            <w:vAlign w:val="center"/>
          </w:tcPr>
          <w:p w14:paraId="1BD4152F"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122,3</w:t>
            </w:r>
          </w:p>
        </w:tc>
        <w:tc>
          <w:tcPr>
            <w:tcW w:w="1120" w:type="dxa"/>
            <w:tcBorders>
              <w:top w:val="single" w:sz="4" w:space="0" w:color="auto"/>
              <w:left w:val="single" w:sz="4" w:space="0" w:color="auto"/>
              <w:bottom w:val="single" w:sz="4" w:space="0" w:color="auto"/>
              <w:right w:val="single" w:sz="4" w:space="0" w:color="auto"/>
            </w:tcBorders>
            <w:vAlign w:val="center"/>
          </w:tcPr>
          <w:p w14:paraId="323D5B5B"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122,5</w:t>
            </w:r>
          </w:p>
        </w:tc>
        <w:tc>
          <w:tcPr>
            <w:tcW w:w="950" w:type="dxa"/>
            <w:tcBorders>
              <w:top w:val="single" w:sz="4" w:space="0" w:color="auto"/>
              <w:left w:val="single" w:sz="4" w:space="0" w:color="auto"/>
              <w:bottom w:val="single" w:sz="4" w:space="0" w:color="auto"/>
              <w:right w:val="single" w:sz="4" w:space="0" w:color="auto"/>
            </w:tcBorders>
            <w:vAlign w:val="center"/>
          </w:tcPr>
          <w:p w14:paraId="76E67D22"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125,3</w:t>
            </w:r>
          </w:p>
        </w:tc>
      </w:tr>
      <w:tr w:rsidR="009F1696" w:rsidRPr="00B72069" w14:paraId="52D4CF04" w14:textId="77777777" w:rsidTr="0079569E">
        <w:trPr>
          <w:cantSplit/>
          <w:trHeight w:val="96"/>
          <w:jc w:val="center"/>
        </w:trPr>
        <w:tc>
          <w:tcPr>
            <w:tcW w:w="9393" w:type="dxa"/>
            <w:gridSpan w:val="8"/>
            <w:tcBorders>
              <w:top w:val="single" w:sz="4" w:space="0" w:color="auto"/>
              <w:left w:val="single" w:sz="4" w:space="0" w:color="auto"/>
              <w:bottom w:val="single" w:sz="4" w:space="0" w:color="auto"/>
              <w:right w:val="single" w:sz="4" w:space="0" w:color="auto"/>
            </w:tcBorders>
          </w:tcPr>
          <w:p w14:paraId="688BB612" w14:textId="77777777" w:rsidR="009F1696" w:rsidRPr="00B72069" w:rsidRDefault="009F1696" w:rsidP="00B51CA0">
            <w:pPr>
              <w:pStyle w:val="1"/>
              <w:spacing w:before="0" w:line="240" w:lineRule="auto"/>
              <w:jc w:val="center"/>
              <w:rPr>
                <w:rFonts w:ascii="Times New Roman" w:hAnsi="Times New Roman" w:cs="Times New Roman"/>
                <w:bCs/>
                <w:color w:val="auto"/>
                <w:sz w:val="18"/>
                <w:szCs w:val="18"/>
              </w:rPr>
            </w:pPr>
            <w:r w:rsidRPr="00B72069">
              <w:rPr>
                <w:rFonts w:ascii="Times New Roman" w:hAnsi="Times New Roman" w:cs="Times New Roman"/>
                <w:bCs/>
                <w:color w:val="auto"/>
                <w:sz w:val="18"/>
                <w:szCs w:val="18"/>
              </w:rPr>
              <w:t>Өнімділігі, ц/га</w:t>
            </w:r>
          </w:p>
        </w:tc>
      </w:tr>
      <w:tr w:rsidR="009F1696" w:rsidRPr="00B72069" w14:paraId="7473662A" w14:textId="77777777" w:rsidTr="0079569E">
        <w:trPr>
          <w:cantSplit/>
          <w:trHeight w:val="261"/>
          <w:jc w:val="center"/>
        </w:trPr>
        <w:tc>
          <w:tcPr>
            <w:tcW w:w="536" w:type="dxa"/>
            <w:tcBorders>
              <w:top w:val="single" w:sz="4" w:space="0" w:color="auto"/>
              <w:left w:val="single" w:sz="4" w:space="0" w:color="auto"/>
              <w:bottom w:val="single" w:sz="4" w:space="0" w:color="auto"/>
              <w:right w:val="single" w:sz="4" w:space="0" w:color="auto"/>
            </w:tcBorders>
          </w:tcPr>
          <w:p w14:paraId="4916BDAB" w14:textId="77777777" w:rsidR="009F1696" w:rsidRPr="00B72069" w:rsidRDefault="009F1696" w:rsidP="009F1696">
            <w:pPr>
              <w:numPr>
                <w:ilvl w:val="0"/>
                <w:numId w:val="7"/>
              </w:numPr>
              <w:tabs>
                <w:tab w:val="clear" w:pos="360"/>
              </w:tabs>
              <w:spacing w:after="0" w:line="240" w:lineRule="auto"/>
              <w:ind w:left="0" w:firstLine="0"/>
              <w:jc w:val="center"/>
              <w:rPr>
                <w:rFonts w:ascii="Times New Roman" w:hAnsi="Times New Roman" w:cs="Times New Roman"/>
                <w:bCs/>
                <w:sz w:val="18"/>
                <w:szCs w:val="18"/>
              </w:rPr>
            </w:pPr>
            <w:r w:rsidRPr="00B72069">
              <w:rPr>
                <w:rFonts w:ascii="Times New Roman" w:hAnsi="Times New Roman" w:cs="Times New Roman"/>
                <w:bCs/>
                <w:sz w:val="18"/>
                <w:szCs w:val="18"/>
                <w:lang w:val="kk-KZ"/>
              </w:rPr>
              <w:t>1</w:t>
            </w:r>
          </w:p>
        </w:tc>
        <w:tc>
          <w:tcPr>
            <w:tcW w:w="2176" w:type="dxa"/>
            <w:tcBorders>
              <w:top w:val="single" w:sz="4" w:space="0" w:color="auto"/>
              <w:left w:val="single" w:sz="4" w:space="0" w:color="auto"/>
              <w:bottom w:val="single" w:sz="4" w:space="0" w:color="auto"/>
              <w:right w:val="single" w:sz="4" w:space="0" w:color="auto"/>
            </w:tcBorders>
          </w:tcPr>
          <w:p w14:paraId="08773492" w14:textId="77777777" w:rsidR="009F1696" w:rsidRPr="00B72069" w:rsidRDefault="009F1696" w:rsidP="00B51CA0">
            <w:pPr>
              <w:spacing w:after="0" w:line="240" w:lineRule="auto"/>
              <w:rPr>
                <w:rFonts w:ascii="Times New Roman" w:hAnsi="Times New Roman" w:cs="Times New Roman"/>
                <w:bCs/>
                <w:sz w:val="18"/>
                <w:szCs w:val="18"/>
              </w:rPr>
            </w:pPr>
            <w:r w:rsidRPr="00B72069">
              <w:rPr>
                <w:rFonts w:ascii="Times New Roman" w:hAnsi="Times New Roman" w:cs="Times New Roman"/>
                <w:bCs/>
                <w:sz w:val="18"/>
                <w:szCs w:val="18"/>
              </w:rPr>
              <w:t>Мақта</w:t>
            </w:r>
          </w:p>
        </w:tc>
        <w:tc>
          <w:tcPr>
            <w:tcW w:w="1175" w:type="dxa"/>
            <w:tcBorders>
              <w:top w:val="single" w:sz="4" w:space="0" w:color="auto"/>
              <w:left w:val="single" w:sz="4" w:space="0" w:color="auto"/>
              <w:bottom w:val="single" w:sz="4" w:space="0" w:color="auto"/>
              <w:right w:val="single" w:sz="4" w:space="0" w:color="auto"/>
            </w:tcBorders>
          </w:tcPr>
          <w:p w14:paraId="60288AA5"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25,4</w:t>
            </w:r>
          </w:p>
        </w:tc>
        <w:tc>
          <w:tcPr>
            <w:tcW w:w="1072" w:type="dxa"/>
            <w:tcBorders>
              <w:top w:val="single" w:sz="4" w:space="0" w:color="auto"/>
              <w:left w:val="single" w:sz="4" w:space="0" w:color="auto"/>
              <w:bottom w:val="single" w:sz="4" w:space="0" w:color="auto"/>
              <w:right w:val="single" w:sz="4" w:space="0" w:color="auto"/>
            </w:tcBorders>
          </w:tcPr>
          <w:p w14:paraId="0E5BD255"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26,5</w:t>
            </w:r>
          </w:p>
        </w:tc>
        <w:tc>
          <w:tcPr>
            <w:tcW w:w="1206" w:type="dxa"/>
            <w:tcBorders>
              <w:top w:val="single" w:sz="4" w:space="0" w:color="auto"/>
              <w:left w:val="single" w:sz="4" w:space="0" w:color="auto"/>
              <w:bottom w:val="single" w:sz="4" w:space="0" w:color="auto"/>
              <w:right w:val="single" w:sz="4" w:space="0" w:color="auto"/>
            </w:tcBorders>
          </w:tcPr>
          <w:p w14:paraId="73A0BA0D"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25,1</w:t>
            </w:r>
          </w:p>
        </w:tc>
        <w:tc>
          <w:tcPr>
            <w:tcW w:w="1158" w:type="dxa"/>
            <w:tcBorders>
              <w:top w:val="single" w:sz="4" w:space="0" w:color="auto"/>
              <w:left w:val="single" w:sz="4" w:space="0" w:color="auto"/>
              <w:bottom w:val="single" w:sz="4" w:space="0" w:color="auto"/>
              <w:right w:val="single" w:sz="4" w:space="0" w:color="auto"/>
            </w:tcBorders>
          </w:tcPr>
          <w:p w14:paraId="780E873F"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26,9</w:t>
            </w:r>
          </w:p>
        </w:tc>
        <w:tc>
          <w:tcPr>
            <w:tcW w:w="1120" w:type="dxa"/>
            <w:tcBorders>
              <w:top w:val="single" w:sz="4" w:space="0" w:color="auto"/>
              <w:left w:val="single" w:sz="4" w:space="0" w:color="auto"/>
              <w:bottom w:val="single" w:sz="4" w:space="0" w:color="auto"/>
              <w:right w:val="single" w:sz="4" w:space="0" w:color="auto"/>
            </w:tcBorders>
          </w:tcPr>
          <w:p w14:paraId="606765E9"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26,2</w:t>
            </w:r>
          </w:p>
        </w:tc>
        <w:tc>
          <w:tcPr>
            <w:tcW w:w="950" w:type="dxa"/>
            <w:tcBorders>
              <w:top w:val="single" w:sz="4" w:space="0" w:color="auto"/>
              <w:left w:val="single" w:sz="4" w:space="0" w:color="auto"/>
              <w:bottom w:val="single" w:sz="4" w:space="0" w:color="auto"/>
              <w:right w:val="single" w:sz="4" w:space="0" w:color="auto"/>
            </w:tcBorders>
          </w:tcPr>
          <w:p w14:paraId="79BD7661"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28,1</w:t>
            </w:r>
          </w:p>
        </w:tc>
      </w:tr>
      <w:tr w:rsidR="009F1696" w:rsidRPr="00B72069" w14:paraId="604FAAA8" w14:textId="77777777" w:rsidTr="0079569E">
        <w:trPr>
          <w:cantSplit/>
          <w:trHeight w:val="261"/>
          <w:jc w:val="center"/>
        </w:trPr>
        <w:tc>
          <w:tcPr>
            <w:tcW w:w="536" w:type="dxa"/>
            <w:tcBorders>
              <w:top w:val="single" w:sz="4" w:space="0" w:color="auto"/>
              <w:left w:val="single" w:sz="4" w:space="0" w:color="auto"/>
              <w:bottom w:val="single" w:sz="4" w:space="0" w:color="auto"/>
              <w:right w:val="single" w:sz="4" w:space="0" w:color="auto"/>
            </w:tcBorders>
          </w:tcPr>
          <w:p w14:paraId="0A234E13" w14:textId="77777777" w:rsidR="009F1696" w:rsidRPr="00B72069" w:rsidRDefault="009F1696" w:rsidP="009F1696">
            <w:pPr>
              <w:numPr>
                <w:ilvl w:val="0"/>
                <w:numId w:val="7"/>
              </w:numPr>
              <w:tabs>
                <w:tab w:val="clear" w:pos="360"/>
              </w:tabs>
              <w:spacing w:after="0" w:line="240" w:lineRule="auto"/>
              <w:ind w:left="0" w:firstLine="0"/>
              <w:jc w:val="center"/>
              <w:rPr>
                <w:rFonts w:ascii="Times New Roman" w:hAnsi="Times New Roman" w:cs="Times New Roman"/>
                <w:bCs/>
                <w:sz w:val="18"/>
                <w:szCs w:val="18"/>
              </w:rPr>
            </w:pPr>
            <w:r w:rsidRPr="00B72069">
              <w:rPr>
                <w:rFonts w:ascii="Times New Roman" w:hAnsi="Times New Roman" w:cs="Times New Roman"/>
                <w:bCs/>
                <w:sz w:val="18"/>
                <w:szCs w:val="18"/>
                <w:lang w:val="kk-KZ"/>
              </w:rPr>
              <w:t>2</w:t>
            </w:r>
          </w:p>
        </w:tc>
        <w:tc>
          <w:tcPr>
            <w:tcW w:w="2176" w:type="dxa"/>
            <w:tcBorders>
              <w:top w:val="single" w:sz="4" w:space="0" w:color="auto"/>
              <w:left w:val="single" w:sz="4" w:space="0" w:color="auto"/>
              <w:bottom w:val="single" w:sz="4" w:space="0" w:color="auto"/>
              <w:right w:val="single" w:sz="4" w:space="0" w:color="auto"/>
            </w:tcBorders>
          </w:tcPr>
          <w:p w14:paraId="0776E946" w14:textId="77777777" w:rsidR="009F1696" w:rsidRPr="00B72069" w:rsidRDefault="009F1696" w:rsidP="00B51CA0">
            <w:pPr>
              <w:pStyle w:val="2"/>
              <w:spacing w:before="0" w:line="240" w:lineRule="auto"/>
              <w:rPr>
                <w:rFonts w:ascii="Times New Roman" w:hAnsi="Times New Roman" w:cs="Times New Roman"/>
                <w:bCs/>
                <w:color w:val="auto"/>
                <w:sz w:val="18"/>
                <w:szCs w:val="18"/>
              </w:rPr>
            </w:pPr>
            <w:r w:rsidRPr="00B72069">
              <w:rPr>
                <w:rFonts w:ascii="Times New Roman" w:hAnsi="Times New Roman" w:cs="Times New Roman"/>
                <w:bCs/>
                <w:color w:val="auto"/>
                <w:sz w:val="18"/>
                <w:szCs w:val="18"/>
              </w:rPr>
              <w:t>Көкөніс</w:t>
            </w:r>
          </w:p>
        </w:tc>
        <w:tc>
          <w:tcPr>
            <w:tcW w:w="1175" w:type="dxa"/>
            <w:tcBorders>
              <w:top w:val="single" w:sz="4" w:space="0" w:color="auto"/>
              <w:left w:val="single" w:sz="4" w:space="0" w:color="auto"/>
              <w:bottom w:val="single" w:sz="4" w:space="0" w:color="auto"/>
              <w:right w:val="single" w:sz="4" w:space="0" w:color="auto"/>
            </w:tcBorders>
          </w:tcPr>
          <w:p w14:paraId="77DFE902"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251,3</w:t>
            </w:r>
          </w:p>
        </w:tc>
        <w:tc>
          <w:tcPr>
            <w:tcW w:w="1072" w:type="dxa"/>
            <w:tcBorders>
              <w:top w:val="single" w:sz="4" w:space="0" w:color="auto"/>
              <w:left w:val="single" w:sz="4" w:space="0" w:color="auto"/>
              <w:bottom w:val="single" w:sz="4" w:space="0" w:color="auto"/>
              <w:right w:val="single" w:sz="4" w:space="0" w:color="auto"/>
            </w:tcBorders>
          </w:tcPr>
          <w:p w14:paraId="63FAF5F9"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249,4</w:t>
            </w:r>
          </w:p>
        </w:tc>
        <w:tc>
          <w:tcPr>
            <w:tcW w:w="1206" w:type="dxa"/>
            <w:tcBorders>
              <w:top w:val="single" w:sz="4" w:space="0" w:color="auto"/>
              <w:left w:val="single" w:sz="4" w:space="0" w:color="auto"/>
              <w:bottom w:val="single" w:sz="4" w:space="0" w:color="auto"/>
              <w:right w:val="single" w:sz="4" w:space="0" w:color="auto"/>
            </w:tcBorders>
          </w:tcPr>
          <w:p w14:paraId="2DBB423A"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274,3</w:t>
            </w:r>
          </w:p>
        </w:tc>
        <w:tc>
          <w:tcPr>
            <w:tcW w:w="1158" w:type="dxa"/>
            <w:tcBorders>
              <w:top w:val="single" w:sz="4" w:space="0" w:color="auto"/>
              <w:left w:val="single" w:sz="4" w:space="0" w:color="auto"/>
              <w:bottom w:val="single" w:sz="4" w:space="0" w:color="auto"/>
              <w:right w:val="single" w:sz="4" w:space="0" w:color="auto"/>
            </w:tcBorders>
          </w:tcPr>
          <w:p w14:paraId="03E86CB6"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287,7</w:t>
            </w:r>
          </w:p>
        </w:tc>
        <w:tc>
          <w:tcPr>
            <w:tcW w:w="1120" w:type="dxa"/>
            <w:tcBorders>
              <w:top w:val="single" w:sz="4" w:space="0" w:color="auto"/>
              <w:left w:val="single" w:sz="4" w:space="0" w:color="auto"/>
              <w:bottom w:val="single" w:sz="4" w:space="0" w:color="auto"/>
              <w:right w:val="single" w:sz="4" w:space="0" w:color="auto"/>
            </w:tcBorders>
          </w:tcPr>
          <w:p w14:paraId="069F3A18"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288,2</w:t>
            </w:r>
          </w:p>
        </w:tc>
        <w:tc>
          <w:tcPr>
            <w:tcW w:w="950" w:type="dxa"/>
            <w:tcBorders>
              <w:top w:val="single" w:sz="4" w:space="0" w:color="auto"/>
              <w:left w:val="single" w:sz="4" w:space="0" w:color="auto"/>
              <w:bottom w:val="single" w:sz="4" w:space="0" w:color="auto"/>
              <w:right w:val="single" w:sz="4" w:space="0" w:color="auto"/>
            </w:tcBorders>
          </w:tcPr>
          <w:p w14:paraId="25845222"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249,5</w:t>
            </w:r>
          </w:p>
        </w:tc>
      </w:tr>
      <w:tr w:rsidR="009F1696" w:rsidRPr="00B72069" w14:paraId="681D79B6" w14:textId="77777777" w:rsidTr="0079569E">
        <w:trPr>
          <w:cantSplit/>
          <w:trHeight w:val="261"/>
          <w:jc w:val="center"/>
        </w:trPr>
        <w:tc>
          <w:tcPr>
            <w:tcW w:w="536" w:type="dxa"/>
            <w:tcBorders>
              <w:top w:val="single" w:sz="4" w:space="0" w:color="auto"/>
              <w:left w:val="single" w:sz="4" w:space="0" w:color="auto"/>
              <w:bottom w:val="single" w:sz="4" w:space="0" w:color="auto"/>
              <w:right w:val="single" w:sz="4" w:space="0" w:color="auto"/>
            </w:tcBorders>
          </w:tcPr>
          <w:p w14:paraId="6B52D3BC" w14:textId="77777777" w:rsidR="009F1696" w:rsidRPr="00B72069" w:rsidRDefault="009F1696" w:rsidP="009F1696">
            <w:pPr>
              <w:numPr>
                <w:ilvl w:val="0"/>
                <w:numId w:val="7"/>
              </w:numPr>
              <w:tabs>
                <w:tab w:val="clear" w:pos="360"/>
              </w:tabs>
              <w:spacing w:after="0" w:line="240" w:lineRule="auto"/>
              <w:ind w:left="0" w:firstLine="0"/>
              <w:jc w:val="center"/>
              <w:rPr>
                <w:rFonts w:ascii="Times New Roman" w:hAnsi="Times New Roman" w:cs="Times New Roman"/>
                <w:bCs/>
                <w:sz w:val="18"/>
                <w:szCs w:val="18"/>
              </w:rPr>
            </w:pPr>
            <w:r w:rsidRPr="00B72069">
              <w:rPr>
                <w:rFonts w:ascii="Times New Roman" w:hAnsi="Times New Roman" w:cs="Times New Roman"/>
                <w:bCs/>
                <w:sz w:val="18"/>
                <w:szCs w:val="18"/>
                <w:lang w:val="kk-KZ"/>
              </w:rPr>
              <w:t>3</w:t>
            </w:r>
          </w:p>
        </w:tc>
        <w:tc>
          <w:tcPr>
            <w:tcW w:w="2176" w:type="dxa"/>
            <w:tcBorders>
              <w:top w:val="single" w:sz="4" w:space="0" w:color="auto"/>
              <w:left w:val="single" w:sz="4" w:space="0" w:color="auto"/>
              <w:bottom w:val="single" w:sz="4" w:space="0" w:color="auto"/>
              <w:right w:val="single" w:sz="4" w:space="0" w:color="auto"/>
            </w:tcBorders>
          </w:tcPr>
          <w:p w14:paraId="6391B1EE" w14:textId="77777777" w:rsidR="009F1696" w:rsidRPr="00B72069" w:rsidRDefault="009F1696" w:rsidP="00B51CA0">
            <w:pPr>
              <w:spacing w:after="0" w:line="240" w:lineRule="auto"/>
              <w:rPr>
                <w:rFonts w:ascii="Times New Roman" w:hAnsi="Times New Roman" w:cs="Times New Roman"/>
                <w:bCs/>
                <w:sz w:val="18"/>
                <w:szCs w:val="18"/>
              </w:rPr>
            </w:pPr>
            <w:r w:rsidRPr="00B72069">
              <w:rPr>
                <w:rFonts w:ascii="Times New Roman" w:hAnsi="Times New Roman" w:cs="Times New Roman"/>
                <w:bCs/>
                <w:sz w:val="18"/>
                <w:szCs w:val="18"/>
              </w:rPr>
              <w:t>Бақша</w:t>
            </w:r>
          </w:p>
        </w:tc>
        <w:tc>
          <w:tcPr>
            <w:tcW w:w="1175" w:type="dxa"/>
            <w:tcBorders>
              <w:top w:val="single" w:sz="4" w:space="0" w:color="auto"/>
              <w:left w:val="single" w:sz="4" w:space="0" w:color="auto"/>
              <w:bottom w:val="single" w:sz="4" w:space="0" w:color="auto"/>
              <w:right w:val="single" w:sz="4" w:space="0" w:color="auto"/>
            </w:tcBorders>
          </w:tcPr>
          <w:p w14:paraId="6763E12F"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261,0</w:t>
            </w:r>
          </w:p>
        </w:tc>
        <w:tc>
          <w:tcPr>
            <w:tcW w:w="1072" w:type="dxa"/>
            <w:tcBorders>
              <w:top w:val="single" w:sz="4" w:space="0" w:color="auto"/>
              <w:left w:val="single" w:sz="4" w:space="0" w:color="auto"/>
              <w:bottom w:val="single" w:sz="4" w:space="0" w:color="auto"/>
              <w:right w:val="single" w:sz="4" w:space="0" w:color="auto"/>
            </w:tcBorders>
          </w:tcPr>
          <w:p w14:paraId="7DC2AD39"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258,6</w:t>
            </w:r>
          </w:p>
        </w:tc>
        <w:tc>
          <w:tcPr>
            <w:tcW w:w="1206" w:type="dxa"/>
            <w:tcBorders>
              <w:top w:val="single" w:sz="4" w:space="0" w:color="auto"/>
              <w:left w:val="single" w:sz="4" w:space="0" w:color="auto"/>
              <w:bottom w:val="single" w:sz="4" w:space="0" w:color="auto"/>
              <w:right w:val="single" w:sz="4" w:space="0" w:color="auto"/>
            </w:tcBorders>
          </w:tcPr>
          <w:p w14:paraId="307C6C27"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252,7</w:t>
            </w:r>
          </w:p>
        </w:tc>
        <w:tc>
          <w:tcPr>
            <w:tcW w:w="1158" w:type="dxa"/>
            <w:tcBorders>
              <w:top w:val="single" w:sz="4" w:space="0" w:color="auto"/>
              <w:left w:val="single" w:sz="4" w:space="0" w:color="auto"/>
              <w:bottom w:val="single" w:sz="4" w:space="0" w:color="auto"/>
              <w:right w:val="single" w:sz="4" w:space="0" w:color="auto"/>
            </w:tcBorders>
          </w:tcPr>
          <w:p w14:paraId="304DE52B"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260,4</w:t>
            </w:r>
          </w:p>
        </w:tc>
        <w:tc>
          <w:tcPr>
            <w:tcW w:w="1120" w:type="dxa"/>
            <w:tcBorders>
              <w:top w:val="single" w:sz="4" w:space="0" w:color="auto"/>
              <w:left w:val="single" w:sz="4" w:space="0" w:color="auto"/>
              <w:bottom w:val="single" w:sz="4" w:space="0" w:color="auto"/>
              <w:right w:val="single" w:sz="4" w:space="0" w:color="auto"/>
            </w:tcBorders>
          </w:tcPr>
          <w:p w14:paraId="375D63A9"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269,5</w:t>
            </w:r>
          </w:p>
        </w:tc>
        <w:tc>
          <w:tcPr>
            <w:tcW w:w="950" w:type="dxa"/>
            <w:tcBorders>
              <w:top w:val="single" w:sz="4" w:space="0" w:color="auto"/>
              <w:left w:val="single" w:sz="4" w:space="0" w:color="auto"/>
              <w:bottom w:val="single" w:sz="4" w:space="0" w:color="auto"/>
              <w:right w:val="single" w:sz="4" w:space="0" w:color="auto"/>
            </w:tcBorders>
          </w:tcPr>
          <w:p w14:paraId="14C51759"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275,4</w:t>
            </w:r>
          </w:p>
        </w:tc>
      </w:tr>
      <w:tr w:rsidR="009F1696" w:rsidRPr="00B72069" w14:paraId="14044E64" w14:textId="77777777" w:rsidTr="0079569E">
        <w:trPr>
          <w:cantSplit/>
          <w:trHeight w:val="261"/>
          <w:jc w:val="center"/>
        </w:trPr>
        <w:tc>
          <w:tcPr>
            <w:tcW w:w="536" w:type="dxa"/>
            <w:tcBorders>
              <w:top w:val="single" w:sz="4" w:space="0" w:color="auto"/>
              <w:left w:val="single" w:sz="4" w:space="0" w:color="auto"/>
              <w:bottom w:val="single" w:sz="4" w:space="0" w:color="auto"/>
              <w:right w:val="single" w:sz="4" w:space="0" w:color="auto"/>
            </w:tcBorders>
          </w:tcPr>
          <w:p w14:paraId="4DD326CA" w14:textId="77777777" w:rsidR="009F1696" w:rsidRPr="00B72069" w:rsidRDefault="009F1696" w:rsidP="009F1696">
            <w:pPr>
              <w:numPr>
                <w:ilvl w:val="0"/>
                <w:numId w:val="7"/>
              </w:numPr>
              <w:tabs>
                <w:tab w:val="clear" w:pos="360"/>
              </w:tabs>
              <w:spacing w:after="0" w:line="240" w:lineRule="auto"/>
              <w:ind w:left="0" w:firstLine="0"/>
              <w:jc w:val="center"/>
              <w:rPr>
                <w:rFonts w:ascii="Times New Roman" w:hAnsi="Times New Roman" w:cs="Times New Roman"/>
                <w:bCs/>
                <w:sz w:val="18"/>
                <w:szCs w:val="18"/>
              </w:rPr>
            </w:pPr>
            <w:r w:rsidRPr="00B72069">
              <w:rPr>
                <w:rFonts w:ascii="Times New Roman" w:hAnsi="Times New Roman" w:cs="Times New Roman"/>
                <w:bCs/>
                <w:sz w:val="18"/>
                <w:szCs w:val="18"/>
                <w:lang w:val="kk-KZ"/>
              </w:rPr>
              <w:t>4</w:t>
            </w:r>
          </w:p>
        </w:tc>
        <w:tc>
          <w:tcPr>
            <w:tcW w:w="2176" w:type="dxa"/>
            <w:tcBorders>
              <w:top w:val="single" w:sz="4" w:space="0" w:color="auto"/>
              <w:left w:val="single" w:sz="4" w:space="0" w:color="auto"/>
              <w:bottom w:val="single" w:sz="4" w:space="0" w:color="auto"/>
              <w:right w:val="single" w:sz="4" w:space="0" w:color="auto"/>
            </w:tcBorders>
          </w:tcPr>
          <w:p w14:paraId="3883EDE6" w14:textId="77777777" w:rsidR="009F1696" w:rsidRPr="00B72069" w:rsidRDefault="009F1696" w:rsidP="00B51CA0">
            <w:pPr>
              <w:spacing w:after="0" w:line="240" w:lineRule="auto"/>
              <w:rPr>
                <w:rFonts w:ascii="Times New Roman" w:hAnsi="Times New Roman" w:cs="Times New Roman"/>
                <w:bCs/>
                <w:sz w:val="18"/>
                <w:szCs w:val="18"/>
              </w:rPr>
            </w:pPr>
            <w:r w:rsidRPr="00B72069">
              <w:rPr>
                <w:rFonts w:ascii="Times New Roman" w:hAnsi="Times New Roman" w:cs="Times New Roman"/>
                <w:bCs/>
                <w:sz w:val="18"/>
                <w:szCs w:val="18"/>
              </w:rPr>
              <w:t xml:space="preserve">Картоп </w:t>
            </w:r>
          </w:p>
        </w:tc>
        <w:tc>
          <w:tcPr>
            <w:tcW w:w="1175" w:type="dxa"/>
            <w:tcBorders>
              <w:top w:val="single" w:sz="4" w:space="0" w:color="auto"/>
              <w:left w:val="single" w:sz="4" w:space="0" w:color="auto"/>
              <w:bottom w:val="single" w:sz="4" w:space="0" w:color="auto"/>
              <w:right w:val="single" w:sz="4" w:space="0" w:color="auto"/>
            </w:tcBorders>
          </w:tcPr>
          <w:p w14:paraId="384A5437"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209,7</w:t>
            </w:r>
          </w:p>
        </w:tc>
        <w:tc>
          <w:tcPr>
            <w:tcW w:w="1072" w:type="dxa"/>
            <w:tcBorders>
              <w:top w:val="single" w:sz="4" w:space="0" w:color="auto"/>
              <w:left w:val="single" w:sz="4" w:space="0" w:color="auto"/>
              <w:bottom w:val="single" w:sz="4" w:space="0" w:color="auto"/>
              <w:right w:val="single" w:sz="4" w:space="0" w:color="auto"/>
            </w:tcBorders>
          </w:tcPr>
          <w:p w14:paraId="168D9CA6"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204,5</w:t>
            </w:r>
          </w:p>
        </w:tc>
        <w:tc>
          <w:tcPr>
            <w:tcW w:w="1206" w:type="dxa"/>
            <w:tcBorders>
              <w:top w:val="single" w:sz="4" w:space="0" w:color="auto"/>
              <w:left w:val="single" w:sz="4" w:space="0" w:color="auto"/>
              <w:bottom w:val="single" w:sz="4" w:space="0" w:color="auto"/>
              <w:right w:val="single" w:sz="4" w:space="0" w:color="auto"/>
            </w:tcBorders>
          </w:tcPr>
          <w:p w14:paraId="51BF378A"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203,1</w:t>
            </w:r>
          </w:p>
        </w:tc>
        <w:tc>
          <w:tcPr>
            <w:tcW w:w="1158" w:type="dxa"/>
            <w:tcBorders>
              <w:top w:val="single" w:sz="4" w:space="0" w:color="auto"/>
              <w:left w:val="single" w:sz="4" w:space="0" w:color="auto"/>
              <w:bottom w:val="single" w:sz="4" w:space="0" w:color="auto"/>
              <w:right w:val="single" w:sz="4" w:space="0" w:color="auto"/>
            </w:tcBorders>
          </w:tcPr>
          <w:p w14:paraId="2FC27B8E"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204,8</w:t>
            </w:r>
          </w:p>
        </w:tc>
        <w:tc>
          <w:tcPr>
            <w:tcW w:w="1120" w:type="dxa"/>
            <w:tcBorders>
              <w:top w:val="single" w:sz="4" w:space="0" w:color="auto"/>
              <w:left w:val="single" w:sz="4" w:space="0" w:color="auto"/>
              <w:bottom w:val="single" w:sz="4" w:space="0" w:color="auto"/>
              <w:right w:val="single" w:sz="4" w:space="0" w:color="auto"/>
            </w:tcBorders>
          </w:tcPr>
          <w:p w14:paraId="530AC8EE"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203,7</w:t>
            </w:r>
          </w:p>
        </w:tc>
        <w:tc>
          <w:tcPr>
            <w:tcW w:w="950" w:type="dxa"/>
            <w:tcBorders>
              <w:top w:val="single" w:sz="4" w:space="0" w:color="auto"/>
              <w:left w:val="single" w:sz="4" w:space="0" w:color="auto"/>
              <w:bottom w:val="single" w:sz="4" w:space="0" w:color="auto"/>
              <w:right w:val="single" w:sz="4" w:space="0" w:color="auto"/>
            </w:tcBorders>
          </w:tcPr>
          <w:p w14:paraId="5FCB4433"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204,1</w:t>
            </w:r>
          </w:p>
        </w:tc>
      </w:tr>
      <w:tr w:rsidR="009F1696" w:rsidRPr="00B72069" w14:paraId="33BF361F" w14:textId="77777777" w:rsidTr="0079569E">
        <w:trPr>
          <w:cantSplit/>
          <w:trHeight w:val="261"/>
          <w:jc w:val="center"/>
        </w:trPr>
        <w:tc>
          <w:tcPr>
            <w:tcW w:w="536" w:type="dxa"/>
            <w:tcBorders>
              <w:top w:val="single" w:sz="4" w:space="0" w:color="auto"/>
              <w:left w:val="single" w:sz="4" w:space="0" w:color="auto"/>
              <w:bottom w:val="single" w:sz="4" w:space="0" w:color="auto"/>
              <w:right w:val="single" w:sz="4" w:space="0" w:color="auto"/>
            </w:tcBorders>
          </w:tcPr>
          <w:p w14:paraId="04402175" w14:textId="77777777" w:rsidR="009F1696" w:rsidRPr="00B72069" w:rsidRDefault="009F1696" w:rsidP="009F1696">
            <w:pPr>
              <w:numPr>
                <w:ilvl w:val="0"/>
                <w:numId w:val="7"/>
              </w:numPr>
              <w:tabs>
                <w:tab w:val="clear" w:pos="360"/>
              </w:tabs>
              <w:spacing w:after="0" w:line="240" w:lineRule="auto"/>
              <w:ind w:left="0" w:firstLine="0"/>
              <w:jc w:val="center"/>
              <w:rPr>
                <w:rFonts w:ascii="Times New Roman" w:hAnsi="Times New Roman" w:cs="Times New Roman"/>
                <w:bCs/>
                <w:sz w:val="18"/>
                <w:szCs w:val="18"/>
              </w:rPr>
            </w:pPr>
            <w:r w:rsidRPr="00B72069">
              <w:rPr>
                <w:rFonts w:ascii="Times New Roman" w:hAnsi="Times New Roman" w:cs="Times New Roman"/>
                <w:bCs/>
                <w:sz w:val="18"/>
                <w:szCs w:val="18"/>
                <w:lang w:val="kk-KZ"/>
              </w:rPr>
              <w:t>5</w:t>
            </w:r>
          </w:p>
        </w:tc>
        <w:tc>
          <w:tcPr>
            <w:tcW w:w="2176" w:type="dxa"/>
            <w:tcBorders>
              <w:top w:val="single" w:sz="4" w:space="0" w:color="auto"/>
              <w:left w:val="single" w:sz="4" w:space="0" w:color="auto"/>
              <w:bottom w:val="single" w:sz="4" w:space="0" w:color="auto"/>
              <w:right w:val="single" w:sz="4" w:space="0" w:color="auto"/>
            </w:tcBorders>
          </w:tcPr>
          <w:p w14:paraId="2B5031CA" w14:textId="77777777" w:rsidR="009F1696" w:rsidRPr="00B72069" w:rsidRDefault="009F1696" w:rsidP="00B51CA0">
            <w:pPr>
              <w:spacing w:after="0" w:line="240" w:lineRule="auto"/>
              <w:rPr>
                <w:rFonts w:ascii="Times New Roman" w:hAnsi="Times New Roman" w:cs="Times New Roman"/>
                <w:bCs/>
                <w:sz w:val="18"/>
                <w:szCs w:val="18"/>
              </w:rPr>
            </w:pPr>
            <w:r w:rsidRPr="00B72069">
              <w:rPr>
                <w:rFonts w:ascii="Times New Roman" w:hAnsi="Times New Roman" w:cs="Times New Roman"/>
                <w:bCs/>
                <w:sz w:val="18"/>
                <w:szCs w:val="18"/>
              </w:rPr>
              <w:t>Күріш</w:t>
            </w:r>
          </w:p>
        </w:tc>
        <w:tc>
          <w:tcPr>
            <w:tcW w:w="1175" w:type="dxa"/>
            <w:tcBorders>
              <w:top w:val="single" w:sz="4" w:space="0" w:color="auto"/>
              <w:left w:val="single" w:sz="4" w:space="0" w:color="auto"/>
              <w:bottom w:val="single" w:sz="4" w:space="0" w:color="auto"/>
              <w:right w:val="single" w:sz="4" w:space="0" w:color="auto"/>
            </w:tcBorders>
          </w:tcPr>
          <w:p w14:paraId="3E92D345"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70,2</w:t>
            </w:r>
          </w:p>
        </w:tc>
        <w:tc>
          <w:tcPr>
            <w:tcW w:w="1072" w:type="dxa"/>
            <w:tcBorders>
              <w:top w:val="single" w:sz="4" w:space="0" w:color="auto"/>
              <w:left w:val="single" w:sz="4" w:space="0" w:color="auto"/>
              <w:bottom w:val="single" w:sz="4" w:space="0" w:color="auto"/>
              <w:right w:val="single" w:sz="4" w:space="0" w:color="auto"/>
            </w:tcBorders>
          </w:tcPr>
          <w:p w14:paraId="21BFE372"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71,2</w:t>
            </w:r>
          </w:p>
        </w:tc>
        <w:tc>
          <w:tcPr>
            <w:tcW w:w="1206" w:type="dxa"/>
            <w:tcBorders>
              <w:top w:val="single" w:sz="4" w:space="0" w:color="auto"/>
              <w:left w:val="single" w:sz="4" w:space="0" w:color="auto"/>
              <w:bottom w:val="single" w:sz="4" w:space="0" w:color="auto"/>
              <w:right w:val="single" w:sz="4" w:space="0" w:color="auto"/>
            </w:tcBorders>
          </w:tcPr>
          <w:p w14:paraId="59855D09"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66,8</w:t>
            </w:r>
          </w:p>
        </w:tc>
        <w:tc>
          <w:tcPr>
            <w:tcW w:w="1158" w:type="dxa"/>
            <w:tcBorders>
              <w:top w:val="single" w:sz="4" w:space="0" w:color="auto"/>
              <w:left w:val="single" w:sz="4" w:space="0" w:color="auto"/>
              <w:bottom w:val="single" w:sz="4" w:space="0" w:color="auto"/>
              <w:right w:val="single" w:sz="4" w:space="0" w:color="auto"/>
            </w:tcBorders>
          </w:tcPr>
          <w:p w14:paraId="6C4F0D31"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64,1</w:t>
            </w:r>
          </w:p>
        </w:tc>
        <w:tc>
          <w:tcPr>
            <w:tcW w:w="1120" w:type="dxa"/>
            <w:tcBorders>
              <w:top w:val="single" w:sz="4" w:space="0" w:color="auto"/>
              <w:left w:val="single" w:sz="4" w:space="0" w:color="auto"/>
              <w:bottom w:val="single" w:sz="4" w:space="0" w:color="auto"/>
              <w:right w:val="single" w:sz="4" w:space="0" w:color="auto"/>
            </w:tcBorders>
          </w:tcPr>
          <w:p w14:paraId="2FB9F25C"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75,1</w:t>
            </w:r>
          </w:p>
        </w:tc>
        <w:tc>
          <w:tcPr>
            <w:tcW w:w="950" w:type="dxa"/>
            <w:tcBorders>
              <w:top w:val="single" w:sz="4" w:space="0" w:color="auto"/>
              <w:left w:val="single" w:sz="4" w:space="0" w:color="auto"/>
              <w:bottom w:val="single" w:sz="4" w:space="0" w:color="auto"/>
              <w:right w:val="single" w:sz="4" w:space="0" w:color="auto"/>
            </w:tcBorders>
          </w:tcPr>
          <w:p w14:paraId="0B937A15"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80,2</w:t>
            </w:r>
          </w:p>
        </w:tc>
      </w:tr>
      <w:tr w:rsidR="009F1696" w:rsidRPr="00B72069" w14:paraId="3CADD2BF" w14:textId="77777777" w:rsidTr="0079569E">
        <w:trPr>
          <w:cantSplit/>
          <w:trHeight w:val="261"/>
          <w:jc w:val="center"/>
        </w:trPr>
        <w:tc>
          <w:tcPr>
            <w:tcW w:w="536" w:type="dxa"/>
            <w:tcBorders>
              <w:top w:val="single" w:sz="4" w:space="0" w:color="auto"/>
              <w:left w:val="single" w:sz="4" w:space="0" w:color="auto"/>
              <w:bottom w:val="single" w:sz="4" w:space="0" w:color="auto"/>
              <w:right w:val="single" w:sz="4" w:space="0" w:color="auto"/>
            </w:tcBorders>
          </w:tcPr>
          <w:p w14:paraId="498C0978" w14:textId="77777777" w:rsidR="009F1696" w:rsidRPr="00B72069" w:rsidRDefault="009F1696" w:rsidP="009F1696">
            <w:pPr>
              <w:numPr>
                <w:ilvl w:val="0"/>
                <w:numId w:val="7"/>
              </w:numPr>
              <w:tabs>
                <w:tab w:val="clear" w:pos="360"/>
              </w:tabs>
              <w:spacing w:after="0" w:line="240" w:lineRule="auto"/>
              <w:ind w:left="0" w:firstLine="0"/>
              <w:jc w:val="center"/>
              <w:rPr>
                <w:rFonts w:ascii="Times New Roman" w:hAnsi="Times New Roman" w:cs="Times New Roman"/>
                <w:bCs/>
                <w:sz w:val="18"/>
                <w:szCs w:val="18"/>
              </w:rPr>
            </w:pPr>
            <w:r w:rsidRPr="00B72069">
              <w:rPr>
                <w:rFonts w:ascii="Times New Roman" w:hAnsi="Times New Roman" w:cs="Times New Roman"/>
                <w:bCs/>
                <w:sz w:val="18"/>
                <w:szCs w:val="18"/>
                <w:lang w:val="kk-KZ"/>
              </w:rPr>
              <w:t>6</w:t>
            </w:r>
          </w:p>
        </w:tc>
        <w:tc>
          <w:tcPr>
            <w:tcW w:w="2176" w:type="dxa"/>
            <w:tcBorders>
              <w:top w:val="single" w:sz="4" w:space="0" w:color="auto"/>
              <w:left w:val="single" w:sz="4" w:space="0" w:color="auto"/>
              <w:bottom w:val="single" w:sz="4" w:space="0" w:color="auto"/>
              <w:right w:val="single" w:sz="4" w:space="0" w:color="auto"/>
            </w:tcBorders>
          </w:tcPr>
          <w:p w14:paraId="1C542201" w14:textId="77777777" w:rsidR="009F1696" w:rsidRPr="00B72069" w:rsidRDefault="009F1696" w:rsidP="00B51CA0">
            <w:pPr>
              <w:spacing w:after="0" w:line="240" w:lineRule="auto"/>
              <w:rPr>
                <w:rFonts w:ascii="Times New Roman" w:hAnsi="Times New Roman" w:cs="Times New Roman"/>
                <w:bCs/>
                <w:sz w:val="18"/>
                <w:szCs w:val="18"/>
              </w:rPr>
            </w:pPr>
            <w:r w:rsidRPr="00B72069">
              <w:rPr>
                <w:rFonts w:ascii="Times New Roman" w:hAnsi="Times New Roman" w:cs="Times New Roman"/>
                <w:bCs/>
                <w:sz w:val="18"/>
                <w:szCs w:val="18"/>
              </w:rPr>
              <w:t>Астық</w:t>
            </w:r>
          </w:p>
        </w:tc>
        <w:tc>
          <w:tcPr>
            <w:tcW w:w="1175" w:type="dxa"/>
            <w:tcBorders>
              <w:top w:val="single" w:sz="4" w:space="0" w:color="auto"/>
              <w:left w:val="single" w:sz="4" w:space="0" w:color="auto"/>
              <w:bottom w:val="single" w:sz="4" w:space="0" w:color="auto"/>
              <w:right w:val="single" w:sz="4" w:space="0" w:color="auto"/>
            </w:tcBorders>
          </w:tcPr>
          <w:p w14:paraId="62A938EF"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23,35</w:t>
            </w:r>
          </w:p>
        </w:tc>
        <w:tc>
          <w:tcPr>
            <w:tcW w:w="1072" w:type="dxa"/>
            <w:tcBorders>
              <w:top w:val="single" w:sz="4" w:space="0" w:color="auto"/>
              <w:left w:val="single" w:sz="4" w:space="0" w:color="auto"/>
              <w:bottom w:val="single" w:sz="4" w:space="0" w:color="auto"/>
              <w:right w:val="single" w:sz="4" w:space="0" w:color="auto"/>
            </w:tcBorders>
          </w:tcPr>
          <w:p w14:paraId="10FA07FD" w14:textId="77777777" w:rsidR="009F1696" w:rsidRPr="00B72069" w:rsidRDefault="009F1696" w:rsidP="00B51CA0">
            <w:pPr>
              <w:spacing w:after="0" w:line="240" w:lineRule="auto"/>
              <w:jc w:val="center"/>
              <w:rPr>
                <w:rFonts w:ascii="Times New Roman" w:hAnsi="Times New Roman" w:cs="Times New Roman"/>
                <w:bCs/>
                <w:sz w:val="18"/>
                <w:szCs w:val="18"/>
              </w:rPr>
            </w:pPr>
            <w:r w:rsidRPr="00B72069">
              <w:rPr>
                <w:rFonts w:ascii="Times New Roman" w:hAnsi="Times New Roman" w:cs="Times New Roman"/>
                <w:bCs/>
                <w:sz w:val="18"/>
                <w:szCs w:val="18"/>
              </w:rPr>
              <w:t>25,7</w:t>
            </w:r>
          </w:p>
        </w:tc>
        <w:tc>
          <w:tcPr>
            <w:tcW w:w="1206" w:type="dxa"/>
            <w:tcBorders>
              <w:top w:val="single" w:sz="4" w:space="0" w:color="auto"/>
              <w:left w:val="single" w:sz="4" w:space="0" w:color="auto"/>
              <w:bottom w:val="single" w:sz="4" w:space="0" w:color="auto"/>
              <w:right w:val="single" w:sz="4" w:space="0" w:color="auto"/>
            </w:tcBorders>
          </w:tcPr>
          <w:p w14:paraId="63111C3F"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25,7</w:t>
            </w:r>
          </w:p>
        </w:tc>
        <w:tc>
          <w:tcPr>
            <w:tcW w:w="1158" w:type="dxa"/>
            <w:tcBorders>
              <w:top w:val="single" w:sz="4" w:space="0" w:color="auto"/>
              <w:left w:val="single" w:sz="4" w:space="0" w:color="auto"/>
              <w:bottom w:val="single" w:sz="4" w:space="0" w:color="auto"/>
              <w:right w:val="single" w:sz="4" w:space="0" w:color="auto"/>
            </w:tcBorders>
          </w:tcPr>
          <w:p w14:paraId="22758497"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24,9</w:t>
            </w:r>
          </w:p>
        </w:tc>
        <w:tc>
          <w:tcPr>
            <w:tcW w:w="1120" w:type="dxa"/>
            <w:tcBorders>
              <w:top w:val="single" w:sz="4" w:space="0" w:color="auto"/>
              <w:left w:val="single" w:sz="4" w:space="0" w:color="auto"/>
              <w:bottom w:val="single" w:sz="4" w:space="0" w:color="auto"/>
              <w:right w:val="single" w:sz="4" w:space="0" w:color="auto"/>
            </w:tcBorders>
          </w:tcPr>
          <w:p w14:paraId="116C5752"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25,2</w:t>
            </w:r>
          </w:p>
        </w:tc>
        <w:tc>
          <w:tcPr>
            <w:tcW w:w="950" w:type="dxa"/>
            <w:tcBorders>
              <w:top w:val="single" w:sz="4" w:space="0" w:color="auto"/>
              <w:left w:val="single" w:sz="4" w:space="0" w:color="auto"/>
              <w:bottom w:val="single" w:sz="4" w:space="0" w:color="auto"/>
              <w:right w:val="single" w:sz="4" w:space="0" w:color="auto"/>
            </w:tcBorders>
          </w:tcPr>
          <w:p w14:paraId="045E9CB1" w14:textId="77777777" w:rsidR="009F1696" w:rsidRPr="00B72069" w:rsidRDefault="009F1696" w:rsidP="00B51CA0">
            <w:pPr>
              <w:spacing w:after="0" w:line="240" w:lineRule="auto"/>
              <w:jc w:val="center"/>
              <w:rPr>
                <w:rFonts w:ascii="Times New Roman" w:hAnsi="Times New Roman" w:cs="Times New Roman"/>
                <w:bCs/>
                <w:sz w:val="18"/>
                <w:szCs w:val="18"/>
                <w:lang w:val="kk-KZ"/>
              </w:rPr>
            </w:pPr>
            <w:r w:rsidRPr="00B72069">
              <w:rPr>
                <w:rFonts w:ascii="Times New Roman" w:hAnsi="Times New Roman" w:cs="Times New Roman"/>
                <w:bCs/>
                <w:sz w:val="18"/>
                <w:szCs w:val="18"/>
                <w:lang w:val="kk-KZ"/>
              </w:rPr>
              <w:t>25,6</w:t>
            </w:r>
          </w:p>
        </w:tc>
      </w:tr>
      <w:bookmarkEnd w:id="9"/>
    </w:tbl>
    <w:p w14:paraId="5736F859" w14:textId="77777777" w:rsidR="0079569E" w:rsidRPr="00B72069" w:rsidRDefault="0079569E" w:rsidP="00883F54">
      <w:pPr>
        <w:spacing w:after="0" w:line="240" w:lineRule="auto"/>
        <w:jc w:val="both"/>
        <w:rPr>
          <w:rFonts w:ascii="Times New Roman" w:hAnsi="Times New Roman" w:cs="Times New Roman"/>
          <w:bCs/>
          <w:sz w:val="28"/>
          <w:szCs w:val="28"/>
          <w:lang w:val="kk-KZ"/>
        </w:rPr>
      </w:pPr>
    </w:p>
    <w:p w14:paraId="459DD0E4" w14:textId="5B25E109" w:rsidR="009F1696" w:rsidRPr="00B72069" w:rsidRDefault="009F1696" w:rsidP="009F169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11-кестеде көрсетілгендей, облыстағы мақта мен күріш дақылдарының аумағы айтарлықта азайып, керісінше мал азықтық дақылдардың аумағы 96 </w:t>
      </w:r>
      <w:r w:rsidRPr="00B72069">
        <w:rPr>
          <w:rFonts w:ascii="Times New Roman" w:hAnsi="Times New Roman" w:cs="Times New Roman"/>
          <w:bCs/>
          <w:sz w:val="28"/>
          <w:szCs w:val="28"/>
          <w:lang w:val="kk-KZ"/>
        </w:rPr>
        <w:lastRenderedPageBreak/>
        <w:t xml:space="preserve">мың га 125,3 мың га дейін ұлғайған. Көкөніс, бақша дақылдарының аумағы 2018-2023 жылдары айтарлықтай өзгермеген. Ал, өңірдегі суармалы жерлердегі дақылдардың өнімділігі бойынша тоқталсақ, 2018-2023 жылдар аралығында мақта дақылы 1 гектарға шаққанда 25,4 ц-ден 28,1 ц-ға, астық дақылдары 23,35 ц-ден 25,6 ц-ға, күріш 70,2-цден 80,2 ц-га және бақша дақылдары 261 ц-ден 275,4 ц-ға арқан, сәйкесінше көкөніс дақылдары 251,3 ц-ден 249,5 ц-ге, картоп 209,7 ц-ден 204,1 ц-ге дейін төмендеген. </w:t>
      </w:r>
    </w:p>
    <w:p w14:paraId="04191C50" w14:textId="77777777" w:rsidR="009F1696" w:rsidRPr="00B72069" w:rsidRDefault="009F1696" w:rsidP="009F1696">
      <w:pPr>
        <w:pStyle w:val="a7"/>
        <w:spacing w:after="0" w:line="240" w:lineRule="auto"/>
        <w:ind w:left="0" w:firstLine="709"/>
        <w:jc w:val="both"/>
        <w:rPr>
          <w:rFonts w:ascii="Times New Roman" w:hAnsi="Times New Roman" w:cs="Times New Roman"/>
          <w:b/>
          <w:sz w:val="28"/>
          <w:szCs w:val="28"/>
          <w:lang w:val="kk-KZ"/>
        </w:rPr>
      </w:pPr>
    </w:p>
    <w:p w14:paraId="5CEAB429" w14:textId="6F06151F" w:rsidR="009F1696" w:rsidRPr="00B72069" w:rsidRDefault="009F1696" w:rsidP="009F1696">
      <w:pPr>
        <w:pStyle w:val="a7"/>
        <w:spacing w:after="0" w:line="240" w:lineRule="auto"/>
        <w:ind w:left="0" w:firstLine="709"/>
        <w:jc w:val="both"/>
        <w:rPr>
          <w:rFonts w:ascii="Times New Roman" w:hAnsi="Times New Roman" w:cs="Times New Roman"/>
          <w:b/>
          <w:sz w:val="28"/>
          <w:szCs w:val="28"/>
          <w:lang w:val="kk-KZ"/>
        </w:rPr>
      </w:pPr>
      <w:r w:rsidRPr="00B72069">
        <w:rPr>
          <w:rFonts w:ascii="Times New Roman" w:hAnsi="Times New Roman" w:cs="Times New Roman"/>
          <w:b/>
          <w:sz w:val="28"/>
          <w:szCs w:val="28"/>
          <w:lang w:val="kk-KZ"/>
        </w:rPr>
        <w:t>2.3</w:t>
      </w:r>
      <w:r w:rsidR="00E84BA7" w:rsidRPr="00B72069">
        <w:rPr>
          <w:rFonts w:ascii="Times New Roman" w:hAnsi="Times New Roman" w:cs="Times New Roman"/>
          <w:b/>
          <w:sz w:val="28"/>
          <w:szCs w:val="28"/>
          <w:lang w:val="kk-KZ"/>
        </w:rPr>
        <w:t xml:space="preserve"> </w:t>
      </w:r>
      <w:r w:rsidRPr="00B72069">
        <w:rPr>
          <w:rFonts w:ascii="Times New Roman" w:hAnsi="Times New Roman" w:cs="Times New Roman"/>
          <w:b/>
          <w:sz w:val="28"/>
          <w:szCs w:val="28"/>
          <w:lang w:val="kk-KZ"/>
        </w:rPr>
        <w:t xml:space="preserve">Аумақтағы ирригациялық жүйелер және олардың деградацияға әсері  </w:t>
      </w:r>
    </w:p>
    <w:p w14:paraId="0A2733D0" w14:textId="77777777" w:rsidR="0079569E" w:rsidRPr="00B72069" w:rsidRDefault="0079569E" w:rsidP="009F1696">
      <w:pPr>
        <w:pStyle w:val="a7"/>
        <w:spacing w:after="0" w:line="240" w:lineRule="auto"/>
        <w:ind w:left="0" w:firstLine="709"/>
        <w:jc w:val="both"/>
        <w:rPr>
          <w:rFonts w:ascii="Times New Roman" w:hAnsi="Times New Roman" w:cs="Times New Roman"/>
          <w:bCs/>
          <w:sz w:val="28"/>
          <w:szCs w:val="28"/>
          <w:lang w:val="kk-KZ"/>
        </w:rPr>
      </w:pPr>
    </w:p>
    <w:p w14:paraId="193B3991" w14:textId="2A9AA7E1" w:rsidR="009F1696" w:rsidRPr="00B72069" w:rsidRDefault="009F1696" w:rsidP="009F1696">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Түркістан облысында су шаруашылығы саласы мемлекеттік, коммуналдық және жекеменшік басқару түрінде жүргізеді. Суару жүйелерінің жалпы ұзындығы 11 991,1 км құрайды, оның ішінде мемлекеттік меншіктегі 5262,1 км, коммуналдық 6010,4 км және жеке меншіктегісі 718,6 км құрайды. Жер арнасында жалпы суару жүйесі 7 915 км, бетон қаптамасымен 782 км, лотоктарда  1 371 км және құбырлы жүйелер 873 км құрайды (</w:t>
      </w:r>
      <w:r w:rsidR="004C3B26" w:rsidRPr="00B72069">
        <w:rPr>
          <w:rFonts w:ascii="Times New Roman" w:hAnsi="Times New Roman" w:cs="Times New Roman"/>
          <w:bCs/>
          <w:sz w:val="28"/>
          <w:szCs w:val="28"/>
          <w:lang w:val="kk-KZ"/>
        </w:rPr>
        <w:t>12-кесте</w:t>
      </w:r>
      <w:r w:rsidRPr="00B72069">
        <w:rPr>
          <w:rFonts w:ascii="Times New Roman" w:hAnsi="Times New Roman" w:cs="Times New Roman"/>
          <w:bCs/>
          <w:sz w:val="28"/>
          <w:szCs w:val="28"/>
          <w:lang w:val="kk-KZ"/>
        </w:rPr>
        <w:t xml:space="preserve">). </w:t>
      </w:r>
    </w:p>
    <w:p w14:paraId="101C2CAC" w14:textId="18A53767" w:rsidR="009F1696" w:rsidRPr="00B72069" w:rsidRDefault="009F1696" w:rsidP="009F1696">
      <w:pPr>
        <w:pStyle w:val="HTML"/>
        <w:shd w:val="clear" w:color="auto" w:fill="FFFFFF"/>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Суару жүйелерін жөндеу және қалпына келтіруді «Қазсушар» РМК Түркістан филиалы және аудандық коммуналдық шаруашылықтар жүзеге асырады және облыстық бюджеттен Түркістан облысы әкімдігінің облыстық ауыл шаруашылығы басқармасы арқылы жүргізіледі</w:t>
      </w:r>
      <w:r w:rsidR="00196EBF" w:rsidRPr="00B72069">
        <w:rPr>
          <w:rFonts w:ascii="Times New Roman" w:hAnsi="Times New Roman" w:cs="Times New Roman"/>
          <w:sz w:val="28"/>
          <w:szCs w:val="28"/>
          <w:lang w:val="kk-KZ"/>
        </w:rPr>
        <w:t xml:space="preserve"> [122]</w:t>
      </w:r>
      <w:r w:rsidRPr="00B72069">
        <w:rPr>
          <w:rFonts w:ascii="Times New Roman" w:hAnsi="Times New Roman" w:cs="Times New Roman"/>
          <w:sz w:val="28"/>
          <w:szCs w:val="28"/>
          <w:lang w:val="kk-KZ"/>
        </w:rPr>
        <w:t>.</w:t>
      </w:r>
    </w:p>
    <w:p w14:paraId="31A5BA5A" w14:textId="77777777" w:rsidR="004C3B26" w:rsidRPr="00B72069" w:rsidRDefault="004C3B26" w:rsidP="009F1696">
      <w:pPr>
        <w:pStyle w:val="HTML"/>
        <w:shd w:val="clear" w:color="auto" w:fill="FFFFFF"/>
        <w:ind w:firstLine="709"/>
        <w:jc w:val="both"/>
        <w:rPr>
          <w:rFonts w:ascii="Times New Roman" w:hAnsi="Times New Roman" w:cs="Times New Roman"/>
          <w:sz w:val="28"/>
          <w:szCs w:val="28"/>
          <w:lang w:val="kk-KZ"/>
        </w:rPr>
      </w:pPr>
    </w:p>
    <w:p w14:paraId="4606892D" w14:textId="2FBFAFB3" w:rsidR="004C3B26" w:rsidRPr="00B72069" w:rsidRDefault="004C3B26" w:rsidP="004C3B26">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12-кесте. Түркістан облысы «Қазсушар» РМК Түркістан филиалының теңгеріміндегі су шаруашылығы нысандарының тізімі</w:t>
      </w:r>
    </w:p>
    <w:p w14:paraId="03C96030" w14:textId="77777777" w:rsidR="004C3B26" w:rsidRPr="00B72069" w:rsidRDefault="004C3B26" w:rsidP="004C3B26">
      <w:pPr>
        <w:pStyle w:val="a7"/>
        <w:spacing w:after="0" w:line="240" w:lineRule="auto"/>
        <w:ind w:left="0" w:firstLine="709"/>
        <w:jc w:val="both"/>
        <w:rPr>
          <w:rFonts w:ascii="Times New Roman" w:hAnsi="Times New Roman" w:cs="Times New Roman"/>
          <w:bCs/>
          <w:sz w:val="28"/>
          <w:szCs w:val="28"/>
          <w:lang w:val="kk-KZ"/>
        </w:rPr>
      </w:pPr>
    </w:p>
    <w:tbl>
      <w:tblPr>
        <w:tblW w:w="1002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6"/>
        <w:gridCol w:w="1252"/>
        <w:gridCol w:w="629"/>
        <w:gridCol w:w="601"/>
        <w:gridCol w:w="767"/>
        <w:gridCol w:w="908"/>
        <w:gridCol w:w="738"/>
        <w:gridCol w:w="854"/>
        <w:gridCol w:w="686"/>
        <w:gridCol w:w="861"/>
        <w:gridCol w:w="642"/>
        <w:gridCol w:w="853"/>
        <w:gridCol w:w="675"/>
        <w:gridCol w:w="10"/>
      </w:tblGrid>
      <w:tr w:rsidR="004C3B26" w:rsidRPr="00B72069" w14:paraId="462D4821" w14:textId="77777777" w:rsidTr="0079569E">
        <w:trPr>
          <w:trHeight w:val="136"/>
        </w:trPr>
        <w:tc>
          <w:tcPr>
            <w:tcW w:w="547" w:type="dxa"/>
            <w:vMerge w:val="restart"/>
            <w:shd w:val="clear" w:color="000000" w:fill="FFFFFF"/>
            <w:vAlign w:val="center"/>
            <w:hideMark/>
          </w:tcPr>
          <w:p w14:paraId="5F7BC6EF" w14:textId="77777777" w:rsidR="004C3B26" w:rsidRPr="00B72069" w:rsidRDefault="004C3B26"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rPr>
              <w:t>№</w:t>
            </w:r>
          </w:p>
        </w:tc>
        <w:tc>
          <w:tcPr>
            <w:tcW w:w="1254" w:type="dxa"/>
            <w:vMerge w:val="restart"/>
            <w:shd w:val="clear" w:color="000000" w:fill="FFFFFF"/>
            <w:vAlign w:val="center"/>
            <w:hideMark/>
          </w:tcPr>
          <w:p w14:paraId="2A8BB331" w14:textId="77777777" w:rsidR="004C3B26" w:rsidRPr="00B72069" w:rsidRDefault="004C3B26"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Аудандар</w:t>
            </w:r>
          </w:p>
        </w:tc>
        <w:tc>
          <w:tcPr>
            <w:tcW w:w="630" w:type="dxa"/>
            <w:vMerge w:val="restart"/>
            <w:shd w:val="clear" w:color="000000" w:fill="FFFFFF"/>
            <w:textDirection w:val="btLr"/>
            <w:vAlign w:val="center"/>
            <w:hideMark/>
          </w:tcPr>
          <w:p w14:paraId="4C6615A6" w14:textId="77777777" w:rsidR="004C3B26" w:rsidRPr="00B72069" w:rsidRDefault="004C3B26"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Су қойма-лары</w:t>
            </w:r>
          </w:p>
        </w:tc>
        <w:tc>
          <w:tcPr>
            <w:tcW w:w="601" w:type="dxa"/>
            <w:vMerge w:val="restart"/>
            <w:shd w:val="clear" w:color="000000" w:fill="FFFFFF"/>
            <w:textDirection w:val="btLr"/>
            <w:vAlign w:val="center"/>
            <w:hideMark/>
          </w:tcPr>
          <w:p w14:paraId="035959A6" w14:textId="77777777" w:rsidR="004C3B26" w:rsidRPr="00B72069" w:rsidRDefault="004C3B26"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 xml:space="preserve">Су </w:t>
            </w:r>
          </w:p>
          <w:p w14:paraId="15D0EEB4" w14:textId="77777777" w:rsidR="004C3B26" w:rsidRPr="00B72069" w:rsidRDefault="004C3B26"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торабы</w:t>
            </w:r>
          </w:p>
        </w:tc>
        <w:tc>
          <w:tcPr>
            <w:tcW w:w="4814" w:type="dxa"/>
            <w:gridSpan w:val="6"/>
            <w:shd w:val="clear" w:color="000000" w:fill="FFFFFF"/>
            <w:vAlign w:val="center"/>
            <w:hideMark/>
          </w:tcPr>
          <w:p w14:paraId="0B62281D" w14:textId="77777777" w:rsidR="004C3B26" w:rsidRPr="00B72069" w:rsidRDefault="004C3B26"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rPr>
              <w:t>Канал</w:t>
            </w:r>
            <w:r w:rsidRPr="00B72069">
              <w:rPr>
                <w:rFonts w:ascii="Times New Roman" w:hAnsi="Times New Roman" w:cs="Times New Roman"/>
                <w:color w:val="000000"/>
                <w:sz w:val="18"/>
                <w:szCs w:val="18"/>
                <w:lang w:val="kk-KZ"/>
              </w:rPr>
              <w:t>дар</w:t>
            </w:r>
          </w:p>
        </w:tc>
        <w:tc>
          <w:tcPr>
            <w:tcW w:w="1495" w:type="dxa"/>
            <w:gridSpan w:val="2"/>
            <w:shd w:val="clear" w:color="000000" w:fill="FFFFFF"/>
            <w:vAlign w:val="center"/>
            <w:hideMark/>
          </w:tcPr>
          <w:p w14:paraId="4FA9A744" w14:textId="77777777" w:rsidR="004C3B26" w:rsidRPr="00B72069" w:rsidRDefault="004C3B26"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Қашыртқы</w:t>
            </w:r>
          </w:p>
        </w:tc>
        <w:tc>
          <w:tcPr>
            <w:tcW w:w="681" w:type="dxa"/>
            <w:gridSpan w:val="2"/>
            <w:vMerge w:val="restart"/>
            <w:shd w:val="clear" w:color="000000" w:fill="FFFFFF"/>
            <w:vAlign w:val="center"/>
            <w:hideMark/>
          </w:tcPr>
          <w:p w14:paraId="3A82C787" w14:textId="77777777" w:rsidR="004C3B26" w:rsidRPr="00B72069" w:rsidRDefault="004C3B26" w:rsidP="0079569E">
            <w:pPr>
              <w:spacing w:after="0" w:line="240" w:lineRule="auto"/>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ТҚҚ</w:t>
            </w:r>
          </w:p>
        </w:tc>
      </w:tr>
      <w:tr w:rsidR="004C3B26" w:rsidRPr="00B72069" w14:paraId="64F06370" w14:textId="77777777" w:rsidTr="0079569E">
        <w:trPr>
          <w:gridAfter w:val="1"/>
          <w:wAfter w:w="8" w:type="dxa"/>
          <w:trHeight w:val="136"/>
        </w:trPr>
        <w:tc>
          <w:tcPr>
            <w:tcW w:w="547" w:type="dxa"/>
            <w:vMerge/>
            <w:vAlign w:val="center"/>
            <w:hideMark/>
          </w:tcPr>
          <w:p w14:paraId="5234FBC5" w14:textId="77777777" w:rsidR="004C3B26" w:rsidRPr="00B72069" w:rsidRDefault="004C3B26" w:rsidP="0079569E">
            <w:pPr>
              <w:spacing w:after="0" w:line="240" w:lineRule="auto"/>
              <w:rPr>
                <w:rFonts w:ascii="Times New Roman" w:hAnsi="Times New Roman" w:cs="Times New Roman"/>
                <w:b/>
                <w:bCs/>
                <w:color w:val="000000"/>
                <w:sz w:val="18"/>
                <w:szCs w:val="18"/>
              </w:rPr>
            </w:pPr>
          </w:p>
        </w:tc>
        <w:tc>
          <w:tcPr>
            <w:tcW w:w="1254" w:type="dxa"/>
            <w:vMerge/>
            <w:vAlign w:val="center"/>
            <w:hideMark/>
          </w:tcPr>
          <w:p w14:paraId="55AB8FFA" w14:textId="77777777" w:rsidR="004C3B26" w:rsidRPr="00B72069" w:rsidRDefault="004C3B26" w:rsidP="0079569E">
            <w:pPr>
              <w:spacing w:after="0" w:line="240" w:lineRule="auto"/>
              <w:rPr>
                <w:rFonts w:ascii="Times New Roman" w:hAnsi="Times New Roman" w:cs="Times New Roman"/>
                <w:b/>
                <w:bCs/>
                <w:color w:val="000000"/>
                <w:sz w:val="18"/>
                <w:szCs w:val="18"/>
              </w:rPr>
            </w:pPr>
          </w:p>
        </w:tc>
        <w:tc>
          <w:tcPr>
            <w:tcW w:w="630" w:type="dxa"/>
            <w:vMerge/>
            <w:vAlign w:val="center"/>
            <w:hideMark/>
          </w:tcPr>
          <w:p w14:paraId="31BF5ABD" w14:textId="77777777" w:rsidR="004C3B26" w:rsidRPr="00B72069" w:rsidRDefault="004C3B26" w:rsidP="0079569E">
            <w:pPr>
              <w:spacing w:after="0" w:line="240" w:lineRule="auto"/>
              <w:rPr>
                <w:rFonts w:ascii="Times New Roman" w:hAnsi="Times New Roman" w:cs="Times New Roman"/>
                <w:b/>
                <w:bCs/>
                <w:color w:val="000000"/>
                <w:sz w:val="18"/>
                <w:szCs w:val="18"/>
              </w:rPr>
            </w:pPr>
          </w:p>
        </w:tc>
        <w:tc>
          <w:tcPr>
            <w:tcW w:w="601" w:type="dxa"/>
            <w:vMerge/>
            <w:vAlign w:val="center"/>
            <w:hideMark/>
          </w:tcPr>
          <w:p w14:paraId="1508D43D" w14:textId="77777777" w:rsidR="004C3B26" w:rsidRPr="00B72069" w:rsidRDefault="004C3B26" w:rsidP="0079569E">
            <w:pPr>
              <w:spacing w:after="0" w:line="240" w:lineRule="auto"/>
              <w:rPr>
                <w:rFonts w:ascii="Times New Roman" w:hAnsi="Times New Roman" w:cs="Times New Roman"/>
                <w:b/>
                <w:bCs/>
                <w:color w:val="000000"/>
                <w:sz w:val="18"/>
                <w:szCs w:val="18"/>
              </w:rPr>
            </w:pPr>
          </w:p>
        </w:tc>
        <w:tc>
          <w:tcPr>
            <w:tcW w:w="1675" w:type="dxa"/>
            <w:gridSpan w:val="2"/>
            <w:shd w:val="clear" w:color="000000" w:fill="FFFFFF"/>
            <w:vAlign w:val="center"/>
            <w:hideMark/>
          </w:tcPr>
          <w:p w14:paraId="0EC2D7E5"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rPr>
              <w:t>МК</w:t>
            </w:r>
          </w:p>
        </w:tc>
        <w:tc>
          <w:tcPr>
            <w:tcW w:w="1592" w:type="dxa"/>
            <w:gridSpan w:val="2"/>
            <w:shd w:val="clear" w:color="000000" w:fill="FFFFFF"/>
            <w:vAlign w:val="center"/>
            <w:hideMark/>
          </w:tcPr>
          <w:p w14:paraId="63E1145A" w14:textId="77777777" w:rsidR="004C3B26" w:rsidRPr="00B72069" w:rsidRDefault="004C3B26"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ШАА</w:t>
            </w:r>
          </w:p>
        </w:tc>
        <w:tc>
          <w:tcPr>
            <w:tcW w:w="1545" w:type="dxa"/>
            <w:gridSpan w:val="2"/>
            <w:shd w:val="clear" w:color="000000" w:fill="FFFFFF"/>
            <w:vAlign w:val="center"/>
            <w:hideMark/>
          </w:tcPr>
          <w:p w14:paraId="4CD6A852" w14:textId="77777777" w:rsidR="004C3B26" w:rsidRPr="00B72069" w:rsidRDefault="004C3B26"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СШК</w:t>
            </w:r>
          </w:p>
        </w:tc>
        <w:tc>
          <w:tcPr>
            <w:tcW w:w="642" w:type="dxa"/>
            <w:vMerge w:val="restart"/>
            <w:shd w:val="clear" w:color="000000" w:fill="FFFFFF"/>
            <w:textDirection w:val="btLr"/>
            <w:vAlign w:val="center"/>
            <w:hideMark/>
          </w:tcPr>
          <w:p w14:paraId="620433A5" w14:textId="77777777" w:rsidR="004C3B26" w:rsidRPr="00B72069" w:rsidRDefault="004C3B26"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дана</w:t>
            </w:r>
          </w:p>
        </w:tc>
        <w:tc>
          <w:tcPr>
            <w:tcW w:w="853" w:type="dxa"/>
            <w:vMerge w:val="restart"/>
            <w:shd w:val="clear" w:color="000000" w:fill="FFFFFF"/>
            <w:textDirection w:val="btLr"/>
            <w:vAlign w:val="center"/>
            <w:hideMark/>
          </w:tcPr>
          <w:p w14:paraId="563E2352"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lang w:val="kk-KZ"/>
              </w:rPr>
              <w:t>ұзын-дығы</w:t>
            </w:r>
            <w:r w:rsidRPr="00B72069">
              <w:rPr>
                <w:rFonts w:ascii="Times New Roman" w:hAnsi="Times New Roman" w:cs="Times New Roman"/>
                <w:color w:val="000000"/>
                <w:sz w:val="18"/>
                <w:szCs w:val="18"/>
              </w:rPr>
              <w:t>, км</w:t>
            </w:r>
          </w:p>
        </w:tc>
        <w:tc>
          <w:tcPr>
            <w:tcW w:w="675" w:type="dxa"/>
            <w:vMerge/>
            <w:vAlign w:val="center"/>
            <w:hideMark/>
          </w:tcPr>
          <w:p w14:paraId="28DDED96" w14:textId="77777777" w:rsidR="004C3B26" w:rsidRPr="00B72069" w:rsidRDefault="004C3B26" w:rsidP="0079569E">
            <w:pPr>
              <w:spacing w:after="0" w:line="240" w:lineRule="auto"/>
              <w:rPr>
                <w:rFonts w:ascii="Times New Roman" w:hAnsi="Times New Roman" w:cs="Times New Roman"/>
                <w:b/>
                <w:bCs/>
                <w:color w:val="000000"/>
                <w:sz w:val="18"/>
                <w:szCs w:val="18"/>
              </w:rPr>
            </w:pPr>
          </w:p>
        </w:tc>
      </w:tr>
      <w:tr w:rsidR="004C3B26" w:rsidRPr="00B72069" w14:paraId="2B9D6BD2" w14:textId="77777777" w:rsidTr="0079569E">
        <w:trPr>
          <w:gridAfter w:val="1"/>
          <w:wAfter w:w="10" w:type="dxa"/>
          <w:trHeight w:val="516"/>
        </w:trPr>
        <w:tc>
          <w:tcPr>
            <w:tcW w:w="547" w:type="dxa"/>
            <w:vMerge/>
            <w:vAlign w:val="center"/>
            <w:hideMark/>
          </w:tcPr>
          <w:p w14:paraId="7523B89E" w14:textId="77777777" w:rsidR="004C3B26" w:rsidRPr="00B72069" w:rsidRDefault="004C3B26" w:rsidP="0079569E">
            <w:pPr>
              <w:spacing w:after="0" w:line="240" w:lineRule="auto"/>
              <w:rPr>
                <w:rFonts w:ascii="Times New Roman" w:hAnsi="Times New Roman" w:cs="Times New Roman"/>
                <w:b/>
                <w:bCs/>
                <w:color w:val="000000"/>
                <w:sz w:val="18"/>
                <w:szCs w:val="18"/>
              </w:rPr>
            </w:pPr>
          </w:p>
        </w:tc>
        <w:tc>
          <w:tcPr>
            <w:tcW w:w="1254" w:type="dxa"/>
            <w:vMerge/>
            <w:vAlign w:val="center"/>
            <w:hideMark/>
          </w:tcPr>
          <w:p w14:paraId="766E8C0B" w14:textId="77777777" w:rsidR="004C3B26" w:rsidRPr="00B72069" w:rsidRDefault="004C3B26" w:rsidP="0079569E">
            <w:pPr>
              <w:spacing w:after="0" w:line="240" w:lineRule="auto"/>
              <w:rPr>
                <w:rFonts w:ascii="Times New Roman" w:hAnsi="Times New Roman" w:cs="Times New Roman"/>
                <w:b/>
                <w:bCs/>
                <w:color w:val="000000"/>
                <w:sz w:val="18"/>
                <w:szCs w:val="18"/>
              </w:rPr>
            </w:pPr>
          </w:p>
        </w:tc>
        <w:tc>
          <w:tcPr>
            <w:tcW w:w="630" w:type="dxa"/>
            <w:vMerge/>
            <w:vAlign w:val="center"/>
            <w:hideMark/>
          </w:tcPr>
          <w:p w14:paraId="09FF6B93" w14:textId="77777777" w:rsidR="004C3B26" w:rsidRPr="00B72069" w:rsidRDefault="004C3B26" w:rsidP="0079569E">
            <w:pPr>
              <w:spacing w:after="0" w:line="240" w:lineRule="auto"/>
              <w:rPr>
                <w:rFonts w:ascii="Times New Roman" w:hAnsi="Times New Roman" w:cs="Times New Roman"/>
                <w:b/>
                <w:bCs/>
                <w:color w:val="000000"/>
                <w:sz w:val="18"/>
                <w:szCs w:val="18"/>
              </w:rPr>
            </w:pPr>
          </w:p>
        </w:tc>
        <w:tc>
          <w:tcPr>
            <w:tcW w:w="601" w:type="dxa"/>
            <w:vMerge/>
            <w:vAlign w:val="center"/>
            <w:hideMark/>
          </w:tcPr>
          <w:p w14:paraId="26CE9755" w14:textId="77777777" w:rsidR="004C3B26" w:rsidRPr="00B72069" w:rsidRDefault="004C3B26" w:rsidP="0079569E">
            <w:pPr>
              <w:spacing w:after="0" w:line="240" w:lineRule="auto"/>
              <w:rPr>
                <w:rFonts w:ascii="Times New Roman" w:hAnsi="Times New Roman" w:cs="Times New Roman"/>
                <w:b/>
                <w:bCs/>
                <w:color w:val="000000"/>
                <w:sz w:val="18"/>
                <w:szCs w:val="18"/>
              </w:rPr>
            </w:pPr>
          </w:p>
        </w:tc>
        <w:tc>
          <w:tcPr>
            <w:tcW w:w="767" w:type="dxa"/>
            <w:shd w:val="clear" w:color="000000" w:fill="FFFFFF"/>
            <w:vAlign w:val="center"/>
            <w:hideMark/>
          </w:tcPr>
          <w:p w14:paraId="5E9062CE" w14:textId="77777777" w:rsidR="004C3B26" w:rsidRPr="00B72069" w:rsidRDefault="004C3B26"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дана</w:t>
            </w:r>
          </w:p>
        </w:tc>
        <w:tc>
          <w:tcPr>
            <w:tcW w:w="907" w:type="dxa"/>
            <w:shd w:val="clear" w:color="000000" w:fill="FFFFFF"/>
            <w:vAlign w:val="center"/>
            <w:hideMark/>
          </w:tcPr>
          <w:p w14:paraId="642B6B40"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lang w:val="kk-KZ"/>
              </w:rPr>
              <w:t>ұзын-дығы</w:t>
            </w:r>
            <w:r w:rsidRPr="00B72069">
              <w:rPr>
                <w:rFonts w:ascii="Times New Roman" w:hAnsi="Times New Roman" w:cs="Times New Roman"/>
                <w:color w:val="000000"/>
                <w:sz w:val="18"/>
                <w:szCs w:val="18"/>
              </w:rPr>
              <w:t>, км</w:t>
            </w:r>
          </w:p>
        </w:tc>
        <w:tc>
          <w:tcPr>
            <w:tcW w:w="738" w:type="dxa"/>
            <w:shd w:val="clear" w:color="000000" w:fill="FFFFFF"/>
            <w:vAlign w:val="center"/>
            <w:hideMark/>
          </w:tcPr>
          <w:p w14:paraId="70BE5E19" w14:textId="77777777" w:rsidR="004C3B26" w:rsidRPr="00B72069" w:rsidRDefault="004C3B26"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дана</w:t>
            </w:r>
          </w:p>
        </w:tc>
        <w:tc>
          <w:tcPr>
            <w:tcW w:w="854" w:type="dxa"/>
            <w:shd w:val="clear" w:color="000000" w:fill="FFFFFF"/>
            <w:vAlign w:val="center"/>
            <w:hideMark/>
          </w:tcPr>
          <w:p w14:paraId="522CDBD8"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lang w:val="kk-KZ"/>
              </w:rPr>
              <w:t>ұзын-дығы</w:t>
            </w:r>
            <w:r w:rsidRPr="00B72069">
              <w:rPr>
                <w:rFonts w:ascii="Times New Roman" w:hAnsi="Times New Roman" w:cs="Times New Roman"/>
                <w:color w:val="000000"/>
                <w:sz w:val="18"/>
                <w:szCs w:val="18"/>
              </w:rPr>
              <w:t>, км</w:t>
            </w:r>
          </w:p>
        </w:tc>
        <w:tc>
          <w:tcPr>
            <w:tcW w:w="686" w:type="dxa"/>
            <w:shd w:val="clear" w:color="000000" w:fill="FFFFFF"/>
            <w:vAlign w:val="center"/>
            <w:hideMark/>
          </w:tcPr>
          <w:p w14:paraId="1DFAC390" w14:textId="77777777" w:rsidR="004C3B26" w:rsidRPr="00B72069" w:rsidRDefault="004C3B26"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дана</w:t>
            </w:r>
          </w:p>
        </w:tc>
        <w:tc>
          <w:tcPr>
            <w:tcW w:w="858" w:type="dxa"/>
            <w:shd w:val="clear" w:color="000000" w:fill="FFFFFF"/>
            <w:vAlign w:val="center"/>
            <w:hideMark/>
          </w:tcPr>
          <w:p w14:paraId="382D39D7"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lang w:val="kk-KZ"/>
              </w:rPr>
              <w:t>ұзын-дығы</w:t>
            </w:r>
            <w:r w:rsidRPr="00B72069">
              <w:rPr>
                <w:rFonts w:ascii="Times New Roman" w:hAnsi="Times New Roman" w:cs="Times New Roman"/>
                <w:color w:val="000000"/>
                <w:sz w:val="18"/>
                <w:szCs w:val="18"/>
              </w:rPr>
              <w:t>, км</w:t>
            </w:r>
          </w:p>
        </w:tc>
        <w:tc>
          <w:tcPr>
            <w:tcW w:w="642" w:type="dxa"/>
            <w:vMerge/>
            <w:vAlign w:val="center"/>
            <w:hideMark/>
          </w:tcPr>
          <w:p w14:paraId="3A10AE5E" w14:textId="77777777" w:rsidR="004C3B26" w:rsidRPr="00B72069" w:rsidRDefault="004C3B26" w:rsidP="0079569E">
            <w:pPr>
              <w:spacing w:after="0" w:line="240" w:lineRule="auto"/>
              <w:rPr>
                <w:rFonts w:ascii="Times New Roman" w:hAnsi="Times New Roman" w:cs="Times New Roman"/>
                <w:b/>
                <w:bCs/>
                <w:color w:val="000000"/>
                <w:sz w:val="18"/>
                <w:szCs w:val="18"/>
              </w:rPr>
            </w:pPr>
          </w:p>
        </w:tc>
        <w:tc>
          <w:tcPr>
            <w:tcW w:w="853" w:type="dxa"/>
            <w:vMerge/>
            <w:vAlign w:val="center"/>
            <w:hideMark/>
          </w:tcPr>
          <w:p w14:paraId="2CFE2E02" w14:textId="77777777" w:rsidR="004C3B26" w:rsidRPr="00B72069" w:rsidRDefault="004C3B26" w:rsidP="0079569E">
            <w:pPr>
              <w:spacing w:after="0" w:line="240" w:lineRule="auto"/>
              <w:rPr>
                <w:rFonts w:ascii="Times New Roman" w:hAnsi="Times New Roman" w:cs="Times New Roman"/>
                <w:b/>
                <w:bCs/>
                <w:color w:val="000000"/>
                <w:sz w:val="18"/>
                <w:szCs w:val="18"/>
              </w:rPr>
            </w:pPr>
          </w:p>
        </w:tc>
        <w:tc>
          <w:tcPr>
            <w:tcW w:w="675" w:type="dxa"/>
            <w:vMerge/>
            <w:vAlign w:val="center"/>
            <w:hideMark/>
          </w:tcPr>
          <w:p w14:paraId="2E37BEBF" w14:textId="77777777" w:rsidR="004C3B26" w:rsidRPr="00B72069" w:rsidRDefault="004C3B26" w:rsidP="0079569E">
            <w:pPr>
              <w:spacing w:after="0" w:line="240" w:lineRule="auto"/>
              <w:rPr>
                <w:rFonts w:ascii="Times New Roman" w:hAnsi="Times New Roman" w:cs="Times New Roman"/>
                <w:b/>
                <w:bCs/>
                <w:color w:val="000000"/>
                <w:sz w:val="18"/>
                <w:szCs w:val="18"/>
              </w:rPr>
            </w:pPr>
          </w:p>
        </w:tc>
      </w:tr>
      <w:tr w:rsidR="0079569E" w:rsidRPr="00B72069" w14:paraId="78D6A634" w14:textId="77777777" w:rsidTr="0079569E">
        <w:trPr>
          <w:gridAfter w:val="1"/>
          <w:wAfter w:w="10" w:type="dxa"/>
          <w:trHeight w:val="146"/>
        </w:trPr>
        <w:tc>
          <w:tcPr>
            <w:tcW w:w="547" w:type="dxa"/>
            <w:vAlign w:val="center"/>
          </w:tcPr>
          <w:p w14:paraId="612A8D29" w14:textId="5DB32408" w:rsidR="0079569E" w:rsidRPr="00B72069" w:rsidRDefault="0079569E" w:rsidP="0079569E">
            <w:pPr>
              <w:spacing w:after="0" w:line="240" w:lineRule="auto"/>
              <w:rPr>
                <w:rFonts w:ascii="Times New Roman" w:hAnsi="Times New Roman" w:cs="Times New Roman"/>
                <w:b/>
                <w:bCs/>
                <w:color w:val="000000"/>
                <w:sz w:val="18"/>
                <w:szCs w:val="18"/>
                <w:lang w:val="kk-KZ"/>
              </w:rPr>
            </w:pPr>
            <w:r w:rsidRPr="00B72069">
              <w:rPr>
                <w:rFonts w:ascii="Times New Roman" w:hAnsi="Times New Roman" w:cs="Times New Roman"/>
                <w:b/>
                <w:bCs/>
                <w:color w:val="000000"/>
                <w:sz w:val="18"/>
                <w:szCs w:val="18"/>
                <w:lang w:val="kk-KZ"/>
              </w:rPr>
              <w:t>1</w:t>
            </w:r>
          </w:p>
        </w:tc>
        <w:tc>
          <w:tcPr>
            <w:tcW w:w="1254" w:type="dxa"/>
            <w:vAlign w:val="center"/>
          </w:tcPr>
          <w:p w14:paraId="38763C9B" w14:textId="3C7A2C96" w:rsidR="0079569E" w:rsidRPr="00B72069" w:rsidRDefault="0079569E" w:rsidP="0079569E">
            <w:pPr>
              <w:spacing w:after="0" w:line="240" w:lineRule="auto"/>
              <w:rPr>
                <w:rFonts w:ascii="Times New Roman" w:hAnsi="Times New Roman" w:cs="Times New Roman"/>
                <w:b/>
                <w:bCs/>
                <w:color w:val="000000"/>
                <w:sz w:val="18"/>
                <w:szCs w:val="18"/>
                <w:lang w:val="kk-KZ"/>
              </w:rPr>
            </w:pPr>
            <w:r w:rsidRPr="00B72069">
              <w:rPr>
                <w:rFonts w:ascii="Times New Roman" w:hAnsi="Times New Roman" w:cs="Times New Roman"/>
                <w:b/>
                <w:bCs/>
                <w:color w:val="000000"/>
                <w:sz w:val="18"/>
                <w:szCs w:val="18"/>
                <w:lang w:val="kk-KZ"/>
              </w:rPr>
              <w:t>2</w:t>
            </w:r>
          </w:p>
        </w:tc>
        <w:tc>
          <w:tcPr>
            <w:tcW w:w="630" w:type="dxa"/>
            <w:vAlign w:val="center"/>
          </w:tcPr>
          <w:p w14:paraId="2AFFD090" w14:textId="360D3CA0" w:rsidR="0079569E" w:rsidRPr="00B72069" w:rsidRDefault="0079569E" w:rsidP="0079569E">
            <w:pPr>
              <w:spacing w:after="0" w:line="240" w:lineRule="auto"/>
              <w:rPr>
                <w:rFonts w:ascii="Times New Roman" w:hAnsi="Times New Roman" w:cs="Times New Roman"/>
                <w:b/>
                <w:bCs/>
                <w:color w:val="000000"/>
                <w:sz w:val="18"/>
                <w:szCs w:val="18"/>
                <w:lang w:val="kk-KZ"/>
              </w:rPr>
            </w:pPr>
            <w:r w:rsidRPr="00B72069">
              <w:rPr>
                <w:rFonts w:ascii="Times New Roman" w:hAnsi="Times New Roman" w:cs="Times New Roman"/>
                <w:b/>
                <w:bCs/>
                <w:color w:val="000000"/>
                <w:sz w:val="18"/>
                <w:szCs w:val="18"/>
                <w:lang w:val="kk-KZ"/>
              </w:rPr>
              <w:t>3</w:t>
            </w:r>
          </w:p>
        </w:tc>
        <w:tc>
          <w:tcPr>
            <w:tcW w:w="601" w:type="dxa"/>
            <w:vAlign w:val="center"/>
          </w:tcPr>
          <w:p w14:paraId="32F0FE61" w14:textId="34DBA091" w:rsidR="0079569E" w:rsidRPr="00B72069" w:rsidRDefault="0079569E" w:rsidP="0079569E">
            <w:pPr>
              <w:spacing w:after="0" w:line="240" w:lineRule="auto"/>
              <w:rPr>
                <w:rFonts w:ascii="Times New Roman" w:hAnsi="Times New Roman" w:cs="Times New Roman"/>
                <w:b/>
                <w:bCs/>
                <w:color w:val="000000"/>
                <w:sz w:val="18"/>
                <w:szCs w:val="18"/>
                <w:lang w:val="kk-KZ"/>
              </w:rPr>
            </w:pPr>
            <w:r w:rsidRPr="00B72069">
              <w:rPr>
                <w:rFonts w:ascii="Times New Roman" w:hAnsi="Times New Roman" w:cs="Times New Roman"/>
                <w:b/>
                <w:bCs/>
                <w:color w:val="000000"/>
                <w:sz w:val="18"/>
                <w:szCs w:val="18"/>
                <w:lang w:val="kk-KZ"/>
              </w:rPr>
              <w:t>4</w:t>
            </w:r>
          </w:p>
        </w:tc>
        <w:tc>
          <w:tcPr>
            <w:tcW w:w="767" w:type="dxa"/>
            <w:shd w:val="clear" w:color="000000" w:fill="FFFFFF"/>
            <w:vAlign w:val="center"/>
          </w:tcPr>
          <w:p w14:paraId="625B8F73" w14:textId="68AB975E" w:rsidR="0079569E" w:rsidRPr="00B72069" w:rsidRDefault="0079569E"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5</w:t>
            </w:r>
          </w:p>
        </w:tc>
        <w:tc>
          <w:tcPr>
            <w:tcW w:w="907" w:type="dxa"/>
            <w:shd w:val="clear" w:color="000000" w:fill="FFFFFF"/>
            <w:vAlign w:val="center"/>
          </w:tcPr>
          <w:p w14:paraId="6D9B222A" w14:textId="19DACFEF" w:rsidR="0079569E" w:rsidRPr="00B72069" w:rsidRDefault="0079569E"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6</w:t>
            </w:r>
          </w:p>
        </w:tc>
        <w:tc>
          <w:tcPr>
            <w:tcW w:w="738" w:type="dxa"/>
            <w:shd w:val="clear" w:color="000000" w:fill="FFFFFF"/>
            <w:vAlign w:val="center"/>
          </w:tcPr>
          <w:p w14:paraId="737A9AF8" w14:textId="7A67D50B" w:rsidR="0079569E" w:rsidRPr="00B72069" w:rsidRDefault="0079569E"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7</w:t>
            </w:r>
          </w:p>
        </w:tc>
        <w:tc>
          <w:tcPr>
            <w:tcW w:w="854" w:type="dxa"/>
            <w:shd w:val="clear" w:color="000000" w:fill="FFFFFF"/>
            <w:vAlign w:val="center"/>
          </w:tcPr>
          <w:p w14:paraId="419803B8" w14:textId="7C65034C" w:rsidR="0079569E" w:rsidRPr="00B72069" w:rsidRDefault="0079569E"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8</w:t>
            </w:r>
          </w:p>
        </w:tc>
        <w:tc>
          <w:tcPr>
            <w:tcW w:w="686" w:type="dxa"/>
            <w:shd w:val="clear" w:color="000000" w:fill="FFFFFF"/>
            <w:vAlign w:val="center"/>
          </w:tcPr>
          <w:p w14:paraId="7FD38BC5" w14:textId="4A3C8800" w:rsidR="0079569E" w:rsidRPr="00B72069" w:rsidRDefault="0079569E"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9</w:t>
            </w:r>
          </w:p>
        </w:tc>
        <w:tc>
          <w:tcPr>
            <w:tcW w:w="858" w:type="dxa"/>
            <w:shd w:val="clear" w:color="000000" w:fill="FFFFFF"/>
            <w:vAlign w:val="center"/>
          </w:tcPr>
          <w:p w14:paraId="71A61447" w14:textId="479836D0" w:rsidR="0079569E" w:rsidRPr="00B72069" w:rsidRDefault="0079569E" w:rsidP="0079569E">
            <w:pPr>
              <w:spacing w:after="0" w:line="240" w:lineRule="auto"/>
              <w:jc w:val="center"/>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10</w:t>
            </w:r>
          </w:p>
        </w:tc>
        <w:tc>
          <w:tcPr>
            <w:tcW w:w="642" w:type="dxa"/>
            <w:vAlign w:val="center"/>
          </w:tcPr>
          <w:p w14:paraId="0B64D09F" w14:textId="64FEA3A8" w:rsidR="0079569E" w:rsidRPr="00B72069" w:rsidRDefault="0079569E" w:rsidP="0079569E">
            <w:pPr>
              <w:spacing w:after="0" w:line="240" w:lineRule="auto"/>
              <w:rPr>
                <w:rFonts w:ascii="Times New Roman" w:hAnsi="Times New Roman" w:cs="Times New Roman"/>
                <w:b/>
                <w:bCs/>
                <w:color w:val="000000"/>
                <w:sz w:val="18"/>
                <w:szCs w:val="18"/>
                <w:lang w:val="kk-KZ"/>
              </w:rPr>
            </w:pPr>
            <w:r w:rsidRPr="00B72069">
              <w:rPr>
                <w:rFonts w:ascii="Times New Roman" w:hAnsi="Times New Roman" w:cs="Times New Roman"/>
                <w:b/>
                <w:bCs/>
                <w:color w:val="000000"/>
                <w:sz w:val="18"/>
                <w:szCs w:val="18"/>
                <w:lang w:val="kk-KZ"/>
              </w:rPr>
              <w:t>11</w:t>
            </w:r>
          </w:p>
        </w:tc>
        <w:tc>
          <w:tcPr>
            <w:tcW w:w="853" w:type="dxa"/>
            <w:vAlign w:val="center"/>
          </w:tcPr>
          <w:p w14:paraId="35A41BBC" w14:textId="043E64A7" w:rsidR="0079569E" w:rsidRPr="00B72069" w:rsidRDefault="0079569E" w:rsidP="0079569E">
            <w:pPr>
              <w:spacing w:after="0" w:line="240" w:lineRule="auto"/>
              <w:rPr>
                <w:rFonts w:ascii="Times New Roman" w:hAnsi="Times New Roman" w:cs="Times New Roman"/>
                <w:b/>
                <w:bCs/>
                <w:color w:val="000000"/>
                <w:sz w:val="18"/>
                <w:szCs w:val="18"/>
                <w:lang w:val="kk-KZ"/>
              </w:rPr>
            </w:pPr>
            <w:r w:rsidRPr="00B72069">
              <w:rPr>
                <w:rFonts w:ascii="Times New Roman" w:hAnsi="Times New Roman" w:cs="Times New Roman"/>
                <w:b/>
                <w:bCs/>
                <w:color w:val="000000"/>
                <w:sz w:val="18"/>
                <w:szCs w:val="18"/>
                <w:lang w:val="kk-KZ"/>
              </w:rPr>
              <w:t>12</w:t>
            </w:r>
          </w:p>
        </w:tc>
        <w:tc>
          <w:tcPr>
            <w:tcW w:w="675" w:type="dxa"/>
            <w:vAlign w:val="center"/>
          </w:tcPr>
          <w:p w14:paraId="73C8C912" w14:textId="12F12A95" w:rsidR="0079569E" w:rsidRPr="00B72069" w:rsidRDefault="0079569E" w:rsidP="0079569E">
            <w:pPr>
              <w:spacing w:after="0" w:line="240" w:lineRule="auto"/>
              <w:rPr>
                <w:rFonts w:ascii="Times New Roman" w:hAnsi="Times New Roman" w:cs="Times New Roman"/>
                <w:b/>
                <w:bCs/>
                <w:color w:val="000000"/>
                <w:sz w:val="18"/>
                <w:szCs w:val="18"/>
                <w:lang w:val="kk-KZ"/>
              </w:rPr>
            </w:pPr>
            <w:r w:rsidRPr="00B72069">
              <w:rPr>
                <w:rFonts w:ascii="Times New Roman" w:hAnsi="Times New Roman" w:cs="Times New Roman"/>
                <w:b/>
                <w:bCs/>
                <w:color w:val="000000"/>
                <w:sz w:val="18"/>
                <w:szCs w:val="18"/>
                <w:lang w:val="kk-KZ"/>
              </w:rPr>
              <w:t>13</w:t>
            </w:r>
          </w:p>
        </w:tc>
      </w:tr>
      <w:tr w:rsidR="004C3B26" w:rsidRPr="00B72069" w14:paraId="3DB2DBB0" w14:textId="77777777" w:rsidTr="0079569E">
        <w:trPr>
          <w:gridAfter w:val="1"/>
          <w:wAfter w:w="10" w:type="dxa"/>
          <w:trHeight w:val="284"/>
        </w:trPr>
        <w:tc>
          <w:tcPr>
            <w:tcW w:w="547" w:type="dxa"/>
            <w:shd w:val="clear" w:color="000000" w:fill="FFFFFF"/>
            <w:vAlign w:val="center"/>
            <w:hideMark/>
          </w:tcPr>
          <w:p w14:paraId="513E273D"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w:t>
            </w:r>
          </w:p>
        </w:tc>
        <w:tc>
          <w:tcPr>
            <w:tcW w:w="1254" w:type="dxa"/>
            <w:shd w:val="clear" w:color="000000" w:fill="FFFFFF"/>
            <w:vAlign w:val="center"/>
            <w:hideMark/>
          </w:tcPr>
          <w:p w14:paraId="587421BB" w14:textId="77777777" w:rsidR="004C3B26" w:rsidRPr="00B72069" w:rsidRDefault="004C3B26" w:rsidP="0079569E">
            <w:pPr>
              <w:spacing w:after="0" w:line="240" w:lineRule="auto"/>
              <w:rPr>
                <w:rFonts w:ascii="Times New Roman" w:hAnsi="Times New Roman" w:cs="Times New Roman"/>
                <w:sz w:val="18"/>
                <w:szCs w:val="18"/>
                <w:lang w:val="kk-KZ"/>
              </w:rPr>
            </w:pPr>
            <w:r w:rsidRPr="00B72069">
              <w:rPr>
                <w:rFonts w:ascii="Times New Roman" w:hAnsi="Times New Roman" w:cs="Times New Roman"/>
                <w:sz w:val="18"/>
                <w:szCs w:val="18"/>
              </w:rPr>
              <w:t>Арыс</w:t>
            </w:r>
          </w:p>
        </w:tc>
        <w:tc>
          <w:tcPr>
            <w:tcW w:w="630" w:type="dxa"/>
            <w:shd w:val="clear" w:color="000000" w:fill="FFFFFF"/>
            <w:vAlign w:val="center"/>
            <w:hideMark/>
          </w:tcPr>
          <w:p w14:paraId="7A3EE337"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w:t>
            </w:r>
          </w:p>
        </w:tc>
        <w:tc>
          <w:tcPr>
            <w:tcW w:w="601" w:type="dxa"/>
            <w:noWrap/>
            <w:vAlign w:val="center"/>
            <w:hideMark/>
          </w:tcPr>
          <w:p w14:paraId="599F9E7A"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767" w:type="dxa"/>
            <w:noWrap/>
            <w:vAlign w:val="center"/>
            <w:hideMark/>
          </w:tcPr>
          <w:p w14:paraId="5B8FA4EE"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1</w:t>
            </w:r>
          </w:p>
        </w:tc>
        <w:tc>
          <w:tcPr>
            <w:tcW w:w="907" w:type="dxa"/>
            <w:noWrap/>
            <w:vAlign w:val="center"/>
            <w:hideMark/>
          </w:tcPr>
          <w:p w14:paraId="30B72CE8"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5,9</w:t>
            </w:r>
          </w:p>
        </w:tc>
        <w:tc>
          <w:tcPr>
            <w:tcW w:w="738" w:type="dxa"/>
            <w:noWrap/>
            <w:vAlign w:val="center"/>
            <w:hideMark/>
          </w:tcPr>
          <w:p w14:paraId="7E429014"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4" w:type="dxa"/>
            <w:noWrap/>
            <w:vAlign w:val="center"/>
            <w:hideMark/>
          </w:tcPr>
          <w:p w14:paraId="5A9E3A43"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86" w:type="dxa"/>
            <w:noWrap/>
            <w:vAlign w:val="center"/>
            <w:hideMark/>
          </w:tcPr>
          <w:p w14:paraId="032E04DE"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8" w:type="dxa"/>
            <w:noWrap/>
            <w:vAlign w:val="center"/>
            <w:hideMark/>
          </w:tcPr>
          <w:p w14:paraId="177D7B0A"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42" w:type="dxa"/>
            <w:noWrap/>
            <w:vAlign w:val="center"/>
            <w:hideMark/>
          </w:tcPr>
          <w:p w14:paraId="43E5DF90"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3" w:type="dxa"/>
            <w:noWrap/>
            <w:vAlign w:val="center"/>
            <w:hideMark/>
          </w:tcPr>
          <w:p w14:paraId="64BE793E"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75" w:type="dxa"/>
            <w:noWrap/>
            <w:vAlign w:val="center"/>
            <w:hideMark/>
          </w:tcPr>
          <w:p w14:paraId="7A3E28DF"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r>
      <w:tr w:rsidR="004C3B26" w:rsidRPr="00B72069" w14:paraId="43B7B866" w14:textId="77777777" w:rsidTr="0079569E">
        <w:trPr>
          <w:gridAfter w:val="1"/>
          <w:wAfter w:w="10" w:type="dxa"/>
          <w:trHeight w:val="136"/>
        </w:trPr>
        <w:tc>
          <w:tcPr>
            <w:tcW w:w="547" w:type="dxa"/>
            <w:shd w:val="clear" w:color="000000" w:fill="FFFFFF"/>
            <w:vAlign w:val="center"/>
            <w:hideMark/>
          </w:tcPr>
          <w:p w14:paraId="11A2BF57"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rPr>
              <w:t>2</w:t>
            </w:r>
          </w:p>
        </w:tc>
        <w:tc>
          <w:tcPr>
            <w:tcW w:w="1254" w:type="dxa"/>
            <w:shd w:val="clear" w:color="000000" w:fill="FFFFFF"/>
            <w:vAlign w:val="center"/>
            <w:hideMark/>
          </w:tcPr>
          <w:p w14:paraId="2B931C43" w14:textId="77777777" w:rsidR="004C3B26" w:rsidRPr="00B72069" w:rsidRDefault="004C3B26" w:rsidP="0079569E">
            <w:pPr>
              <w:spacing w:after="0" w:line="240" w:lineRule="auto"/>
              <w:rPr>
                <w:rFonts w:ascii="Times New Roman" w:hAnsi="Times New Roman" w:cs="Times New Roman"/>
                <w:color w:val="000000"/>
                <w:sz w:val="18"/>
                <w:szCs w:val="18"/>
              </w:rPr>
            </w:pPr>
            <w:r w:rsidRPr="00B72069">
              <w:rPr>
                <w:rFonts w:ascii="Times New Roman" w:hAnsi="Times New Roman" w:cs="Times New Roman"/>
                <w:color w:val="000000"/>
                <w:sz w:val="18"/>
                <w:szCs w:val="18"/>
              </w:rPr>
              <w:t>Байд</w:t>
            </w:r>
            <w:r w:rsidRPr="00B72069">
              <w:rPr>
                <w:rFonts w:ascii="Times New Roman" w:hAnsi="Times New Roman" w:cs="Times New Roman"/>
                <w:color w:val="000000"/>
                <w:sz w:val="18"/>
                <w:szCs w:val="18"/>
                <w:lang w:val="kk-KZ"/>
              </w:rPr>
              <w:t>і</w:t>
            </w:r>
            <w:r w:rsidRPr="00B72069">
              <w:rPr>
                <w:rFonts w:ascii="Times New Roman" w:hAnsi="Times New Roman" w:cs="Times New Roman"/>
                <w:color w:val="000000"/>
                <w:sz w:val="18"/>
                <w:szCs w:val="18"/>
              </w:rPr>
              <w:t>бек</w:t>
            </w:r>
          </w:p>
        </w:tc>
        <w:tc>
          <w:tcPr>
            <w:tcW w:w="630" w:type="dxa"/>
            <w:shd w:val="clear" w:color="000000" w:fill="FFFFFF"/>
            <w:vAlign w:val="center"/>
            <w:hideMark/>
          </w:tcPr>
          <w:p w14:paraId="45AFFDE5"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2</w:t>
            </w:r>
          </w:p>
        </w:tc>
        <w:tc>
          <w:tcPr>
            <w:tcW w:w="601" w:type="dxa"/>
            <w:noWrap/>
            <w:vAlign w:val="center"/>
            <w:hideMark/>
          </w:tcPr>
          <w:p w14:paraId="0BAC25F1" w14:textId="77777777" w:rsidR="004C3B26" w:rsidRPr="00B72069" w:rsidRDefault="004C3B26" w:rsidP="0079569E">
            <w:pPr>
              <w:spacing w:after="0" w:line="240" w:lineRule="auto"/>
              <w:jc w:val="center"/>
              <w:rPr>
                <w:rFonts w:ascii="Times New Roman" w:hAnsi="Times New Roman" w:cs="Times New Roman"/>
                <w:sz w:val="18"/>
                <w:szCs w:val="18"/>
              </w:rPr>
            </w:pPr>
          </w:p>
        </w:tc>
        <w:tc>
          <w:tcPr>
            <w:tcW w:w="767" w:type="dxa"/>
            <w:shd w:val="clear" w:color="000000" w:fill="FFFFFF"/>
            <w:noWrap/>
            <w:vAlign w:val="center"/>
            <w:hideMark/>
          </w:tcPr>
          <w:p w14:paraId="663849AB"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907" w:type="dxa"/>
            <w:shd w:val="clear" w:color="000000" w:fill="FFFFFF"/>
            <w:noWrap/>
            <w:vAlign w:val="center"/>
            <w:hideMark/>
          </w:tcPr>
          <w:p w14:paraId="186F0B07"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738" w:type="dxa"/>
            <w:shd w:val="clear" w:color="000000" w:fill="FFFFFF"/>
            <w:noWrap/>
            <w:vAlign w:val="center"/>
            <w:hideMark/>
          </w:tcPr>
          <w:p w14:paraId="7706C037"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4" w:type="dxa"/>
            <w:shd w:val="clear" w:color="000000" w:fill="FFFFFF"/>
            <w:noWrap/>
            <w:vAlign w:val="center"/>
            <w:hideMark/>
          </w:tcPr>
          <w:p w14:paraId="5908F26B"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86" w:type="dxa"/>
            <w:shd w:val="clear" w:color="000000" w:fill="FFFFFF"/>
            <w:noWrap/>
            <w:vAlign w:val="center"/>
            <w:hideMark/>
          </w:tcPr>
          <w:p w14:paraId="4748D733"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30</w:t>
            </w:r>
          </w:p>
        </w:tc>
        <w:tc>
          <w:tcPr>
            <w:tcW w:w="858" w:type="dxa"/>
            <w:shd w:val="clear" w:color="000000" w:fill="FFFFFF"/>
            <w:noWrap/>
            <w:vAlign w:val="center"/>
            <w:hideMark/>
          </w:tcPr>
          <w:p w14:paraId="5074A1AF"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263,4</w:t>
            </w:r>
          </w:p>
        </w:tc>
        <w:tc>
          <w:tcPr>
            <w:tcW w:w="642" w:type="dxa"/>
            <w:noWrap/>
            <w:vAlign w:val="center"/>
            <w:hideMark/>
          </w:tcPr>
          <w:p w14:paraId="256B8E78"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3" w:type="dxa"/>
            <w:noWrap/>
            <w:vAlign w:val="center"/>
            <w:hideMark/>
          </w:tcPr>
          <w:p w14:paraId="2A45478B"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75" w:type="dxa"/>
            <w:noWrap/>
            <w:vAlign w:val="center"/>
            <w:hideMark/>
          </w:tcPr>
          <w:p w14:paraId="3ED670F2"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r>
      <w:tr w:rsidR="004C3B26" w:rsidRPr="00B72069" w14:paraId="6A5981FC" w14:textId="77777777" w:rsidTr="0079569E">
        <w:trPr>
          <w:gridAfter w:val="1"/>
          <w:wAfter w:w="10" w:type="dxa"/>
          <w:trHeight w:val="284"/>
        </w:trPr>
        <w:tc>
          <w:tcPr>
            <w:tcW w:w="547" w:type="dxa"/>
            <w:noWrap/>
            <w:vAlign w:val="bottom"/>
            <w:hideMark/>
          </w:tcPr>
          <w:p w14:paraId="7A29FBA4"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rPr>
              <w:t>3</w:t>
            </w:r>
          </w:p>
        </w:tc>
        <w:tc>
          <w:tcPr>
            <w:tcW w:w="1254" w:type="dxa"/>
            <w:shd w:val="clear" w:color="000000" w:fill="FFFFFF"/>
            <w:vAlign w:val="center"/>
            <w:hideMark/>
          </w:tcPr>
          <w:p w14:paraId="37A7B392" w14:textId="77777777" w:rsidR="004C3B26" w:rsidRPr="00B72069" w:rsidRDefault="004C3B26" w:rsidP="0079569E">
            <w:pPr>
              <w:spacing w:after="0" w:line="240" w:lineRule="auto"/>
              <w:rPr>
                <w:rFonts w:ascii="Times New Roman" w:hAnsi="Times New Roman" w:cs="Times New Roman"/>
                <w:color w:val="000000"/>
                <w:sz w:val="18"/>
                <w:szCs w:val="18"/>
              </w:rPr>
            </w:pPr>
            <w:r w:rsidRPr="00B72069">
              <w:rPr>
                <w:rFonts w:ascii="Times New Roman" w:hAnsi="Times New Roman" w:cs="Times New Roman"/>
                <w:color w:val="000000"/>
                <w:sz w:val="18"/>
                <w:szCs w:val="18"/>
              </w:rPr>
              <w:t>Казы</w:t>
            </w:r>
            <w:r w:rsidRPr="00B72069">
              <w:rPr>
                <w:rFonts w:ascii="Times New Roman" w:hAnsi="Times New Roman" w:cs="Times New Roman"/>
                <w:color w:val="000000"/>
                <w:sz w:val="18"/>
                <w:szCs w:val="18"/>
                <w:lang w:val="kk-KZ"/>
              </w:rPr>
              <w:t>ғұ</w:t>
            </w:r>
            <w:r w:rsidRPr="00B72069">
              <w:rPr>
                <w:rFonts w:ascii="Times New Roman" w:hAnsi="Times New Roman" w:cs="Times New Roman"/>
                <w:color w:val="000000"/>
                <w:sz w:val="18"/>
                <w:szCs w:val="18"/>
              </w:rPr>
              <w:t>рт</w:t>
            </w:r>
          </w:p>
        </w:tc>
        <w:tc>
          <w:tcPr>
            <w:tcW w:w="630" w:type="dxa"/>
            <w:shd w:val="clear" w:color="000000" w:fill="FFFFFF"/>
            <w:vAlign w:val="center"/>
            <w:hideMark/>
          </w:tcPr>
          <w:p w14:paraId="37A0BE95"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01" w:type="dxa"/>
            <w:noWrap/>
            <w:vAlign w:val="center"/>
            <w:hideMark/>
          </w:tcPr>
          <w:p w14:paraId="2CBC2C1A"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w:t>
            </w:r>
          </w:p>
        </w:tc>
        <w:tc>
          <w:tcPr>
            <w:tcW w:w="767" w:type="dxa"/>
            <w:shd w:val="clear" w:color="000000" w:fill="FFFFFF"/>
            <w:noWrap/>
            <w:vAlign w:val="center"/>
            <w:hideMark/>
          </w:tcPr>
          <w:p w14:paraId="49F4B058"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w:t>
            </w:r>
          </w:p>
        </w:tc>
        <w:tc>
          <w:tcPr>
            <w:tcW w:w="907" w:type="dxa"/>
            <w:shd w:val="clear" w:color="000000" w:fill="FFFFFF"/>
            <w:noWrap/>
            <w:vAlign w:val="center"/>
            <w:hideMark/>
          </w:tcPr>
          <w:p w14:paraId="4B1E0413"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96</w:t>
            </w:r>
          </w:p>
        </w:tc>
        <w:tc>
          <w:tcPr>
            <w:tcW w:w="738" w:type="dxa"/>
            <w:shd w:val="clear" w:color="000000" w:fill="FFFFFF"/>
            <w:noWrap/>
            <w:vAlign w:val="center"/>
            <w:hideMark/>
          </w:tcPr>
          <w:p w14:paraId="598F1A27"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4" w:type="dxa"/>
            <w:shd w:val="clear" w:color="000000" w:fill="FFFFFF"/>
            <w:noWrap/>
            <w:vAlign w:val="center"/>
            <w:hideMark/>
          </w:tcPr>
          <w:p w14:paraId="61EB2E6C"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86" w:type="dxa"/>
            <w:shd w:val="clear" w:color="000000" w:fill="FFFFFF"/>
            <w:noWrap/>
            <w:vAlign w:val="center"/>
            <w:hideMark/>
          </w:tcPr>
          <w:p w14:paraId="1660C06D"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8" w:type="dxa"/>
            <w:shd w:val="clear" w:color="000000" w:fill="FFFFFF"/>
            <w:noWrap/>
            <w:vAlign w:val="center"/>
            <w:hideMark/>
          </w:tcPr>
          <w:p w14:paraId="18C2CB40"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42" w:type="dxa"/>
            <w:shd w:val="clear" w:color="000000" w:fill="FFFFFF"/>
            <w:noWrap/>
            <w:vAlign w:val="center"/>
            <w:hideMark/>
          </w:tcPr>
          <w:p w14:paraId="03FC0BD4"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3" w:type="dxa"/>
            <w:shd w:val="clear" w:color="000000" w:fill="FFFFFF"/>
            <w:noWrap/>
            <w:vAlign w:val="center"/>
            <w:hideMark/>
          </w:tcPr>
          <w:p w14:paraId="775E729E"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75" w:type="dxa"/>
            <w:shd w:val="clear" w:color="000000" w:fill="FFFFFF"/>
            <w:noWrap/>
            <w:vAlign w:val="center"/>
            <w:hideMark/>
          </w:tcPr>
          <w:p w14:paraId="7D6016D9"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r>
      <w:tr w:rsidR="004C3B26" w:rsidRPr="00B72069" w14:paraId="1EB1AACE" w14:textId="77777777" w:rsidTr="0079569E">
        <w:trPr>
          <w:gridAfter w:val="1"/>
          <w:wAfter w:w="10" w:type="dxa"/>
          <w:trHeight w:val="284"/>
        </w:trPr>
        <w:tc>
          <w:tcPr>
            <w:tcW w:w="547" w:type="dxa"/>
            <w:shd w:val="clear" w:color="000000" w:fill="FFFFFF"/>
            <w:vAlign w:val="center"/>
            <w:hideMark/>
          </w:tcPr>
          <w:p w14:paraId="06DC83D5"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rPr>
              <w:t>4</w:t>
            </w:r>
          </w:p>
        </w:tc>
        <w:tc>
          <w:tcPr>
            <w:tcW w:w="1254" w:type="dxa"/>
            <w:shd w:val="clear" w:color="000000" w:fill="FFFFFF"/>
            <w:vAlign w:val="center"/>
            <w:hideMark/>
          </w:tcPr>
          <w:p w14:paraId="54BA2957" w14:textId="77777777" w:rsidR="004C3B26" w:rsidRPr="00B72069" w:rsidRDefault="004C3B26" w:rsidP="0079569E">
            <w:pPr>
              <w:spacing w:after="0" w:line="240" w:lineRule="auto"/>
              <w:rPr>
                <w:rFonts w:ascii="Times New Roman" w:hAnsi="Times New Roman" w:cs="Times New Roman"/>
                <w:color w:val="000000"/>
                <w:sz w:val="18"/>
                <w:szCs w:val="18"/>
              </w:rPr>
            </w:pPr>
            <w:r w:rsidRPr="00B72069">
              <w:rPr>
                <w:rFonts w:ascii="Times New Roman" w:hAnsi="Times New Roman" w:cs="Times New Roman"/>
                <w:color w:val="000000"/>
                <w:sz w:val="18"/>
                <w:szCs w:val="18"/>
              </w:rPr>
              <w:t>Ма</w:t>
            </w:r>
            <w:r w:rsidRPr="00B72069">
              <w:rPr>
                <w:rFonts w:ascii="Times New Roman" w:hAnsi="Times New Roman" w:cs="Times New Roman"/>
                <w:color w:val="000000"/>
                <w:sz w:val="18"/>
                <w:szCs w:val="18"/>
                <w:lang w:val="kk-KZ"/>
              </w:rPr>
              <w:t>қ</w:t>
            </w:r>
            <w:r w:rsidRPr="00B72069">
              <w:rPr>
                <w:rFonts w:ascii="Times New Roman" w:hAnsi="Times New Roman" w:cs="Times New Roman"/>
                <w:color w:val="000000"/>
                <w:sz w:val="18"/>
                <w:szCs w:val="18"/>
              </w:rPr>
              <w:t>таарал</w:t>
            </w:r>
          </w:p>
        </w:tc>
        <w:tc>
          <w:tcPr>
            <w:tcW w:w="630" w:type="dxa"/>
            <w:shd w:val="clear" w:color="000000" w:fill="FFFFFF"/>
            <w:vAlign w:val="center"/>
            <w:hideMark/>
          </w:tcPr>
          <w:p w14:paraId="04D0D9D5"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lang w:val="kk-KZ"/>
              </w:rPr>
              <w:t>-</w:t>
            </w:r>
          </w:p>
        </w:tc>
        <w:tc>
          <w:tcPr>
            <w:tcW w:w="601" w:type="dxa"/>
            <w:shd w:val="clear" w:color="000000" w:fill="FFFFFF"/>
            <w:noWrap/>
            <w:vAlign w:val="center"/>
            <w:hideMark/>
          </w:tcPr>
          <w:p w14:paraId="5B417115"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767" w:type="dxa"/>
            <w:shd w:val="clear" w:color="000000" w:fill="FFFFFF"/>
            <w:noWrap/>
            <w:vAlign w:val="center"/>
            <w:hideMark/>
          </w:tcPr>
          <w:p w14:paraId="789C0F03"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1</w:t>
            </w:r>
          </w:p>
        </w:tc>
        <w:tc>
          <w:tcPr>
            <w:tcW w:w="907" w:type="dxa"/>
            <w:shd w:val="clear" w:color="000000" w:fill="FFFFFF"/>
            <w:noWrap/>
            <w:vAlign w:val="center"/>
            <w:hideMark/>
          </w:tcPr>
          <w:p w14:paraId="15F8E4DF"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49</w:t>
            </w:r>
          </w:p>
        </w:tc>
        <w:tc>
          <w:tcPr>
            <w:tcW w:w="738" w:type="dxa"/>
            <w:shd w:val="clear" w:color="000000" w:fill="FFFFFF"/>
            <w:noWrap/>
            <w:vAlign w:val="center"/>
            <w:hideMark/>
          </w:tcPr>
          <w:p w14:paraId="0870FF61"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7</w:t>
            </w:r>
          </w:p>
        </w:tc>
        <w:tc>
          <w:tcPr>
            <w:tcW w:w="854" w:type="dxa"/>
            <w:shd w:val="clear" w:color="000000" w:fill="FFFFFF"/>
            <w:noWrap/>
            <w:vAlign w:val="center"/>
            <w:hideMark/>
          </w:tcPr>
          <w:p w14:paraId="7201E0D6"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90</w:t>
            </w:r>
            <w:r w:rsidRPr="00B72069">
              <w:rPr>
                <w:rFonts w:ascii="Times New Roman" w:hAnsi="Times New Roman" w:cs="Times New Roman"/>
                <w:sz w:val="18"/>
                <w:szCs w:val="18"/>
              </w:rPr>
              <w:t>,</w:t>
            </w:r>
            <w:r w:rsidRPr="00B72069">
              <w:rPr>
                <w:rFonts w:ascii="Times New Roman" w:hAnsi="Times New Roman" w:cs="Times New Roman"/>
                <w:sz w:val="18"/>
                <w:szCs w:val="18"/>
                <w:lang w:val="en-US"/>
              </w:rPr>
              <w:t>0</w:t>
            </w:r>
          </w:p>
        </w:tc>
        <w:tc>
          <w:tcPr>
            <w:tcW w:w="686" w:type="dxa"/>
            <w:shd w:val="clear" w:color="000000" w:fill="FFFFFF"/>
            <w:noWrap/>
            <w:vAlign w:val="center"/>
            <w:hideMark/>
          </w:tcPr>
          <w:p w14:paraId="4D1B5F36"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522</w:t>
            </w:r>
          </w:p>
        </w:tc>
        <w:tc>
          <w:tcPr>
            <w:tcW w:w="858" w:type="dxa"/>
            <w:shd w:val="clear" w:color="000000" w:fill="FFFFFF"/>
            <w:noWrap/>
            <w:vAlign w:val="center"/>
            <w:hideMark/>
          </w:tcPr>
          <w:p w14:paraId="2E2082FE"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rPr>
              <w:t>1</w:t>
            </w:r>
            <w:r w:rsidRPr="00B72069">
              <w:rPr>
                <w:rFonts w:ascii="Times New Roman" w:hAnsi="Times New Roman" w:cs="Times New Roman"/>
                <w:sz w:val="18"/>
                <w:szCs w:val="18"/>
                <w:lang w:val="en-US"/>
              </w:rPr>
              <w:t>662</w:t>
            </w:r>
            <w:r w:rsidRPr="00B72069">
              <w:rPr>
                <w:rFonts w:ascii="Times New Roman" w:hAnsi="Times New Roman" w:cs="Times New Roman"/>
                <w:sz w:val="18"/>
                <w:szCs w:val="18"/>
              </w:rPr>
              <w:t>,</w:t>
            </w:r>
            <w:r w:rsidRPr="00B72069">
              <w:rPr>
                <w:rFonts w:ascii="Times New Roman" w:hAnsi="Times New Roman" w:cs="Times New Roman"/>
                <w:sz w:val="18"/>
                <w:szCs w:val="18"/>
                <w:lang w:val="en-US"/>
              </w:rPr>
              <w:t>0</w:t>
            </w:r>
          </w:p>
        </w:tc>
        <w:tc>
          <w:tcPr>
            <w:tcW w:w="642" w:type="dxa"/>
            <w:shd w:val="clear" w:color="000000" w:fill="FFFFFF"/>
            <w:noWrap/>
            <w:vAlign w:val="center"/>
            <w:hideMark/>
          </w:tcPr>
          <w:p w14:paraId="304E2516"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23</w:t>
            </w:r>
          </w:p>
        </w:tc>
        <w:tc>
          <w:tcPr>
            <w:tcW w:w="853" w:type="dxa"/>
            <w:shd w:val="clear" w:color="000000" w:fill="FFFFFF"/>
            <w:noWrap/>
            <w:vAlign w:val="center"/>
            <w:hideMark/>
          </w:tcPr>
          <w:p w14:paraId="40F19C87"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224</w:t>
            </w:r>
            <w:r w:rsidRPr="00B72069">
              <w:rPr>
                <w:rFonts w:ascii="Times New Roman" w:hAnsi="Times New Roman" w:cs="Times New Roman"/>
                <w:sz w:val="18"/>
                <w:szCs w:val="18"/>
              </w:rPr>
              <w:t>,</w:t>
            </w:r>
            <w:r w:rsidRPr="00B72069">
              <w:rPr>
                <w:rFonts w:ascii="Times New Roman" w:hAnsi="Times New Roman" w:cs="Times New Roman"/>
                <w:sz w:val="18"/>
                <w:szCs w:val="18"/>
                <w:lang w:val="en-US"/>
              </w:rPr>
              <w:t>7</w:t>
            </w:r>
          </w:p>
        </w:tc>
        <w:tc>
          <w:tcPr>
            <w:tcW w:w="675" w:type="dxa"/>
            <w:shd w:val="clear" w:color="000000" w:fill="FFFFFF"/>
            <w:noWrap/>
            <w:vAlign w:val="center"/>
            <w:hideMark/>
          </w:tcPr>
          <w:p w14:paraId="100EB13A"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187</w:t>
            </w:r>
          </w:p>
        </w:tc>
      </w:tr>
      <w:tr w:rsidR="004C3B26" w:rsidRPr="00B72069" w14:paraId="7303B20C" w14:textId="77777777" w:rsidTr="0079569E">
        <w:trPr>
          <w:gridAfter w:val="1"/>
          <w:wAfter w:w="10" w:type="dxa"/>
          <w:trHeight w:val="284"/>
        </w:trPr>
        <w:tc>
          <w:tcPr>
            <w:tcW w:w="547" w:type="dxa"/>
            <w:shd w:val="clear" w:color="000000" w:fill="FFFFFF"/>
            <w:vAlign w:val="center"/>
            <w:hideMark/>
          </w:tcPr>
          <w:p w14:paraId="20F2652C"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rPr>
              <w:t>5</w:t>
            </w:r>
          </w:p>
        </w:tc>
        <w:tc>
          <w:tcPr>
            <w:tcW w:w="1254" w:type="dxa"/>
            <w:shd w:val="clear" w:color="000000" w:fill="FFFFFF"/>
            <w:vAlign w:val="center"/>
            <w:hideMark/>
          </w:tcPr>
          <w:p w14:paraId="0E2015A4" w14:textId="77777777" w:rsidR="004C3B26" w:rsidRPr="00B72069" w:rsidRDefault="004C3B26" w:rsidP="0079569E">
            <w:pPr>
              <w:spacing w:after="0" w:line="240" w:lineRule="auto"/>
              <w:rPr>
                <w:rFonts w:ascii="Times New Roman" w:hAnsi="Times New Roman" w:cs="Times New Roman"/>
                <w:color w:val="000000"/>
                <w:sz w:val="18"/>
                <w:szCs w:val="18"/>
              </w:rPr>
            </w:pPr>
            <w:r w:rsidRPr="00B72069">
              <w:rPr>
                <w:rFonts w:ascii="Times New Roman" w:hAnsi="Times New Roman" w:cs="Times New Roman"/>
                <w:color w:val="000000"/>
                <w:sz w:val="18"/>
                <w:szCs w:val="18"/>
              </w:rPr>
              <w:t>Ордабасы</w:t>
            </w:r>
          </w:p>
        </w:tc>
        <w:tc>
          <w:tcPr>
            <w:tcW w:w="630" w:type="dxa"/>
            <w:shd w:val="clear" w:color="000000" w:fill="FFFFFF"/>
            <w:vAlign w:val="center"/>
            <w:hideMark/>
          </w:tcPr>
          <w:p w14:paraId="7FEAE115"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w:t>
            </w:r>
          </w:p>
        </w:tc>
        <w:tc>
          <w:tcPr>
            <w:tcW w:w="601" w:type="dxa"/>
            <w:noWrap/>
            <w:vAlign w:val="center"/>
            <w:hideMark/>
          </w:tcPr>
          <w:p w14:paraId="70C9DEC8"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767" w:type="dxa"/>
            <w:shd w:val="clear" w:color="000000" w:fill="FFFFFF"/>
            <w:noWrap/>
            <w:vAlign w:val="center"/>
            <w:hideMark/>
          </w:tcPr>
          <w:p w14:paraId="0B749E1D"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12</w:t>
            </w:r>
          </w:p>
        </w:tc>
        <w:tc>
          <w:tcPr>
            <w:tcW w:w="907" w:type="dxa"/>
            <w:noWrap/>
            <w:vAlign w:val="center"/>
            <w:hideMark/>
          </w:tcPr>
          <w:p w14:paraId="13E270F7"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132</w:t>
            </w:r>
          </w:p>
        </w:tc>
        <w:tc>
          <w:tcPr>
            <w:tcW w:w="738" w:type="dxa"/>
            <w:shd w:val="clear" w:color="000000" w:fill="FFFFFF"/>
            <w:noWrap/>
            <w:vAlign w:val="center"/>
            <w:hideMark/>
          </w:tcPr>
          <w:p w14:paraId="71147092"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2</w:t>
            </w:r>
          </w:p>
        </w:tc>
        <w:tc>
          <w:tcPr>
            <w:tcW w:w="854" w:type="dxa"/>
            <w:shd w:val="clear" w:color="000000" w:fill="FFFFFF"/>
            <w:noWrap/>
            <w:vAlign w:val="center"/>
            <w:hideMark/>
          </w:tcPr>
          <w:p w14:paraId="382F7DC3"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17</w:t>
            </w:r>
          </w:p>
        </w:tc>
        <w:tc>
          <w:tcPr>
            <w:tcW w:w="686" w:type="dxa"/>
            <w:shd w:val="clear" w:color="000000" w:fill="FFFFFF"/>
            <w:noWrap/>
            <w:vAlign w:val="center"/>
            <w:hideMark/>
          </w:tcPr>
          <w:p w14:paraId="10F86AE6"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8" w:type="dxa"/>
            <w:shd w:val="clear" w:color="000000" w:fill="FFFFFF"/>
            <w:noWrap/>
            <w:vAlign w:val="center"/>
            <w:hideMark/>
          </w:tcPr>
          <w:p w14:paraId="2529B0DB"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42" w:type="dxa"/>
            <w:shd w:val="clear" w:color="000000" w:fill="FFFFFF"/>
            <w:noWrap/>
            <w:vAlign w:val="center"/>
            <w:hideMark/>
          </w:tcPr>
          <w:p w14:paraId="4B7276FB"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6</w:t>
            </w:r>
          </w:p>
        </w:tc>
        <w:tc>
          <w:tcPr>
            <w:tcW w:w="853" w:type="dxa"/>
            <w:shd w:val="clear" w:color="000000" w:fill="FFFFFF"/>
            <w:noWrap/>
            <w:vAlign w:val="center"/>
            <w:hideMark/>
          </w:tcPr>
          <w:p w14:paraId="014B6895"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104</w:t>
            </w:r>
          </w:p>
        </w:tc>
        <w:tc>
          <w:tcPr>
            <w:tcW w:w="675" w:type="dxa"/>
            <w:shd w:val="clear" w:color="000000" w:fill="FFFFFF"/>
            <w:noWrap/>
            <w:vAlign w:val="center"/>
            <w:hideMark/>
          </w:tcPr>
          <w:p w14:paraId="44F7D719"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55</w:t>
            </w:r>
          </w:p>
        </w:tc>
      </w:tr>
      <w:tr w:rsidR="004C3B26" w:rsidRPr="00B72069" w14:paraId="45382DFF" w14:textId="77777777" w:rsidTr="0079569E">
        <w:trPr>
          <w:gridAfter w:val="1"/>
          <w:wAfter w:w="10" w:type="dxa"/>
          <w:trHeight w:val="284"/>
        </w:trPr>
        <w:tc>
          <w:tcPr>
            <w:tcW w:w="547" w:type="dxa"/>
            <w:noWrap/>
            <w:vAlign w:val="bottom"/>
            <w:hideMark/>
          </w:tcPr>
          <w:p w14:paraId="6FD2651A"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rPr>
              <w:t>6</w:t>
            </w:r>
          </w:p>
        </w:tc>
        <w:tc>
          <w:tcPr>
            <w:tcW w:w="1254" w:type="dxa"/>
            <w:shd w:val="clear" w:color="000000" w:fill="FFFFFF"/>
            <w:vAlign w:val="center"/>
            <w:hideMark/>
          </w:tcPr>
          <w:p w14:paraId="757D8244" w14:textId="77777777" w:rsidR="004C3B26" w:rsidRPr="00B72069" w:rsidRDefault="004C3B26" w:rsidP="0079569E">
            <w:pPr>
              <w:spacing w:after="0" w:line="240" w:lineRule="auto"/>
              <w:rPr>
                <w:rFonts w:ascii="Times New Roman" w:hAnsi="Times New Roman" w:cs="Times New Roman"/>
                <w:color w:val="000000"/>
                <w:sz w:val="18"/>
                <w:szCs w:val="18"/>
              </w:rPr>
            </w:pPr>
            <w:r w:rsidRPr="00B72069">
              <w:rPr>
                <w:rFonts w:ascii="Times New Roman" w:hAnsi="Times New Roman" w:cs="Times New Roman"/>
                <w:color w:val="000000"/>
                <w:sz w:val="18"/>
                <w:szCs w:val="18"/>
              </w:rPr>
              <w:t>Отырар</w:t>
            </w:r>
          </w:p>
        </w:tc>
        <w:tc>
          <w:tcPr>
            <w:tcW w:w="630" w:type="dxa"/>
            <w:shd w:val="clear" w:color="000000" w:fill="FFFFFF"/>
            <w:vAlign w:val="center"/>
            <w:hideMark/>
          </w:tcPr>
          <w:p w14:paraId="6AFB533A"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01" w:type="dxa"/>
            <w:noWrap/>
            <w:vAlign w:val="center"/>
            <w:hideMark/>
          </w:tcPr>
          <w:p w14:paraId="46B4C0E5"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w:t>
            </w:r>
          </w:p>
        </w:tc>
        <w:tc>
          <w:tcPr>
            <w:tcW w:w="767" w:type="dxa"/>
            <w:shd w:val="clear" w:color="000000" w:fill="FFFFFF"/>
            <w:noWrap/>
            <w:vAlign w:val="center"/>
            <w:hideMark/>
          </w:tcPr>
          <w:p w14:paraId="1F58EF87"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45</w:t>
            </w:r>
          </w:p>
        </w:tc>
        <w:tc>
          <w:tcPr>
            <w:tcW w:w="907" w:type="dxa"/>
            <w:shd w:val="clear" w:color="000000" w:fill="FFFFFF"/>
            <w:noWrap/>
            <w:vAlign w:val="center"/>
            <w:hideMark/>
          </w:tcPr>
          <w:p w14:paraId="31E9DBD2"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393</w:t>
            </w:r>
          </w:p>
        </w:tc>
        <w:tc>
          <w:tcPr>
            <w:tcW w:w="738" w:type="dxa"/>
            <w:shd w:val="clear" w:color="000000" w:fill="FFFFFF"/>
            <w:noWrap/>
            <w:vAlign w:val="center"/>
            <w:hideMark/>
          </w:tcPr>
          <w:p w14:paraId="73A2CF98"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30</w:t>
            </w:r>
          </w:p>
        </w:tc>
        <w:tc>
          <w:tcPr>
            <w:tcW w:w="854" w:type="dxa"/>
            <w:shd w:val="clear" w:color="000000" w:fill="FFFFFF"/>
            <w:noWrap/>
            <w:vAlign w:val="center"/>
            <w:hideMark/>
          </w:tcPr>
          <w:p w14:paraId="4802DEEC"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185</w:t>
            </w:r>
          </w:p>
        </w:tc>
        <w:tc>
          <w:tcPr>
            <w:tcW w:w="686" w:type="dxa"/>
            <w:shd w:val="clear" w:color="000000" w:fill="FFFFFF"/>
            <w:noWrap/>
            <w:vAlign w:val="center"/>
            <w:hideMark/>
          </w:tcPr>
          <w:p w14:paraId="312EE25F"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37</w:t>
            </w:r>
          </w:p>
        </w:tc>
        <w:tc>
          <w:tcPr>
            <w:tcW w:w="858" w:type="dxa"/>
            <w:shd w:val="clear" w:color="000000" w:fill="FFFFFF"/>
            <w:noWrap/>
            <w:vAlign w:val="center"/>
            <w:hideMark/>
          </w:tcPr>
          <w:p w14:paraId="6EAF19CB"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101</w:t>
            </w:r>
          </w:p>
        </w:tc>
        <w:tc>
          <w:tcPr>
            <w:tcW w:w="642" w:type="dxa"/>
            <w:shd w:val="clear" w:color="000000" w:fill="FFFFFF"/>
            <w:noWrap/>
            <w:vAlign w:val="center"/>
            <w:hideMark/>
          </w:tcPr>
          <w:p w14:paraId="4E7D854B"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41</w:t>
            </w:r>
          </w:p>
        </w:tc>
        <w:tc>
          <w:tcPr>
            <w:tcW w:w="853" w:type="dxa"/>
            <w:shd w:val="clear" w:color="000000" w:fill="FFFFFF"/>
            <w:noWrap/>
            <w:vAlign w:val="center"/>
            <w:hideMark/>
          </w:tcPr>
          <w:p w14:paraId="406F7486"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487</w:t>
            </w:r>
          </w:p>
        </w:tc>
        <w:tc>
          <w:tcPr>
            <w:tcW w:w="675" w:type="dxa"/>
            <w:shd w:val="clear" w:color="000000" w:fill="FFFFFF"/>
            <w:noWrap/>
            <w:vAlign w:val="center"/>
            <w:hideMark/>
          </w:tcPr>
          <w:p w14:paraId="0ED61033"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42</w:t>
            </w:r>
          </w:p>
        </w:tc>
      </w:tr>
      <w:tr w:rsidR="004C3B26" w:rsidRPr="00B72069" w14:paraId="5DC5E37B" w14:textId="77777777" w:rsidTr="0079569E">
        <w:trPr>
          <w:gridAfter w:val="1"/>
          <w:wAfter w:w="10" w:type="dxa"/>
          <w:trHeight w:val="284"/>
        </w:trPr>
        <w:tc>
          <w:tcPr>
            <w:tcW w:w="547" w:type="dxa"/>
            <w:shd w:val="clear" w:color="000000" w:fill="FFFFFF"/>
            <w:vAlign w:val="center"/>
            <w:hideMark/>
          </w:tcPr>
          <w:p w14:paraId="174975B1"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rPr>
              <w:t>7</w:t>
            </w:r>
          </w:p>
        </w:tc>
        <w:tc>
          <w:tcPr>
            <w:tcW w:w="1254" w:type="dxa"/>
            <w:shd w:val="clear" w:color="000000" w:fill="FFFFFF"/>
            <w:vAlign w:val="center"/>
            <w:hideMark/>
          </w:tcPr>
          <w:p w14:paraId="7834C9E9" w14:textId="77777777" w:rsidR="004C3B26" w:rsidRPr="00B72069" w:rsidRDefault="004C3B26" w:rsidP="0079569E">
            <w:pPr>
              <w:spacing w:after="0" w:line="240" w:lineRule="auto"/>
              <w:rPr>
                <w:rFonts w:ascii="Times New Roman" w:hAnsi="Times New Roman" w:cs="Times New Roman"/>
                <w:color w:val="000000"/>
                <w:sz w:val="18"/>
                <w:szCs w:val="18"/>
              </w:rPr>
            </w:pPr>
            <w:r w:rsidRPr="00B72069">
              <w:rPr>
                <w:rFonts w:ascii="Times New Roman" w:hAnsi="Times New Roman" w:cs="Times New Roman"/>
                <w:color w:val="000000"/>
                <w:sz w:val="18"/>
                <w:szCs w:val="18"/>
              </w:rPr>
              <w:t>Сарыа</w:t>
            </w:r>
            <w:r w:rsidRPr="00B72069">
              <w:rPr>
                <w:rFonts w:ascii="Times New Roman" w:hAnsi="Times New Roman" w:cs="Times New Roman"/>
                <w:color w:val="000000"/>
                <w:sz w:val="18"/>
                <w:szCs w:val="18"/>
                <w:lang w:val="kk-KZ"/>
              </w:rPr>
              <w:t>ғ</w:t>
            </w:r>
            <w:r w:rsidRPr="00B72069">
              <w:rPr>
                <w:rFonts w:ascii="Times New Roman" w:hAnsi="Times New Roman" w:cs="Times New Roman"/>
                <w:color w:val="000000"/>
                <w:sz w:val="18"/>
                <w:szCs w:val="18"/>
              </w:rPr>
              <w:t>аш</w:t>
            </w:r>
          </w:p>
        </w:tc>
        <w:tc>
          <w:tcPr>
            <w:tcW w:w="630" w:type="dxa"/>
            <w:shd w:val="clear" w:color="000000" w:fill="FFFFFF"/>
            <w:vAlign w:val="center"/>
            <w:hideMark/>
          </w:tcPr>
          <w:p w14:paraId="1C32DBD8"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w:t>
            </w:r>
          </w:p>
        </w:tc>
        <w:tc>
          <w:tcPr>
            <w:tcW w:w="601" w:type="dxa"/>
            <w:noWrap/>
            <w:vAlign w:val="center"/>
            <w:hideMark/>
          </w:tcPr>
          <w:p w14:paraId="6628AC08"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5</w:t>
            </w:r>
          </w:p>
        </w:tc>
        <w:tc>
          <w:tcPr>
            <w:tcW w:w="767" w:type="dxa"/>
            <w:shd w:val="clear" w:color="000000" w:fill="FFFFFF"/>
            <w:noWrap/>
            <w:vAlign w:val="center"/>
            <w:hideMark/>
          </w:tcPr>
          <w:p w14:paraId="415CA272"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2</w:t>
            </w:r>
          </w:p>
        </w:tc>
        <w:tc>
          <w:tcPr>
            <w:tcW w:w="907" w:type="dxa"/>
            <w:shd w:val="clear" w:color="000000" w:fill="FFFFFF"/>
            <w:noWrap/>
            <w:vAlign w:val="center"/>
            <w:hideMark/>
          </w:tcPr>
          <w:p w14:paraId="19D0CCB4"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187</w:t>
            </w:r>
          </w:p>
        </w:tc>
        <w:tc>
          <w:tcPr>
            <w:tcW w:w="738" w:type="dxa"/>
            <w:shd w:val="clear" w:color="000000" w:fill="FFFFFF"/>
            <w:noWrap/>
            <w:vAlign w:val="center"/>
            <w:hideMark/>
          </w:tcPr>
          <w:p w14:paraId="7A49CE55"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10</w:t>
            </w:r>
          </w:p>
        </w:tc>
        <w:tc>
          <w:tcPr>
            <w:tcW w:w="854" w:type="dxa"/>
            <w:shd w:val="clear" w:color="000000" w:fill="FFFFFF"/>
            <w:noWrap/>
            <w:vAlign w:val="center"/>
            <w:hideMark/>
          </w:tcPr>
          <w:p w14:paraId="7C7D94E0"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88</w:t>
            </w:r>
          </w:p>
        </w:tc>
        <w:tc>
          <w:tcPr>
            <w:tcW w:w="686" w:type="dxa"/>
            <w:shd w:val="clear" w:color="000000" w:fill="FFFFFF"/>
            <w:noWrap/>
            <w:vAlign w:val="center"/>
            <w:hideMark/>
          </w:tcPr>
          <w:p w14:paraId="78C55B45"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8" w:type="dxa"/>
            <w:shd w:val="clear" w:color="000000" w:fill="FFFFFF"/>
            <w:noWrap/>
            <w:vAlign w:val="center"/>
            <w:hideMark/>
          </w:tcPr>
          <w:p w14:paraId="464B56AF"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42" w:type="dxa"/>
            <w:shd w:val="clear" w:color="000000" w:fill="FFFFFF"/>
            <w:noWrap/>
            <w:vAlign w:val="center"/>
            <w:hideMark/>
          </w:tcPr>
          <w:p w14:paraId="534951B6"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3" w:type="dxa"/>
            <w:shd w:val="clear" w:color="000000" w:fill="FFFFFF"/>
            <w:noWrap/>
            <w:vAlign w:val="center"/>
            <w:hideMark/>
          </w:tcPr>
          <w:p w14:paraId="3ED0A0AA"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75" w:type="dxa"/>
            <w:shd w:val="clear" w:color="000000" w:fill="FFFFFF"/>
            <w:noWrap/>
            <w:vAlign w:val="center"/>
            <w:hideMark/>
          </w:tcPr>
          <w:p w14:paraId="64B062A9"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r>
      <w:tr w:rsidR="004C3B26" w:rsidRPr="00B72069" w14:paraId="1D5360F1" w14:textId="77777777" w:rsidTr="0079569E">
        <w:trPr>
          <w:gridAfter w:val="1"/>
          <w:wAfter w:w="10" w:type="dxa"/>
          <w:trHeight w:val="284"/>
        </w:trPr>
        <w:tc>
          <w:tcPr>
            <w:tcW w:w="547" w:type="dxa"/>
            <w:shd w:val="clear" w:color="000000" w:fill="FFFFFF"/>
            <w:vAlign w:val="center"/>
            <w:hideMark/>
          </w:tcPr>
          <w:p w14:paraId="0BB4C9B7"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rPr>
              <w:t>8</w:t>
            </w:r>
          </w:p>
        </w:tc>
        <w:tc>
          <w:tcPr>
            <w:tcW w:w="1254" w:type="dxa"/>
            <w:shd w:val="clear" w:color="000000" w:fill="FFFFFF"/>
            <w:vAlign w:val="center"/>
            <w:hideMark/>
          </w:tcPr>
          <w:p w14:paraId="31AB37C4" w14:textId="77777777" w:rsidR="004C3B26" w:rsidRPr="00B72069" w:rsidRDefault="004C3B26" w:rsidP="0079569E">
            <w:pPr>
              <w:spacing w:after="0" w:line="240" w:lineRule="auto"/>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rPr>
              <w:t>Соза</w:t>
            </w:r>
            <w:r w:rsidRPr="00B72069">
              <w:rPr>
                <w:rFonts w:ascii="Times New Roman" w:hAnsi="Times New Roman" w:cs="Times New Roman"/>
                <w:color w:val="000000"/>
                <w:sz w:val="18"/>
                <w:szCs w:val="18"/>
                <w:lang w:val="kk-KZ"/>
              </w:rPr>
              <w:t>қ</w:t>
            </w:r>
          </w:p>
        </w:tc>
        <w:tc>
          <w:tcPr>
            <w:tcW w:w="630" w:type="dxa"/>
            <w:shd w:val="clear" w:color="000000" w:fill="FFFFFF"/>
            <w:vAlign w:val="center"/>
            <w:hideMark/>
          </w:tcPr>
          <w:p w14:paraId="10871C38"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13</w:t>
            </w:r>
          </w:p>
        </w:tc>
        <w:tc>
          <w:tcPr>
            <w:tcW w:w="601" w:type="dxa"/>
            <w:noWrap/>
            <w:vAlign w:val="center"/>
            <w:hideMark/>
          </w:tcPr>
          <w:p w14:paraId="2A5244CC"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767" w:type="dxa"/>
            <w:shd w:val="clear" w:color="000000" w:fill="FFFFFF"/>
            <w:noWrap/>
            <w:vAlign w:val="center"/>
            <w:hideMark/>
          </w:tcPr>
          <w:p w14:paraId="3125FF48"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1</w:t>
            </w:r>
          </w:p>
        </w:tc>
        <w:tc>
          <w:tcPr>
            <w:tcW w:w="907" w:type="dxa"/>
            <w:shd w:val="clear" w:color="000000" w:fill="FFFFFF"/>
            <w:noWrap/>
            <w:vAlign w:val="center"/>
            <w:hideMark/>
          </w:tcPr>
          <w:p w14:paraId="19BF3757"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39.4</w:t>
            </w:r>
          </w:p>
        </w:tc>
        <w:tc>
          <w:tcPr>
            <w:tcW w:w="738" w:type="dxa"/>
            <w:shd w:val="clear" w:color="000000" w:fill="FFFFFF"/>
            <w:noWrap/>
            <w:vAlign w:val="center"/>
            <w:hideMark/>
          </w:tcPr>
          <w:p w14:paraId="57BAB156"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21</w:t>
            </w:r>
          </w:p>
        </w:tc>
        <w:tc>
          <w:tcPr>
            <w:tcW w:w="854" w:type="dxa"/>
            <w:shd w:val="clear" w:color="000000" w:fill="FFFFFF"/>
            <w:noWrap/>
            <w:vAlign w:val="center"/>
            <w:hideMark/>
          </w:tcPr>
          <w:p w14:paraId="30321AF1"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223.8</w:t>
            </w:r>
          </w:p>
        </w:tc>
        <w:tc>
          <w:tcPr>
            <w:tcW w:w="686" w:type="dxa"/>
            <w:shd w:val="clear" w:color="000000" w:fill="FFFFFF"/>
            <w:noWrap/>
            <w:vAlign w:val="center"/>
            <w:hideMark/>
          </w:tcPr>
          <w:p w14:paraId="0D405C35"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w:t>
            </w:r>
          </w:p>
        </w:tc>
        <w:tc>
          <w:tcPr>
            <w:tcW w:w="858" w:type="dxa"/>
            <w:shd w:val="clear" w:color="000000" w:fill="FFFFFF"/>
            <w:noWrap/>
            <w:vAlign w:val="center"/>
            <w:hideMark/>
          </w:tcPr>
          <w:p w14:paraId="791E09C2"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42" w:type="dxa"/>
            <w:shd w:val="clear" w:color="000000" w:fill="FFFFFF"/>
            <w:noWrap/>
            <w:vAlign w:val="center"/>
            <w:hideMark/>
          </w:tcPr>
          <w:p w14:paraId="106953A3"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3" w:type="dxa"/>
            <w:shd w:val="clear" w:color="000000" w:fill="FFFFFF"/>
            <w:noWrap/>
            <w:vAlign w:val="center"/>
            <w:hideMark/>
          </w:tcPr>
          <w:p w14:paraId="33BA46F1"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75" w:type="dxa"/>
            <w:shd w:val="clear" w:color="000000" w:fill="FFFFFF"/>
            <w:noWrap/>
            <w:vAlign w:val="center"/>
            <w:hideMark/>
          </w:tcPr>
          <w:p w14:paraId="0C406445"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w:t>
            </w:r>
          </w:p>
        </w:tc>
      </w:tr>
      <w:tr w:rsidR="004C3B26" w:rsidRPr="00B72069" w14:paraId="7FC62039" w14:textId="77777777" w:rsidTr="0079569E">
        <w:trPr>
          <w:gridAfter w:val="1"/>
          <w:wAfter w:w="10" w:type="dxa"/>
          <w:trHeight w:val="284"/>
        </w:trPr>
        <w:tc>
          <w:tcPr>
            <w:tcW w:w="547" w:type="dxa"/>
            <w:noWrap/>
            <w:vAlign w:val="bottom"/>
            <w:hideMark/>
          </w:tcPr>
          <w:p w14:paraId="22BAC808"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rPr>
              <w:t>9</w:t>
            </w:r>
          </w:p>
        </w:tc>
        <w:tc>
          <w:tcPr>
            <w:tcW w:w="1254" w:type="dxa"/>
            <w:shd w:val="clear" w:color="000000" w:fill="FFFFFF"/>
            <w:vAlign w:val="center"/>
            <w:hideMark/>
          </w:tcPr>
          <w:p w14:paraId="7298A382" w14:textId="77777777" w:rsidR="004C3B26" w:rsidRPr="00B72069" w:rsidRDefault="004C3B26" w:rsidP="0079569E">
            <w:pPr>
              <w:spacing w:after="0" w:line="240" w:lineRule="auto"/>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lang w:val="kk-KZ"/>
              </w:rPr>
              <w:t>Сауран</w:t>
            </w:r>
          </w:p>
        </w:tc>
        <w:tc>
          <w:tcPr>
            <w:tcW w:w="630" w:type="dxa"/>
            <w:shd w:val="clear" w:color="000000" w:fill="FFFFFF"/>
            <w:vAlign w:val="center"/>
            <w:hideMark/>
          </w:tcPr>
          <w:p w14:paraId="64C5B2CD"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7</w:t>
            </w:r>
          </w:p>
        </w:tc>
        <w:tc>
          <w:tcPr>
            <w:tcW w:w="601" w:type="dxa"/>
            <w:noWrap/>
            <w:vAlign w:val="center"/>
            <w:hideMark/>
          </w:tcPr>
          <w:p w14:paraId="0F6956FD"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767" w:type="dxa"/>
            <w:shd w:val="clear" w:color="000000" w:fill="FFFFFF"/>
            <w:noWrap/>
            <w:vAlign w:val="center"/>
            <w:hideMark/>
          </w:tcPr>
          <w:p w14:paraId="573AECB1"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105</w:t>
            </w:r>
          </w:p>
        </w:tc>
        <w:tc>
          <w:tcPr>
            <w:tcW w:w="907" w:type="dxa"/>
            <w:shd w:val="clear" w:color="000000" w:fill="FFFFFF"/>
            <w:noWrap/>
            <w:vAlign w:val="center"/>
            <w:hideMark/>
          </w:tcPr>
          <w:p w14:paraId="0A9738C4"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1445</w:t>
            </w:r>
          </w:p>
        </w:tc>
        <w:tc>
          <w:tcPr>
            <w:tcW w:w="738" w:type="dxa"/>
            <w:shd w:val="clear" w:color="000000" w:fill="FFFFFF"/>
            <w:noWrap/>
            <w:vAlign w:val="center"/>
            <w:hideMark/>
          </w:tcPr>
          <w:p w14:paraId="66697158"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4" w:type="dxa"/>
            <w:shd w:val="clear" w:color="000000" w:fill="FFFFFF"/>
            <w:noWrap/>
            <w:vAlign w:val="center"/>
            <w:hideMark/>
          </w:tcPr>
          <w:p w14:paraId="762E3B5F"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86" w:type="dxa"/>
            <w:shd w:val="clear" w:color="000000" w:fill="FFFFFF"/>
            <w:noWrap/>
            <w:vAlign w:val="center"/>
            <w:hideMark/>
          </w:tcPr>
          <w:p w14:paraId="66A895C2"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w:t>
            </w:r>
          </w:p>
        </w:tc>
        <w:tc>
          <w:tcPr>
            <w:tcW w:w="858" w:type="dxa"/>
            <w:shd w:val="clear" w:color="000000" w:fill="FFFFFF"/>
            <w:noWrap/>
            <w:vAlign w:val="center"/>
            <w:hideMark/>
          </w:tcPr>
          <w:p w14:paraId="6C862331"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w:t>
            </w:r>
          </w:p>
        </w:tc>
        <w:tc>
          <w:tcPr>
            <w:tcW w:w="642" w:type="dxa"/>
            <w:shd w:val="clear" w:color="000000" w:fill="FFFFFF"/>
            <w:noWrap/>
            <w:vAlign w:val="center"/>
            <w:hideMark/>
          </w:tcPr>
          <w:p w14:paraId="71010855"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lang w:val="en-US"/>
              </w:rPr>
              <w:t>2</w:t>
            </w:r>
            <w:r w:rsidRPr="00B72069">
              <w:rPr>
                <w:rFonts w:ascii="Times New Roman" w:hAnsi="Times New Roman" w:cs="Times New Roman"/>
                <w:sz w:val="18"/>
                <w:szCs w:val="18"/>
              </w:rPr>
              <w:t>8</w:t>
            </w:r>
          </w:p>
        </w:tc>
        <w:tc>
          <w:tcPr>
            <w:tcW w:w="853" w:type="dxa"/>
            <w:shd w:val="clear" w:color="000000" w:fill="FFFFFF"/>
            <w:noWrap/>
            <w:vAlign w:val="center"/>
            <w:hideMark/>
          </w:tcPr>
          <w:p w14:paraId="4FA996B2"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218</w:t>
            </w:r>
          </w:p>
        </w:tc>
        <w:tc>
          <w:tcPr>
            <w:tcW w:w="675" w:type="dxa"/>
            <w:shd w:val="clear" w:color="000000" w:fill="FFFFFF"/>
            <w:noWrap/>
            <w:vAlign w:val="center"/>
            <w:hideMark/>
          </w:tcPr>
          <w:p w14:paraId="38070135"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427</w:t>
            </w:r>
          </w:p>
        </w:tc>
      </w:tr>
      <w:tr w:rsidR="004C3B26" w:rsidRPr="00B72069" w14:paraId="43369F53" w14:textId="77777777" w:rsidTr="0079569E">
        <w:trPr>
          <w:gridAfter w:val="1"/>
          <w:wAfter w:w="10" w:type="dxa"/>
          <w:trHeight w:val="284"/>
        </w:trPr>
        <w:tc>
          <w:tcPr>
            <w:tcW w:w="547" w:type="dxa"/>
            <w:shd w:val="clear" w:color="000000" w:fill="FFFFFF"/>
            <w:vAlign w:val="center"/>
            <w:hideMark/>
          </w:tcPr>
          <w:p w14:paraId="6ECF1FF8"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rPr>
              <w:t>10</w:t>
            </w:r>
          </w:p>
        </w:tc>
        <w:tc>
          <w:tcPr>
            <w:tcW w:w="1254" w:type="dxa"/>
            <w:shd w:val="clear" w:color="000000" w:fill="FFFFFF"/>
            <w:vAlign w:val="center"/>
            <w:hideMark/>
          </w:tcPr>
          <w:p w14:paraId="1B0A5147" w14:textId="77777777" w:rsidR="004C3B26" w:rsidRPr="00B72069" w:rsidRDefault="004C3B26" w:rsidP="0079569E">
            <w:pPr>
              <w:spacing w:after="0" w:line="240" w:lineRule="auto"/>
              <w:rPr>
                <w:rFonts w:ascii="Times New Roman" w:hAnsi="Times New Roman" w:cs="Times New Roman"/>
                <w:color w:val="000000"/>
                <w:sz w:val="18"/>
                <w:szCs w:val="18"/>
              </w:rPr>
            </w:pPr>
            <w:r w:rsidRPr="00B72069">
              <w:rPr>
                <w:rFonts w:ascii="Times New Roman" w:hAnsi="Times New Roman" w:cs="Times New Roman"/>
                <w:color w:val="000000"/>
                <w:sz w:val="18"/>
                <w:szCs w:val="18"/>
              </w:rPr>
              <w:t>Т</w:t>
            </w:r>
            <w:r w:rsidRPr="00B72069">
              <w:rPr>
                <w:rFonts w:ascii="Times New Roman" w:hAnsi="Times New Roman" w:cs="Times New Roman"/>
                <w:color w:val="000000"/>
                <w:sz w:val="18"/>
                <w:szCs w:val="18"/>
                <w:lang w:val="kk-KZ"/>
              </w:rPr>
              <w:t>ө</w:t>
            </w:r>
            <w:r w:rsidRPr="00B72069">
              <w:rPr>
                <w:rFonts w:ascii="Times New Roman" w:hAnsi="Times New Roman" w:cs="Times New Roman"/>
                <w:color w:val="000000"/>
                <w:sz w:val="18"/>
                <w:szCs w:val="18"/>
              </w:rPr>
              <w:t>леби</w:t>
            </w:r>
          </w:p>
        </w:tc>
        <w:tc>
          <w:tcPr>
            <w:tcW w:w="630" w:type="dxa"/>
            <w:shd w:val="clear" w:color="000000" w:fill="FFFFFF"/>
            <w:vAlign w:val="center"/>
            <w:hideMark/>
          </w:tcPr>
          <w:p w14:paraId="75DCBEB9"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01" w:type="dxa"/>
            <w:noWrap/>
            <w:vAlign w:val="center"/>
            <w:hideMark/>
          </w:tcPr>
          <w:p w14:paraId="308DA64F"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767" w:type="dxa"/>
            <w:shd w:val="clear" w:color="000000" w:fill="FFFFFF"/>
            <w:noWrap/>
            <w:vAlign w:val="center"/>
            <w:hideMark/>
          </w:tcPr>
          <w:p w14:paraId="4531FC24"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27</w:t>
            </w:r>
          </w:p>
        </w:tc>
        <w:tc>
          <w:tcPr>
            <w:tcW w:w="907" w:type="dxa"/>
            <w:shd w:val="clear" w:color="000000" w:fill="FFFFFF"/>
            <w:noWrap/>
            <w:vAlign w:val="center"/>
            <w:hideMark/>
          </w:tcPr>
          <w:p w14:paraId="29A2C9F2"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204</w:t>
            </w:r>
          </w:p>
        </w:tc>
        <w:tc>
          <w:tcPr>
            <w:tcW w:w="738" w:type="dxa"/>
            <w:shd w:val="clear" w:color="000000" w:fill="FFFFFF"/>
            <w:noWrap/>
            <w:vAlign w:val="center"/>
            <w:hideMark/>
          </w:tcPr>
          <w:p w14:paraId="652A0CB9"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9</w:t>
            </w:r>
          </w:p>
        </w:tc>
        <w:tc>
          <w:tcPr>
            <w:tcW w:w="854" w:type="dxa"/>
            <w:shd w:val="clear" w:color="000000" w:fill="FFFFFF"/>
            <w:noWrap/>
            <w:vAlign w:val="center"/>
            <w:hideMark/>
          </w:tcPr>
          <w:p w14:paraId="1936FDCF"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31</w:t>
            </w:r>
          </w:p>
        </w:tc>
        <w:tc>
          <w:tcPr>
            <w:tcW w:w="686" w:type="dxa"/>
            <w:shd w:val="clear" w:color="000000" w:fill="FFFFFF"/>
            <w:noWrap/>
            <w:vAlign w:val="center"/>
            <w:hideMark/>
          </w:tcPr>
          <w:p w14:paraId="6DB3B78D"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8" w:type="dxa"/>
            <w:shd w:val="clear" w:color="000000" w:fill="FFFFFF"/>
            <w:noWrap/>
            <w:vAlign w:val="center"/>
            <w:hideMark/>
          </w:tcPr>
          <w:p w14:paraId="229595C2"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42" w:type="dxa"/>
            <w:shd w:val="clear" w:color="000000" w:fill="FFFFFF"/>
            <w:noWrap/>
            <w:vAlign w:val="center"/>
            <w:hideMark/>
          </w:tcPr>
          <w:p w14:paraId="5F9EFEEE"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3" w:type="dxa"/>
            <w:shd w:val="clear" w:color="000000" w:fill="FFFFFF"/>
            <w:noWrap/>
            <w:vAlign w:val="center"/>
            <w:hideMark/>
          </w:tcPr>
          <w:p w14:paraId="71A6C6ED"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75" w:type="dxa"/>
            <w:shd w:val="clear" w:color="000000" w:fill="FFFFFF"/>
            <w:noWrap/>
            <w:vAlign w:val="center"/>
            <w:hideMark/>
          </w:tcPr>
          <w:p w14:paraId="262A6377"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r>
      <w:tr w:rsidR="004C3B26" w:rsidRPr="00B72069" w14:paraId="6FDE4D96" w14:textId="77777777" w:rsidTr="0079569E">
        <w:trPr>
          <w:gridAfter w:val="1"/>
          <w:wAfter w:w="10" w:type="dxa"/>
          <w:trHeight w:val="284"/>
        </w:trPr>
        <w:tc>
          <w:tcPr>
            <w:tcW w:w="547" w:type="dxa"/>
            <w:shd w:val="clear" w:color="000000" w:fill="FFFFFF"/>
            <w:vAlign w:val="center"/>
            <w:hideMark/>
          </w:tcPr>
          <w:p w14:paraId="218B1DDA"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rPr>
              <w:t>11</w:t>
            </w:r>
          </w:p>
        </w:tc>
        <w:tc>
          <w:tcPr>
            <w:tcW w:w="1254" w:type="dxa"/>
            <w:shd w:val="clear" w:color="000000" w:fill="FFFFFF"/>
            <w:vAlign w:val="center"/>
            <w:hideMark/>
          </w:tcPr>
          <w:p w14:paraId="710500D8" w14:textId="77777777" w:rsidR="004C3B26" w:rsidRPr="00B72069" w:rsidRDefault="004C3B26" w:rsidP="0079569E">
            <w:pPr>
              <w:spacing w:after="0" w:line="240" w:lineRule="auto"/>
              <w:rPr>
                <w:rFonts w:ascii="Times New Roman" w:hAnsi="Times New Roman" w:cs="Times New Roman"/>
                <w:color w:val="000000"/>
                <w:sz w:val="18"/>
                <w:szCs w:val="18"/>
              </w:rPr>
            </w:pPr>
            <w:r w:rsidRPr="00B72069">
              <w:rPr>
                <w:rFonts w:ascii="Times New Roman" w:hAnsi="Times New Roman" w:cs="Times New Roman"/>
                <w:color w:val="000000"/>
                <w:sz w:val="18"/>
                <w:szCs w:val="18"/>
              </w:rPr>
              <w:t>Т</w:t>
            </w:r>
            <w:r w:rsidRPr="00B72069">
              <w:rPr>
                <w:rFonts w:ascii="Times New Roman" w:hAnsi="Times New Roman" w:cs="Times New Roman"/>
                <w:color w:val="000000"/>
                <w:sz w:val="18"/>
                <w:szCs w:val="18"/>
                <w:lang w:val="kk-KZ"/>
              </w:rPr>
              <w:t>үл</w:t>
            </w:r>
            <w:r w:rsidRPr="00B72069">
              <w:rPr>
                <w:rFonts w:ascii="Times New Roman" w:hAnsi="Times New Roman" w:cs="Times New Roman"/>
                <w:color w:val="000000"/>
                <w:sz w:val="18"/>
                <w:szCs w:val="18"/>
              </w:rPr>
              <w:t>к</w:t>
            </w:r>
            <w:r w:rsidRPr="00B72069">
              <w:rPr>
                <w:rFonts w:ascii="Times New Roman" w:hAnsi="Times New Roman" w:cs="Times New Roman"/>
                <w:color w:val="000000"/>
                <w:sz w:val="18"/>
                <w:szCs w:val="18"/>
                <w:lang w:val="kk-KZ"/>
              </w:rPr>
              <w:t>і</w:t>
            </w:r>
            <w:r w:rsidRPr="00B72069">
              <w:rPr>
                <w:rFonts w:ascii="Times New Roman" w:hAnsi="Times New Roman" w:cs="Times New Roman"/>
                <w:color w:val="000000"/>
                <w:sz w:val="18"/>
                <w:szCs w:val="18"/>
              </w:rPr>
              <w:t>бас</w:t>
            </w:r>
          </w:p>
        </w:tc>
        <w:tc>
          <w:tcPr>
            <w:tcW w:w="630" w:type="dxa"/>
            <w:shd w:val="clear" w:color="000000" w:fill="FFFFFF"/>
            <w:vAlign w:val="center"/>
            <w:hideMark/>
          </w:tcPr>
          <w:p w14:paraId="67FE57B3"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01" w:type="dxa"/>
            <w:noWrap/>
            <w:vAlign w:val="center"/>
            <w:hideMark/>
          </w:tcPr>
          <w:p w14:paraId="23776A56"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767" w:type="dxa"/>
            <w:shd w:val="clear" w:color="000000" w:fill="FFFFFF"/>
            <w:noWrap/>
            <w:vAlign w:val="center"/>
            <w:hideMark/>
          </w:tcPr>
          <w:p w14:paraId="373725D5"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rPr>
              <w:t>1</w:t>
            </w:r>
            <w:r w:rsidRPr="00B72069">
              <w:rPr>
                <w:rFonts w:ascii="Times New Roman" w:hAnsi="Times New Roman" w:cs="Times New Roman"/>
                <w:sz w:val="18"/>
                <w:szCs w:val="18"/>
                <w:lang w:val="en-US"/>
              </w:rPr>
              <w:t>5</w:t>
            </w:r>
          </w:p>
        </w:tc>
        <w:tc>
          <w:tcPr>
            <w:tcW w:w="907" w:type="dxa"/>
            <w:shd w:val="clear" w:color="000000" w:fill="FFFFFF"/>
            <w:noWrap/>
            <w:vAlign w:val="center"/>
            <w:hideMark/>
          </w:tcPr>
          <w:p w14:paraId="59B325E2"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90.6</w:t>
            </w:r>
          </w:p>
        </w:tc>
        <w:tc>
          <w:tcPr>
            <w:tcW w:w="738" w:type="dxa"/>
            <w:shd w:val="clear" w:color="000000" w:fill="FFFFFF"/>
            <w:noWrap/>
            <w:vAlign w:val="center"/>
            <w:hideMark/>
          </w:tcPr>
          <w:p w14:paraId="48C13035"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4" w:type="dxa"/>
            <w:shd w:val="clear" w:color="000000" w:fill="FFFFFF"/>
            <w:noWrap/>
            <w:vAlign w:val="center"/>
            <w:hideMark/>
          </w:tcPr>
          <w:p w14:paraId="36634AAE"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86" w:type="dxa"/>
            <w:shd w:val="clear" w:color="000000" w:fill="FFFFFF"/>
            <w:noWrap/>
            <w:vAlign w:val="center"/>
            <w:hideMark/>
          </w:tcPr>
          <w:p w14:paraId="1A34BE7E"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71</w:t>
            </w:r>
          </w:p>
        </w:tc>
        <w:tc>
          <w:tcPr>
            <w:tcW w:w="858" w:type="dxa"/>
            <w:shd w:val="clear" w:color="000000" w:fill="FFFFFF"/>
            <w:noWrap/>
            <w:vAlign w:val="center"/>
            <w:hideMark/>
          </w:tcPr>
          <w:p w14:paraId="747CB3F9"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326</w:t>
            </w:r>
            <w:r w:rsidRPr="00B72069">
              <w:rPr>
                <w:rFonts w:ascii="Times New Roman" w:hAnsi="Times New Roman" w:cs="Times New Roman"/>
                <w:sz w:val="18"/>
                <w:szCs w:val="18"/>
              </w:rPr>
              <w:t>,</w:t>
            </w:r>
            <w:r w:rsidRPr="00B72069">
              <w:rPr>
                <w:rFonts w:ascii="Times New Roman" w:hAnsi="Times New Roman" w:cs="Times New Roman"/>
                <w:sz w:val="18"/>
                <w:szCs w:val="18"/>
                <w:lang w:val="en-US"/>
              </w:rPr>
              <w:t>1</w:t>
            </w:r>
          </w:p>
        </w:tc>
        <w:tc>
          <w:tcPr>
            <w:tcW w:w="642" w:type="dxa"/>
            <w:shd w:val="clear" w:color="000000" w:fill="FFFFFF"/>
            <w:noWrap/>
            <w:vAlign w:val="center"/>
            <w:hideMark/>
          </w:tcPr>
          <w:p w14:paraId="6F114D3E"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853" w:type="dxa"/>
            <w:shd w:val="clear" w:color="000000" w:fill="FFFFFF"/>
            <w:noWrap/>
            <w:vAlign w:val="center"/>
            <w:hideMark/>
          </w:tcPr>
          <w:p w14:paraId="05CD320C"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c>
          <w:tcPr>
            <w:tcW w:w="675" w:type="dxa"/>
            <w:shd w:val="clear" w:color="000000" w:fill="FFFFFF"/>
            <w:noWrap/>
            <w:vAlign w:val="center"/>
            <w:hideMark/>
          </w:tcPr>
          <w:p w14:paraId="2C05A6D7" w14:textId="77777777" w:rsidR="004C3B26" w:rsidRPr="00B72069" w:rsidRDefault="004C3B26" w:rsidP="0079569E">
            <w:pPr>
              <w:spacing w:after="0" w:line="240" w:lineRule="auto"/>
              <w:jc w:val="center"/>
              <w:rPr>
                <w:rFonts w:ascii="Times New Roman" w:hAnsi="Times New Roman" w:cs="Times New Roman"/>
                <w:sz w:val="18"/>
                <w:szCs w:val="18"/>
                <w:lang w:val="kk-KZ"/>
              </w:rPr>
            </w:pPr>
            <w:r w:rsidRPr="00B72069">
              <w:rPr>
                <w:rFonts w:ascii="Times New Roman" w:hAnsi="Times New Roman" w:cs="Times New Roman"/>
                <w:sz w:val="18"/>
                <w:szCs w:val="18"/>
                <w:lang w:val="kk-KZ"/>
              </w:rPr>
              <w:t>-</w:t>
            </w:r>
          </w:p>
        </w:tc>
      </w:tr>
      <w:tr w:rsidR="004C3B26" w:rsidRPr="00B72069" w14:paraId="7B25B04A" w14:textId="77777777" w:rsidTr="0079569E">
        <w:trPr>
          <w:gridAfter w:val="1"/>
          <w:wAfter w:w="10" w:type="dxa"/>
          <w:trHeight w:val="284"/>
        </w:trPr>
        <w:tc>
          <w:tcPr>
            <w:tcW w:w="547" w:type="dxa"/>
            <w:noWrap/>
            <w:vAlign w:val="bottom"/>
            <w:hideMark/>
          </w:tcPr>
          <w:p w14:paraId="3E535845"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rPr>
              <w:t>12</w:t>
            </w:r>
          </w:p>
        </w:tc>
        <w:tc>
          <w:tcPr>
            <w:tcW w:w="1254" w:type="dxa"/>
            <w:shd w:val="clear" w:color="000000" w:fill="FFFFFF"/>
            <w:vAlign w:val="center"/>
            <w:hideMark/>
          </w:tcPr>
          <w:p w14:paraId="1E6E34BF" w14:textId="77777777" w:rsidR="004C3B26" w:rsidRPr="00B72069" w:rsidRDefault="004C3B26" w:rsidP="0079569E">
            <w:pPr>
              <w:spacing w:after="0" w:line="240" w:lineRule="auto"/>
              <w:rPr>
                <w:rFonts w:ascii="Times New Roman" w:hAnsi="Times New Roman" w:cs="Times New Roman"/>
                <w:color w:val="000000"/>
                <w:sz w:val="18"/>
                <w:szCs w:val="18"/>
              </w:rPr>
            </w:pPr>
            <w:r w:rsidRPr="00B72069">
              <w:rPr>
                <w:rFonts w:ascii="Times New Roman" w:hAnsi="Times New Roman" w:cs="Times New Roman"/>
                <w:color w:val="000000"/>
                <w:sz w:val="18"/>
                <w:szCs w:val="18"/>
              </w:rPr>
              <w:t>Шардара</w:t>
            </w:r>
          </w:p>
        </w:tc>
        <w:tc>
          <w:tcPr>
            <w:tcW w:w="630" w:type="dxa"/>
            <w:shd w:val="clear" w:color="000000" w:fill="FFFFFF"/>
            <w:vAlign w:val="center"/>
            <w:hideMark/>
          </w:tcPr>
          <w:p w14:paraId="04EA4986"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w:t>
            </w:r>
          </w:p>
        </w:tc>
        <w:tc>
          <w:tcPr>
            <w:tcW w:w="601" w:type="dxa"/>
            <w:noWrap/>
            <w:vAlign w:val="center"/>
            <w:hideMark/>
          </w:tcPr>
          <w:p w14:paraId="2B134DC2"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w:t>
            </w:r>
          </w:p>
        </w:tc>
        <w:tc>
          <w:tcPr>
            <w:tcW w:w="767" w:type="dxa"/>
            <w:shd w:val="clear" w:color="000000" w:fill="FFFFFF"/>
            <w:noWrap/>
            <w:vAlign w:val="center"/>
            <w:hideMark/>
          </w:tcPr>
          <w:p w14:paraId="1E9AC82C"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w:t>
            </w:r>
          </w:p>
        </w:tc>
        <w:tc>
          <w:tcPr>
            <w:tcW w:w="907" w:type="dxa"/>
            <w:shd w:val="clear" w:color="000000" w:fill="FFFFFF"/>
            <w:noWrap/>
            <w:vAlign w:val="center"/>
            <w:hideMark/>
          </w:tcPr>
          <w:p w14:paraId="32FDF868"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106</w:t>
            </w:r>
          </w:p>
        </w:tc>
        <w:tc>
          <w:tcPr>
            <w:tcW w:w="738" w:type="dxa"/>
            <w:shd w:val="clear" w:color="000000" w:fill="FFFFFF"/>
            <w:noWrap/>
            <w:vAlign w:val="center"/>
            <w:hideMark/>
          </w:tcPr>
          <w:p w14:paraId="542F7F01"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w:t>
            </w:r>
          </w:p>
        </w:tc>
        <w:tc>
          <w:tcPr>
            <w:tcW w:w="854" w:type="dxa"/>
            <w:shd w:val="clear" w:color="000000" w:fill="FFFFFF"/>
            <w:noWrap/>
            <w:vAlign w:val="center"/>
            <w:hideMark/>
          </w:tcPr>
          <w:p w14:paraId="3D281F4E"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10</w:t>
            </w:r>
          </w:p>
        </w:tc>
        <w:tc>
          <w:tcPr>
            <w:tcW w:w="686" w:type="dxa"/>
            <w:shd w:val="clear" w:color="000000" w:fill="FFFFFF"/>
            <w:noWrap/>
            <w:vAlign w:val="center"/>
            <w:hideMark/>
          </w:tcPr>
          <w:p w14:paraId="4745DA4A"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249</w:t>
            </w:r>
          </w:p>
        </w:tc>
        <w:tc>
          <w:tcPr>
            <w:tcW w:w="858" w:type="dxa"/>
            <w:shd w:val="clear" w:color="000000" w:fill="FFFFFF"/>
            <w:noWrap/>
            <w:vAlign w:val="center"/>
            <w:hideMark/>
          </w:tcPr>
          <w:p w14:paraId="5DD41263"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964</w:t>
            </w:r>
          </w:p>
        </w:tc>
        <w:tc>
          <w:tcPr>
            <w:tcW w:w="642" w:type="dxa"/>
            <w:shd w:val="clear" w:color="000000" w:fill="FFFFFF"/>
            <w:noWrap/>
            <w:vAlign w:val="center"/>
            <w:hideMark/>
          </w:tcPr>
          <w:p w14:paraId="2BD24113"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94</w:t>
            </w:r>
          </w:p>
        </w:tc>
        <w:tc>
          <w:tcPr>
            <w:tcW w:w="853" w:type="dxa"/>
            <w:shd w:val="clear" w:color="000000" w:fill="FFFFFF"/>
            <w:noWrap/>
            <w:vAlign w:val="center"/>
            <w:hideMark/>
          </w:tcPr>
          <w:p w14:paraId="3C1738F7"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1543</w:t>
            </w:r>
          </w:p>
        </w:tc>
        <w:tc>
          <w:tcPr>
            <w:tcW w:w="675" w:type="dxa"/>
            <w:shd w:val="clear" w:color="000000" w:fill="FFFFFF"/>
            <w:noWrap/>
            <w:vAlign w:val="center"/>
            <w:hideMark/>
          </w:tcPr>
          <w:p w14:paraId="61F12502"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302</w:t>
            </w:r>
          </w:p>
        </w:tc>
      </w:tr>
      <w:tr w:rsidR="004C3B26" w:rsidRPr="00B72069" w14:paraId="2684AA20" w14:textId="77777777" w:rsidTr="0079569E">
        <w:trPr>
          <w:gridAfter w:val="1"/>
          <w:wAfter w:w="10" w:type="dxa"/>
          <w:trHeight w:val="284"/>
        </w:trPr>
        <w:tc>
          <w:tcPr>
            <w:tcW w:w="547" w:type="dxa"/>
            <w:noWrap/>
            <w:vAlign w:val="bottom"/>
          </w:tcPr>
          <w:p w14:paraId="6FE8FCAB" w14:textId="77777777" w:rsidR="004C3B26" w:rsidRPr="00B72069" w:rsidRDefault="004C3B26" w:rsidP="0079569E">
            <w:pPr>
              <w:spacing w:after="0" w:line="240" w:lineRule="auto"/>
              <w:jc w:val="center"/>
              <w:rPr>
                <w:rFonts w:ascii="Times New Roman" w:hAnsi="Times New Roman" w:cs="Times New Roman"/>
                <w:color w:val="000000"/>
                <w:sz w:val="18"/>
                <w:szCs w:val="18"/>
              </w:rPr>
            </w:pPr>
            <w:r w:rsidRPr="00B72069">
              <w:rPr>
                <w:rFonts w:ascii="Times New Roman" w:hAnsi="Times New Roman" w:cs="Times New Roman"/>
                <w:color w:val="000000"/>
                <w:sz w:val="18"/>
                <w:szCs w:val="18"/>
              </w:rPr>
              <w:t>13</w:t>
            </w:r>
          </w:p>
        </w:tc>
        <w:tc>
          <w:tcPr>
            <w:tcW w:w="1254" w:type="dxa"/>
            <w:shd w:val="clear" w:color="000000" w:fill="FFFFFF"/>
            <w:vAlign w:val="center"/>
          </w:tcPr>
          <w:p w14:paraId="58321AA4" w14:textId="77777777" w:rsidR="004C3B26" w:rsidRPr="00B72069" w:rsidRDefault="004C3B26" w:rsidP="0079569E">
            <w:pPr>
              <w:spacing w:after="0" w:line="240" w:lineRule="auto"/>
              <w:rPr>
                <w:rFonts w:ascii="Times New Roman" w:hAnsi="Times New Roman" w:cs="Times New Roman"/>
                <w:color w:val="000000"/>
                <w:sz w:val="18"/>
                <w:szCs w:val="18"/>
                <w:lang w:val="kk-KZ"/>
              </w:rPr>
            </w:pPr>
            <w:r w:rsidRPr="00B72069">
              <w:rPr>
                <w:rFonts w:ascii="Times New Roman" w:hAnsi="Times New Roman" w:cs="Times New Roman"/>
                <w:color w:val="000000"/>
                <w:sz w:val="18"/>
                <w:szCs w:val="18"/>
              </w:rPr>
              <w:t>Жет</w:t>
            </w:r>
            <w:r w:rsidRPr="00B72069">
              <w:rPr>
                <w:rFonts w:ascii="Times New Roman" w:hAnsi="Times New Roman" w:cs="Times New Roman"/>
                <w:color w:val="000000"/>
                <w:sz w:val="18"/>
                <w:szCs w:val="18"/>
                <w:lang w:val="kk-KZ"/>
              </w:rPr>
              <w:t>ісай</w:t>
            </w:r>
          </w:p>
        </w:tc>
        <w:tc>
          <w:tcPr>
            <w:tcW w:w="630" w:type="dxa"/>
            <w:shd w:val="clear" w:color="000000" w:fill="FFFFFF"/>
            <w:vAlign w:val="center"/>
          </w:tcPr>
          <w:p w14:paraId="1534DC6C" w14:textId="77777777" w:rsidR="004C3B26" w:rsidRPr="00B72069" w:rsidRDefault="004C3B26" w:rsidP="0079569E">
            <w:pPr>
              <w:spacing w:after="0" w:line="240" w:lineRule="auto"/>
              <w:jc w:val="center"/>
              <w:rPr>
                <w:rFonts w:ascii="Times New Roman" w:hAnsi="Times New Roman" w:cs="Times New Roman"/>
                <w:sz w:val="18"/>
                <w:szCs w:val="18"/>
              </w:rPr>
            </w:pPr>
          </w:p>
        </w:tc>
        <w:tc>
          <w:tcPr>
            <w:tcW w:w="601" w:type="dxa"/>
            <w:noWrap/>
            <w:vAlign w:val="center"/>
          </w:tcPr>
          <w:p w14:paraId="27F8E2B8" w14:textId="77777777" w:rsidR="004C3B26" w:rsidRPr="00B72069" w:rsidRDefault="004C3B26" w:rsidP="0079569E">
            <w:pPr>
              <w:spacing w:after="0" w:line="240" w:lineRule="auto"/>
              <w:jc w:val="center"/>
              <w:rPr>
                <w:rFonts w:ascii="Times New Roman" w:hAnsi="Times New Roman" w:cs="Times New Roman"/>
                <w:sz w:val="18"/>
                <w:szCs w:val="18"/>
              </w:rPr>
            </w:pPr>
          </w:p>
        </w:tc>
        <w:tc>
          <w:tcPr>
            <w:tcW w:w="767" w:type="dxa"/>
            <w:shd w:val="clear" w:color="000000" w:fill="FFFFFF"/>
            <w:noWrap/>
            <w:vAlign w:val="center"/>
          </w:tcPr>
          <w:p w14:paraId="121E6B43"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1</w:t>
            </w:r>
          </w:p>
        </w:tc>
        <w:tc>
          <w:tcPr>
            <w:tcW w:w="907" w:type="dxa"/>
            <w:shd w:val="clear" w:color="000000" w:fill="FFFFFF"/>
            <w:noWrap/>
            <w:vAlign w:val="center"/>
          </w:tcPr>
          <w:p w14:paraId="3405A895"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49</w:t>
            </w:r>
          </w:p>
        </w:tc>
        <w:tc>
          <w:tcPr>
            <w:tcW w:w="738" w:type="dxa"/>
            <w:shd w:val="clear" w:color="000000" w:fill="FFFFFF"/>
            <w:noWrap/>
            <w:vAlign w:val="center"/>
          </w:tcPr>
          <w:p w14:paraId="58211B4B"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9</w:t>
            </w:r>
          </w:p>
        </w:tc>
        <w:tc>
          <w:tcPr>
            <w:tcW w:w="854" w:type="dxa"/>
            <w:shd w:val="clear" w:color="000000" w:fill="FFFFFF"/>
            <w:noWrap/>
            <w:vAlign w:val="center"/>
          </w:tcPr>
          <w:p w14:paraId="0920EACF"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160</w:t>
            </w:r>
            <w:r w:rsidRPr="00B72069">
              <w:rPr>
                <w:rFonts w:ascii="Times New Roman" w:hAnsi="Times New Roman" w:cs="Times New Roman"/>
                <w:sz w:val="18"/>
                <w:szCs w:val="18"/>
              </w:rPr>
              <w:t>,</w:t>
            </w:r>
            <w:r w:rsidRPr="00B72069">
              <w:rPr>
                <w:rFonts w:ascii="Times New Roman" w:hAnsi="Times New Roman" w:cs="Times New Roman"/>
                <w:sz w:val="18"/>
                <w:szCs w:val="18"/>
                <w:lang w:val="en-US"/>
              </w:rPr>
              <w:t>8</w:t>
            </w:r>
          </w:p>
        </w:tc>
        <w:tc>
          <w:tcPr>
            <w:tcW w:w="686" w:type="dxa"/>
            <w:shd w:val="clear" w:color="000000" w:fill="FFFFFF"/>
            <w:noWrap/>
            <w:vAlign w:val="center"/>
          </w:tcPr>
          <w:p w14:paraId="4EDCC384"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772</w:t>
            </w:r>
          </w:p>
        </w:tc>
        <w:tc>
          <w:tcPr>
            <w:tcW w:w="858" w:type="dxa"/>
            <w:shd w:val="clear" w:color="000000" w:fill="FFFFFF"/>
            <w:noWrap/>
            <w:vAlign w:val="center"/>
          </w:tcPr>
          <w:p w14:paraId="06458143"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1366</w:t>
            </w:r>
            <w:r w:rsidRPr="00B72069">
              <w:rPr>
                <w:rFonts w:ascii="Times New Roman" w:hAnsi="Times New Roman" w:cs="Times New Roman"/>
                <w:sz w:val="18"/>
                <w:szCs w:val="18"/>
              </w:rPr>
              <w:t>,</w:t>
            </w:r>
            <w:r w:rsidRPr="00B72069">
              <w:rPr>
                <w:rFonts w:ascii="Times New Roman" w:hAnsi="Times New Roman" w:cs="Times New Roman"/>
                <w:sz w:val="18"/>
                <w:szCs w:val="18"/>
                <w:lang w:val="en-US"/>
              </w:rPr>
              <w:t>4</w:t>
            </w:r>
          </w:p>
        </w:tc>
        <w:tc>
          <w:tcPr>
            <w:tcW w:w="642" w:type="dxa"/>
            <w:shd w:val="clear" w:color="000000" w:fill="FFFFFF"/>
            <w:noWrap/>
            <w:vAlign w:val="center"/>
          </w:tcPr>
          <w:p w14:paraId="337CA6CE"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17</w:t>
            </w:r>
          </w:p>
        </w:tc>
        <w:tc>
          <w:tcPr>
            <w:tcW w:w="853" w:type="dxa"/>
            <w:shd w:val="clear" w:color="000000" w:fill="FFFFFF"/>
            <w:noWrap/>
            <w:vAlign w:val="center"/>
          </w:tcPr>
          <w:p w14:paraId="501800E8" w14:textId="77777777" w:rsidR="004C3B26" w:rsidRPr="00B72069" w:rsidRDefault="004C3B26" w:rsidP="0079569E">
            <w:pPr>
              <w:spacing w:after="0" w:line="240" w:lineRule="auto"/>
              <w:jc w:val="center"/>
              <w:rPr>
                <w:rFonts w:ascii="Times New Roman" w:hAnsi="Times New Roman" w:cs="Times New Roman"/>
                <w:sz w:val="18"/>
                <w:szCs w:val="18"/>
                <w:lang w:val="en-US"/>
              </w:rPr>
            </w:pPr>
            <w:r w:rsidRPr="00B72069">
              <w:rPr>
                <w:rFonts w:ascii="Times New Roman" w:hAnsi="Times New Roman" w:cs="Times New Roman"/>
                <w:sz w:val="18"/>
                <w:szCs w:val="18"/>
                <w:lang w:val="en-US"/>
              </w:rPr>
              <w:t>183</w:t>
            </w:r>
            <w:r w:rsidRPr="00B72069">
              <w:rPr>
                <w:rFonts w:ascii="Times New Roman" w:hAnsi="Times New Roman" w:cs="Times New Roman"/>
                <w:sz w:val="18"/>
                <w:szCs w:val="18"/>
              </w:rPr>
              <w:t>,</w:t>
            </w:r>
            <w:r w:rsidRPr="00B72069">
              <w:rPr>
                <w:rFonts w:ascii="Times New Roman" w:hAnsi="Times New Roman" w:cs="Times New Roman"/>
                <w:sz w:val="18"/>
                <w:szCs w:val="18"/>
                <w:lang w:val="en-US"/>
              </w:rPr>
              <w:t>5</w:t>
            </w:r>
          </w:p>
        </w:tc>
        <w:tc>
          <w:tcPr>
            <w:tcW w:w="675" w:type="dxa"/>
            <w:shd w:val="clear" w:color="000000" w:fill="FFFFFF"/>
            <w:noWrap/>
            <w:vAlign w:val="center"/>
          </w:tcPr>
          <w:p w14:paraId="43E7967A"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210</w:t>
            </w:r>
          </w:p>
        </w:tc>
      </w:tr>
      <w:tr w:rsidR="004C3B26" w:rsidRPr="00B72069" w14:paraId="584C1E6B" w14:textId="77777777" w:rsidTr="0079569E">
        <w:trPr>
          <w:gridAfter w:val="1"/>
          <w:wAfter w:w="10" w:type="dxa"/>
          <w:trHeight w:val="284"/>
        </w:trPr>
        <w:tc>
          <w:tcPr>
            <w:tcW w:w="547" w:type="dxa"/>
            <w:noWrap/>
            <w:vAlign w:val="bottom"/>
            <w:hideMark/>
          </w:tcPr>
          <w:p w14:paraId="4A7F655E" w14:textId="77777777" w:rsidR="004C3B26" w:rsidRPr="00B72069" w:rsidRDefault="004C3B26" w:rsidP="0079569E">
            <w:pPr>
              <w:spacing w:after="0" w:line="240" w:lineRule="auto"/>
              <w:rPr>
                <w:rFonts w:ascii="Times New Roman" w:hAnsi="Times New Roman" w:cs="Times New Roman"/>
                <w:b/>
                <w:bCs/>
                <w:color w:val="000000"/>
                <w:sz w:val="18"/>
                <w:szCs w:val="18"/>
              </w:rPr>
            </w:pPr>
            <w:r w:rsidRPr="00B72069">
              <w:rPr>
                <w:rFonts w:ascii="Times New Roman" w:hAnsi="Times New Roman" w:cs="Times New Roman"/>
                <w:b/>
                <w:bCs/>
                <w:color w:val="000000"/>
                <w:sz w:val="18"/>
                <w:szCs w:val="18"/>
              </w:rPr>
              <w:t> </w:t>
            </w:r>
          </w:p>
        </w:tc>
        <w:tc>
          <w:tcPr>
            <w:tcW w:w="1254" w:type="dxa"/>
            <w:shd w:val="clear" w:color="000000" w:fill="FFFFFF"/>
            <w:vAlign w:val="center"/>
            <w:hideMark/>
          </w:tcPr>
          <w:p w14:paraId="14609587" w14:textId="77777777" w:rsidR="004C3B26" w:rsidRPr="00B72069" w:rsidRDefault="004C3B26" w:rsidP="0079569E">
            <w:pPr>
              <w:spacing w:after="0" w:line="240" w:lineRule="auto"/>
              <w:rPr>
                <w:rFonts w:ascii="Times New Roman" w:hAnsi="Times New Roman" w:cs="Times New Roman"/>
                <w:sz w:val="18"/>
                <w:szCs w:val="18"/>
                <w:lang w:val="kk-KZ"/>
              </w:rPr>
            </w:pPr>
            <w:r w:rsidRPr="00B72069">
              <w:rPr>
                <w:rFonts w:ascii="Times New Roman" w:hAnsi="Times New Roman" w:cs="Times New Roman"/>
                <w:sz w:val="18"/>
                <w:szCs w:val="18"/>
                <w:lang w:val="kk-KZ"/>
              </w:rPr>
              <w:t>Барлығы</w:t>
            </w:r>
          </w:p>
        </w:tc>
        <w:tc>
          <w:tcPr>
            <w:tcW w:w="630" w:type="dxa"/>
            <w:shd w:val="clear" w:color="000000" w:fill="FFFFFF"/>
            <w:vAlign w:val="center"/>
            <w:hideMark/>
          </w:tcPr>
          <w:p w14:paraId="58550F5E"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rPr>
              <w:t>25</w:t>
            </w:r>
          </w:p>
        </w:tc>
        <w:tc>
          <w:tcPr>
            <w:tcW w:w="601" w:type="dxa"/>
            <w:shd w:val="clear" w:color="000000" w:fill="FFFFFF"/>
            <w:vAlign w:val="center"/>
            <w:hideMark/>
          </w:tcPr>
          <w:p w14:paraId="523B733F"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lang w:val="kk-KZ"/>
              </w:rPr>
              <w:t>8</w:t>
            </w:r>
          </w:p>
        </w:tc>
        <w:tc>
          <w:tcPr>
            <w:tcW w:w="767" w:type="dxa"/>
            <w:shd w:val="clear" w:color="000000" w:fill="FFFFFF"/>
            <w:vAlign w:val="center"/>
            <w:hideMark/>
          </w:tcPr>
          <w:p w14:paraId="4DC11985"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lang w:val="kk-KZ"/>
              </w:rPr>
              <w:t>212</w:t>
            </w:r>
          </w:p>
        </w:tc>
        <w:tc>
          <w:tcPr>
            <w:tcW w:w="907" w:type="dxa"/>
            <w:shd w:val="clear" w:color="000000" w:fill="FFFFFF"/>
            <w:vAlign w:val="center"/>
            <w:hideMark/>
          </w:tcPr>
          <w:p w14:paraId="03FCD0CC"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lang w:val="kk-KZ"/>
              </w:rPr>
              <w:t>2666,9</w:t>
            </w:r>
          </w:p>
        </w:tc>
        <w:tc>
          <w:tcPr>
            <w:tcW w:w="738" w:type="dxa"/>
            <w:shd w:val="clear" w:color="000000" w:fill="FFFFFF"/>
            <w:vAlign w:val="center"/>
            <w:hideMark/>
          </w:tcPr>
          <w:p w14:paraId="14E2CE8B"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lang w:val="kk-KZ"/>
              </w:rPr>
              <w:t>89</w:t>
            </w:r>
          </w:p>
        </w:tc>
        <w:tc>
          <w:tcPr>
            <w:tcW w:w="854" w:type="dxa"/>
            <w:shd w:val="clear" w:color="000000" w:fill="FFFFFF"/>
            <w:vAlign w:val="center"/>
            <w:hideMark/>
          </w:tcPr>
          <w:p w14:paraId="5C1A7952"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lang w:val="kk-KZ"/>
              </w:rPr>
              <w:t>581,8</w:t>
            </w:r>
          </w:p>
        </w:tc>
        <w:tc>
          <w:tcPr>
            <w:tcW w:w="686" w:type="dxa"/>
            <w:shd w:val="clear" w:color="000000" w:fill="FFFFFF"/>
            <w:vAlign w:val="center"/>
            <w:hideMark/>
          </w:tcPr>
          <w:p w14:paraId="7EAD1BEC"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lang w:val="kk-KZ"/>
              </w:rPr>
              <w:t>1681</w:t>
            </w:r>
          </w:p>
        </w:tc>
        <w:tc>
          <w:tcPr>
            <w:tcW w:w="858" w:type="dxa"/>
            <w:shd w:val="clear" w:color="000000" w:fill="FFFFFF"/>
            <w:vAlign w:val="center"/>
            <w:hideMark/>
          </w:tcPr>
          <w:p w14:paraId="52152478"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lang w:val="kk-KZ"/>
              </w:rPr>
              <w:t>4682,9</w:t>
            </w:r>
          </w:p>
        </w:tc>
        <w:tc>
          <w:tcPr>
            <w:tcW w:w="642" w:type="dxa"/>
            <w:shd w:val="clear" w:color="000000" w:fill="FFFFFF"/>
            <w:vAlign w:val="center"/>
            <w:hideMark/>
          </w:tcPr>
          <w:p w14:paraId="1024F3A0"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lang w:val="kk-KZ"/>
              </w:rPr>
              <w:t>209</w:t>
            </w:r>
          </w:p>
        </w:tc>
        <w:tc>
          <w:tcPr>
            <w:tcW w:w="853" w:type="dxa"/>
            <w:shd w:val="clear" w:color="000000" w:fill="FFFFFF"/>
            <w:vAlign w:val="center"/>
            <w:hideMark/>
          </w:tcPr>
          <w:p w14:paraId="74A30768"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lang w:val="kk-KZ"/>
              </w:rPr>
              <w:t>2760,2</w:t>
            </w:r>
          </w:p>
        </w:tc>
        <w:tc>
          <w:tcPr>
            <w:tcW w:w="675" w:type="dxa"/>
            <w:shd w:val="clear" w:color="000000" w:fill="FFFFFF"/>
            <w:vAlign w:val="center"/>
            <w:hideMark/>
          </w:tcPr>
          <w:p w14:paraId="2D600928" w14:textId="77777777" w:rsidR="004C3B26" w:rsidRPr="00B72069" w:rsidRDefault="004C3B26" w:rsidP="0079569E">
            <w:pPr>
              <w:spacing w:after="0" w:line="240" w:lineRule="auto"/>
              <w:jc w:val="center"/>
              <w:rPr>
                <w:rFonts w:ascii="Times New Roman" w:hAnsi="Times New Roman" w:cs="Times New Roman"/>
                <w:sz w:val="18"/>
                <w:szCs w:val="18"/>
              </w:rPr>
            </w:pPr>
            <w:r w:rsidRPr="00B72069">
              <w:rPr>
                <w:rFonts w:ascii="Times New Roman" w:hAnsi="Times New Roman" w:cs="Times New Roman"/>
                <w:sz w:val="18"/>
                <w:szCs w:val="18"/>
                <w:lang w:val="kk-KZ"/>
              </w:rPr>
              <w:t>1223</w:t>
            </w:r>
          </w:p>
        </w:tc>
      </w:tr>
    </w:tbl>
    <w:p w14:paraId="7B37D55F" w14:textId="77777777" w:rsidR="004C3B26" w:rsidRPr="00B72069" w:rsidRDefault="004C3B26" w:rsidP="004C3B26">
      <w:pPr>
        <w:pStyle w:val="a7"/>
        <w:spacing w:after="0" w:line="240" w:lineRule="auto"/>
        <w:ind w:left="0" w:firstLine="709"/>
        <w:jc w:val="both"/>
        <w:rPr>
          <w:rFonts w:ascii="Times New Roman" w:hAnsi="Times New Roman" w:cs="Times New Roman"/>
          <w:bCs/>
          <w:i/>
          <w:iCs/>
          <w:sz w:val="28"/>
          <w:szCs w:val="28"/>
          <w:lang w:val="kk-KZ"/>
        </w:rPr>
      </w:pPr>
      <w:r w:rsidRPr="00B72069">
        <w:rPr>
          <w:rFonts w:ascii="Times New Roman" w:hAnsi="Times New Roman" w:cs="Times New Roman"/>
          <w:bCs/>
          <w:i/>
          <w:iCs/>
          <w:sz w:val="28"/>
          <w:szCs w:val="28"/>
          <w:lang w:val="kk-KZ"/>
        </w:rPr>
        <w:t>Ескерту* СШК-су шаруашылық каналдар, ШАА-шаруашылықаралық арналар, ТҚҚ- Тік құбырлы қашыртқы</w:t>
      </w:r>
    </w:p>
    <w:p w14:paraId="741EED05" w14:textId="5C4679E3" w:rsidR="004C3B26" w:rsidRPr="00B72069" w:rsidRDefault="009C77CF" w:rsidP="009F1696">
      <w:pPr>
        <w:pStyle w:val="HTML"/>
        <w:shd w:val="clear" w:color="auto" w:fill="FFFFFF"/>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 xml:space="preserve">Облыстағы барлық суару (ирригациялық) жүйелерінің толық техникалық сипаттамасы Қосымша </w:t>
      </w:r>
      <w:r w:rsidR="009F0ECF" w:rsidRPr="00B72069">
        <w:rPr>
          <w:rFonts w:ascii="Times New Roman" w:hAnsi="Times New Roman" w:cs="Times New Roman"/>
          <w:sz w:val="28"/>
          <w:szCs w:val="28"/>
          <w:lang w:val="kk-KZ"/>
        </w:rPr>
        <w:t>Ғ</w:t>
      </w:r>
      <w:r w:rsidRPr="00B72069">
        <w:rPr>
          <w:rFonts w:ascii="Times New Roman" w:hAnsi="Times New Roman" w:cs="Times New Roman"/>
          <w:sz w:val="28"/>
          <w:szCs w:val="28"/>
          <w:lang w:val="kk-KZ"/>
        </w:rPr>
        <w:t xml:space="preserve"> </w:t>
      </w:r>
      <w:r w:rsidR="00ED6192" w:rsidRPr="00B72069">
        <w:rPr>
          <w:rFonts w:ascii="Times New Roman" w:hAnsi="Times New Roman" w:cs="Times New Roman"/>
          <w:sz w:val="28"/>
          <w:szCs w:val="28"/>
          <w:lang w:val="kk-KZ"/>
        </w:rPr>
        <w:t xml:space="preserve">1-  кестесінде </w:t>
      </w:r>
      <w:r w:rsidRPr="00B72069">
        <w:rPr>
          <w:rFonts w:ascii="Times New Roman" w:hAnsi="Times New Roman" w:cs="Times New Roman"/>
          <w:sz w:val="28"/>
          <w:szCs w:val="28"/>
          <w:lang w:val="kk-KZ"/>
        </w:rPr>
        <w:t xml:space="preserve">көрсетілген. </w:t>
      </w:r>
    </w:p>
    <w:p w14:paraId="2E86178F"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Облыстағы</w:t>
      </w:r>
      <w:r w:rsidRPr="00B72069">
        <w:rPr>
          <w:rFonts w:ascii="Times New Roman" w:hAnsi="Times New Roman" w:cs="Times New Roman"/>
          <w:b/>
          <w:sz w:val="28"/>
          <w:szCs w:val="28"/>
          <w:lang w:val="kk-KZ"/>
        </w:rPr>
        <w:t xml:space="preserve"> </w:t>
      </w:r>
      <w:r w:rsidRPr="00B72069">
        <w:rPr>
          <w:rFonts w:ascii="Times New Roman" w:hAnsi="Times New Roman" w:cs="Times New Roman"/>
          <w:bCs/>
          <w:sz w:val="28"/>
          <w:szCs w:val="28"/>
          <w:lang w:val="kk-KZ"/>
        </w:rPr>
        <w:t>ең ірі суармалы егістікпен айналысатын алқап Мақтаарал және Жетісай аудандарының аумағын толығымен қамтитын Мырзашөл суармалы массиві болып табылады. Бұл суармалы алқапта облыстың 27 % (146,75 мың га) суармалы жерлері шоғырлан.</w:t>
      </w:r>
    </w:p>
    <w:p w14:paraId="694297EC" w14:textId="62AA500E"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Мырзашөл суармалы аймағының бірден-бір суару көзі болып Сырдария өзені табылады. Суармалы алқап негізінен Сырдария өзенінен тартылған Достық (бұрынғы Киров) каналы арқылы суарылады. Жалпы каналдың ұзындығы 113 шақырым, бастағы есептік су алу мөлшері 230 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/сек., соның ішінде ҚР Түркістан облысы Мақтаарал  және Жетісай аудандары аумағындағы бөлігінің ұзындығы 49 шақырымды құрайды, ал су өткізу қабілеті 120 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 xml:space="preserve">/сек. Канал 4 гидроучаскелік бөлімнен, 3 көлденең тоспадан тұрады және 45-ке тарта бірінші кезектегі шаруашылықаралық су жүйелері осы каналдан су алады </w:t>
      </w:r>
      <w:r w:rsidR="00196EBF" w:rsidRPr="00B72069">
        <w:rPr>
          <w:rFonts w:ascii="Times New Roman" w:hAnsi="Times New Roman" w:cs="Times New Roman"/>
          <w:bCs/>
          <w:sz w:val="28"/>
          <w:szCs w:val="28"/>
          <w:lang w:val="kk-KZ"/>
        </w:rPr>
        <w:t xml:space="preserve">[122] </w:t>
      </w:r>
      <w:r w:rsidRPr="00B72069">
        <w:rPr>
          <w:rFonts w:ascii="Times New Roman" w:hAnsi="Times New Roman" w:cs="Times New Roman"/>
          <w:bCs/>
          <w:sz w:val="28"/>
          <w:szCs w:val="28"/>
          <w:lang w:val="kk-KZ"/>
        </w:rPr>
        <w:t>(21-сурет).</w:t>
      </w:r>
    </w:p>
    <w:p w14:paraId="066A1217"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p>
    <w:p w14:paraId="52476D5C" w14:textId="4581AFEF" w:rsidR="009F1696" w:rsidRPr="00B72069" w:rsidRDefault="009C77CF" w:rsidP="009C77CF">
      <w:pPr>
        <w:jc w:val="center"/>
        <w:rPr>
          <w:rFonts w:ascii="Times New Roman" w:hAnsi="Times New Roman" w:cs="Times New Roman"/>
          <w:lang w:val="kk-KZ"/>
        </w:rPr>
      </w:pPr>
      <w:r w:rsidRPr="00B72069">
        <w:rPr>
          <w:rFonts w:ascii="Times New Roman" w:hAnsi="Times New Roman" w:cs="Times New Roman"/>
          <w:noProof/>
          <w:lang w:eastAsia="ru-RU"/>
        </w:rPr>
        <w:drawing>
          <wp:inline distT="0" distB="0" distL="0" distR="0" wp14:anchorId="1B4732F3" wp14:editId="1E7E8D96">
            <wp:extent cx="5190416" cy="3810522"/>
            <wp:effectExtent l="0" t="0" r="0" b="0"/>
            <wp:docPr id="114985334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261346" cy="3862595"/>
                    </a:xfrm>
                    <a:prstGeom prst="rect">
                      <a:avLst/>
                    </a:prstGeom>
                    <a:noFill/>
                    <a:ln>
                      <a:noFill/>
                    </a:ln>
                  </pic:spPr>
                </pic:pic>
              </a:graphicData>
            </a:graphic>
          </wp:inline>
        </w:drawing>
      </w:r>
    </w:p>
    <w:p w14:paraId="00BF4A67" w14:textId="77777777" w:rsidR="009C77CF" w:rsidRPr="00B72069" w:rsidRDefault="009C77CF" w:rsidP="009C77CF">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21-сурет. Мырзашөл суармалы алқабының суару жүйелері мен коллекторлық дренаждық жүйелерінің орналасу сызбасы</w:t>
      </w:r>
    </w:p>
    <w:p w14:paraId="3FA669E1" w14:textId="77777777" w:rsidR="009C77CF" w:rsidRPr="00B72069" w:rsidRDefault="009C77CF" w:rsidP="009C77CF">
      <w:pPr>
        <w:pStyle w:val="a7"/>
        <w:spacing w:after="0" w:line="240" w:lineRule="auto"/>
        <w:ind w:left="0"/>
        <w:jc w:val="center"/>
        <w:rPr>
          <w:rFonts w:ascii="Times New Roman" w:hAnsi="Times New Roman" w:cs="Times New Roman"/>
          <w:bCs/>
          <w:sz w:val="28"/>
          <w:szCs w:val="28"/>
          <w:lang w:val="kk-KZ"/>
        </w:rPr>
      </w:pPr>
    </w:p>
    <w:p w14:paraId="74D6E130"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Көп жылдан бері жөндеусіз пайдаланудың салдарынан су жүйелеріндегі гидротехникалық құрылғылардың тозығы жеткен. Ағымдағы жөндеу жұмыстары жүргізіліп жатқанымен, жеткіліксіз болып келеді. Мелиоративтік техникалардың жұмыстарының қымбат болуы су жүйелерін механикалық тазарту жұмыстарын су пайдаланушылардың есебінен орындауға мүмкіндік бермейді.</w:t>
      </w:r>
    </w:p>
    <w:p w14:paraId="7289F30F" w14:textId="5E7CD316" w:rsidR="009C77CF" w:rsidRPr="00B72069" w:rsidRDefault="009C77CF" w:rsidP="009C77CF">
      <w:pPr>
        <w:pStyle w:val="a7"/>
        <w:spacing w:after="0" w:line="240" w:lineRule="auto"/>
        <w:ind w:left="0" w:firstLine="709"/>
        <w:jc w:val="both"/>
        <w:rPr>
          <w:rFonts w:ascii="Times New Roman" w:hAnsi="Times New Roman" w:cs="Times New Roman"/>
          <w:b/>
          <w:sz w:val="28"/>
          <w:szCs w:val="28"/>
          <w:lang w:val="kk-KZ"/>
        </w:rPr>
      </w:pPr>
      <w:r w:rsidRPr="00B72069">
        <w:rPr>
          <w:rFonts w:ascii="Times New Roman" w:hAnsi="Times New Roman" w:cs="Times New Roman"/>
          <w:bCs/>
          <w:sz w:val="28"/>
          <w:szCs w:val="28"/>
          <w:lang w:val="kk-KZ"/>
        </w:rPr>
        <w:lastRenderedPageBreak/>
        <w:t>Суармалы алқап бойынша шаруашылықаралық және ішкі шаруашылық су жүйелерінің ұзындығы 2 626,9 км құрап, жалпы облыстағы суармалы жүйелердің 22 %  осы массивтің үлесіне тиесілі. Оның ішінде,  2 083,8 км (175 км бетонмен капталған) республикалық меншіктегі каналдар, 396,4 км (28,6 км бетонмен капталған) коммуналдық меншіктегі каналдар және 146,7 км (32 км км бетонмен капталған) жеке меншіктегі каналдар құрайды</w:t>
      </w:r>
      <w:r w:rsidR="00196EBF" w:rsidRPr="00B72069">
        <w:rPr>
          <w:rFonts w:ascii="Times New Roman" w:hAnsi="Times New Roman" w:cs="Times New Roman"/>
          <w:bCs/>
          <w:sz w:val="28"/>
          <w:szCs w:val="28"/>
          <w:lang w:val="kk-KZ"/>
        </w:rPr>
        <w:t xml:space="preserve"> [122].</w:t>
      </w:r>
      <w:r w:rsidRPr="00B72069">
        <w:rPr>
          <w:rFonts w:ascii="Times New Roman" w:hAnsi="Times New Roman" w:cs="Times New Roman"/>
          <w:bCs/>
          <w:sz w:val="28"/>
          <w:szCs w:val="28"/>
          <w:lang w:val="kk-KZ"/>
        </w:rPr>
        <w:t xml:space="preserve"> (21-сурет).</w:t>
      </w:r>
    </w:p>
    <w:p w14:paraId="313E73C5"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Мырзашөл суармалы алқабында 146 750 га суармалы жер бар. Бұл суармалы алқап жалпы облыстағы мақта өдірісінің 71,2 %, бақша, көкөніс дақылдары өндірісінің 34 % және  күріштің 66,3% өндіреді. </w:t>
      </w:r>
    </w:p>
    <w:p w14:paraId="43EC2701"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Мырзашөл алқабынан кейінгі Ордабасы, Сауран аудандары мен Арыс қ.ә. аудандарының суармалы жерлері шоғырланған Арыс-Түркістан суармалы алқабы (22-сурет).  Бұл суармалы алқапта облыстың 23,7 % (128,8 мың га) суармалы жерлері шоғырлан.</w:t>
      </w:r>
    </w:p>
    <w:p w14:paraId="196D054B"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p>
    <w:p w14:paraId="55A1346B" w14:textId="77777777" w:rsidR="009C77CF" w:rsidRPr="00B72069" w:rsidRDefault="009C77CF" w:rsidP="009C77CF">
      <w:pPr>
        <w:pStyle w:val="a7"/>
        <w:spacing w:after="0" w:line="240" w:lineRule="auto"/>
        <w:ind w:left="0"/>
        <w:jc w:val="center"/>
        <w:rPr>
          <w:rFonts w:ascii="Times New Roman" w:hAnsi="Times New Roman" w:cs="Times New Roman"/>
          <w:b/>
          <w:sz w:val="28"/>
          <w:szCs w:val="28"/>
          <w:lang w:val="kk-KZ"/>
        </w:rPr>
      </w:pPr>
      <w:r w:rsidRPr="00B72069">
        <w:rPr>
          <w:rFonts w:ascii="Times New Roman" w:hAnsi="Times New Roman" w:cs="Times New Roman"/>
          <w:noProof/>
          <w:lang w:eastAsia="ru-RU"/>
        </w:rPr>
        <w:drawing>
          <wp:inline distT="0" distB="0" distL="0" distR="0" wp14:anchorId="692FB0CF" wp14:editId="5B3CF9B8">
            <wp:extent cx="5618480" cy="3939005"/>
            <wp:effectExtent l="0" t="0" r="1270" b="4445"/>
            <wp:docPr id="120013247" name="Рисунок 7" descr="Изображение выглядит как текст, карта, диаграмма, атлас&#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3247" name="Рисунок 7" descr="Изображение выглядит как текст, карта, диаграмма, атлас&#10;&#10;Содержимое, созданное искусственным интеллектом, может быть неверным."/>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668989" cy="3974416"/>
                    </a:xfrm>
                    <a:prstGeom prst="rect">
                      <a:avLst/>
                    </a:prstGeom>
                    <a:noFill/>
                    <a:ln>
                      <a:noFill/>
                    </a:ln>
                  </pic:spPr>
                </pic:pic>
              </a:graphicData>
            </a:graphic>
          </wp:inline>
        </w:drawing>
      </w:r>
    </w:p>
    <w:p w14:paraId="2464CBA8" w14:textId="77777777" w:rsidR="009C77CF" w:rsidRPr="00B72069" w:rsidRDefault="009C77CF" w:rsidP="009C77CF">
      <w:pPr>
        <w:pStyle w:val="a7"/>
        <w:spacing w:after="0" w:line="240" w:lineRule="auto"/>
        <w:ind w:left="0"/>
        <w:jc w:val="center"/>
        <w:rPr>
          <w:rFonts w:ascii="Times New Roman" w:hAnsi="Times New Roman" w:cs="Times New Roman"/>
          <w:b/>
          <w:sz w:val="28"/>
          <w:szCs w:val="28"/>
          <w:lang w:val="kk-KZ"/>
        </w:rPr>
      </w:pPr>
    </w:p>
    <w:p w14:paraId="49E5BD41" w14:textId="77777777" w:rsidR="009C77CF" w:rsidRPr="00B72069" w:rsidRDefault="009C77CF" w:rsidP="009C77CF">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22-сурет. Арыс-Түркістан суармалы алқабының суару жүйелері мен коллекторлық дренаждық жүйелерінің орналасу сызбасы</w:t>
      </w:r>
    </w:p>
    <w:p w14:paraId="0D9A3C8F" w14:textId="77777777" w:rsidR="009C77CF" w:rsidRPr="00B72069" w:rsidRDefault="009C77CF" w:rsidP="009C77CF">
      <w:pPr>
        <w:pStyle w:val="a7"/>
        <w:spacing w:after="0" w:line="240" w:lineRule="auto"/>
        <w:ind w:left="0"/>
        <w:jc w:val="both"/>
        <w:rPr>
          <w:rFonts w:ascii="Times New Roman" w:hAnsi="Times New Roman" w:cs="Times New Roman"/>
          <w:bCs/>
          <w:sz w:val="28"/>
          <w:szCs w:val="28"/>
          <w:lang w:val="kk-KZ"/>
        </w:rPr>
      </w:pPr>
    </w:p>
    <w:p w14:paraId="7111FA89"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Арыс-Түркістан суармалы алқабындағы су қорын басқару құрамы «Бөген» су қоймасы мен «Арыс-Түркістан арнасы» мемлекеттік кәсіпорыны. Бұл басқарма Одақ ыдырағанға дейін бюджеттен қаржылатын болса, 1992 жылдан бастап  шаруашылық есепке көшкен. Ал, гидротехникалық құрылысына келетін болсақ 3 бөлімнен тұрады. Оның құрамында Арыс өзенінен бөлінетін Қараспан бөгеті мен 45 текше метр су беретін ұзындығы 60 шақырымдық Арыс бас арнасы, сиымдылығы 370 млн.м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 xml:space="preserve"> текше метрлік Бөген </w:t>
      </w:r>
      <w:r w:rsidRPr="00B72069">
        <w:rPr>
          <w:rFonts w:ascii="Times New Roman" w:hAnsi="Times New Roman" w:cs="Times New Roman"/>
          <w:bCs/>
          <w:sz w:val="28"/>
          <w:szCs w:val="28"/>
          <w:lang w:val="kk-KZ"/>
        </w:rPr>
        <w:lastRenderedPageBreak/>
        <w:t>су қоймасы және 140 шақырымдық 45 текше метр су беретін Түркістан су арнасы бар.</w:t>
      </w:r>
    </w:p>
    <w:p w14:paraId="59C549A3"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Арыс-Түркістан суармалы алқап бойынша шаруашылықаралық және ішкішаруашылық су жүйелерінің ұзындығы 1 076,9 км құрап, жалпы облыстағы суармалы жүйелердің 10 %  жуығы осы массивтің үлесіне тиесілі. Оның ішінде,  21 км республикалық меншіктегі каналдар, 919,1 км (62,9 км бетонмен капталған) коммуналдық меншіктегі каналдар және 136,8 км (9,36 км км бетонмен капталған) жеке меншіктегі каналдар құрайды (22-сурет). </w:t>
      </w:r>
    </w:p>
    <w:p w14:paraId="00A6D367"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Арыс-Түркістан суармалы массивінде 2023 жылғы жағдай бойынша 90 мың га асатын суармалы егістік алқаптары шоғырланған. Оның 36,2 мың га Ордабасы, 46,2 мың га Сауран аудандары және 12,9 мың га Арыс қ.ә. аумағында орналасқан. Өңірдегі мал азықтық дақылдардың 26,3 %, көкөніс, бақша дақылдарының 17 % және астық дақылдарының 27,7 % осы суармалы алқаптың  үлесіне тиесілі.</w:t>
      </w:r>
    </w:p>
    <w:p w14:paraId="464D3987" w14:textId="77777777" w:rsidR="00FE6CCA"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Облыстағы келесі ірі суармалы массив Сарыағаш, Қазығұрт және Келес аудандарының аумағында орналасқан Келес суармалы алқабы (23-сурет). Бұл суармалы алқапта облыстың 12,4 % (67,2 мың га) суармалы жерлері шоғырлан.</w:t>
      </w:r>
    </w:p>
    <w:p w14:paraId="1B08BA16" w14:textId="780A82EA"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 </w:t>
      </w:r>
    </w:p>
    <w:p w14:paraId="38D7A327" w14:textId="77777777" w:rsidR="009C77CF" w:rsidRPr="00B72069" w:rsidRDefault="009C77CF" w:rsidP="009C77CF">
      <w:pPr>
        <w:pStyle w:val="a7"/>
        <w:spacing w:after="0" w:line="240" w:lineRule="auto"/>
        <w:ind w:left="0"/>
        <w:jc w:val="center"/>
        <w:rPr>
          <w:rFonts w:ascii="Times New Roman" w:hAnsi="Times New Roman" w:cs="Times New Roman"/>
          <w:b/>
          <w:sz w:val="28"/>
          <w:szCs w:val="28"/>
          <w:lang w:val="kk-KZ"/>
        </w:rPr>
      </w:pPr>
      <w:r w:rsidRPr="00B72069">
        <w:rPr>
          <w:rFonts w:ascii="Times New Roman" w:hAnsi="Times New Roman" w:cs="Times New Roman"/>
          <w:noProof/>
          <w:lang w:eastAsia="ru-RU"/>
        </w:rPr>
        <w:drawing>
          <wp:inline distT="0" distB="0" distL="0" distR="0" wp14:anchorId="1CB8136C" wp14:editId="3E26884F">
            <wp:extent cx="4257426" cy="4713890"/>
            <wp:effectExtent l="0" t="0" r="0" b="0"/>
            <wp:docPr id="268881672" name="Рисунок 8" descr="Изображение выглядит как текст, карта, атлас,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81672" name="Рисунок 8" descr="Изображение выглядит как текст, карта, атлас, диаграмма&#10;&#10;Содержимое, созданное искусственным интеллектом, может быть неверным."/>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4312390" cy="4774747"/>
                    </a:xfrm>
                    <a:prstGeom prst="rect">
                      <a:avLst/>
                    </a:prstGeom>
                    <a:noFill/>
                    <a:ln>
                      <a:noFill/>
                    </a:ln>
                  </pic:spPr>
                </pic:pic>
              </a:graphicData>
            </a:graphic>
          </wp:inline>
        </w:drawing>
      </w:r>
    </w:p>
    <w:p w14:paraId="439AE73F" w14:textId="77777777" w:rsidR="009C77CF" w:rsidRPr="00B72069" w:rsidRDefault="009C77CF" w:rsidP="009C77CF">
      <w:pPr>
        <w:pStyle w:val="a7"/>
        <w:spacing w:after="0" w:line="240" w:lineRule="auto"/>
        <w:ind w:left="0"/>
        <w:jc w:val="center"/>
        <w:rPr>
          <w:rFonts w:ascii="Times New Roman" w:hAnsi="Times New Roman" w:cs="Times New Roman"/>
          <w:b/>
          <w:sz w:val="28"/>
          <w:szCs w:val="28"/>
          <w:lang w:val="kk-KZ"/>
        </w:rPr>
      </w:pPr>
    </w:p>
    <w:p w14:paraId="28A63667" w14:textId="77777777" w:rsidR="009C77CF" w:rsidRPr="00B72069" w:rsidRDefault="009C77CF" w:rsidP="009C77CF">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23-сурет. Келес суармалы алқабының суару жүйелері мен коллекторлық дренаждық жүйелерінің орналасу сызбасы</w:t>
      </w:r>
    </w:p>
    <w:p w14:paraId="0E3EC6EF"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 xml:space="preserve">Келес суармалы массиві бойынша шаруашылықаралық және ішкішаруашылық су жүйелерінің ұзындығы 2 370,1 км құрап, жалпы облыстағы суармалы жүйелердің 19,7 %  осы массивтің үлесіне тиесілі. Оның ішінде,  310,8 км (2,3 км бетонмен капталған) республикалық меншіктегі каналдар, 1 834,1 км (77,7 км бетонмен капталған) коммуналдық меншіктегі каналдар және 225,2 км (75,7 км км бетонмен капталған) жеке меншіктегі каналдар құрайды. </w:t>
      </w:r>
    </w:p>
    <w:p w14:paraId="19626A0F"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Түркістан облысндағы ірі суармалы массивтердің бірі – Шардара ауданындағы Қызылқұм суармалы алқабы (24-сурет). Бұл суармалы алқапта облыстың 12,5 % (68 мың га) суармалы жерлері шоғырлан. </w:t>
      </w:r>
    </w:p>
    <w:p w14:paraId="5FB7EE35"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p>
    <w:p w14:paraId="5BA69160" w14:textId="77777777" w:rsidR="009C77CF" w:rsidRPr="00B72069" w:rsidRDefault="009C77CF" w:rsidP="009C77CF">
      <w:pPr>
        <w:pStyle w:val="a7"/>
        <w:spacing w:after="0" w:line="240" w:lineRule="auto"/>
        <w:ind w:left="0"/>
        <w:jc w:val="center"/>
        <w:rPr>
          <w:rFonts w:ascii="Times New Roman" w:hAnsi="Times New Roman" w:cs="Times New Roman"/>
          <w:b/>
          <w:sz w:val="28"/>
          <w:szCs w:val="28"/>
          <w:lang w:val="kk-KZ"/>
        </w:rPr>
      </w:pPr>
      <w:r w:rsidRPr="00B72069">
        <w:rPr>
          <w:rFonts w:ascii="Times New Roman" w:hAnsi="Times New Roman" w:cs="Times New Roman"/>
          <w:noProof/>
          <w:lang w:eastAsia="ru-RU"/>
        </w:rPr>
        <w:drawing>
          <wp:inline distT="0" distB="0" distL="0" distR="0" wp14:anchorId="76053B20" wp14:editId="695E880B">
            <wp:extent cx="4204335" cy="6322905"/>
            <wp:effectExtent l="0" t="0" r="5715" b="1905"/>
            <wp:docPr id="2101745661" name="Рисунок 9" descr="Изображение выглядит как текст, карта, диаграмма, атлас&#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45661" name="Рисунок 9" descr="Изображение выглядит как текст, карта, диаграмма, атлас&#10;&#10;Содержимое, созданное искусственным интеллектом, может быть неверным."/>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4229494" cy="6360741"/>
                    </a:xfrm>
                    <a:prstGeom prst="rect">
                      <a:avLst/>
                    </a:prstGeom>
                    <a:noFill/>
                    <a:ln>
                      <a:noFill/>
                    </a:ln>
                  </pic:spPr>
                </pic:pic>
              </a:graphicData>
            </a:graphic>
          </wp:inline>
        </w:drawing>
      </w:r>
    </w:p>
    <w:p w14:paraId="2023F867" w14:textId="77777777" w:rsidR="009C77CF" w:rsidRPr="00B72069" w:rsidRDefault="009C77CF" w:rsidP="009C77CF">
      <w:pPr>
        <w:pStyle w:val="a7"/>
        <w:spacing w:after="0" w:line="240" w:lineRule="auto"/>
        <w:ind w:left="0"/>
        <w:jc w:val="center"/>
        <w:rPr>
          <w:rFonts w:ascii="Times New Roman" w:hAnsi="Times New Roman" w:cs="Times New Roman"/>
          <w:b/>
          <w:sz w:val="28"/>
          <w:szCs w:val="28"/>
          <w:lang w:val="kk-KZ"/>
        </w:rPr>
      </w:pPr>
    </w:p>
    <w:p w14:paraId="1EFD49CF" w14:textId="77777777" w:rsidR="009C77CF" w:rsidRPr="00B72069" w:rsidRDefault="009C77CF" w:rsidP="009C77CF">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24-сурет. Қызылқұм суармалы алқабының суару жүйелері мен коллекторлық дренаждық жүйелерінің орналасу сызбасы</w:t>
      </w:r>
    </w:p>
    <w:p w14:paraId="6F8B93DE" w14:textId="1AFC5126"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Алқаптағы басты су көзінің Сырдария өзені арқылы келетін суды жинайтын Шардара су қоймасы екенін жоғарыда айттық. Суару алдында қоймаға 4,5 млрд. 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 xml:space="preserve"> аса су жиналды. Көктемде-жазда өзенмен келетін су мөлшері жылдағыдан аз болды, сондықтан қоймадан өзенге шектеулі су жіберіліп отырды. Қоймадағы су суару кезеңінде жеткілікті болды, суару кезеңінің ақырында қоймада 1 млрд. 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 xml:space="preserve"> су қалды.</w:t>
      </w:r>
    </w:p>
    <w:p w14:paraId="58B4A45B"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Егістіктерге суды жеткізетін Шардара су қоймасынан бастау алатын Қызылқұм магистральды каналы. Каналдың ұзындығы 106,1 км, оның ішінде 27,4 км бөлігі темір-бетон плиталармен қапталған.</w:t>
      </w:r>
    </w:p>
    <w:p w14:paraId="55A623FF" w14:textId="7777777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Тұрысбеков және Коссейіт ауылдарындағы жерлерде Шардара каналы арқылы су барады; ұзындығы 10,2 км, оның 1,2 км бөлігі плиталармен қапталған. Жаушықұм ауылындағы суармалы жерлер Шардара су қоймасынан және Сырдария өзенінен су сорғылары арқылы көтерілген су арқылы суарылады.  </w:t>
      </w:r>
    </w:p>
    <w:p w14:paraId="61BFD722" w14:textId="3A4864CD"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Қызылқұм суармалы массиві бойынша шаруашылықаралық және ішкішаруашылық су жүйелерінің ұзындығы 2 096,8 км құрап, жалпы облыстағы суармалы жүйелердің 17,5 %  осы массивтің үлесіне тиесілі. Оның ішінде,  964,4 км (14,6 км бетонмен капталған) республикалық меншіктегі каналдар, 1 056,7 км (17,6 км бетонмен капталған) коммуналдық меншіктегі каналдар және 75,7 км (75,7 км км бетонмен капталған) жеке меншіктегі каналдар құрайды</w:t>
      </w:r>
      <w:r w:rsidR="00196EBF" w:rsidRPr="00B72069">
        <w:rPr>
          <w:rFonts w:ascii="Times New Roman" w:hAnsi="Times New Roman" w:cs="Times New Roman"/>
          <w:bCs/>
          <w:sz w:val="28"/>
          <w:szCs w:val="28"/>
          <w:lang w:val="kk-KZ"/>
        </w:rPr>
        <w:t xml:space="preserve"> [122]</w:t>
      </w:r>
      <w:r w:rsidRPr="00B72069">
        <w:rPr>
          <w:rFonts w:ascii="Times New Roman" w:hAnsi="Times New Roman" w:cs="Times New Roman"/>
          <w:bCs/>
          <w:sz w:val="28"/>
          <w:szCs w:val="28"/>
          <w:lang w:val="kk-KZ"/>
        </w:rPr>
        <w:t xml:space="preserve">. </w:t>
      </w:r>
    </w:p>
    <w:p w14:paraId="1302E372" w14:textId="3CC1C367" w:rsidR="009C77CF" w:rsidRPr="00B72069" w:rsidRDefault="009C77CF"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2023 жылы облыс бойынша ауыл шаруашылығы дақылдарын суару үшін суармалы судың бекітілген шектеулі су көлемі 3831,3 млн.м</w:t>
      </w:r>
      <w:r w:rsidRPr="00B72069">
        <w:rPr>
          <w:rFonts w:ascii="Times New Roman" w:hAnsi="Times New Roman" w:cs="Times New Roman"/>
          <w:bCs/>
          <w:sz w:val="28"/>
          <w:szCs w:val="28"/>
          <w:vertAlign w:val="superscript"/>
          <w:lang w:val="kk-KZ"/>
        </w:rPr>
        <w:t xml:space="preserve">3 </w:t>
      </w:r>
      <w:r w:rsidRPr="00B72069">
        <w:rPr>
          <w:rFonts w:ascii="Times New Roman" w:hAnsi="Times New Roman" w:cs="Times New Roman"/>
          <w:bCs/>
          <w:sz w:val="28"/>
          <w:szCs w:val="28"/>
          <w:lang w:val="kk-KZ"/>
        </w:rPr>
        <w:t>құрады. Алынған су және егістікке берілген су сәйкесінше 2732,2 млн.м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 xml:space="preserve"> және  2203,8 млн.м3. 2022 жылмен салыстырғанда, алынған судың көлемі 178,7 млн.м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 xml:space="preserve"> кеміген яғни берілген судың көлемі де 18.2 млн.м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 xml:space="preserve"> азайғаны байқалады. Үлестік берілген су  - 4553 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/га құрады, бұл өткен жылмен (4538 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/га) салыстырғанда 15 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/га артқан</w:t>
      </w:r>
      <w:r w:rsidR="00ED6192" w:rsidRPr="00B72069">
        <w:rPr>
          <w:rFonts w:ascii="Times New Roman" w:hAnsi="Times New Roman" w:cs="Times New Roman"/>
          <w:bCs/>
          <w:sz w:val="28"/>
          <w:szCs w:val="28"/>
          <w:lang w:val="kk-KZ"/>
        </w:rPr>
        <w:t xml:space="preserve">. </w:t>
      </w:r>
    </w:p>
    <w:p w14:paraId="626F56A0" w14:textId="34130E1C" w:rsidR="00ED6192" w:rsidRPr="00B72069" w:rsidRDefault="00ED6192" w:rsidP="009C77C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Облыс бойынша аудандардың бөлінісіндегі 2023 жылғы алынған және егістікке берілген сулардың толық көрсеткіштері Қосымша </w:t>
      </w:r>
      <w:r w:rsidR="009F0ECF" w:rsidRPr="00B72069">
        <w:rPr>
          <w:rFonts w:ascii="Times New Roman" w:hAnsi="Times New Roman" w:cs="Times New Roman"/>
          <w:bCs/>
          <w:sz w:val="28"/>
          <w:szCs w:val="28"/>
          <w:lang w:val="kk-KZ"/>
        </w:rPr>
        <w:t>Ғ</w:t>
      </w:r>
      <w:r w:rsidRPr="00B72069">
        <w:rPr>
          <w:rFonts w:ascii="Times New Roman" w:hAnsi="Times New Roman" w:cs="Times New Roman"/>
          <w:bCs/>
          <w:sz w:val="28"/>
          <w:szCs w:val="28"/>
          <w:lang w:val="kk-KZ"/>
        </w:rPr>
        <w:t xml:space="preserve"> 2-кестесінде берілген. </w:t>
      </w:r>
    </w:p>
    <w:p w14:paraId="755F6476" w14:textId="3C923021" w:rsidR="00ED6192" w:rsidRPr="00B72069" w:rsidRDefault="00ED6192" w:rsidP="00ED6192">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Қосымша </w:t>
      </w:r>
      <w:r w:rsidR="009F0ECF" w:rsidRPr="00B72069">
        <w:rPr>
          <w:rFonts w:ascii="Times New Roman" w:hAnsi="Times New Roman" w:cs="Times New Roman"/>
          <w:bCs/>
          <w:sz w:val="28"/>
          <w:szCs w:val="28"/>
          <w:lang w:val="kk-KZ"/>
        </w:rPr>
        <w:t>Ғ</w:t>
      </w:r>
      <w:r w:rsidRPr="00B72069">
        <w:rPr>
          <w:rFonts w:ascii="Times New Roman" w:hAnsi="Times New Roman" w:cs="Times New Roman"/>
          <w:bCs/>
          <w:sz w:val="28"/>
          <w:szCs w:val="28"/>
          <w:lang w:val="kk-KZ"/>
        </w:rPr>
        <w:t xml:space="preserve"> 2 -кестесінде көрсетіоген мәліметтеріне сәйкес, 2023 жылғы ең жоғары үлестік су мөлшері, яғни 8591 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/га Келес ауданында байқалады және ең төмен Байдібек ауданында 596 м3/га.</w:t>
      </w:r>
      <w:r w:rsidRPr="00B72069">
        <w:rPr>
          <w:rFonts w:ascii="Times New Roman" w:hAnsi="Times New Roman" w:cs="Times New Roman"/>
          <w:bCs/>
          <w:sz w:val="28"/>
          <w:szCs w:val="28"/>
          <w:lang w:val="kk-KZ"/>
        </w:rPr>
        <w:tab/>
        <w:t xml:space="preserve"> Бүгінгі таңда, барлық алқаптарда суарудың негізгі әдісі – жүйектеп суару. Су тапшылығының жыл сайын жалғаса беретінін ескере отырып, әсіресе Түркістан облысында су үнемдейтін әдістерді енгізу қажет. Себебі, облыстың Мақтаарал, Жетісай, Қазығұрт, Сарыағаш және Келес аудандарының негізгі су көздері Достық, ҮКМК, Зах және Ханым мемлекетаралық магистральдық арналары болып табылады. Осы су көздерінен 2022-2023 жылдары келген нақты су көлемі келтірілген.</w:t>
      </w:r>
    </w:p>
    <w:p w14:paraId="679DF176" w14:textId="77777777" w:rsidR="00ED6192" w:rsidRPr="00B72069" w:rsidRDefault="00ED6192" w:rsidP="00ED6192">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 xml:space="preserve">Суармалы жерлердің мелиоративтік жағдайы, топырақтың құнарлығы, өсірілген дақылдардың өнімділігі мен сапасы суармалы сулардың сапасына және ирригациялық қасиеттеріне байланысты. </w:t>
      </w:r>
    </w:p>
    <w:p w14:paraId="3145199B" w14:textId="60872AFD" w:rsidR="00ED6192" w:rsidRPr="00B72069" w:rsidRDefault="00ED6192" w:rsidP="00ED6192">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Қосымша </w:t>
      </w:r>
      <w:r w:rsidR="009F0ECF" w:rsidRPr="00B72069">
        <w:rPr>
          <w:rFonts w:ascii="Times New Roman" w:hAnsi="Times New Roman" w:cs="Times New Roman"/>
          <w:bCs/>
          <w:sz w:val="28"/>
          <w:szCs w:val="28"/>
          <w:lang w:val="kk-KZ"/>
        </w:rPr>
        <w:t>Ғ</w:t>
      </w:r>
      <w:r w:rsidRPr="00B72069">
        <w:rPr>
          <w:rFonts w:ascii="Times New Roman" w:hAnsi="Times New Roman" w:cs="Times New Roman"/>
          <w:bCs/>
          <w:sz w:val="28"/>
          <w:szCs w:val="28"/>
          <w:lang w:val="kk-KZ"/>
        </w:rPr>
        <w:t xml:space="preserve"> 3-5 - кестелерінде облыстың негізгі су көздері - суларының химиялық құрамы, тұздылығы, ирригациялық қасиеттері туралы  толық мәліметтер келтірілген. Бұл мәліметтерді талдау нәтижесінде суармалы сулардың ирригациялық қасиеттері мен жарамдылық дәрежесіне қарай барлық су көздерінің суларының сапасы жоғары. Жалпы 2023 жылы Сырдария өзені суының орташа тұздылығы Шардара ауданы тарапында - 1,1 г/л және Отырар ауданы тарапында - 1,3 г/л. Сырдария өзенінің тұздылығы өткен жылмен салыстырғанда 0,1 г/л кеміген, химиялық құрамы сульфатты-гидрокарбонатты магнийлі-кальцийлі. </w:t>
      </w:r>
    </w:p>
    <w:p w14:paraId="42F40BB3" w14:textId="77777777" w:rsidR="00ED6192" w:rsidRPr="00B72069" w:rsidRDefault="00ED6192" w:rsidP="00ED6192">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Қазығұрт ауданындағы Келес өзенінің бас жағында - 0,6 г/л, ал Сарыағаш ауданы тарапындағы Келес-2 өзенінде - 1,2 г/л, яғни соңғы жағында 1,5 г/л екені анықталды. Химиялық құрамы бойынша Сырдария өзені бассейні сульфатты-гидрокарбонатты-кальцийлі, ал Арыс өзені бассейні бойынша гидрокарбонатты-сульфатты-кальцийлі.</w:t>
      </w:r>
    </w:p>
    <w:p w14:paraId="16D86123" w14:textId="4CF4FC1C" w:rsidR="002809A0" w:rsidRPr="00B72069" w:rsidRDefault="002809A0" w:rsidP="002809A0">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Ал, ирригациялық коэффициентке келетін болсақ, жалпы Түркістан облысының су жүйелерінің ирригациялық қасиеттері жақсы деңгейде, оларды толығымен </w:t>
      </w:r>
      <w:r w:rsidR="00B2559B" w:rsidRPr="00B72069">
        <w:rPr>
          <w:rFonts w:ascii="Times New Roman" w:hAnsi="Times New Roman" w:cs="Times New Roman"/>
          <w:bCs/>
          <w:sz w:val="28"/>
          <w:szCs w:val="28"/>
          <w:lang w:val="kk-KZ"/>
        </w:rPr>
        <w:t xml:space="preserve">Қосымша Г 4-кестесінен </w:t>
      </w:r>
      <w:r w:rsidRPr="00B72069">
        <w:rPr>
          <w:rFonts w:ascii="Times New Roman" w:hAnsi="Times New Roman" w:cs="Times New Roman"/>
          <w:bCs/>
          <w:sz w:val="28"/>
          <w:szCs w:val="28"/>
          <w:lang w:val="kk-KZ"/>
        </w:rPr>
        <w:t>көруге болады.</w:t>
      </w:r>
    </w:p>
    <w:p w14:paraId="1C7FAF44" w14:textId="1DFCDB3E" w:rsidR="00B2559B" w:rsidRPr="00B72069" w:rsidRDefault="00B2559B" w:rsidP="00B2559B">
      <w:pPr>
        <w:spacing w:after="0" w:line="240" w:lineRule="auto"/>
        <w:ind w:firstLine="709"/>
        <w:jc w:val="both"/>
        <w:rPr>
          <w:rFonts w:ascii="Times New Roman" w:hAnsi="Times New Roman" w:cs="Times New Roman"/>
          <w:iCs/>
          <w:sz w:val="28"/>
          <w:szCs w:val="28"/>
          <w:lang w:val="kk-KZ"/>
        </w:rPr>
      </w:pPr>
      <w:r w:rsidRPr="00B72069">
        <w:rPr>
          <w:rFonts w:ascii="Times New Roman" w:hAnsi="Times New Roman" w:cs="Times New Roman"/>
          <w:iCs/>
          <w:sz w:val="28"/>
          <w:szCs w:val="28"/>
          <w:lang w:val="kk-KZ"/>
        </w:rPr>
        <w:t xml:space="preserve">Суармалы судың сапасын анықтау барысында, Түркістан облысының барлық негізгі суармалы су көздерінен су сынамасы алынып, «Оңтүстік Қазақстан гидрогеологиялық және мелиоративтік экспедициясын» РММ-нің зертханалық талдауынан өтіп (Американдық және Приклондық есебімен), судың сапасы, жарамдылығы анықталды, толығымен төмендегі </w:t>
      </w:r>
      <w:r w:rsidRPr="00B72069">
        <w:rPr>
          <w:rFonts w:ascii="Times New Roman" w:hAnsi="Times New Roman" w:cs="Times New Roman"/>
          <w:bCs/>
          <w:sz w:val="28"/>
          <w:szCs w:val="28"/>
          <w:lang w:val="kk-KZ"/>
        </w:rPr>
        <w:t xml:space="preserve">Қосымша Г 5-кестесінде </w:t>
      </w:r>
      <w:r w:rsidRPr="00B72069">
        <w:rPr>
          <w:rFonts w:ascii="Times New Roman" w:hAnsi="Times New Roman" w:cs="Times New Roman"/>
          <w:iCs/>
          <w:sz w:val="28"/>
          <w:szCs w:val="28"/>
          <w:lang w:val="kk-KZ"/>
        </w:rPr>
        <w:t>көрсетілген.</w:t>
      </w:r>
    </w:p>
    <w:p w14:paraId="65A95D21" w14:textId="77777777" w:rsidR="00FE6CCA" w:rsidRPr="00B72069" w:rsidRDefault="00FE6CCA" w:rsidP="00FE6CCA">
      <w:pPr>
        <w:spacing w:after="0" w:line="240" w:lineRule="auto"/>
        <w:ind w:firstLine="709"/>
        <w:jc w:val="both"/>
        <w:rPr>
          <w:rFonts w:ascii="Times New Roman" w:hAnsi="Times New Roman" w:cs="Times New Roman"/>
          <w:iCs/>
          <w:sz w:val="28"/>
          <w:szCs w:val="28"/>
          <w:lang w:val="kk-KZ"/>
        </w:rPr>
      </w:pPr>
      <w:r w:rsidRPr="00B72069">
        <w:rPr>
          <w:rFonts w:ascii="Times New Roman" w:hAnsi="Times New Roman" w:cs="Times New Roman"/>
          <w:iCs/>
          <w:sz w:val="28"/>
          <w:szCs w:val="28"/>
          <w:lang w:val="kk-KZ"/>
        </w:rPr>
        <w:t>Қорыта келгенде. облыстың табиғи-климаттық ерекшеліктері ауыл шаруашылығының, әсіресе суармалы егіншіліктің даму бағытын айқындайтын басты факторлардың бірі болып табылады. Аймақтағы жауын-шашынның аздығы, буланудың жоғары деңгейі және су ресурстарының шектеулі болуы суармалы жерлерді тиімді әрі ұқыпты пайдалануды талап етеді.</w:t>
      </w:r>
    </w:p>
    <w:p w14:paraId="2D669B59" w14:textId="77777777" w:rsidR="00FE6CCA" w:rsidRPr="00B72069" w:rsidRDefault="00FE6CCA" w:rsidP="00FE6CCA">
      <w:pPr>
        <w:spacing w:after="0" w:line="240" w:lineRule="auto"/>
        <w:ind w:firstLine="709"/>
        <w:jc w:val="both"/>
        <w:rPr>
          <w:rFonts w:ascii="Times New Roman" w:hAnsi="Times New Roman" w:cs="Times New Roman"/>
          <w:iCs/>
          <w:sz w:val="28"/>
          <w:szCs w:val="28"/>
          <w:lang w:val="kk-KZ"/>
        </w:rPr>
      </w:pPr>
      <w:r w:rsidRPr="00B72069">
        <w:rPr>
          <w:rFonts w:ascii="Times New Roman" w:hAnsi="Times New Roman" w:cs="Times New Roman"/>
          <w:iCs/>
          <w:sz w:val="28"/>
          <w:szCs w:val="28"/>
          <w:lang w:val="kk-KZ"/>
        </w:rPr>
        <w:t>Зерттеу барысында анықталғандай, облыстың суармалы жерлері ауыл шаруашылығы өндірісінің негізгі қорын құрай отырып, экономикалық тұрақтылық пен азық-түлік қауіпсіздігін қамтамасыз етуде маңызды рөл атқарады. Алайда, суармалы алқаптарды пайдалану барысында топырақтың тұздануы, суару жүйелерінің тозуы және су ресурстарының тиімсіз бөлінуі сияқты бірқатар мәселелер байқалады.</w:t>
      </w:r>
    </w:p>
    <w:p w14:paraId="5736A52B"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3A09D767"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65B948DF"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3BAFA21B"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583FCF8B"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4FD3D25C"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240843C2"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0EE87ECC"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423FC470"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3105F013"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33536E02"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57AC8AB6"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1D1D95A4"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6235C687" w14:textId="77777777" w:rsidR="00B2559B" w:rsidRPr="00B72069" w:rsidRDefault="00B2559B" w:rsidP="00B2559B">
      <w:pPr>
        <w:spacing w:after="0" w:line="240" w:lineRule="auto"/>
        <w:ind w:firstLine="709"/>
        <w:jc w:val="both"/>
        <w:rPr>
          <w:rFonts w:ascii="Times New Roman" w:hAnsi="Times New Roman" w:cs="Times New Roman"/>
          <w:iCs/>
          <w:sz w:val="28"/>
          <w:szCs w:val="28"/>
          <w:lang w:val="kk-KZ"/>
        </w:rPr>
      </w:pPr>
    </w:p>
    <w:p w14:paraId="69EE3435" w14:textId="77777777" w:rsidR="0008639E" w:rsidRPr="00B72069" w:rsidRDefault="0008639E" w:rsidP="00FA6CCD">
      <w:pPr>
        <w:pStyle w:val="a7"/>
        <w:spacing w:after="0" w:line="240" w:lineRule="auto"/>
        <w:ind w:left="0"/>
        <w:jc w:val="both"/>
        <w:rPr>
          <w:rFonts w:ascii="Times New Roman" w:hAnsi="Times New Roman" w:cs="Times New Roman"/>
          <w:b/>
          <w:sz w:val="28"/>
          <w:szCs w:val="28"/>
          <w:lang w:val="kk-KZ"/>
        </w:rPr>
      </w:pPr>
      <w:r w:rsidRPr="00B72069">
        <w:rPr>
          <w:rFonts w:ascii="Times New Roman" w:hAnsi="Times New Roman" w:cs="Times New Roman"/>
          <w:b/>
          <w:sz w:val="28"/>
          <w:szCs w:val="28"/>
          <w:lang w:val="kk-KZ"/>
        </w:rPr>
        <w:t xml:space="preserve">3 ТҮРКІСТАН ОБЛЫСЫНЫҢ СУАРМАЛЫ ЖЕРЛЕРІНДЕГІ ДЕГРАДАЦИЯЛЫҚ ҮРДІСТЕРДІ БАҒАЛАУ </w:t>
      </w:r>
    </w:p>
    <w:p w14:paraId="7255C8DE" w14:textId="77777777" w:rsidR="0008639E" w:rsidRPr="00B72069" w:rsidRDefault="0008639E" w:rsidP="0008639E">
      <w:pPr>
        <w:pStyle w:val="a7"/>
        <w:spacing w:after="0" w:line="240" w:lineRule="auto"/>
        <w:ind w:left="0" w:firstLine="709"/>
        <w:jc w:val="both"/>
        <w:rPr>
          <w:rFonts w:ascii="Times New Roman" w:hAnsi="Times New Roman" w:cs="Times New Roman"/>
          <w:b/>
          <w:sz w:val="28"/>
          <w:szCs w:val="28"/>
          <w:lang w:val="kk-KZ"/>
        </w:rPr>
      </w:pPr>
    </w:p>
    <w:p w14:paraId="558DFC0C" w14:textId="77777777" w:rsidR="0008639E" w:rsidRPr="00B72069" w:rsidRDefault="0008639E" w:rsidP="0008639E">
      <w:pPr>
        <w:pStyle w:val="a7"/>
        <w:spacing w:after="0" w:line="240" w:lineRule="auto"/>
        <w:ind w:left="0" w:firstLine="709"/>
        <w:jc w:val="both"/>
        <w:rPr>
          <w:rFonts w:ascii="Times New Roman" w:hAnsi="Times New Roman" w:cs="Times New Roman"/>
          <w:b/>
          <w:sz w:val="28"/>
          <w:szCs w:val="28"/>
          <w:lang w:val="kk-KZ"/>
        </w:rPr>
      </w:pPr>
    </w:p>
    <w:p w14:paraId="62FB5ECF" w14:textId="34D5BE9E" w:rsidR="00044428" w:rsidRPr="00B72069" w:rsidRDefault="00044428" w:rsidP="00044428">
      <w:pPr>
        <w:pStyle w:val="a7"/>
        <w:spacing w:after="0" w:line="240" w:lineRule="auto"/>
        <w:ind w:left="0" w:firstLine="709"/>
        <w:jc w:val="both"/>
        <w:rPr>
          <w:rFonts w:ascii="Times New Roman" w:hAnsi="Times New Roman" w:cs="Times New Roman"/>
          <w:b/>
          <w:sz w:val="28"/>
          <w:szCs w:val="28"/>
          <w:lang w:val="kk-KZ"/>
        </w:rPr>
      </w:pPr>
      <w:r w:rsidRPr="00B72069">
        <w:rPr>
          <w:rFonts w:ascii="Times New Roman" w:hAnsi="Times New Roman" w:cs="Times New Roman"/>
          <w:b/>
          <w:sz w:val="28"/>
          <w:szCs w:val="28"/>
          <w:lang w:val="kk-KZ"/>
        </w:rPr>
        <w:t>3.1 ЖҚЗ деректері негізінде вегетациялық, су, топырақ және тұздылық индекстерін есептеу</w:t>
      </w:r>
    </w:p>
    <w:p w14:paraId="236B93D8" w14:textId="77777777" w:rsidR="0008639E" w:rsidRPr="00B72069" w:rsidRDefault="0008639E" w:rsidP="00044428">
      <w:pPr>
        <w:pStyle w:val="a7"/>
        <w:spacing w:after="0" w:line="240" w:lineRule="auto"/>
        <w:ind w:left="0" w:firstLine="709"/>
        <w:jc w:val="both"/>
        <w:rPr>
          <w:rFonts w:ascii="Times New Roman" w:hAnsi="Times New Roman" w:cs="Times New Roman"/>
          <w:b/>
          <w:sz w:val="28"/>
          <w:szCs w:val="28"/>
          <w:lang w:val="kk-KZ"/>
        </w:rPr>
      </w:pPr>
    </w:p>
    <w:p w14:paraId="493FBB97" w14:textId="77777777" w:rsidR="00044428" w:rsidRPr="00B72069" w:rsidRDefault="00044428" w:rsidP="00044428">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Жерді қашықтан зондтау деректері жердің деградациялық үдерістерін кеңістіктік және уақыттық тұрғыда талдауда маңызды ақпарат көзі ретінде ерекшеленеді. Вегетациялық жамылғының күйін, топырақтың ылғалдылығы мен тұздылық дәрежесін сипаттайтын спектралдық индекстерді есептеу  суармалы жерлердің жай-күйін жан-жақты бағалауға мүмкіндік береді.</w:t>
      </w:r>
    </w:p>
    <w:p w14:paraId="2D0C5EC2" w14:textId="77777777" w:rsidR="00044428" w:rsidRPr="00B72069" w:rsidRDefault="00044428" w:rsidP="00044428">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Бұл тараушада Түркістан облысының суармалы алқаптарында кеңінен қолданылатын NDVI, SAVI, MSAVI, NDWI, NDSI, SI сынды индекстердің есептелу әдістемесі мен оларды ЖҚЗ деректерінен алу ерекшеліктері қарастырылады. Бұл индекстер жер ресурстарының деградация деңгейін сандық түрде сипаттауға және картографиялық модельдер жасауға негіз болады.</w:t>
      </w:r>
    </w:p>
    <w:p w14:paraId="38E3CF97" w14:textId="4E9BF638" w:rsidR="000360A5" w:rsidRPr="00B72069" w:rsidRDefault="00044428" w:rsidP="00044428">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Зерттеу шеңберінде 1984 жылдан 2011 жылға дейінгі уақыт аралығын қамтитын 3653 Landsat 5 TM жерсеріктік суреттері алынды (25-сурет).</w:t>
      </w:r>
    </w:p>
    <w:p w14:paraId="6581123B" w14:textId="77777777" w:rsidR="00044428" w:rsidRPr="00B72069" w:rsidRDefault="00044428" w:rsidP="00044428">
      <w:pPr>
        <w:pStyle w:val="a7"/>
        <w:spacing w:after="0" w:line="240" w:lineRule="auto"/>
        <w:ind w:left="0" w:firstLine="709"/>
        <w:jc w:val="both"/>
        <w:rPr>
          <w:rFonts w:ascii="Times New Roman" w:hAnsi="Times New Roman" w:cs="Times New Roman"/>
          <w:bCs/>
          <w:sz w:val="28"/>
          <w:szCs w:val="28"/>
          <w:lang w:val="kk-KZ"/>
        </w:rPr>
      </w:pPr>
    </w:p>
    <w:p w14:paraId="743F01E1" w14:textId="77777777" w:rsidR="00044428" w:rsidRPr="00B72069" w:rsidRDefault="00044428" w:rsidP="00044428">
      <w:pPr>
        <w:spacing w:line="240" w:lineRule="auto"/>
        <w:jc w:val="center"/>
        <w:rPr>
          <w:rFonts w:ascii="Times New Roman" w:hAnsi="Times New Roman" w:cs="Times New Roman"/>
          <w:sz w:val="28"/>
          <w:szCs w:val="28"/>
          <w:lang w:val="kk-KZ"/>
        </w:rPr>
      </w:pPr>
      <w:r w:rsidRPr="00B72069">
        <w:rPr>
          <w:rFonts w:ascii="Times New Roman" w:hAnsi="Times New Roman" w:cs="Times New Roman"/>
          <w:noProof/>
          <w:sz w:val="28"/>
          <w:szCs w:val="28"/>
          <w:lang w:eastAsia="ru-RU"/>
        </w:rPr>
        <w:drawing>
          <wp:inline distT="0" distB="0" distL="0" distR="0" wp14:anchorId="7282738E" wp14:editId="6A95F10D">
            <wp:extent cx="6190615" cy="2971800"/>
            <wp:effectExtent l="0" t="0" r="635"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6208105" cy="2980196"/>
                    </a:xfrm>
                    <a:prstGeom prst="rect">
                      <a:avLst/>
                    </a:prstGeom>
                    <a:noFill/>
                  </pic:spPr>
                </pic:pic>
              </a:graphicData>
            </a:graphic>
          </wp:inline>
        </w:drawing>
      </w:r>
    </w:p>
    <w:p w14:paraId="0B93BB67" w14:textId="77777777" w:rsidR="00044428" w:rsidRPr="00B72069" w:rsidRDefault="00044428" w:rsidP="00044428">
      <w:pPr>
        <w:spacing w:line="240" w:lineRule="auto"/>
        <w:jc w:val="center"/>
        <w:rPr>
          <w:rFonts w:ascii="Times New Roman" w:hAnsi="Times New Roman" w:cs="Times New Roman"/>
          <w:sz w:val="28"/>
          <w:szCs w:val="28"/>
          <w:lang w:val="kk-KZ"/>
        </w:rPr>
      </w:pPr>
    </w:p>
    <w:p w14:paraId="303814CB" w14:textId="4587F375" w:rsidR="00044428" w:rsidRPr="00B72069" w:rsidRDefault="00044428" w:rsidP="00044428">
      <w:pPr>
        <w:spacing w:after="0" w:line="240" w:lineRule="auto"/>
        <w:ind w:firstLine="709"/>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25-сурет. Бұлттылық деңгейі 10%-дан төмен суреттерді қоса алғанда, Landsat-5 TM жерсеріктік суреттерінің жылдық таралуы</w:t>
      </w:r>
    </w:p>
    <w:p w14:paraId="53C6E75C" w14:textId="77777777" w:rsidR="00044428" w:rsidRPr="00B72069" w:rsidRDefault="00044428" w:rsidP="00044428">
      <w:pPr>
        <w:spacing w:after="0" w:line="240" w:lineRule="auto"/>
        <w:ind w:firstLine="709"/>
        <w:jc w:val="both"/>
        <w:rPr>
          <w:rFonts w:ascii="Times New Roman" w:hAnsi="Times New Roman" w:cs="Times New Roman"/>
          <w:sz w:val="28"/>
          <w:szCs w:val="28"/>
          <w:lang w:val="kk-KZ"/>
        </w:rPr>
      </w:pPr>
    </w:p>
    <w:p w14:paraId="2B338020" w14:textId="6DDD099E" w:rsidR="00044428" w:rsidRPr="00B72069" w:rsidRDefault="00044428" w:rsidP="00044428">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Алынған деректердің сапасы зерттеліп жатқан аумақты қамту деңгейі мен бұлттылық мөлшері ескеріле отырып талданды, себебі бұл параметрлер жерсеріктік суреттердің одан әрі ғылыми мақсаттарда қолдануға жарамдылығын айқындайтын негізгі критерийлер болып табылады. Барлығы 2413 Landsat-5 TM суретінің ішінен 10%-дан төмен бұлттылық деңгейіне ие 1191 сурет кейінгі талдауға іріктеліп алынды. Бұл суреттер қосымша сапа критерийлері бойынша да сүзгіден өткізілді, оның ішінде маусымдық, радиометриялық, атмосфералық және геометриялық түзетулер қарастырылды. 2003-2007 жылдар аралығындағы кескіндер USGS дерекқорында жоқ екенін атап өткен жөн, бұл кезеңдегі деректерді басқа сенсорлармен алмастыру қажеттілігіне алып келді.</w:t>
      </w:r>
    </w:p>
    <w:p w14:paraId="71C704F1" w14:textId="45235D0E" w:rsidR="00044428" w:rsidRPr="00B72069" w:rsidRDefault="00044428" w:rsidP="00044428">
      <w:pPr>
        <w:spacing w:after="0" w:line="240" w:lineRule="auto"/>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Landsat-7 ETM+ жерсерігі. Landsat-7 жерсерігінде Enhanced Thematic Mapper Plus (ETM+) сенсоры орнатылған. Бұл – жер бетінің мультиспектрлік түсірілімін қамтамасыз ететін сканерлеуші радиометр. Ол 30 метрлік кеңістіктік ажыратымдылықпен алты спектралды арнада, 60 метрлік ажыратымдылықпен бір жылу инфрақызыл (ЖИҚ) арнада, сондай-ақ 15 метрлік ажыратымдылықпен панхроматикалық түсірілім жүргізуге мүмкіндік береді. Барлық арналар бойынша қамту жолағының ені шамамен 185 км құрайды. Бұл құрылғы Landsat сериясындағы алдыңғы жерсеріктерде қолданылған TM сканерінің жетілдірілген нұсқасы болып табылады [1</w:t>
      </w:r>
      <w:r w:rsidR="00196EBF" w:rsidRPr="00B72069">
        <w:rPr>
          <w:rFonts w:ascii="Times New Roman" w:hAnsi="Times New Roman" w:cs="Times New Roman"/>
          <w:sz w:val="28"/>
          <w:szCs w:val="28"/>
          <w:lang w:val="kk-KZ"/>
        </w:rPr>
        <w:t>23</w:t>
      </w:r>
      <w:r w:rsidRPr="00B72069">
        <w:rPr>
          <w:rFonts w:ascii="Times New Roman" w:hAnsi="Times New Roman" w:cs="Times New Roman"/>
          <w:sz w:val="28"/>
          <w:szCs w:val="28"/>
          <w:lang w:val="kk-KZ"/>
        </w:rPr>
        <w:t>].</w:t>
      </w:r>
    </w:p>
    <w:p w14:paraId="7B159007" w14:textId="77777777" w:rsidR="00044428" w:rsidRPr="00B72069" w:rsidRDefault="00044428" w:rsidP="00044428">
      <w:pPr>
        <w:spacing w:after="0" w:line="240" w:lineRule="auto"/>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Landsat-7 ETM+ құрылғысының бұрынғы жерсеріктерден негізгі артықшылықтары:</w:t>
      </w:r>
    </w:p>
    <w:p w14:paraId="05434DC3" w14:textId="77777777" w:rsidR="00044428" w:rsidRPr="00B72069" w:rsidRDefault="00044428" w:rsidP="00044428">
      <w:pPr>
        <w:numPr>
          <w:ilvl w:val="0"/>
          <w:numId w:val="12"/>
        </w:num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жоғары ажыратымдылықтағы панхроматикалық арнаның болуы (15 м);</w:t>
      </w:r>
    </w:p>
    <w:p w14:paraId="020AF701" w14:textId="77777777" w:rsidR="00044428" w:rsidRPr="00B72069" w:rsidRDefault="00044428" w:rsidP="00044428">
      <w:pPr>
        <w:numPr>
          <w:ilvl w:val="0"/>
          <w:numId w:val="12"/>
        </w:numPr>
        <w:spacing w:after="0" w:line="240" w:lineRule="auto"/>
        <w:jc w:val="both"/>
        <w:rPr>
          <w:rFonts w:ascii="Times New Roman" w:hAnsi="Times New Roman" w:cs="Times New Roman"/>
          <w:sz w:val="28"/>
          <w:szCs w:val="28"/>
        </w:rPr>
      </w:pPr>
      <w:r w:rsidRPr="00B72069">
        <w:rPr>
          <w:rFonts w:ascii="Times New Roman" w:hAnsi="Times New Roman" w:cs="Times New Roman"/>
          <w:sz w:val="28"/>
          <w:szCs w:val="28"/>
        </w:rPr>
        <w:t>жылулық (инфрақызыл) арнаның болуы;</w:t>
      </w:r>
    </w:p>
    <w:p w14:paraId="79B28793" w14:textId="77777777" w:rsidR="00044428" w:rsidRPr="00B72069" w:rsidRDefault="00044428" w:rsidP="00044428">
      <w:pPr>
        <w:numPr>
          <w:ilvl w:val="0"/>
          <w:numId w:val="12"/>
        </w:numPr>
        <w:spacing w:after="0" w:line="240" w:lineRule="auto"/>
        <w:jc w:val="both"/>
        <w:rPr>
          <w:rFonts w:ascii="Times New Roman" w:hAnsi="Times New Roman" w:cs="Times New Roman"/>
          <w:sz w:val="28"/>
          <w:szCs w:val="28"/>
        </w:rPr>
      </w:pPr>
      <w:r w:rsidRPr="00B72069">
        <w:rPr>
          <w:rFonts w:ascii="Times New Roman" w:hAnsi="Times New Roman" w:cs="Times New Roman"/>
          <w:sz w:val="28"/>
          <w:szCs w:val="28"/>
        </w:rPr>
        <w:t>калибрлеудің абсолюттік қателік деңгейі 5%-дан аспайды.</w:t>
      </w:r>
    </w:p>
    <w:p w14:paraId="510804AB" w14:textId="383961B7" w:rsidR="00044428" w:rsidRPr="00B72069" w:rsidRDefault="00044428" w:rsidP="00044428">
      <w:pPr>
        <w:spacing w:after="0" w:line="240" w:lineRule="auto"/>
        <w:ind w:firstLine="720"/>
        <w:jc w:val="both"/>
        <w:rPr>
          <w:rFonts w:ascii="Times New Roman" w:hAnsi="Times New Roman" w:cs="Times New Roman"/>
          <w:sz w:val="28"/>
          <w:szCs w:val="28"/>
        </w:rPr>
      </w:pPr>
      <w:r w:rsidRPr="00B72069">
        <w:rPr>
          <w:rFonts w:ascii="Times New Roman" w:hAnsi="Times New Roman" w:cs="Times New Roman"/>
          <w:sz w:val="28"/>
          <w:szCs w:val="28"/>
        </w:rPr>
        <w:t xml:space="preserve">Landsat-7 ETM+ радиометрінің сегіз спектрлік арнасының сипаттамалары </w:t>
      </w:r>
      <w:r w:rsidRPr="00B72069">
        <w:rPr>
          <w:rFonts w:ascii="Times New Roman" w:hAnsi="Times New Roman" w:cs="Times New Roman"/>
          <w:sz w:val="28"/>
          <w:szCs w:val="28"/>
          <w:lang w:val="kk-KZ"/>
        </w:rPr>
        <w:t>13</w:t>
      </w:r>
      <w:r w:rsidRPr="00B72069">
        <w:rPr>
          <w:rFonts w:ascii="Times New Roman" w:hAnsi="Times New Roman" w:cs="Times New Roman"/>
          <w:sz w:val="28"/>
          <w:szCs w:val="28"/>
        </w:rPr>
        <w:t>-кестеде көрсетілген.</w:t>
      </w:r>
    </w:p>
    <w:p w14:paraId="3BA8050A" w14:textId="77777777" w:rsidR="00044428" w:rsidRPr="00B72069" w:rsidRDefault="00044428" w:rsidP="00044428">
      <w:pPr>
        <w:spacing w:after="0" w:line="240" w:lineRule="auto"/>
        <w:ind w:firstLine="720"/>
        <w:jc w:val="both"/>
        <w:rPr>
          <w:rFonts w:ascii="Times New Roman" w:hAnsi="Times New Roman" w:cs="Times New Roman"/>
          <w:sz w:val="28"/>
          <w:szCs w:val="28"/>
        </w:rPr>
      </w:pPr>
    </w:p>
    <w:p w14:paraId="37D62035" w14:textId="0533DD3D" w:rsidR="00044428" w:rsidRPr="00B72069" w:rsidRDefault="00044428" w:rsidP="00044428">
      <w:pPr>
        <w:spacing w:line="240" w:lineRule="auto"/>
        <w:ind w:firstLine="720"/>
        <w:jc w:val="both"/>
        <w:rPr>
          <w:rFonts w:ascii="Times New Roman" w:hAnsi="Times New Roman" w:cs="Times New Roman"/>
          <w:sz w:val="28"/>
          <w:szCs w:val="28"/>
        </w:rPr>
      </w:pPr>
      <w:r w:rsidRPr="00B72069">
        <w:rPr>
          <w:rFonts w:ascii="Times New Roman" w:hAnsi="Times New Roman" w:cs="Times New Roman"/>
          <w:sz w:val="28"/>
          <w:szCs w:val="28"/>
          <w:lang w:val="kk-KZ"/>
        </w:rPr>
        <w:t>13</w:t>
      </w:r>
      <w:r w:rsidRPr="00B72069">
        <w:rPr>
          <w:rFonts w:ascii="Times New Roman" w:hAnsi="Times New Roman" w:cs="Times New Roman"/>
          <w:sz w:val="28"/>
          <w:szCs w:val="28"/>
        </w:rPr>
        <w:t>-кесте</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rPr>
        <w:t>Landsat-7 ETM+ спектрлік диапазондарының (арналарының) сипаттамалары</w:t>
      </w:r>
    </w:p>
    <w:tbl>
      <w:tblPr>
        <w:tblW w:w="9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3560"/>
        <w:gridCol w:w="1417"/>
        <w:gridCol w:w="1467"/>
        <w:gridCol w:w="1889"/>
      </w:tblGrid>
      <w:tr w:rsidR="00044428" w:rsidRPr="00B72069" w14:paraId="4101A8E7" w14:textId="77777777" w:rsidTr="00B51CA0">
        <w:trPr>
          <w:trHeight w:val="489"/>
        </w:trPr>
        <w:tc>
          <w:tcPr>
            <w:tcW w:w="1255" w:type="dxa"/>
          </w:tcPr>
          <w:p w14:paraId="2C9E6759"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Арна нөмірлері</w:t>
            </w:r>
          </w:p>
        </w:tc>
        <w:tc>
          <w:tcPr>
            <w:tcW w:w="3560" w:type="dxa"/>
          </w:tcPr>
          <w:p w14:paraId="53EF8FDB"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Спектрлік диапазон (мкм)</w:t>
            </w:r>
          </w:p>
        </w:tc>
        <w:tc>
          <w:tcPr>
            <w:tcW w:w="1417" w:type="dxa"/>
          </w:tcPr>
          <w:p w14:paraId="286EAC30"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Шолу жолағының ені (км)</w:t>
            </w:r>
          </w:p>
        </w:tc>
        <w:tc>
          <w:tcPr>
            <w:tcW w:w="1467" w:type="dxa"/>
          </w:tcPr>
          <w:p w14:paraId="38D068EE"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Түсірілім мерзімділігі</w:t>
            </w:r>
          </w:p>
        </w:tc>
        <w:tc>
          <w:tcPr>
            <w:tcW w:w="1889" w:type="dxa"/>
          </w:tcPr>
          <w:p w14:paraId="2E5654D8"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Кеңістіктік рұқсаттау қабілеті (м)</w:t>
            </w:r>
          </w:p>
        </w:tc>
      </w:tr>
      <w:tr w:rsidR="00044428" w:rsidRPr="00B72069" w14:paraId="37A3D45D" w14:textId="77777777" w:rsidTr="00B51CA0">
        <w:trPr>
          <w:trHeight w:val="291"/>
        </w:trPr>
        <w:tc>
          <w:tcPr>
            <w:tcW w:w="1255" w:type="dxa"/>
          </w:tcPr>
          <w:p w14:paraId="77B975DD"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w:t>
            </w:r>
          </w:p>
        </w:tc>
        <w:tc>
          <w:tcPr>
            <w:tcW w:w="3560" w:type="dxa"/>
          </w:tcPr>
          <w:p w14:paraId="20EB9839"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0,45-0,52 (көрінетін көк)</w:t>
            </w:r>
          </w:p>
        </w:tc>
        <w:tc>
          <w:tcPr>
            <w:tcW w:w="1417" w:type="dxa"/>
            <w:vMerge w:val="restart"/>
            <w:vAlign w:val="center"/>
          </w:tcPr>
          <w:p w14:paraId="093B7CC8"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185</w:t>
            </w:r>
          </w:p>
        </w:tc>
        <w:tc>
          <w:tcPr>
            <w:tcW w:w="1467" w:type="dxa"/>
            <w:vMerge w:val="restart"/>
            <w:vAlign w:val="center"/>
          </w:tcPr>
          <w:p w14:paraId="4A2EAF5D"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16 күн</w:t>
            </w:r>
          </w:p>
        </w:tc>
        <w:tc>
          <w:tcPr>
            <w:tcW w:w="1889" w:type="dxa"/>
            <w:vMerge w:val="restart"/>
            <w:vAlign w:val="center"/>
          </w:tcPr>
          <w:p w14:paraId="7C0A7127"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30</w:t>
            </w:r>
          </w:p>
        </w:tc>
      </w:tr>
      <w:tr w:rsidR="00044428" w:rsidRPr="00B72069" w14:paraId="00263B77" w14:textId="77777777" w:rsidTr="00B51CA0">
        <w:trPr>
          <w:trHeight w:val="202"/>
        </w:trPr>
        <w:tc>
          <w:tcPr>
            <w:tcW w:w="1255" w:type="dxa"/>
          </w:tcPr>
          <w:p w14:paraId="2316BC8B"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2</w:t>
            </w:r>
          </w:p>
        </w:tc>
        <w:tc>
          <w:tcPr>
            <w:tcW w:w="3560" w:type="dxa"/>
          </w:tcPr>
          <w:p w14:paraId="3A4BE249"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0,52-0,60 (көрінетін жасыл)</w:t>
            </w:r>
          </w:p>
        </w:tc>
        <w:tc>
          <w:tcPr>
            <w:tcW w:w="1417" w:type="dxa"/>
            <w:vMerge/>
            <w:vAlign w:val="center"/>
          </w:tcPr>
          <w:p w14:paraId="0C34D06E"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467" w:type="dxa"/>
            <w:vMerge/>
            <w:vAlign w:val="center"/>
          </w:tcPr>
          <w:p w14:paraId="612CD17E" w14:textId="77777777" w:rsidR="00044428" w:rsidRPr="00B72069" w:rsidRDefault="00044428" w:rsidP="00B51CA0">
            <w:pPr>
              <w:pBdr>
                <w:top w:val="nil"/>
                <w:left w:val="nil"/>
                <w:bottom w:val="nil"/>
                <w:right w:val="nil"/>
                <w:between w:val="nil"/>
              </w:pBdr>
              <w:spacing w:after="0" w:line="240" w:lineRule="auto"/>
              <w:jc w:val="center"/>
              <w:rPr>
                <w:rFonts w:ascii="Times New Roman" w:eastAsia="Times New Roman" w:hAnsi="Times New Roman" w:cs="Times New Roman"/>
                <w:lang w:eastAsia="ru-RU"/>
              </w:rPr>
            </w:pPr>
          </w:p>
        </w:tc>
        <w:tc>
          <w:tcPr>
            <w:tcW w:w="1889" w:type="dxa"/>
            <w:vMerge/>
            <w:vAlign w:val="center"/>
          </w:tcPr>
          <w:p w14:paraId="0F6DBE32" w14:textId="77777777" w:rsidR="00044428" w:rsidRPr="00B72069" w:rsidRDefault="00044428" w:rsidP="00B51CA0">
            <w:pPr>
              <w:pBdr>
                <w:top w:val="nil"/>
                <w:left w:val="nil"/>
                <w:bottom w:val="nil"/>
                <w:right w:val="nil"/>
                <w:between w:val="nil"/>
              </w:pBdr>
              <w:spacing w:after="0" w:line="240" w:lineRule="auto"/>
              <w:jc w:val="center"/>
              <w:rPr>
                <w:rFonts w:ascii="Times New Roman" w:eastAsia="Times New Roman" w:hAnsi="Times New Roman" w:cs="Times New Roman"/>
                <w:lang w:eastAsia="ru-RU"/>
              </w:rPr>
            </w:pPr>
          </w:p>
        </w:tc>
      </w:tr>
      <w:tr w:rsidR="00044428" w:rsidRPr="00B72069" w14:paraId="53562612" w14:textId="77777777" w:rsidTr="00B51CA0">
        <w:trPr>
          <w:trHeight w:val="296"/>
        </w:trPr>
        <w:tc>
          <w:tcPr>
            <w:tcW w:w="1255" w:type="dxa"/>
          </w:tcPr>
          <w:p w14:paraId="55C3F9A7"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3</w:t>
            </w:r>
          </w:p>
        </w:tc>
        <w:tc>
          <w:tcPr>
            <w:tcW w:w="3560" w:type="dxa"/>
          </w:tcPr>
          <w:p w14:paraId="5A4D6910"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0,63-0,69 (көрінетін қызыл)</w:t>
            </w:r>
          </w:p>
        </w:tc>
        <w:tc>
          <w:tcPr>
            <w:tcW w:w="1417" w:type="dxa"/>
            <w:vMerge/>
            <w:vAlign w:val="center"/>
          </w:tcPr>
          <w:p w14:paraId="66C47A87"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467" w:type="dxa"/>
            <w:vMerge/>
            <w:vAlign w:val="center"/>
          </w:tcPr>
          <w:p w14:paraId="1A9D8694" w14:textId="77777777" w:rsidR="00044428" w:rsidRPr="00B72069" w:rsidRDefault="00044428" w:rsidP="00B51CA0">
            <w:pPr>
              <w:pBdr>
                <w:top w:val="nil"/>
                <w:left w:val="nil"/>
                <w:bottom w:val="nil"/>
                <w:right w:val="nil"/>
                <w:between w:val="nil"/>
              </w:pBdr>
              <w:spacing w:after="0" w:line="240" w:lineRule="auto"/>
              <w:jc w:val="center"/>
              <w:rPr>
                <w:rFonts w:ascii="Times New Roman" w:eastAsia="Times New Roman" w:hAnsi="Times New Roman" w:cs="Times New Roman"/>
                <w:lang w:eastAsia="ru-RU"/>
              </w:rPr>
            </w:pPr>
          </w:p>
        </w:tc>
        <w:tc>
          <w:tcPr>
            <w:tcW w:w="1889" w:type="dxa"/>
            <w:vMerge/>
            <w:vAlign w:val="center"/>
          </w:tcPr>
          <w:p w14:paraId="2840A712" w14:textId="77777777" w:rsidR="00044428" w:rsidRPr="00B72069" w:rsidRDefault="00044428" w:rsidP="00B51CA0">
            <w:pPr>
              <w:pBdr>
                <w:top w:val="nil"/>
                <w:left w:val="nil"/>
                <w:bottom w:val="nil"/>
                <w:right w:val="nil"/>
                <w:between w:val="nil"/>
              </w:pBdr>
              <w:spacing w:after="0" w:line="240" w:lineRule="auto"/>
              <w:jc w:val="center"/>
              <w:rPr>
                <w:rFonts w:ascii="Times New Roman" w:eastAsia="Times New Roman" w:hAnsi="Times New Roman" w:cs="Times New Roman"/>
                <w:lang w:eastAsia="ru-RU"/>
              </w:rPr>
            </w:pPr>
          </w:p>
        </w:tc>
      </w:tr>
      <w:tr w:rsidR="00044428" w:rsidRPr="00B72069" w14:paraId="5DE8DD0A" w14:textId="77777777" w:rsidTr="00B51CA0">
        <w:trPr>
          <w:trHeight w:val="291"/>
        </w:trPr>
        <w:tc>
          <w:tcPr>
            <w:tcW w:w="1255" w:type="dxa"/>
          </w:tcPr>
          <w:p w14:paraId="2AFF53C9"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4</w:t>
            </w:r>
          </w:p>
        </w:tc>
        <w:tc>
          <w:tcPr>
            <w:tcW w:w="3560" w:type="dxa"/>
          </w:tcPr>
          <w:p w14:paraId="203E184B"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0,77-0,90 (жақын ИҚ)</w:t>
            </w:r>
          </w:p>
        </w:tc>
        <w:tc>
          <w:tcPr>
            <w:tcW w:w="1417" w:type="dxa"/>
            <w:vMerge/>
            <w:vAlign w:val="center"/>
          </w:tcPr>
          <w:p w14:paraId="0936B9A9"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467" w:type="dxa"/>
            <w:vMerge/>
            <w:vAlign w:val="center"/>
          </w:tcPr>
          <w:p w14:paraId="137D35A7" w14:textId="77777777" w:rsidR="00044428" w:rsidRPr="00B72069" w:rsidRDefault="00044428" w:rsidP="00B51CA0">
            <w:pPr>
              <w:pBdr>
                <w:top w:val="nil"/>
                <w:left w:val="nil"/>
                <w:bottom w:val="nil"/>
                <w:right w:val="nil"/>
                <w:between w:val="nil"/>
              </w:pBdr>
              <w:spacing w:after="0" w:line="240" w:lineRule="auto"/>
              <w:jc w:val="center"/>
              <w:rPr>
                <w:rFonts w:ascii="Times New Roman" w:eastAsia="Times New Roman" w:hAnsi="Times New Roman" w:cs="Times New Roman"/>
                <w:lang w:eastAsia="ru-RU"/>
              </w:rPr>
            </w:pPr>
          </w:p>
        </w:tc>
        <w:tc>
          <w:tcPr>
            <w:tcW w:w="1889" w:type="dxa"/>
            <w:vMerge/>
            <w:vAlign w:val="center"/>
          </w:tcPr>
          <w:p w14:paraId="4580166B" w14:textId="77777777" w:rsidR="00044428" w:rsidRPr="00B72069" w:rsidRDefault="00044428" w:rsidP="00B51CA0">
            <w:pPr>
              <w:pBdr>
                <w:top w:val="nil"/>
                <w:left w:val="nil"/>
                <w:bottom w:val="nil"/>
                <w:right w:val="nil"/>
                <w:between w:val="nil"/>
              </w:pBdr>
              <w:spacing w:after="0" w:line="240" w:lineRule="auto"/>
              <w:jc w:val="center"/>
              <w:rPr>
                <w:rFonts w:ascii="Times New Roman" w:eastAsia="Times New Roman" w:hAnsi="Times New Roman" w:cs="Times New Roman"/>
                <w:lang w:eastAsia="ru-RU"/>
              </w:rPr>
            </w:pPr>
          </w:p>
        </w:tc>
      </w:tr>
      <w:tr w:rsidR="00044428" w:rsidRPr="00B72069" w14:paraId="45BA1273" w14:textId="77777777" w:rsidTr="00B51CA0">
        <w:trPr>
          <w:trHeight w:val="296"/>
        </w:trPr>
        <w:tc>
          <w:tcPr>
            <w:tcW w:w="1255" w:type="dxa"/>
          </w:tcPr>
          <w:p w14:paraId="49749E20"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5</w:t>
            </w:r>
          </w:p>
        </w:tc>
        <w:tc>
          <w:tcPr>
            <w:tcW w:w="3560" w:type="dxa"/>
          </w:tcPr>
          <w:p w14:paraId="19E31522"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1,55-1,75 (қысқа толқынды ИҚ)</w:t>
            </w:r>
          </w:p>
        </w:tc>
        <w:tc>
          <w:tcPr>
            <w:tcW w:w="1417" w:type="dxa"/>
            <w:vMerge/>
            <w:vAlign w:val="center"/>
          </w:tcPr>
          <w:p w14:paraId="37AE7538"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467" w:type="dxa"/>
            <w:vMerge/>
            <w:vAlign w:val="center"/>
          </w:tcPr>
          <w:p w14:paraId="3AD3C434" w14:textId="77777777" w:rsidR="00044428" w:rsidRPr="00B72069" w:rsidRDefault="00044428" w:rsidP="00B51CA0">
            <w:pPr>
              <w:pBdr>
                <w:top w:val="nil"/>
                <w:left w:val="nil"/>
                <w:bottom w:val="nil"/>
                <w:right w:val="nil"/>
                <w:between w:val="nil"/>
              </w:pBdr>
              <w:spacing w:after="0" w:line="240" w:lineRule="auto"/>
              <w:jc w:val="center"/>
              <w:rPr>
                <w:rFonts w:ascii="Times New Roman" w:eastAsia="Times New Roman" w:hAnsi="Times New Roman" w:cs="Times New Roman"/>
                <w:lang w:eastAsia="ru-RU"/>
              </w:rPr>
            </w:pPr>
          </w:p>
        </w:tc>
        <w:tc>
          <w:tcPr>
            <w:tcW w:w="1889" w:type="dxa"/>
            <w:vMerge/>
            <w:vAlign w:val="center"/>
          </w:tcPr>
          <w:p w14:paraId="691AD714" w14:textId="77777777" w:rsidR="00044428" w:rsidRPr="00B72069" w:rsidRDefault="00044428" w:rsidP="00B51CA0">
            <w:pPr>
              <w:pBdr>
                <w:top w:val="nil"/>
                <w:left w:val="nil"/>
                <w:bottom w:val="nil"/>
                <w:right w:val="nil"/>
                <w:between w:val="nil"/>
              </w:pBdr>
              <w:spacing w:after="0" w:line="240" w:lineRule="auto"/>
              <w:jc w:val="center"/>
              <w:rPr>
                <w:rFonts w:ascii="Times New Roman" w:eastAsia="Times New Roman" w:hAnsi="Times New Roman" w:cs="Times New Roman"/>
                <w:lang w:eastAsia="ru-RU"/>
              </w:rPr>
            </w:pPr>
          </w:p>
        </w:tc>
      </w:tr>
      <w:tr w:rsidR="00044428" w:rsidRPr="00B72069" w14:paraId="0D733755" w14:textId="77777777" w:rsidTr="00B51CA0">
        <w:trPr>
          <w:trHeight w:val="291"/>
        </w:trPr>
        <w:tc>
          <w:tcPr>
            <w:tcW w:w="1255" w:type="dxa"/>
          </w:tcPr>
          <w:p w14:paraId="0E62AD1B"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6</w:t>
            </w:r>
          </w:p>
        </w:tc>
        <w:tc>
          <w:tcPr>
            <w:tcW w:w="3560" w:type="dxa"/>
          </w:tcPr>
          <w:p w14:paraId="7A97AACA"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10,40-12,50 (жылулық)</w:t>
            </w:r>
          </w:p>
        </w:tc>
        <w:tc>
          <w:tcPr>
            <w:tcW w:w="1417" w:type="dxa"/>
            <w:vMerge/>
            <w:vAlign w:val="center"/>
          </w:tcPr>
          <w:p w14:paraId="277FFA40"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467" w:type="dxa"/>
            <w:vMerge/>
            <w:vAlign w:val="center"/>
          </w:tcPr>
          <w:p w14:paraId="73B02E42" w14:textId="77777777" w:rsidR="00044428" w:rsidRPr="00B72069" w:rsidRDefault="00044428" w:rsidP="00B51CA0">
            <w:pPr>
              <w:pBdr>
                <w:top w:val="nil"/>
                <w:left w:val="nil"/>
                <w:bottom w:val="nil"/>
                <w:right w:val="nil"/>
                <w:between w:val="nil"/>
              </w:pBdr>
              <w:spacing w:after="0" w:line="240" w:lineRule="auto"/>
              <w:jc w:val="center"/>
              <w:rPr>
                <w:rFonts w:ascii="Times New Roman" w:eastAsia="Times New Roman" w:hAnsi="Times New Roman" w:cs="Times New Roman"/>
                <w:lang w:eastAsia="ru-RU"/>
              </w:rPr>
            </w:pPr>
          </w:p>
        </w:tc>
        <w:tc>
          <w:tcPr>
            <w:tcW w:w="1889" w:type="dxa"/>
            <w:vAlign w:val="center"/>
          </w:tcPr>
          <w:p w14:paraId="48EB7EFB"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60</w:t>
            </w:r>
          </w:p>
        </w:tc>
      </w:tr>
      <w:tr w:rsidR="00044428" w:rsidRPr="00B72069" w14:paraId="0F9DD219" w14:textId="77777777" w:rsidTr="00B51CA0">
        <w:trPr>
          <w:trHeight w:val="296"/>
        </w:trPr>
        <w:tc>
          <w:tcPr>
            <w:tcW w:w="1255" w:type="dxa"/>
          </w:tcPr>
          <w:p w14:paraId="181E6AAF"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7</w:t>
            </w:r>
          </w:p>
        </w:tc>
        <w:tc>
          <w:tcPr>
            <w:tcW w:w="3560" w:type="dxa"/>
          </w:tcPr>
          <w:p w14:paraId="61EF74E5"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2,09-2,35 (қысқа толқынды ИҚ)</w:t>
            </w:r>
          </w:p>
        </w:tc>
        <w:tc>
          <w:tcPr>
            <w:tcW w:w="1417" w:type="dxa"/>
            <w:vMerge/>
            <w:vAlign w:val="center"/>
          </w:tcPr>
          <w:p w14:paraId="3A644D4F"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467" w:type="dxa"/>
            <w:vMerge/>
            <w:vAlign w:val="center"/>
          </w:tcPr>
          <w:p w14:paraId="34F69A8E" w14:textId="77777777" w:rsidR="00044428" w:rsidRPr="00B72069" w:rsidRDefault="00044428" w:rsidP="00B51CA0">
            <w:pPr>
              <w:pBdr>
                <w:top w:val="nil"/>
                <w:left w:val="nil"/>
                <w:bottom w:val="nil"/>
                <w:right w:val="nil"/>
                <w:between w:val="nil"/>
              </w:pBdr>
              <w:spacing w:after="0" w:line="240" w:lineRule="auto"/>
              <w:jc w:val="center"/>
              <w:rPr>
                <w:rFonts w:ascii="Times New Roman" w:eastAsia="Times New Roman" w:hAnsi="Times New Roman" w:cs="Times New Roman"/>
                <w:lang w:eastAsia="ru-RU"/>
              </w:rPr>
            </w:pPr>
          </w:p>
        </w:tc>
        <w:tc>
          <w:tcPr>
            <w:tcW w:w="1889" w:type="dxa"/>
            <w:vAlign w:val="center"/>
          </w:tcPr>
          <w:p w14:paraId="7393FEAB"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30</w:t>
            </w:r>
          </w:p>
        </w:tc>
      </w:tr>
      <w:tr w:rsidR="00044428" w:rsidRPr="00B72069" w14:paraId="43048F8E" w14:textId="77777777" w:rsidTr="00B51CA0">
        <w:trPr>
          <w:trHeight w:val="291"/>
        </w:trPr>
        <w:tc>
          <w:tcPr>
            <w:tcW w:w="1255" w:type="dxa"/>
          </w:tcPr>
          <w:p w14:paraId="3491B2D1"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8</w:t>
            </w:r>
          </w:p>
        </w:tc>
        <w:tc>
          <w:tcPr>
            <w:tcW w:w="3560" w:type="dxa"/>
          </w:tcPr>
          <w:p w14:paraId="5485DC6F"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0,52-0,90 (панхроматикалық)</w:t>
            </w:r>
          </w:p>
        </w:tc>
        <w:tc>
          <w:tcPr>
            <w:tcW w:w="1417" w:type="dxa"/>
            <w:vMerge/>
            <w:vAlign w:val="center"/>
          </w:tcPr>
          <w:p w14:paraId="2E66665E"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467" w:type="dxa"/>
            <w:vMerge/>
            <w:vAlign w:val="center"/>
          </w:tcPr>
          <w:p w14:paraId="2971E809" w14:textId="77777777" w:rsidR="00044428" w:rsidRPr="00B72069" w:rsidRDefault="00044428" w:rsidP="00B51CA0">
            <w:pPr>
              <w:pBdr>
                <w:top w:val="nil"/>
                <w:left w:val="nil"/>
                <w:bottom w:val="nil"/>
                <w:right w:val="nil"/>
                <w:between w:val="nil"/>
              </w:pBdr>
              <w:spacing w:after="0" w:line="240" w:lineRule="auto"/>
              <w:jc w:val="center"/>
              <w:rPr>
                <w:rFonts w:ascii="Times New Roman" w:eastAsia="Times New Roman" w:hAnsi="Times New Roman" w:cs="Times New Roman"/>
                <w:lang w:eastAsia="ru-RU"/>
              </w:rPr>
            </w:pPr>
          </w:p>
        </w:tc>
        <w:tc>
          <w:tcPr>
            <w:tcW w:w="1889" w:type="dxa"/>
            <w:vAlign w:val="center"/>
          </w:tcPr>
          <w:p w14:paraId="11DF6A7A"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15</w:t>
            </w:r>
          </w:p>
        </w:tc>
      </w:tr>
    </w:tbl>
    <w:p w14:paraId="21040E22" w14:textId="77777777" w:rsidR="00044428" w:rsidRPr="00B72069" w:rsidRDefault="00044428" w:rsidP="00044428">
      <w:pPr>
        <w:pStyle w:val="a7"/>
        <w:spacing w:after="0" w:line="240" w:lineRule="auto"/>
        <w:ind w:left="0" w:firstLine="709"/>
        <w:jc w:val="both"/>
        <w:rPr>
          <w:rFonts w:ascii="Times New Roman" w:hAnsi="Times New Roman" w:cs="Times New Roman"/>
          <w:bCs/>
          <w:sz w:val="28"/>
          <w:szCs w:val="28"/>
          <w:lang w:val="kk-KZ"/>
        </w:rPr>
      </w:pPr>
    </w:p>
    <w:p w14:paraId="339EF622" w14:textId="77777777" w:rsidR="00044428" w:rsidRPr="00B72069" w:rsidRDefault="00044428" w:rsidP="00044428">
      <w:pPr>
        <w:spacing w:after="0" w:line="240" w:lineRule="auto"/>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Landsat-7 ETM+ деректерін пайдалану кезінде 2003 жылғы мамыр айында жерсерікте орын алған техникалық ақауды ескеру қажет.</w:t>
      </w:r>
      <w:r w:rsidRPr="00B72069">
        <w:rPr>
          <w:rFonts w:ascii="Times New Roman" w:hAnsi="Times New Roman" w:cs="Times New Roman"/>
          <w:sz w:val="28"/>
          <w:szCs w:val="28"/>
          <w:lang w:val="kk-KZ"/>
        </w:rPr>
        <w:br/>
        <w:t>Атап айтқанда, сканерлеу кезіндегі бұрмалануларды түзетуге арналған Scan Line Corrector (SLC) жүйесінің істен шығуы нәтижесінде, осы күннен кейін алынған жерсеріктік суреттер толық емес құрылымда болады: оларда жолақ түрінде бос секторлар кездеседі. Бұл әрбір суретте деректердің 22%-ға дейінгі көлемінің жоғалуына әкелді.</w:t>
      </w:r>
    </w:p>
    <w:p w14:paraId="745550A3" w14:textId="77777777" w:rsidR="00044428" w:rsidRPr="00B72069" w:rsidRDefault="00044428" w:rsidP="00044428">
      <w:pPr>
        <w:spacing w:after="0" w:line="240" w:lineRule="auto"/>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Осы ерекшелікті ескере отырып, талдау барысында 2412 жерсеріктік сурет өңделді, олардың бұлттылық деңгейі, сондай-ақ атмосфералық, радиометриялық және басқа да ақаулардың бар-жоғы бағаланды. Бұл деректер жиынтығынан тек 1313 сурет 10%-дан төмен бұлттылық критерийіне сай келді, сондықтан олар ғылыми мақсаттар үшін әрі қарай пайдалануға жарамды деп танылды (26-сурет). </w:t>
      </w:r>
    </w:p>
    <w:p w14:paraId="080378B3" w14:textId="77777777" w:rsidR="00044428" w:rsidRPr="00B72069" w:rsidRDefault="00044428" w:rsidP="00044428">
      <w:pPr>
        <w:spacing w:after="0" w:line="240" w:lineRule="auto"/>
        <w:ind w:firstLine="720"/>
        <w:jc w:val="both"/>
        <w:rPr>
          <w:rFonts w:ascii="Times New Roman" w:hAnsi="Times New Roman" w:cs="Times New Roman"/>
          <w:sz w:val="28"/>
          <w:szCs w:val="28"/>
          <w:lang w:val="kk-KZ"/>
        </w:rPr>
      </w:pPr>
    </w:p>
    <w:p w14:paraId="083A2BB2" w14:textId="77777777" w:rsidR="00044428" w:rsidRPr="00B72069" w:rsidRDefault="00044428" w:rsidP="00044428">
      <w:pPr>
        <w:spacing w:after="0" w:line="240" w:lineRule="auto"/>
        <w:jc w:val="both"/>
        <w:rPr>
          <w:rFonts w:ascii="Times New Roman" w:hAnsi="Times New Roman" w:cs="Times New Roman"/>
          <w:sz w:val="28"/>
          <w:szCs w:val="28"/>
          <w:lang w:val="kk-KZ"/>
        </w:rPr>
      </w:pPr>
      <w:r w:rsidRPr="00B72069">
        <w:rPr>
          <w:rFonts w:ascii="Times New Roman" w:eastAsia="Times New Roman" w:hAnsi="Times New Roman" w:cs="Times New Roman"/>
          <w:noProof/>
          <w:color w:val="000000"/>
          <w:sz w:val="28"/>
          <w:szCs w:val="28"/>
          <w:lang w:eastAsia="ru-RU"/>
        </w:rPr>
        <w:drawing>
          <wp:inline distT="0" distB="0" distL="0" distR="0" wp14:anchorId="38C883EA" wp14:editId="154D5E83">
            <wp:extent cx="6125801" cy="2628900"/>
            <wp:effectExtent l="0" t="0" r="8890" b="0"/>
            <wp:docPr id="17" name="Рисунок 2" descr="Изображение выглядит как снимок экрана, График, линия,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165562" name="Рисунок 2" descr="Изображение выглядит как снимок экрана, График, линия, Шрифт&#10;&#10;Содержимое, созданное искусственным интеллектом, может быть неверным."/>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6133703" cy="2632291"/>
                    </a:xfrm>
                    <a:prstGeom prst="rect">
                      <a:avLst/>
                    </a:prstGeom>
                    <a:noFill/>
                  </pic:spPr>
                </pic:pic>
              </a:graphicData>
            </a:graphic>
          </wp:inline>
        </w:drawing>
      </w:r>
    </w:p>
    <w:p w14:paraId="2CA207C0" w14:textId="77777777" w:rsidR="00044428" w:rsidRPr="00B72069" w:rsidRDefault="00044428" w:rsidP="00044428">
      <w:pPr>
        <w:spacing w:line="240" w:lineRule="auto"/>
        <w:jc w:val="center"/>
        <w:rPr>
          <w:rFonts w:ascii="Times New Roman" w:hAnsi="Times New Roman" w:cs="Times New Roman"/>
          <w:sz w:val="28"/>
          <w:szCs w:val="28"/>
          <w:lang w:val="kk-KZ"/>
        </w:rPr>
      </w:pPr>
    </w:p>
    <w:p w14:paraId="3AAAF5C6" w14:textId="0F1B7D49" w:rsidR="00044428" w:rsidRPr="00B72069" w:rsidRDefault="00044428" w:rsidP="00044428">
      <w:pPr>
        <w:spacing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26-сурет. Бұлттылық деңгейі 10%-дан төмен суреттерді қоса алғанда, Landsat-7 ETM+  жерсеріктік суреттерінің жылдық таралуы</w:t>
      </w:r>
    </w:p>
    <w:p w14:paraId="4BA389EA" w14:textId="77777777" w:rsidR="00044428" w:rsidRPr="00B72069" w:rsidRDefault="00044428" w:rsidP="00044428">
      <w:pPr>
        <w:spacing w:after="0" w:line="240" w:lineRule="auto"/>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Алайда, бұлттылық деңгейінің төмен болуына қарамастан, аталған жерсеріктің деректерін тек 2003 жылғы мамырға дейінгі кезең үшін ғана пайдалануға болады, ал бұл біздің есебіміз бойынша тек 200 суретті құрайды.</w:t>
      </w:r>
    </w:p>
    <w:p w14:paraId="5BEEBFCE" w14:textId="6F8F4028" w:rsidR="00044428" w:rsidRPr="00B72069" w:rsidRDefault="00044428" w:rsidP="00044428">
      <w:pPr>
        <w:spacing w:after="0" w:line="240" w:lineRule="auto"/>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OLI жүйесімен жабдықталған Landsat-8 және Landsat-9 жерсеріктері. Landsat бағдарламасы аясында іске қосылған сегізінші америкалық ЖҚЗ жерсерігі (есеп бойынша – орбитаға шығарылған жетінші) бастапқыда Landsat Data Continuity Mission (LDCM) атауымен белгілі болды. Бұл жерсерік NASA мен USGS арасындағы ынтымақтастық аясында әзірленіп, 2013 жылғы 11 ақпанда орбитаға ұшырылды [1</w:t>
      </w:r>
      <w:r w:rsidR="00196EBF" w:rsidRPr="00B72069">
        <w:rPr>
          <w:rFonts w:ascii="Times New Roman" w:hAnsi="Times New Roman" w:cs="Times New Roman"/>
          <w:sz w:val="28"/>
          <w:szCs w:val="28"/>
          <w:lang w:val="kk-KZ"/>
        </w:rPr>
        <w:t>24</w:t>
      </w:r>
      <w:r w:rsidRPr="00B72069">
        <w:rPr>
          <w:rFonts w:ascii="Times New Roman" w:hAnsi="Times New Roman" w:cs="Times New Roman"/>
          <w:sz w:val="28"/>
          <w:szCs w:val="28"/>
          <w:lang w:val="kk-KZ"/>
        </w:rPr>
        <w:t>].</w:t>
      </w:r>
    </w:p>
    <w:p w14:paraId="71412DF4" w14:textId="77777777" w:rsidR="00044428" w:rsidRPr="00B72069" w:rsidRDefault="00044428" w:rsidP="00044428">
      <w:pPr>
        <w:spacing w:after="0" w:line="240" w:lineRule="auto"/>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Жерсерікте мультиспектрлік сканерлеу жүйелері – OLI (Operational Land Imager) және TIRS (Thermal Infrared Sensor) орнатылған. Олар тоғыз спектралды арнада түсірілім жүргізе алады, оның жетеуі бұрынғы TM және ETM+ құрылғыларында қолданылған арналарға сәйкес келеді. Бұл Landsat </w:t>
      </w:r>
      <w:r w:rsidRPr="00B72069">
        <w:rPr>
          <w:rFonts w:ascii="Times New Roman" w:hAnsi="Times New Roman" w:cs="Times New Roman"/>
          <w:sz w:val="28"/>
          <w:szCs w:val="28"/>
          <w:lang w:val="kk-KZ"/>
        </w:rPr>
        <w:lastRenderedPageBreak/>
        <w:t>мұрағатымен деректердің сабақтастығын және салыстырмалығын қамтамасыз етеді.</w:t>
      </w:r>
    </w:p>
    <w:p w14:paraId="6C8CEDF6" w14:textId="77777777" w:rsidR="00044428" w:rsidRPr="00B72069" w:rsidRDefault="00044428" w:rsidP="00044428">
      <w:pPr>
        <w:spacing w:after="0" w:line="240" w:lineRule="auto"/>
        <w:ind w:firstLine="36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Сонымен қатар, OLI жүйесіне екі жаңа спектрлік арна қосылған:</w:t>
      </w:r>
    </w:p>
    <w:p w14:paraId="7591EE2D" w14:textId="77777777" w:rsidR="00044428" w:rsidRPr="00B72069" w:rsidRDefault="00044428" w:rsidP="00044428">
      <w:pPr>
        <w:numPr>
          <w:ilvl w:val="0"/>
          <w:numId w:val="13"/>
        </w:num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1-арна (қою көк/күлгін) – жағалаудағы суларды бақылау және атмосферадағы аэрозольдердің концентрациясын бағалау үшін;</w:t>
      </w:r>
    </w:p>
    <w:p w14:paraId="7A6B1F44" w14:textId="3BD9F50B" w:rsidR="00044428" w:rsidRPr="00B72069" w:rsidRDefault="00044428" w:rsidP="00044428">
      <w:pPr>
        <w:numPr>
          <w:ilvl w:val="0"/>
          <w:numId w:val="13"/>
        </w:num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9-арна (алыс жақын инфрақызыл) – бұлттылықты жақсырақ анықтау үшін арналған (14-кесте).</w:t>
      </w:r>
    </w:p>
    <w:p w14:paraId="7A9B7BB2" w14:textId="77777777" w:rsidR="00044428" w:rsidRPr="00B72069" w:rsidRDefault="00044428" w:rsidP="00044428">
      <w:pPr>
        <w:spacing w:after="0" w:line="240" w:lineRule="auto"/>
        <w:ind w:left="720"/>
        <w:jc w:val="both"/>
        <w:rPr>
          <w:rFonts w:ascii="Times New Roman" w:hAnsi="Times New Roman" w:cs="Times New Roman"/>
          <w:sz w:val="28"/>
          <w:szCs w:val="28"/>
          <w:lang w:val="kk-KZ"/>
        </w:rPr>
      </w:pPr>
    </w:p>
    <w:p w14:paraId="39E54F94" w14:textId="07D16BBF" w:rsidR="00044428" w:rsidRPr="00B72069" w:rsidRDefault="00044428" w:rsidP="00044428">
      <w:pPr>
        <w:spacing w:line="240" w:lineRule="auto"/>
        <w:ind w:firstLine="36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14-кесте. Landsat-8 және Landsat-9 OLI спектрлік диапазондарының (арналарының) сипаттамалары</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5"/>
        <w:gridCol w:w="2941"/>
        <w:gridCol w:w="1559"/>
        <w:gridCol w:w="1560"/>
        <w:gridCol w:w="2126"/>
      </w:tblGrid>
      <w:tr w:rsidR="00044428" w:rsidRPr="00B72069" w14:paraId="3F4E8A80" w14:textId="77777777" w:rsidTr="00B51CA0">
        <w:trPr>
          <w:trHeight w:val="501"/>
        </w:trPr>
        <w:tc>
          <w:tcPr>
            <w:tcW w:w="1165" w:type="dxa"/>
          </w:tcPr>
          <w:p w14:paraId="2D2ABA9B"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Арна нөмірлері</w:t>
            </w:r>
          </w:p>
        </w:tc>
        <w:tc>
          <w:tcPr>
            <w:tcW w:w="2941" w:type="dxa"/>
          </w:tcPr>
          <w:p w14:paraId="5B459DFB"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Спектрлік диапазон (мкм)</w:t>
            </w:r>
          </w:p>
        </w:tc>
        <w:tc>
          <w:tcPr>
            <w:tcW w:w="1559" w:type="dxa"/>
          </w:tcPr>
          <w:p w14:paraId="18CA7F93"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Шолу жолағының ені (км)</w:t>
            </w:r>
          </w:p>
        </w:tc>
        <w:tc>
          <w:tcPr>
            <w:tcW w:w="1560" w:type="dxa"/>
          </w:tcPr>
          <w:p w14:paraId="2B8CF8A1"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Түсірілім мерзімділігі</w:t>
            </w:r>
          </w:p>
        </w:tc>
        <w:tc>
          <w:tcPr>
            <w:tcW w:w="2126" w:type="dxa"/>
          </w:tcPr>
          <w:p w14:paraId="5A2B043D"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Кеңістіктік рұқсаттау қабілеті (м)</w:t>
            </w:r>
          </w:p>
        </w:tc>
      </w:tr>
      <w:tr w:rsidR="00044428" w:rsidRPr="00B72069" w14:paraId="21936943" w14:textId="77777777" w:rsidTr="00B51CA0">
        <w:trPr>
          <w:trHeight w:val="299"/>
        </w:trPr>
        <w:tc>
          <w:tcPr>
            <w:tcW w:w="1165" w:type="dxa"/>
          </w:tcPr>
          <w:p w14:paraId="43243162"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w:t>
            </w:r>
          </w:p>
        </w:tc>
        <w:tc>
          <w:tcPr>
            <w:tcW w:w="2941" w:type="dxa"/>
          </w:tcPr>
          <w:p w14:paraId="5E87511E"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0,43-0,45 (қою көк)</w:t>
            </w:r>
          </w:p>
        </w:tc>
        <w:tc>
          <w:tcPr>
            <w:tcW w:w="1559" w:type="dxa"/>
            <w:vMerge w:val="restart"/>
            <w:vAlign w:val="center"/>
          </w:tcPr>
          <w:p w14:paraId="083FE7E9"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185</w:t>
            </w:r>
          </w:p>
        </w:tc>
        <w:tc>
          <w:tcPr>
            <w:tcW w:w="1560" w:type="dxa"/>
            <w:vMerge w:val="restart"/>
            <w:vAlign w:val="center"/>
          </w:tcPr>
          <w:p w14:paraId="16B07A5D"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16 күн</w:t>
            </w:r>
          </w:p>
        </w:tc>
        <w:tc>
          <w:tcPr>
            <w:tcW w:w="2126" w:type="dxa"/>
            <w:vMerge w:val="restart"/>
            <w:vAlign w:val="center"/>
          </w:tcPr>
          <w:p w14:paraId="0B52F56A"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30</w:t>
            </w:r>
          </w:p>
          <w:p w14:paraId="089D9CC2"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p>
        </w:tc>
      </w:tr>
      <w:tr w:rsidR="00044428" w:rsidRPr="00B72069" w14:paraId="1E2C574F" w14:textId="77777777" w:rsidTr="00B51CA0">
        <w:trPr>
          <w:trHeight w:val="207"/>
        </w:trPr>
        <w:tc>
          <w:tcPr>
            <w:tcW w:w="1165" w:type="dxa"/>
          </w:tcPr>
          <w:p w14:paraId="2F39FE51"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2</w:t>
            </w:r>
          </w:p>
        </w:tc>
        <w:tc>
          <w:tcPr>
            <w:tcW w:w="2941" w:type="dxa"/>
          </w:tcPr>
          <w:p w14:paraId="5EDE2E22"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0,45-0,51 (көрінетін көк)</w:t>
            </w:r>
          </w:p>
        </w:tc>
        <w:tc>
          <w:tcPr>
            <w:tcW w:w="1559" w:type="dxa"/>
            <w:vMerge/>
            <w:vAlign w:val="center"/>
          </w:tcPr>
          <w:p w14:paraId="0C9CBDD9"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560" w:type="dxa"/>
            <w:vMerge/>
            <w:vAlign w:val="center"/>
          </w:tcPr>
          <w:p w14:paraId="742BEC18"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2126" w:type="dxa"/>
            <w:vMerge/>
            <w:vAlign w:val="center"/>
          </w:tcPr>
          <w:p w14:paraId="540D52BF"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r>
      <w:tr w:rsidR="00044428" w:rsidRPr="00B72069" w14:paraId="139FE275" w14:textId="77777777" w:rsidTr="00B51CA0">
        <w:trPr>
          <w:trHeight w:val="304"/>
        </w:trPr>
        <w:tc>
          <w:tcPr>
            <w:tcW w:w="1165" w:type="dxa"/>
          </w:tcPr>
          <w:p w14:paraId="261E3716"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3</w:t>
            </w:r>
          </w:p>
        </w:tc>
        <w:tc>
          <w:tcPr>
            <w:tcW w:w="2941" w:type="dxa"/>
          </w:tcPr>
          <w:p w14:paraId="7034021C"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0,53-0,59(көрінетін жасыл)</w:t>
            </w:r>
          </w:p>
        </w:tc>
        <w:tc>
          <w:tcPr>
            <w:tcW w:w="1559" w:type="dxa"/>
            <w:vMerge/>
            <w:vAlign w:val="center"/>
          </w:tcPr>
          <w:p w14:paraId="1641D214"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560" w:type="dxa"/>
            <w:vMerge/>
            <w:vAlign w:val="center"/>
          </w:tcPr>
          <w:p w14:paraId="7624FDF0"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2126" w:type="dxa"/>
            <w:vMerge/>
            <w:vAlign w:val="center"/>
          </w:tcPr>
          <w:p w14:paraId="042ED4A1"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r>
      <w:tr w:rsidR="00044428" w:rsidRPr="00B72069" w14:paraId="4FE03531" w14:textId="77777777" w:rsidTr="00B51CA0">
        <w:trPr>
          <w:trHeight w:val="299"/>
        </w:trPr>
        <w:tc>
          <w:tcPr>
            <w:tcW w:w="1165" w:type="dxa"/>
          </w:tcPr>
          <w:p w14:paraId="77BF5E4B"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4</w:t>
            </w:r>
          </w:p>
        </w:tc>
        <w:tc>
          <w:tcPr>
            <w:tcW w:w="2941" w:type="dxa"/>
          </w:tcPr>
          <w:p w14:paraId="03916181"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0,64-0,67 (көрінетін қызыл)</w:t>
            </w:r>
          </w:p>
        </w:tc>
        <w:tc>
          <w:tcPr>
            <w:tcW w:w="1559" w:type="dxa"/>
            <w:vMerge/>
            <w:vAlign w:val="center"/>
          </w:tcPr>
          <w:p w14:paraId="7B5647E2"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560" w:type="dxa"/>
            <w:vMerge/>
            <w:vAlign w:val="center"/>
          </w:tcPr>
          <w:p w14:paraId="3810A7E2"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2126" w:type="dxa"/>
            <w:vMerge/>
            <w:vAlign w:val="center"/>
          </w:tcPr>
          <w:p w14:paraId="72054976"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r>
      <w:tr w:rsidR="00044428" w:rsidRPr="00B72069" w14:paraId="4F648622" w14:textId="77777777" w:rsidTr="00B51CA0">
        <w:trPr>
          <w:trHeight w:val="304"/>
        </w:trPr>
        <w:tc>
          <w:tcPr>
            <w:tcW w:w="1165" w:type="dxa"/>
          </w:tcPr>
          <w:p w14:paraId="6765866B"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5</w:t>
            </w:r>
          </w:p>
        </w:tc>
        <w:tc>
          <w:tcPr>
            <w:tcW w:w="2941" w:type="dxa"/>
          </w:tcPr>
          <w:p w14:paraId="3CE2AD1C"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0,85-0,88 (жақын ИҚ)</w:t>
            </w:r>
          </w:p>
        </w:tc>
        <w:tc>
          <w:tcPr>
            <w:tcW w:w="1559" w:type="dxa"/>
            <w:vMerge/>
            <w:vAlign w:val="center"/>
          </w:tcPr>
          <w:p w14:paraId="5F17D6C6"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560" w:type="dxa"/>
            <w:vMerge/>
            <w:vAlign w:val="center"/>
          </w:tcPr>
          <w:p w14:paraId="30974E56"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2126" w:type="dxa"/>
            <w:vMerge/>
            <w:vAlign w:val="center"/>
          </w:tcPr>
          <w:p w14:paraId="37A4FC01"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r>
      <w:tr w:rsidR="00044428" w:rsidRPr="00B72069" w14:paraId="74022CCF" w14:textId="77777777" w:rsidTr="00B51CA0">
        <w:trPr>
          <w:trHeight w:val="251"/>
        </w:trPr>
        <w:tc>
          <w:tcPr>
            <w:tcW w:w="1165" w:type="dxa"/>
          </w:tcPr>
          <w:p w14:paraId="5E7AA309"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6</w:t>
            </w:r>
          </w:p>
        </w:tc>
        <w:tc>
          <w:tcPr>
            <w:tcW w:w="2941" w:type="dxa"/>
          </w:tcPr>
          <w:p w14:paraId="21CD848F"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1,57-1,65 (қысқа толқынды ИҚ)</w:t>
            </w:r>
          </w:p>
        </w:tc>
        <w:tc>
          <w:tcPr>
            <w:tcW w:w="1559" w:type="dxa"/>
            <w:vMerge/>
            <w:vAlign w:val="center"/>
          </w:tcPr>
          <w:p w14:paraId="64633831"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560" w:type="dxa"/>
            <w:vMerge/>
            <w:vAlign w:val="center"/>
          </w:tcPr>
          <w:p w14:paraId="4D6F8C43"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2126" w:type="dxa"/>
            <w:vMerge/>
            <w:vAlign w:val="center"/>
          </w:tcPr>
          <w:p w14:paraId="4B64C5B9"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r>
      <w:tr w:rsidR="00044428" w:rsidRPr="00B72069" w14:paraId="4EAAF6DB" w14:textId="77777777" w:rsidTr="00B51CA0">
        <w:trPr>
          <w:trHeight w:val="304"/>
        </w:trPr>
        <w:tc>
          <w:tcPr>
            <w:tcW w:w="1165" w:type="dxa"/>
          </w:tcPr>
          <w:p w14:paraId="127E02E7"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7</w:t>
            </w:r>
          </w:p>
        </w:tc>
        <w:tc>
          <w:tcPr>
            <w:tcW w:w="2941" w:type="dxa"/>
          </w:tcPr>
          <w:p w14:paraId="07421B95"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2,11-2,29 (қысқа толқынды ИҚ)</w:t>
            </w:r>
          </w:p>
        </w:tc>
        <w:tc>
          <w:tcPr>
            <w:tcW w:w="1559" w:type="dxa"/>
            <w:vMerge/>
            <w:vAlign w:val="center"/>
          </w:tcPr>
          <w:p w14:paraId="0E28D76F"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560" w:type="dxa"/>
            <w:vMerge/>
            <w:vAlign w:val="center"/>
          </w:tcPr>
          <w:p w14:paraId="4FDD688F"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2126" w:type="dxa"/>
            <w:vMerge/>
            <w:vAlign w:val="center"/>
          </w:tcPr>
          <w:p w14:paraId="7C01085E"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r>
      <w:tr w:rsidR="00044428" w:rsidRPr="00B72069" w14:paraId="5A3C3292" w14:textId="77777777" w:rsidTr="00B51CA0">
        <w:trPr>
          <w:trHeight w:val="299"/>
        </w:trPr>
        <w:tc>
          <w:tcPr>
            <w:tcW w:w="1165" w:type="dxa"/>
          </w:tcPr>
          <w:p w14:paraId="0FCD2161"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8</w:t>
            </w:r>
          </w:p>
        </w:tc>
        <w:tc>
          <w:tcPr>
            <w:tcW w:w="2941" w:type="dxa"/>
          </w:tcPr>
          <w:p w14:paraId="4B863658"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0,50-0,68 (панхроматикалық)</w:t>
            </w:r>
          </w:p>
        </w:tc>
        <w:tc>
          <w:tcPr>
            <w:tcW w:w="1559" w:type="dxa"/>
            <w:vMerge/>
            <w:vAlign w:val="center"/>
          </w:tcPr>
          <w:p w14:paraId="76DF98F8"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1560" w:type="dxa"/>
            <w:vMerge/>
            <w:vAlign w:val="center"/>
          </w:tcPr>
          <w:p w14:paraId="7AFC5B79" w14:textId="77777777" w:rsidR="00044428" w:rsidRPr="00B72069" w:rsidRDefault="00044428" w:rsidP="00B51CA0">
            <w:pPr>
              <w:pBdr>
                <w:top w:val="nil"/>
                <w:left w:val="nil"/>
                <w:bottom w:val="nil"/>
                <w:right w:val="nil"/>
                <w:between w:val="nil"/>
              </w:pBdr>
              <w:spacing w:after="0" w:line="240" w:lineRule="auto"/>
              <w:rPr>
                <w:rFonts w:ascii="Times New Roman" w:eastAsia="Times New Roman" w:hAnsi="Times New Roman" w:cs="Times New Roman"/>
                <w:lang w:eastAsia="ru-RU"/>
              </w:rPr>
            </w:pPr>
          </w:p>
        </w:tc>
        <w:tc>
          <w:tcPr>
            <w:tcW w:w="2126" w:type="dxa"/>
            <w:vAlign w:val="center"/>
          </w:tcPr>
          <w:p w14:paraId="3E4E3B0D"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15</w:t>
            </w:r>
          </w:p>
        </w:tc>
      </w:tr>
      <w:tr w:rsidR="00044428" w:rsidRPr="00B72069" w14:paraId="6C32A6A4" w14:textId="77777777" w:rsidTr="00B51CA0">
        <w:trPr>
          <w:trHeight w:val="299"/>
        </w:trPr>
        <w:tc>
          <w:tcPr>
            <w:tcW w:w="1165" w:type="dxa"/>
          </w:tcPr>
          <w:p w14:paraId="526CE481"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9</w:t>
            </w:r>
          </w:p>
        </w:tc>
        <w:tc>
          <w:tcPr>
            <w:tcW w:w="2941" w:type="dxa"/>
          </w:tcPr>
          <w:p w14:paraId="3686FE0F" w14:textId="77777777" w:rsidR="00044428" w:rsidRPr="00B72069" w:rsidRDefault="00044428" w:rsidP="00B51CA0">
            <w:pPr>
              <w:spacing w:after="0" w:line="240" w:lineRule="auto"/>
              <w:jc w:val="both"/>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1,36-1,38 (жақын ИҚ)</w:t>
            </w:r>
          </w:p>
        </w:tc>
        <w:tc>
          <w:tcPr>
            <w:tcW w:w="1559" w:type="dxa"/>
            <w:vAlign w:val="center"/>
          </w:tcPr>
          <w:p w14:paraId="73CD4D14" w14:textId="77777777" w:rsidR="00044428" w:rsidRPr="00B72069" w:rsidRDefault="00044428" w:rsidP="00B51CA0">
            <w:pPr>
              <w:spacing w:after="0" w:line="240" w:lineRule="auto"/>
              <w:jc w:val="both"/>
              <w:rPr>
                <w:rFonts w:ascii="Times New Roman" w:eastAsia="Times New Roman" w:hAnsi="Times New Roman" w:cs="Times New Roman"/>
                <w:lang w:eastAsia="ru-RU"/>
              </w:rPr>
            </w:pPr>
          </w:p>
        </w:tc>
        <w:tc>
          <w:tcPr>
            <w:tcW w:w="1560" w:type="dxa"/>
            <w:vAlign w:val="center"/>
          </w:tcPr>
          <w:p w14:paraId="2612EAFC" w14:textId="77777777" w:rsidR="00044428" w:rsidRPr="00B72069" w:rsidRDefault="00044428" w:rsidP="00B51CA0">
            <w:pPr>
              <w:spacing w:after="0" w:line="240" w:lineRule="auto"/>
              <w:jc w:val="both"/>
              <w:rPr>
                <w:rFonts w:ascii="Times New Roman" w:eastAsia="Times New Roman" w:hAnsi="Times New Roman" w:cs="Times New Roman"/>
                <w:lang w:eastAsia="ru-RU"/>
              </w:rPr>
            </w:pPr>
          </w:p>
        </w:tc>
        <w:tc>
          <w:tcPr>
            <w:tcW w:w="2126" w:type="dxa"/>
            <w:vAlign w:val="center"/>
          </w:tcPr>
          <w:p w14:paraId="3ECD7C9F" w14:textId="77777777" w:rsidR="00044428" w:rsidRPr="00B72069" w:rsidRDefault="00044428" w:rsidP="00B51CA0">
            <w:pPr>
              <w:spacing w:after="0" w:line="240" w:lineRule="auto"/>
              <w:jc w:val="center"/>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30</w:t>
            </w:r>
          </w:p>
        </w:tc>
      </w:tr>
    </w:tbl>
    <w:p w14:paraId="6E2FDB56" w14:textId="77777777" w:rsidR="00044428" w:rsidRPr="00B72069" w:rsidRDefault="00044428" w:rsidP="00044428">
      <w:pPr>
        <w:spacing w:line="240" w:lineRule="auto"/>
        <w:jc w:val="both"/>
        <w:rPr>
          <w:rFonts w:ascii="Times New Roman" w:hAnsi="Times New Roman" w:cs="Times New Roman"/>
          <w:sz w:val="28"/>
          <w:szCs w:val="28"/>
        </w:rPr>
      </w:pPr>
    </w:p>
    <w:p w14:paraId="3CFE5287" w14:textId="77777777" w:rsidR="00044428" w:rsidRPr="00B72069" w:rsidRDefault="00044428" w:rsidP="00044428">
      <w:pPr>
        <w:spacing w:line="240" w:lineRule="auto"/>
        <w:ind w:firstLine="720"/>
        <w:jc w:val="both"/>
        <w:rPr>
          <w:rFonts w:ascii="Times New Roman" w:hAnsi="Times New Roman" w:cs="Times New Roman"/>
          <w:noProof/>
          <w:sz w:val="28"/>
          <w:szCs w:val="28"/>
        </w:rPr>
      </w:pPr>
      <w:r w:rsidRPr="00B72069">
        <w:rPr>
          <w:rFonts w:ascii="Times New Roman" w:hAnsi="Times New Roman" w:cs="Times New Roman"/>
          <w:sz w:val="28"/>
          <w:szCs w:val="28"/>
        </w:rPr>
        <w:t>2013-2024 жылдар аралығында Landsat-8 және Landsat-9 OLI аппараттарынан алынған 2132 жерсеріктік сурет талданды. Бұлттылық критерийі бойынша бағалау нәтижесінде 1033 көрініс 10%-дан төмен бұлттылық деңгейіне ие болып, оларды ғылыми зерттеулерде қолдануға жарамды деп тан</w:t>
      </w:r>
      <w:r w:rsidRPr="00B72069">
        <w:rPr>
          <w:rFonts w:ascii="Times New Roman" w:hAnsi="Times New Roman" w:cs="Times New Roman"/>
          <w:sz w:val="28"/>
          <w:szCs w:val="28"/>
          <w:lang w:val="kk-KZ"/>
        </w:rPr>
        <w:t>ылды</w:t>
      </w:r>
      <w:r w:rsidRPr="00B72069">
        <w:rPr>
          <w:rFonts w:ascii="Times New Roman" w:hAnsi="Times New Roman" w:cs="Times New Roman"/>
          <w:sz w:val="28"/>
          <w:szCs w:val="28"/>
        </w:rPr>
        <w:t xml:space="preserve"> (</w:t>
      </w:r>
      <w:r w:rsidRPr="00B72069">
        <w:rPr>
          <w:rFonts w:ascii="Times New Roman" w:hAnsi="Times New Roman" w:cs="Times New Roman"/>
          <w:sz w:val="28"/>
          <w:szCs w:val="28"/>
          <w:lang w:val="kk-KZ"/>
        </w:rPr>
        <w:t>27</w:t>
      </w:r>
      <w:r w:rsidRPr="00B72069">
        <w:rPr>
          <w:rFonts w:ascii="Times New Roman" w:hAnsi="Times New Roman" w:cs="Times New Roman"/>
          <w:sz w:val="28"/>
          <w:szCs w:val="28"/>
        </w:rPr>
        <w:t>-сурет).</w:t>
      </w:r>
      <w:r w:rsidRPr="00B72069">
        <w:rPr>
          <w:rFonts w:ascii="Times New Roman" w:hAnsi="Times New Roman" w:cs="Times New Roman"/>
          <w:noProof/>
          <w:sz w:val="28"/>
          <w:szCs w:val="28"/>
        </w:rPr>
        <w:t xml:space="preserve"> </w:t>
      </w:r>
    </w:p>
    <w:p w14:paraId="03B0C842" w14:textId="77777777" w:rsidR="00044428" w:rsidRPr="00B72069" w:rsidRDefault="00044428" w:rsidP="003476F1">
      <w:pPr>
        <w:spacing w:line="240" w:lineRule="auto"/>
        <w:jc w:val="both"/>
        <w:rPr>
          <w:rFonts w:ascii="Times New Roman" w:hAnsi="Times New Roman" w:cs="Times New Roman"/>
          <w:sz w:val="28"/>
          <w:szCs w:val="28"/>
        </w:rPr>
      </w:pPr>
      <w:r w:rsidRPr="00B72069">
        <w:rPr>
          <w:rFonts w:ascii="Times New Roman" w:hAnsi="Times New Roman" w:cs="Times New Roman"/>
          <w:noProof/>
          <w:sz w:val="28"/>
          <w:szCs w:val="28"/>
          <w:lang w:eastAsia="ru-RU"/>
        </w:rPr>
        <w:drawing>
          <wp:inline distT="0" distB="0" distL="0" distR="0" wp14:anchorId="73CA8FC0" wp14:editId="542F7273">
            <wp:extent cx="6057900" cy="2524179"/>
            <wp:effectExtent l="0" t="0" r="0" b="9525"/>
            <wp:docPr id="20" name="Рисунок 5" descr="Изображение выглядит как текст, снимок экрана, График,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584536" name="Рисунок 5" descr="Изображение выглядит как текст, снимок экрана, График, диаграмма&#10;&#10;Содержимое, созданное искусственным интеллектом, может быть неверным."/>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085879" cy="2535837"/>
                    </a:xfrm>
                    <a:prstGeom prst="rect">
                      <a:avLst/>
                    </a:prstGeom>
                    <a:noFill/>
                    <a:ln>
                      <a:noFill/>
                    </a:ln>
                  </pic:spPr>
                </pic:pic>
              </a:graphicData>
            </a:graphic>
          </wp:inline>
        </w:drawing>
      </w:r>
    </w:p>
    <w:p w14:paraId="2FFF3CD5" w14:textId="77777777" w:rsidR="00044428" w:rsidRPr="00B72069" w:rsidRDefault="00044428" w:rsidP="003476F1">
      <w:pPr>
        <w:spacing w:after="0" w:line="240" w:lineRule="auto"/>
        <w:ind w:firstLine="709"/>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27-сурет. Бұлттылық деңгейі 10%-дан төмен суреттерді қоса алғанда, Landsat 8-9 OLI жерсеріктік суреттерінің жылдық таралуы</w:t>
      </w:r>
    </w:p>
    <w:p w14:paraId="6DCD7B56" w14:textId="77777777" w:rsidR="00044428" w:rsidRPr="00B72069" w:rsidRDefault="00044428" w:rsidP="003476F1">
      <w:pPr>
        <w:spacing w:after="0" w:line="240" w:lineRule="auto"/>
        <w:ind w:firstLine="709"/>
        <w:jc w:val="both"/>
        <w:rPr>
          <w:rFonts w:ascii="Times New Roman" w:hAnsi="Times New Roman" w:cs="Times New Roman"/>
          <w:b/>
          <w:bCs/>
          <w:sz w:val="28"/>
          <w:szCs w:val="28"/>
          <w:lang w:val="kk-KZ"/>
        </w:rPr>
      </w:pPr>
    </w:p>
    <w:p w14:paraId="7F0188C6" w14:textId="77777777" w:rsidR="00044428" w:rsidRPr="00B72069" w:rsidRDefault="00044428" w:rsidP="003476F1">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1984-2024 жылдар аралығындағы дерекқорды қалыптастыру барысында Landsat сериясындағы үш түрлі жерсеріктен алынған барлығы 7007 сурет талданды Талдау деректердің жоспарлы ғылыми зерттеулерге жарамдылығын ескере отырып жүзеге асырылды және бірнеше критерийді, соның ішінде Жерді қашықтан зондтаудың оптикалық деректерінің негізгі сапа параметрлерінің бірі болып табылатын бұлттылық көрсеткішін қамтыды. Бұл заманауи технологиялардың бұлттылық жамылғысынан туындаған атмосфералық бұрмалануларды толық жоюға мүмкіндік бермейтіндігіне байланысты.</w:t>
      </w:r>
    </w:p>
    <w:p w14:paraId="78E921EA" w14:textId="77777777" w:rsidR="00044428" w:rsidRPr="00B72069" w:rsidRDefault="00044428" w:rsidP="00044428">
      <w:pPr>
        <w:spacing w:after="0" w:line="240" w:lineRule="auto"/>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Бұлттылық критерийі (10%-дан аз) бойынша іріктеу нәтижесінде одан әрі талдауға жарамды деп танылған 3537 кескін анықталды. Бұл деректер қосымша басқа сапа параметрлері бойынша, соның ішінде жіктеу сипаттамалары (USGS жіктеу жүйесіне сәйкес анықталған), сондай-ақ радиометриялық және геометриялық көрсеткіштер бойынша бағалануы керек. Барлық сапа критерийлері мен уақыттық интервалдар ескеріліп, біздің зерттеуіміз үшін жалпы 288 сурет таңдалып алынды. Олар зерттеліп жатқан өңірдегі топырақтың тұздану үдерісін модельдеу үшін пайдаланылды.</w:t>
      </w:r>
    </w:p>
    <w:p w14:paraId="22C7164E" w14:textId="138B20BD"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Топырақтың тұздануы ауыл шаруашылығы өнімділігіне кері әсер ететін, егін түсімінің төмендеуіне себеп болатын негізгі экологиялық мәселелердің бірі болып қалып отыр [1</w:t>
      </w:r>
      <w:r w:rsidR="00196EBF" w:rsidRPr="00B72069">
        <w:rPr>
          <w:rFonts w:ascii="Times New Roman" w:hAnsi="Times New Roman" w:cs="Times New Roman"/>
          <w:sz w:val="28"/>
          <w:szCs w:val="28"/>
          <w:lang w:val="kk-KZ"/>
        </w:rPr>
        <w:t>25</w:t>
      </w:r>
      <w:r w:rsidRPr="00B72069">
        <w:rPr>
          <w:rFonts w:ascii="Times New Roman" w:hAnsi="Times New Roman" w:cs="Times New Roman"/>
          <w:sz w:val="28"/>
          <w:szCs w:val="28"/>
          <w:lang w:val="kk-KZ"/>
        </w:rPr>
        <w:t>]. Бұл мәселенің ауқымын түсінудегі алғашқы қадам – тұзданған аумақтарды картографиялау. Соңғы жылдары тұздану үдерістерін зерттеу әдістері айтарлықтай өзгерді – дәстүрлі географиялық талдаудан Жерді қашықтан зондтау (ЖҚЗ) және геоақпараттық жүйелер (ГАЖ) технологияларын интеграциялауға өтті [1</w:t>
      </w:r>
      <w:r w:rsidR="00196EBF" w:rsidRPr="00B72069">
        <w:rPr>
          <w:rFonts w:ascii="Times New Roman" w:hAnsi="Times New Roman" w:cs="Times New Roman"/>
          <w:sz w:val="28"/>
          <w:szCs w:val="28"/>
          <w:lang w:val="kk-KZ"/>
        </w:rPr>
        <w:t>26</w:t>
      </w:r>
      <w:r w:rsidRPr="00B72069">
        <w:rPr>
          <w:rFonts w:ascii="Times New Roman" w:hAnsi="Times New Roman" w:cs="Times New Roman"/>
          <w:sz w:val="28"/>
          <w:szCs w:val="28"/>
          <w:lang w:val="kk-KZ"/>
        </w:rPr>
        <w:t>].</w:t>
      </w:r>
      <w:r w:rsidRPr="00B72069">
        <w:rPr>
          <w:rFonts w:ascii="Times New Roman" w:hAnsi="Times New Roman" w:cs="Times New Roman"/>
          <w:b/>
          <w:bCs/>
          <w:sz w:val="28"/>
          <w:szCs w:val="28"/>
          <w:lang w:val="kk-KZ"/>
        </w:rPr>
        <w:t xml:space="preserve"> </w:t>
      </w:r>
      <w:r w:rsidRPr="00B72069">
        <w:rPr>
          <w:rFonts w:ascii="Times New Roman" w:hAnsi="Times New Roman" w:cs="Times New Roman"/>
          <w:sz w:val="28"/>
          <w:szCs w:val="28"/>
          <w:lang w:val="kk-KZ"/>
        </w:rPr>
        <w:t>Жерсеріктік суреттерді талдау мен компьютерлік өңдеу әдістерінің үйлесімі топырақ қасиеттері мен жердің тозу үдерістері туралы жаңа ақпарат алуға мүмкіндік береді [1</w:t>
      </w:r>
      <w:r w:rsidR="00196EBF" w:rsidRPr="00B72069">
        <w:rPr>
          <w:rFonts w:ascii="Times New Roman" w:hAnsi="Times New Roman" w:cs="Times New Roman"/>
          <w:sz w:val="28"/>
          <w:szCs w:val="28"/>
          <w:lang w:val="kk-KZ"/>
        </w:rPr>
        <w:t>27</w:t>
      </w:r>
      <w:r w:rsidRPr="00B72069">
        <w:rPr>
          <w:rFonts w:ascii="Times New Roman" w:hAnsi="Times New Roman" w:cs="Times New Roman"/>
          <w:sz w:val="28"/>
          <w:szCs w:val="28"/>
          <w:lang w:val="kk-KZ"/>
        </w:rPr>
        <w:t xml:space="preserve">]. </w:t>
      </w:r>
    </w:p>
    <w:p w14:paraId="4AAF7165" w14:textId="6ED9FFB4"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ЖҚЗ әдістері тұзданған топырақтарды анықтау және олардың тозу деңгейін бағалауда тиімді құрал ретінде танылды. Әсіресе, ЖҚЗ деректерін ГАЖ жүйелерімен біріктіру кеңістіктік талдаудың күрделі міндеттерін шешуде келешегі зор тәсіл болып саналады [1</w:t>
      </w:r>
      <w:r w:rsidR="00196EBF" w:rsidRPr="00B72069">
        <w:rPr>
          <w:rFonts w:ascii="Times New Roman" w:hAnsi="Times New Roman" w:cs="Times New Roman"/>
          <w:sz w:val="28"/>
          <w:szCs w:val="28"/>
          <w:lang w:val="kk-KZ"/>
        </w:rPr>
        <w:t>28</w:t>
      </w:r>
      <w:r w:rsidRPr="00B72069">
        <w:rPr>
          <w:rFonts w:ascii="Times New Roman" w:hAnsi="Times New Roman" w:cs="Times New Roman"/>
          <w:sz w:val="28"/>
          <w:szCs w:val="28"/>
          <w:lang w:val="kk-KZ"/>
        </w:rPr>
        <w:t>]. Осы зерттеу аясында автоматтандырылған модель құруға талпыныс жасалды. Бұл модель суармалы жерлердің тұздану деңгейін жерсеріктік деректер арқылы анықтауға және оны далалық деректермен тексеруге бағытталған.</w:t>
      </w:r>
    </w:p>
    <w:p w14:paraId="479E1F56" w14:textId="4494A003"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Ғарыштық мониторингтің кейбір шектеулеріне қарамастан, көптеген зерттеулер [1</w:t>
      </w:r>
      <w:r w:rsidR="00196EBF" w:rsidRPr="00B72069">
        <w:rPr>
          <w:rFonts w:ascii="Times New Roman" w:hAnsi="Times New Roman" w:cs="Times New Roman"/>
          <w:sz w:val="28"/>
          <w:szCs w:val="28"/>
          <w:lang w:val="kk-KZ"/>
        </w:rPr>
        <w:t>29</w:t>
      </w:r>
      <w:r w:rsidRPr="00B72069">
        <w:rPr>
          <w:rFonts w:ascii="Times New Roman" w:hAnsi="Times New Roman" w:cs="Times New Roman"/>
          <w:sz w:val="28"/>
          <w:szCs w:val="28"/>
          <w:lang w:val="kk-KZ"/>
        </w:rPr>
        <w:t>] топырақты зерттеудің дәстүрлі әдістері айтарлықтай уақыт пен материалдық шығындарды талап ететінін, ал ЖҚЗ технологиялары топырақтың тұздану үрдістеріне бақылауды жылдамырақ және үнемді жүргізуге мүмкіндік беретінін көрсетті.</w:t>
      </w:r>
    </w:p>
    <w:p w14:paraId="1824F272" w14:textId="44DEB668"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Алайда алынған нәтижелердің нақты әрі сенімді болуын қамтамасыз ету үшін, жерсеріктік интерпретация нәтижелері мен топырақтағы тұз құрамының </w:t>
      </w:r>
      <w:r w:rsidRPr="00B72069">
        <w:rPr>
          <w:rFonts w:ascii="Times New Roman" w:hAnsi="Times New Roman" w:cs="Times New Roman"/>
          <w:sz w:val="28"/>
          <w:szCs w:val="28"/>
          <w:lang w:val="kk-KZ"/>
        </w:rPr>
        <w:lastRenderedPageBreak/>
        <w:t>нақты далалық өлшемдерін салыстыру қажет. Тұздану деңгейінің жоғары болуы ауыл шаруашылығы дақылдарының өсуі мен өнімділігіне айтарлықтай әсер етеді [1</w:t>
      </w:r>
      <w:r w:rsidR="00196EBF" w:rsidRPr="00B72069">
        <w:rPr>
          <w:rFonts w:ascii="Times New Roman" w:hAnsi="Times New Roman" w:cs="Times New Roman"/>
          <w:sz w:val="28"/>
          <w:szCs w:val="28"/>
          <w:lang w:val="kk-KZ"/>
        </w:rPr>
        <w:t>30</w:t>
      </w:r>
      <w:r w:rsidRPr="00B72069">
        <w:rPr>
          <w:rFonts w:ascii="Times New Roman" w:hAnsi="Times New Roman" w:cs="Times New Roman"/>
          <w:sz w:val="28"/>
          <w:szCs w:val="28"/>
          <w:lang w:val="kk-KZ"/>
        </w:rPr>
        <w:t>].</w:t>
      </w:r>
    </w:p>
    <w:p w14:paraId="5C75CED6" w14:textId="77777777"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Осы зерттеудің негізгі мақсаты – спутниктік суреттерден алынған өсімдіктердің спектрлік сипаттамалары негізінде ауыл шаруашылығы жерлерінің тұздану деңгейін анықтау және мониторингілеу үшін әдістемелік тәсілді әзірлеу.</w:t>
      </w:r>
    </w:p>
    <w:p w14:paraId="2E8CD643" w14:textId="6611F23C"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Соңғы отыз жылда ғарыштық технологиялардың дамуы мен есептеу қуатының артуына байланысты ЖҚЗ деректерін өңдеу әдістері айтарлықтай өзгерістерге ұшырады. Бұл саладағы жедел ілгерілеу жерсеріктік деректерді талдауға арналған арнайы бағдарламалық қамтамасыз етулер мен алгоритмдердің кең таралуына жол ашты. Машиналық оқыту әдістері мен автоматтандырылған модельдерді қолдану – экологиялық және табиғатты қорғау міндеттерін шешудегі ең қарқынды дамып жатқан бағыттардың бірі [1</w:t>
      </w:r>
      <w:r w:rsidR="00196EBF" w:rsidRPr="00B72069">
        <w:rPr>
          <w:rFonts w:ascii="Times New Roman" w:hAnsi="Times New Roman" w:cs="Times New Roman"/>
          <w:sz w:val="28"/>
          <w:szCs w:val="28"/>
          <w:lang w:val="kk-KZ"/>
        </w:rPr>
        <w:t>31</w:t>
      </w:r>
      <w:r w:rsidRPr="00B72069">
        <w:rPr>
          <w:rFonts w:ascii="Times New Roman" w:hAnsi="Times New Roman" w:cs="Times New Roman"/>
          <w:sz w:val="28"/>
          <w:szCs w:val="28"/>
          <w:lang w:val="kk-KZ"/>
        </w:rPr>
        <w:t>]. Қазіргі уақыттағы ең айқын үрдістердің бірі – жасанды интеллект технологияларын ЖҚЗ деректерін өңдеу мен интерпретациялау үрдістеріне енгізу [1</w:t>
      </w:r>
      <w:r w:rsidR="00196EBF" w:rsidRPr="00B72069">
        <w:rPr>
          <w:rFonts w:ascii="Times New Roman" w:hAnsi="Times New Roman" w:cs="Times New Roman"/>
          <w:sz w:val="28"/>
          <w:szCs w:val="28"/>
          <w:lang w:val="kk-KZ"/>
        </w:rPr>
        <w:t>32</w:t>
      </w:r>
      <w:r w:rsidRPr="00B72069">
        <w:rPr>
          <w:rFonts w:ascii="Times New Roman" w:hAnsi="Times New Roman" w:cs="Times New Roman"/>
          <w:sz w:val="28"/>
          <w:szCs w:val="28"/>
          <w:lang w:val="kk-KZ"/>
        </w:rPr>
        <w:t>]. Дегенмен, бұл технологиялардың әлеуеті жоғары болғанымен, олардың жаһандық ауқымда ашық таралуына ұлттық қауіпсіздік пен стратегиялық маңыздылыққа қатысты шектеулер тосқауыл болуда [1</w:t>
      </w:r>
      <w:r w:rsidR="00196EBF" w:rsidRPr="00B72069">
        <w:rPr>
          <w:rFonts w:ascii="Times New Roman" w:hAnsi="Times New Roman" w:cs="Times New Roman"/>
          <w:sz w:val="28"/>
          <w:szCs w:val="28"/>
          <w:lang w:val="kk-KZ"/>
        </w:rPr>
        <w:t>33</w:t>
      </w:r>
      <w:r w:rsidRPr="00B72069">
        <w:rPr>
          <w:rFonts w:ascii="Times New Roman" w:hAnsi="Times New Roman" w:cs="Times New Roman"/>
          <w:sz w:val="28"/>
          <w:szCs w:val="28"/>
          <w:lang w:val="kk-KZ"/>
        </w:rPr>
        <w:t>].</w:t>
      </w:r>
    </w:p>
    <w:p w14:paraId="6C049F1B" w14:textId="3D4B2589"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Соған қарамастан, машиналық оқыту мен нейрондық желілерге негізделген ЖҚЗ деректерін автоматтандырылған өңдеу әдістері топырақ пен өсімдік жамылғысының тозуы мен тұздануын бағалау сияқты жергілікті экологиялық мәселелерді шешуде кеңінен қолданылып келеді [1</w:t>
      </w:r>
      <w:r w:rsidR="00196EBF" w:rsidRPr="00B72069">
        <w:rPr>
          <w:rFonts w:ascii="Times New Roman" w:hAnsi="Times New Roman" w:cs="Times New Roman"/>
          <w:sz w:val="28"/>
          <w:szCs w:val="28"/>
          <w:lang w:val="kk-KZ"/>
        </w:rPr>
        <w:t>34</w:t>
      </w:r>
      <w:r w:rsidRPr="00B72069">
        <w:rPr>
          <w:rFonts w:ascii="Times New Roman" w:hAnsi="Times New Roman" w:cs="Times New Roman"/>
          <w:sz w:val="28"/>
          <w:szCs w:val="28"/>
          <w:lang w:val="kk-KZ"/>
        </w:rPr>
        <w:t>].</w:t>
      </w:r>
    </w:p>
    <w:p w14:paraId="0858B5B0" w14:textId="74527636" w:rsidR="00044428" w:rsidRPr="00B72069" w:rsidRDefault="00044428" w:rsidP="00044428">
      <w:pPr>
        <w:spacing w:after="0" w:line="240" w:lineRule="auto"/>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Жерсеріктік суреттерді өңдеуге арналған автоматтандырылған модельдің келесі артықшылықтары бар [1</w:t>
      </w:r>
      <w:r w:rsidR="00196EBF" w:rsidRPr="00B72069">
        <w:rPr>
          <w:rFonts w:ascii="Times New Roman" w:hAnsi="Times New Roman" w:cs="Times New Roman"/>
          <w:sz w:val="28"/>
          <w:szCs w:val="28"/>
          <w:lang w:val="kk-KZ"/>
        </w:rPr>
        <w:t>35</w:t>
      </w:r>
      <w:r w:rsidRPr="00B72069">
        <w:rPr>
          <w:rFonts w:ascii="Times New Roman" w:hAnsi="Times New Roman" w:cs="Times New Roman"/>
          <w:sz w:val="28"/>
          <w:szCs w:val="28"/>
          <w:lang w:val="kk-KZ"/>
        </w:rPr>
        <w:t>]:</w:t>
      </w:r>
    </w:p>
    <w:p w14:paraId="4E3EE38C" w14:textId="77777777" w:rsidR="00044428" w:rsidRPr="00B72069" w:rsidRDefault="00044428" w:rsidP="00044428">
      <w:pPr>
        <w:pStyle w:val="a7"/>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Өңдеу жылдамдығы. Үлкен көлемдегі деректерді қысқа мерзімде өңдеуге мүмкіндік береді, бұл көпжылдық деректер қатары мен көпарналы суреттермен жұмыс істеу кезінде аса маңызды.</w:t>
      </w:r>
    </w:p>
    <w:p w14:paraId="5DAC5E0E" w14:textId="77777777" w:rsidR="00044428" w:rsidRPr="00B72069" w:rsidRDefault="00044428" w:rsidP="00044428">
      <w:pPr>
        <w:pStyle w:val="a7"/>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Дәлдіктің артуы. Адам факторын болдырмау және машиналық оқыту алгоритмдерін қолдану қателіктерді барынша азайтып, интерпретацияның объективтілігін арттырады.</w:t>
      </w:r>
    </w:p>
    <w:p w14:paraId="38A12404" w14:textId="77777777" w:rsidR="00044428" w:rsidRPr="00B72069" w:rsidRDefault="00044428" w:rsidP="00044428">
      <w:pPr>
        <w:pStyle w:val="a7"/>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Масштабталуы. Автоматтандыру деректерді жергілікті, аймақтық және жаһандық деңгейлерде қосымша еңбек шығындарынсыз талдауға жол ашады.</w:t>
      </w:r>
    </w:p>
    <w:p w14:paraId="18EF7AA2" w14:textId="77777777" w:rsidR="00044428" w:rsidRPr="00B72069" w:rsidRDefault="00044428" w:rsidP="00044428">
      <w:pPr>
        <w:pStyle w:val="a7"/>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Нәтижелердің қайталануы. Алгоритмдерді қолдану қайта талдау кезінде нәтижелердің тұрақтылығын қамтамасыз етеді, бұл ғылыми зерттеулер мен мониторинг үшін маңызды.</w:t>
      </w:r>
    </w:p>
    <w:p w14:paraId="36404FC6" w14:textId="77777777" w:rsidR="00044428" w:rsidRPr="00B72069" w:rsidRDefault="00044428" w:rsidP="00044428">
      <w:pPr>
        <w:pStyle w:val="a7"/>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Геоақпараттық жүйелермен (ГАЖ) интеграциясы. Одан әрі талдау және визуализациялау үшін ГАЖ платформаларына біріктірілетін қабаттарды, карталарды және есептерді автоматты түрде қалыптастыруға мүмкіндік береді.</w:t>
      </w:r>
    </w:p>
    <w:p w14:paraId="5C413E3D" w14:textId="64D0E704" w:rsidR="00044428" w:rsidRPr="00B72069" w:rsidRDefault="00044428" w:rsidP="00044428">
      <w:pPr>
        <w:tabs>
          <w:tab w:val="left" w:pos="993"/>
        </w:tabs>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Жоғарыда аталған артықшылықтарға сүйене отырып, автоматтандыру келесі мүмкіндіктерді қамтамасыз етеді [1</w:t>
      </w:r>
      <w:r w:rsidR="00196EBF" w:rsidRPr="00B72069">
        <w:rPr>
          <w:rFonts w:ascii="Times New Roman" w:hAnsi="Times New Roman" w:cs="Times New Roman"/>
          <w:sz w:val="28"/>
          <w:szCs w:val="28"/>
          <w:lang w:val="kk-KZ"/>
        </w:rPr>
        <w:t>36</w:t>
      </w:r>
      <w:r w:rsidRPr="00B72069">
        <w:rPr>
          <w:rFonts w:ascii="Times New Roman" w:hAnsi="Times New Roman" w:cs="Times New Roman"/>
          <w:sz w:val="28"/>
          <w:szCs w:val="28"/>
          <w:lang w:val="kk-KZ"/>
        </w:rPr>
        <w:t>]:</w:t>
      </w:r>
    </w:p>
    <w:p w14:paraId="4DFD85CC" w14:textId="77777777" w:rsidR="00044428" w:rsidRPr="00B72069" w:rsidRDefault="00044428" w:rsidP="00044428">
      <w:pPr>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Алдын ала деректерді өңдеу (калибрлеу, атмосфералық түзету, мозаика) оператордың қатысуынсыз орындалады.</w:t>
      </w:r>
    </w:p>
    <w:p w14:paraId="1202C292" w14:textId="77777777" w:rsidR="00044428" w:rsidRPr="00B72069" w:rsidRDefault="00044428" w:rsidP="00044428">
      <w:pPr>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Өсімдік, климаттық және тозу индекстерін (NDVI, SAVI, SI1 және т.б.) ағынды түрде есептеу жүргізіледі.</w:t>
      </w:r>
    </w:p>
    <w:p w14:paraId="0EEF1E41" w14:textId="77777777" w:rsidR="00044428" w:rsidRPr="00B72069" w:rsidRDefault="00044428" w:rsidP="00044428">
      <w:pPr>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Уақыт бойынша өзгерістерді бақылау (трендтерді анықтау, маусымдық сипат, ауытқулар).</w:t>
      </w:r>
    </w:p>
    <w:p w14:paraId="06685478" w14:textId="77777777" w:rsidR="00044428" w:rsidRPr="00B72069" w:rsidRDefault="00044428" w:rsidP="00044428">
      <w:pPr>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Жер беті жамылғысын жіктеу және тақырыптық нысандарды бөліп көрсету (тұздану, су айдындары, өрттер және т.б.).</w:t>
      </w:r>
    </w:p>
    <w:p w14:paraId="3F956EC2" w14:textId="7C32083E" w:rsidR="00044428" w:rsidRPr="00B72069" w:rsidRDefault="00044428" w:rsidP="00044428">
      <w:pPr>
        <w:spacing w:after="0" w:line="240" w:lineRule="auto"/>
        <w:ind w:firstLine="36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Осы зерттеу шеңберінде Landsat суреттеріне (TM, ETM+, OLI) негізделген мультиспектрлік жерсеріктік деректерді автоматтандырылған өңдеуге арналған авторлық модель әзірленді. Модель ENVI бағдарламалық ортасында, визуалды бағдарламалау тілі IDL-ді қолдану арқылы жүзеге асырылды, бұл өңдеу және талдау алгоритмдерінің икемділігі мен қайталануын қамтамасыз етті [1</w:t>
      </w:r>
      <w:r w:rsidR="00196EBF" w:rsidRPr="00B72069">
        <w:rPr>
          <w:rFonts w:ascii="Times New Roman" w:hAnsi="Times New Roman" w:cs="Times New Roman"/>
          <w:sz w:val="28"/>
          <w:szCs w:val="28"/>
          <w:lang w:val="kk-KZ"/>
        </w:rPr>
        <w:t>37</w:t>
      </w:r>
      <w:r w:rsidRPr="00B72069">
        <w:rPr>
          <w:rFonts w:ascii="Times New Roman" w:hAnsi="Times New Roman" w:cs="Times New Roman"/>
          <w:sz w:val="28"/>
          <w:szCs w:val="28"/>
          <w:lang w:val="kk-KZ"/>
        </w:rPr>
        <w:t>].</w:t>
      </w:r>
    </w:p>
    <w:p w14:paraId="62C6F01A" w14:textId="77777777" w:rsidR="00044428" w:rsidRPr="00B72069" w:rsidRDefault="00044428" w:rsidP="00044428">
      <w:pPr>
        <w:spacing w:after="0" w:line="240" w:lineRule="auto"/>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Құрастырылған модель төрт функционалдық блоктан тұрады, әрқайсысы белгілі бір айға: мамыр, маусым, шілде және қыркүйекке сәйкес келеді (28-сурет).</w:t>
      </w:r>
    </w:p>
    <w:p w14:paraId="04F5F74E" w14:textId="77777777" w:rsidR="00044428" w:rsidRPr="00B72069" w:rsidRDefault="00044428" w:rsidP="00044428">
      <w:pPr>
        <w:spacing w:after="0" w:line="240" w:lineRule="auto"/>
        <w:jc w:val="both"/>
        <w:rPr>
          <w:rFonts w:ascii="Times New Roman" w:hAnsi="Times New Roman" w:cs="Times New Roman"/>
          <w:sz w:val="28"/>
          <w:szCs w:val="28"/>
        </w:rPr>
      </w:pPr>
      <w:r w:rsidRPr="00B72069">
        <w:rPr>
          <w:rFonts w:ascii="Times New Roman" w:hAnsi="Times New Roman" w:cs="Times New Roman"/>
          <w:noProof/>
          <w:color w:val="000000"/>
          <w:sz w:val="28"/>
          <w:szCs w:val="28"/>
          <w:lang w:eastAsia="ru-RU"/>
        </w:rPr>
        <w:drawing>
          <wp:inline distT="0" distB="0" distL="0" distR="0" wp14:anchorId="528142AA" wp14:editId="605B9B5F">
            <wp:extent cx="5815943" cy="3640195"/>
            <wp:effectExtent l="0" t="0" r="0" b="0"/>
            <wp:docPr id="1745359406" name="Рисунок 2" descr="Изображение выглядит как текст, снимок экрана, диаграмма,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359406" name="Рисунок 2" descr="Изображение выглядит как текст, снимок экрана, диаграмма, Шрифт&#10;&#10;Содержимое, созданное искусственным интеллектом, может быть неверным."/>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847801" cy="3660135"/>
                    </a:xfrm>
                    <a:prstGeom prst="rect">
                      <a:avLst/>
                    </a:prstGeom>
                    <a:noFill/>
                  </pic:spPr>
                </pic:pic>
              </a:graphicData>
            </a:graphic>
          </wp:inline>
        </w:drawing>
      </w:r>
    </w:p>
    <w:p w14:paraId="1A4F1AA0" w14:textId="77777777" w:rsidR="003476F1" w:rsidRPr="00B72069" w:rsidRDefault="003476F1" w:rsidP="003476F1">
      <w:pPr>
        <w:spacing w:after="0" w:line="240" w:lineRule="auto"/>
        <w:ind w:firstLine="709"/>
        <w:jc w:val="center"/>
        <w:rPr>
          <w:rFonts w:ascii="Times New Roman" w:hAnsi="Times New Roman" w:cs="Times New Roman"/>
          <w:sz w:val="28"/>
          <w:szCs w:val="28"/>
          <w:lang w:val="kk-KZ"/>
        </w:rPr>
      </w:pPr>
    </w:p>
    <w:p w14:paraId="6B1D275A" w14:textId="7A86A404" w:rsidR="00044428" w:rsidRPr="00B72069" w:rsidRDefault="00044428" w:rsidP="003476F1">
      <w:pPr>
        <w:spacing w:after="0" w:line="240" w:lineRule="auto"/>
        <w:ind w:firstLine="709"/>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28-сурет. Модельдің жалпы құрылымы</w:t>
      </w:r>
    </w:p>
    <w:p w14:paraId="34C4BCAA" w14:textId="77777777" w:rsidR="003476F1" w:rsidRPr="00B72069" w:rsidRDefault="003476F1" w:rsidP="003476F1">
      <w:pPr>
        <w:spacing w:after="0" w:line="240" w:lineRule="auto"/>
        <w:ind w:firstLine="709"/>
        <w:jc w:val="both"/>
        <w:rPr>
          <w:rFonts w:ascii="Times New Roman" w:hAnsi="Times New Roman" w:cs="Times New Roman"/>
          <w:sz w:val="28"/>
          <w:szCs w:val="28"/>
          <w:lang w:val="kk-KZ"/>
        </w:rPr>
      </w:pPr>
    </w:p>
    <w:p w14:paraId="587B947D" w14:textId="33C557C4" w:rsidR="00044428" w:rsidRPr="00B72069" w:rsidRDefault="00044428" w:rsidP="003476F1">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Әрбір блок өзіне тән құрылымға ие және белгілі бір айға сәйкес келетін жерсеріктік деректерді өңдеуге арналған командалар жиынын қамтиды. Әр блокта алты жерсеріктік сурет өңделеді, осылайша төрт айға барлығы 24 сурет қарастырылады.</w:t>
      </w:r>
    </w:p>
    <w:p w14:paraId="17FC75BA" w14:textId="77777777"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Бірінші кезеңде зерттеліп отырған аумақты қамтитын жерсеріктік суреттерден біртұтас мозаика қалыптастырылады. Кейін су айдындары, елді мекендер және көлік желілері маскалау арқылы мозаикадан алынып тасталады. </w:t>
      </w:r>
      <w:r w:rsidRPr="00B72069">
        <w:rPr>
          <w:rFonts w:ascii="Times New Roman" w:hAnsi="Times New Roman" w:cs="Times New Roman"/>
          <w:sz w:val="28"/>
          <w:szCs w:val="28"/>
          <w:lang w:val="kk-KZ"/>
        </w:rPr>
        <w:lastRenderedPageBreak/>
        <w:t>Екінші кезеңде Мырзашөл және Қызылқұм суармалы алқаптары бөлініп алынады және бірінші кезеңнің нәтижелері – мозаиканың дұрыстығы мен бөгде нысандарды маскалау тиімділігі тұрғысынан тексеріледі. Үшінші кезеңде Landsat мультиспектрлік суреттері негізінде бірқатар вегетациялық және спектрлік индекстері есептелді. Бұл өсімдік жамылғысының, су нысандары мен топырақтың жай-күйін бағалауға, сондай-ақ топырақтың тұздану деңгейін анықтауға мүмкіндік берді.</w:t>
      </w:r>
    </w:p>
    <w:p w14:paraId="4B3D0CC7" w14:textId="75F9A88C" w:rsidR="00044428" w:rsidRPr="00B72069" w:rsidRDefault="00044428" w:rsidP="00044428">
      <w:pPr>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Су нысандарын анықтау және кейіннен жіктеу үшін (1) теңдеуіне сәйкес есептелетін нормаланған су индексі (NDWI) қолданылды [1</w:t>
      </w:r>
      <w:r w:rsidR="00196EBF" w:rsidRPr="00B72069">
        <w:rPr>
          <w:rFonts w:ascii="Times New Roman" w:hAnsi="Times New Roman" w:cs="Times New Roman"/>
          <w:sz w:val="28"/>
          <w:szCs w:val="28"/>
          <w:lang w:val="kk-KZ"/>
        </w:rPr>
        <w:t>38</w:t>
      </w:r>
      <w:r w:rsidRPr="00B72069">
        <w:rPr>
          <w:rFonts w:ascii="Times New Roman" w:hAnsi="Times New Roman" w:cs="Times New Roman"/>
          <w:sz w:val="28"/>
          <w:szCs w:val="28"/>
          <w:lang w:val="kk-KZ"/>
        </w:rPr>
        <w:t>]:</w:t>
      </w:r>
    </w:p>
    <w:p w14:paraId="00200E94"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color w:val="000000"/>
          <w:sz w:val="28"/>
          <w:szCs w:val="28"/>
          <w:lang w:val="kk-KZ" w:eastAsia="ru-RU"/>
        </w:rPr>
      </w:pPr>
      <m:oMath>
        <m:r>
          <m:rPr>
            <m:sty m:val="p"/>
          </m:rPr>
          <w:rPr>
            <w:rFonts w:ascii="Cambria Math" w:eastAsia="Times New Roman" w:hAnsi="Cambria Math" w:cs="Times New Roman"/>
            <w:color w:val="000000"/>
            <w:sz w:val="32"/>
            <w:szCs w:val="32"/>
            <w:lang w:val="kk-KZ" w:eastAsia="ru-RU"/>
          </w:rPr>
          <m:t>NDWI=</m:t>
        </m:r>
        <m:f>
          <m:fPr>
            <m:ctrlPr>
              <w:rPr>
                <w:rFonts w:ascii="Cambria Math" w:eastAsia="Times New Roman" w:hAnsi="Cambria Math" w:cs="Times New Roman"/>
                <w:bCs/>
                <w:i/>
                <w:color w:val="000000"/>
                <w:sz w:val="32"/>
                <w:szCs w:val="32"/>
                <w:lang w:eastAsia="ru-RU"/>
              </w:rPr>
            </m:ctrlPr>
          </m:fPr>
          <m:num>
            <m:r>
              <w:rPr>
                <w:rFonts w:ascii="Cambria Math" w:eastAsia="Times New Roman" w:hAnsi="Cambria Math" w:cs="Times New Roman"/>
                <w:color w:val="000000"/>
                <w:sz w:val="32"/>
                <w:szCs w:val="32"/>
                <w:lang w:val="kk-KZ" w:eastAsia="ru-RU"/>
              </w:rPr>
              <m:t>G - NIR</m:t>
            </m:r>
          </m:num>
          <m:den>
            <m:r>
              <w:rPr>
                <w:rFonts w:ascii="Cambria Math" w:eastAsia="Times New Roman" w:hAnsi="Cambria Math" w:cs="Times New Roman"/>
                <w:color w:val="000000"/>
                <w:sz w:val="32"/>
                <w:szCs w:val="32"/>
                <w:lang w:val="kk-KZ" w:eastAsia="ru-RU"/>
              </w:rPr>
              <m:t>NIR+ G</m:t>
            </m:r>
          </m:den>
        </m:f>
      </m:oMath>
      <w:r w:rsidRPr="00B72069">
        <w:rPr>
          <w:rFonts w:ascii="Times New Roman" w:eastAsia="Times New Roman" w:hAnsi="Times New Roman" w:cs="Times New Roman"/>
          <w:color w:val="000000"/>
          <w:sz w:val="28"/>
          <w:szCs w:val="28"/>
          <w:lang w:val="kk-KZ" w:eastAsia="ru-RU"/>
        </w:rPr>
        <w:t xml:space="preserve">                                                (1)</w:t>
      </w:r>
    </w:p>
    <w:p w14:paraId="68DC06E6" w14:textId="77777777" w:rsidR="00044428" w:rsidRPr="00B72069" w:rsidRDefault="00044428" w:rsidP="00044428">
      <w:pPr>
        <w:spacing w:after="0"/>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Өсімдік жамылғысы жағдайының вегетациялық индикаторлары ретінде келесі индекстер қолданылды: NDVI, MSAVI2, GSAVI, OSAVI, IPVI.</w:t>
      </w:r>
    </w:p>
    <w:p w14:paraId="5C019C2B" w14:textId="1E6054FB" w:rsidR="00044428" w:rsidRPr="00B72069" w:rsidRDefault="00044428" w:rsidP="003476F1">
      <w:pPr>
        <w:spacing w:after="0" w:line="2" w:lineRule="atLeast"/>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NDVI – өсімдіктердің жағдайы мен даму деңгейін көрсететін ең кең таралған вегетациялық индекс [1</w:t>
      </w:r>
      <w:r w:rsidR="00196EBF" w:rsidRPr="00B72069">
        <w:rPr>
          <w:rFonts w:ascii="Times New Roman" w:hAnsi="Times New Roman" w:cs="Times New Roman"/>
          <w:sz w:val="28"/>
          <w:szCs w:val="28"/>
          <w:lang w:val="kk-KZ"/>
        </w:rPr>
        <w:t>39</w:t>
      </w:r>
      <w:r w:rsidRPr="00B72069">
        <w:rPr>
          <w:rFonts w:ascii="Times New Roman" w:hAnsi="Times New Roman" w:cs="Times New Roman"/>
          <w:sz w:val="28"/>
          <w:szCs w:val="28"/>
          <w:lang w:val="kk-KZ"/>
        </w:rPr>
        <w:t>]. Индекс өсімдіктердің жақын инфрақызыл диапазонда (NIR) электромагниттік сәулеленуді қарқынды шағылыстыру және қызыл (RED) диапазонда белсенді сіңіру қасиетіне негізделген және (2) теңдеуіне сәйкес есептеледі:</w:t>
      </w:r>
    </w:p>
    <w:p w14:paraId="44D0F417"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line="2" w:lineRule="atLeast"/>
        <w:ind w:firstLine="567"/>
        <w:jc w:val="right"/>
        <w:rPr>
          <w:rFonts w:ascii="Times New Roman" w:eastAsia="Times New Roman" w:hAnsi="Times New Roman" w:cs="Times New Roman"/>
          <w:bCs/>
          <w:color w:val="000000"/>
          <w:sz w:val="28"/>
          <w:szCs w:val="28"/>
          <w:lang w:val="kk-KZ" w:eastAsia="ru-RU"/>
        </w:rPr>
      </w:pPr>
      <m:oMath>
        <m:r>
          <m:rPr>
            <m:sty m:val="p"/>
          </m:rPr>
          <w:rPr>
            <w:rFonts w:ascii="Cambria Math" w:eastAsia="Times New Roman" w:hAnsi="Cambria Math" w:cs="Times New Roman"/>
            <w:color w:val="000000"/>
            <w:sz w:val="28"/>
            <w:szCs w:val="28"/>
            <w:lang w:val="kk-KZ" w:eastAsia="ru-RU"/>
          </w:rPr>
          <m:t>NDVI=</m:t>
        </m:r>
        <m:f>
          <m:fPr>
            <m:ctrlPr>
              <w:rPr>
                <w:rFonts w:ascii="Cambria Math" w:eastAsia="Times New Roman" w:hAnsi="Cambria Math" w:cs="Times New Roman"/>
                <w:bCs/>
                <w:i/>
                <w:color w:val="000000"/>
                <w:sz w:val="28"/>
                <w:szCs w:val="28"/>
                <w:lang w:eastAsia="ru-RU"/>
              </w:rPr>
            </m:ctrlPr>
          </m:fPr>
          <m:num>
            <m:r>
              <w:rPr>
                <w:rFonts w:ascii="Cambria Math" w:eastAsia="Times New Roman" w:hAnsi="Cambria Math" w:cs="Times New Roman"/>
                <w:color w:val="000000"/>
                <w:sz w:val="28"/>
                <w:szCs w:val="28"/>
                <w:lang w:val="kk-KZ" w:eastAsia="ru-RU"/>
              </w:rPr>
              <m:t>NIR-R</m:t>
            </m:r>
          </m:num>
          <m:den>
            <m:r>
              <w:rPr>
                <w:rFonts w:ascii="Cambria Math" w:eastAsia="Times New Roman" w:hAnsi="Cambria Math" w:cs="Times New Roman"/>
                <w:color w:val="000000"/>
                <w:sz w:val="28"/>
                <w:szCs w:val="28"/>
                <w:lang w:val="kk-KZ" w:eastAsia="ru-RU"/>
              </w:rPr>
              <m:t>NIR+R</m:t>
            </m:r>
          </m:den>
        </m:f>
      </m:oMath>
      <w:r w:rsidRPr="00B72069">
        <w:rPr>
          <w:rFonts w:ascii="Times New Roman" w:eastAsia="Times New Roman" w:hAnsi="Times New Roman" w:cs="Times New Roman"/>
          <w:bCs/>
          <w:color w:val="000000"/>
          <w:sz w:val="28"/>
          <w:szCs w:val="28"/>
          <w:lang w:val="kk-KZ" w:eastAsia="ru-RU"/>
        </w:rPr>
        <w:t xml:space="preserve">                                                   (2)</w:t>
      </w:r>
    </w:p>
    <w:p w14:paraId="1F30E15C" w14:textId="77777777" w:rsidR="00044428" w:rsidRPr="00B72069" w:rsidRDefault="00044428" w:rsidP="00044428">
      <w:pPr>
        <w:spacing w:after="0"/>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MSAVI2 – SAVI индексінің модификацияланған нұсқасы, ол ашық топырақтың әсерін азайтып, сирек немесе жас өсімдіктер өскен аумақтарда қолдануға ыңғайлы және (3) теңдеуіне сәйкес есептеледі:</w:t>
      </w:r>
    </w:p>
    <w:p w14:paraId="31425972" w14:textId="77777777" w:rsidR="00044428" w:rsidRPr="00B72069" w:rsidRDefault="00C07B3D" w:rsidP="003476F1">
      <w:pPr>
        <w:pBdr>
          <w:top w:val="single" w:sz="4" w:space="31" w:color="FFFFFF"/>
          <w:left w:val="single" w:sz="4" w:space="31" w:color="FFFFFF"/>
          <w:bottom w:val="single" w:sz="4" w:space="31" w:color="FFFFFF"/>
          <w:right w:val="single" w:sz="4" w:space="31" w:color="FFFFFF"/>
          <w:between w:val="nil"/>
        </w:pBdr>
        <w:spacing w:after="0" w:line="48" w:lineRule="auto"/>
        <w:ind w:firstLine="567"/>
        <w:jc w:val="right"/>
        <w:rPr>
          <w:rFonts w:ascii="Times New Roman" w:eastAsia="Times New Roman" w:hAnsi="Times New Roman" w:cs="Times New Roman"/>
          <w:color w:val="000000"/>
          <w:sz w:val="24"/>
          <w:szCs w:val="24"/>
          <w:lang w:val="en-US" w:eastAsia="ru-RU"/>
        </w:rPr>
      </w:pPr>
      <m:oMath>
        <m:sSub>
          <m:sSubPr>
            <m:ctrlPr>
              <w:rPr>
                <w:rFonts w:ascii="Cambria Math" w:eastAsia="Cambria Math" w:hAnsi="Cambria Math" w:cs="Times New Roman"/>
                <w:color w:val="000000"/>
                <w:kern w:val="24"/>
                <w:sz w:val="32"/>
                <w:szCs w:val="30"/>
                <w:lang w:eastAsia="ru-RU"/>
              </w:rPr>
            </m:ctrlPr>
          </m:sSubPr>
          <m:e>
            <m:r>
              <m:rPr>
                <m:nor/>
              </m:rPr>
              <w:rPr>
                <w:rFonts w:ascii="Times New Roman" w:eastAsia="Cambria Math" w:hAnsi="Times New Roman" w:cs="Times New Roman"/>
                <w:color w:val="000000"/>
                <w:kern w:val="24"/>
                <w:sz w:val="32"/>
                <w:szCs w:val="30"/>
                <w:lang w:val="en-US" w:eastAsia="ru-RU"/>
              </w:rPr>
              <m:t>MSAVI</m:t>
            </m:r>
          </m:e>
          <m:sub>
            <m:r>
              <m:rPr>
                <m:sty m:val="p"/>
              </m:rPr>
              <w:rPr>
                <w:rFonts w:ascii="Cambria Math" w:eastAsia="Cambria Math" w:hAnsi="Cambria Math" w:cs="Times New Roman"/>
                <w:color w:val="000000"/>
                <w:kern w:val="24"/>
                <w:sz w:val="32"/>
                <w:szCs w:val="30"/>
                <w:lang w:val="en-US" w:eastAsia="ru-RU"/>
              </w:rPr>
              <m:t>2</m:t>
            </m:r>
          </m:sub>
        </m:sSub>
        <m:r>
          <w:rPr>
            <w:rFonts w:ascii="Cambria Math" w:eastAsia="Cambria Math" w:hAnsi="Cambria Math" w:cs="Times New Roman"/>
            <w:color w:val="000000"/>
            <w:kern w:val="24"/>
            <w:sz w:val="32"/>
            <w:szCs w:val="30"/>
            <w:lang w:val="en-US" w:eastAsia="ru-RU"/>
          </w:rPr>
          <m:t>=</m:t>
        </m:r>
        <m:f>
          <m:fPr>
            <m:ctrlPr>
              <w:rPr>
                <w:rFonts w:ascii="Cambria Math" w:eastAsia="Cambria Math" w:hAnsi="Cambria Math" w:cs="Times New Roman"/>
                <w:i/>
                <w:iCs/>
                <w:color w:val="000000"/>
                <w:kern w:val="24"/>
                <w:sz w:val="32"/>
                <w:szCs w:val="30"/>
                <w:lang w:eastAsia="ru-RU"/>
              </w:rPr>
            </m:ctrlPr>
          </m:fPr>
          <m:num>
            <m:r>
              <w:rPr>
                <w:rFonts w:ascii="Cambria Math" w:eastAsia="Cambria Math" w:hAnsi="Cambria Math" w:cs="Times New Roman"/>
                <w:color w:val="000000"/>
                <w:kern w:val="24"/>
                <w:sz w:val="32"/>
                <w:szCs w:val="30"/>
                <w:lang w:val="en-US" w:eastAsia="ru-RU"/>
              </w:rPr>
              <m:t>2⋅</m:t>
            </m:r>
            <m:r>
              <w:rPr>
                <w:rFonts w:ascii="Cambria Math" w:eastAsia="Cambria Math" w:hAnsi="Cambria Math" w:cs="Times New Roman"/>
                <w:color w:val="000000"/>
                <w:kern w:val="24"/>
                <w:sz w:val="32"/>
                <w:szCs w:val="30"/>
                <w:lang w:eastAsia="ru-RU"/>
              </w:rPr>
              <m:t>NIR</m:t>
            </m:r>
            <m:r>
              <w:rPr>
                <w:rFonts w:ascii="Cambria Math" w:eastAsia="Cambria Math" w:hAnsi="Cambria Math" w:cs="Times New Roman"/>
                <w:color w:val="000000"/>
                <w:kern w:val="24"/>
                <w:sz w:val="32"/>
                <w:szCs w:val="30"/>
                <w:lang w:val="en-US" w:eastAsia="ru-RU"/>
              </w:rPr>
              <m:t>+1-</m:t>
            </m:r>
            <m:rad>
              <m:radPr>
                <m:degHide m:val="1"/>
                <m:ctrlPr>
                  <w:rPr>
                    <w:rFonts w:ascii="Cambria Math" w:eastAsia="Cambria Math" w:hAnsi="Cambria Math" w:cs="Times New Roman"/>
                    <w:i/>
                    <w:iCs/>
                    <w:color w:val="000000"/>
                    <w:kern w:val="24"/>
                    <w:sz w:val="32"/>
                    <w:szCs w:val="30"/>
                    <w:lang w:eastAsia="ru-RU"/>
                  </w:rPr>
                </m:ctrlPr>
              </m:radPr>
              <m:deg/>
              <m:e>
                <m:sSup>
                  <m:sSupPr>
                    <m:ctrlPr>
                      <w:rPr>
                        <w:rFonts w:ascii="Cambria Math" w:eastAsia="Cambria Math" w:hAnsi="Cambria Math" w:cs="Times New Roman"/>
                        <w:i/>
                        <w:iCs/>
                        <w:color w:val="000000"/>
                        <w:kern w:val="24"/>
                        <w:sz w:val="32"/>
                        <w:szCs w:val="30"/>
                        <w:lang w:eastAsia="ru-RU"/>
                      </w:rPr>
                    </m:ctrlPr>
                  </m:sSupPr>
                  <m:e>
                    <m:d>
                      <m:dPr>
                        <m:ctrlPr>
                          <w:rPr>
                            <w:rFonts w:ascii="Cambria Math" w:eastAsia="Cambria Math" w:hAnsi="Cambria Math" w:cs="Times New Roman"/>
                            <w:i/>
                            <w:iCs/>
                            <w:color w:val="000000"/>
                            <w:kern w:val="24"/>
                            <w:sz w:val="32"/>
                            <w:szCs w:val="30"/>
                            <w:lang w:eastAsia="ru-RU"/>
                          </w:rPr>
                        </m:ctrlPr>
                      </m:dPr>
                      <m:e>
                        <m:r>
                          <w:rPr>
                            <w:rFonts w:ascii="Cambria Math" w:eastAsia="Cambria Math" w:hAnsi="Cambria Math" w:cs="Times New Roman"/>
                            <w:color w:val="000000"/>
                            <w:kern w:val="24"/>
                            <w:sz w:val="32"/>
                            <w:szCs w:val="30"/>
                            <w:lang w:val="en-US" w:eastAsia="ru-RU"/>
                          </w:rPr>
                          <m:t>2⋅</m:t>
                        </m:r>
                        <m:r>
                          <w:rPr>
                            <w:rFonts w:ascii="Cambria Math" w:eastAsia="Cambria Math" w:hAnsi="Cambria Math" w:cs="Times New Roman"/>
                            <w:color w:val="000000"/>
                            <w:kern w:val="24"/>
                            <w:sz w:val="32"/>
                            <w:szCs w:val="30"/>
                            <w:lang w:eastAsia="ru-RU"/>
                          </w:rPr>
                          <m:t>NIR</m:t>
                        </m:r>
                        <m:r>
                          <w:rPr>
                            <w:rFonts w:ascii="Cambria Math" w:eastAsia="Cambria Math" w:hAnsi="Cambria Math" w:cs="Times New Roman"/>
                            <w:color w:val="000000"/>
                            <w:kern w:val="24"/>
                            <w:sz w:val="32"/>
                            <w:szCs w:val="30"/>
                            <w:lang w:val="en-US" w:eastAsia="ru-RU"/>
                          </w:rPr>
                          <m:t>+1</m:t>
                        </m:r>
                      </m:e>
                    </m:d>
                  </m:e>
                  <m:sup>
                    <m:r>
                      <w:rPr>
                        <w:rFonts w:ascii="Cambria Math" w:eastAsia="Cambria Math" w:hAnsi="Cambria Math" w:cs="Times New Roman"/>
                        <w:color w:val="000000"/>
                        <w:kern w:val="24"/>
                        <w:sz w:val="32"/>
                        <w:szCs w:val="30"/>
                        <w:lang w:val="en-US" w:eastAsia="ru-RU"/>
                      </w:rPr>
                      <m:t>2</m:t>
                    </m:r>
                  </m:sup>
                </m:sSup>
                <m:r>
                  <w:rPr>
                    <w:rFonts w:ascii="Cambria Math" w:eastAsia="Cambria Math" w:hAnsi="Cambria Math" w:cs="Times New Roman"/>
                    <w:color w:val="000000"/>
                    <w:kern w:val="24"/>
                    <w:sz w:val="32"/>
                    <w:szCs w:val="30"/>
                    <w:lang w:val="en-US" w:eastAsia="ru-RU"/>
                  </w:rPr>
                  <m:t>-</m:t>
                </m:r>
                <m:r>
                  <w:rPr>
                    <w:rFonts w:ascii="Cambria Math" w:eastAsia="Cambria Math" w:hAnsi="Cambria Math" w:cs="Times New Roman"/>
                    <w:color w:val="000000"/>
                    <w:kern w:val="24"/>
                    <w:sz w:val="32"/>
                    <w:szCs w:val="30"/>
                    <w:lang w:val="en-US" w:eastAsia="ru-RU"/>
                  </w:rPr>
                  <m:t>8⋅</m:t>
                </m:r>
                <m:d>
                  <m:dPr>
                    <m:ctrlPr>
                      <w:rPr>
                        <w:rFonts w:ascii="Cambria Math" w:eastAsia="Cambria Math" w:hAnsi="Cambria Math" w:cs="Times New Roman"/>
                        <w:i/>
                        <w:iCs/>
                        <w:color w:val="000000"/>
                        <w:kern w:val="24"/>
                        <w:sz w:val="32"/>
                        <w:szCs w:val="30"/>
                        <w:lang w:eastAsia="ru-RU"/>
                      </w:rPr>
                    </m:ctrlPr>
                  </m:dPr>
                  <m:e>
                    <m:r>
                      <w:rPr>
                        <w:rFonts w:ascii="Cambria Math" w:eastAsia="Cambria Math" w:hAnsi="Cambria Math" w:cs="Times New Roman"/>
                        <w:color w:val="000000"/>
                        <w:kern w:val="24"/>
                        <w:sz w:val="32"/>
                        <w:szCs w:val="30"/>
                        <w:lang w:eastAsia="ru-RU"/>
                      </w:rPr>
                      <m:t>NIR</m:t>
                    </m:r>
                    <m:r>
                      <w:rPr>
                        <w:rFonts w:ascii="Cambria Math" w:eastAsia="Cambria Math" w:hAnsi="Cambria Math" w:cs="Times New Roman"/>
                        <w:color w:val="000000"/>
                        <w:kern w:val="24"/>
                        <w:sz w:val="32"/>
                        <w:szCs w:val="30"/>
                        <w:lang w:val="en-US" w:eastAsia="ru-RU"/>
                      </w:rPr>
                      <m:t>-</m:t>
                    </m:r>
                    <m:r>
                      <w:rPr>
                        <w:rFonts w:ascii="Cambria Math" w:eastAsia="Cambria Math" w:hAnsi="Cambria Math" w:cs="Times New Roman"/>
                        <w:color w:val="000000"/>
                        <w:kern w:val="24"/>
                        <w:sz w:val="32"/>
                        <w:szCs w:val="30"/>
                        <w:lang w:eastAsia="ru-RU"/>
                      </w:rPr>
                      <m:t>R</m:t>
                    </m:r>
                  </m:e>
                </m:d>
              </m:e>
            </m:rad>
          </m:num>
          <m:den>
            <m:r>
              <w:rPr>
                <w:rFonts w:ascii="Cambria Math" w:eastAsia="Cambria Math" w:hAnsi="Cambria Math" w:cs="Times New Roman"/>
                <w:color w:val="000000"/>
                <w:kern w:val="24"/>
                <w:sz w:val="32"/>
                <w:szCs w:val="30"/>
                <w:lang w:val="en-US" w:eastAsia="ru-RU"/>
              </w:rPr>
              <m:t>2</m:t>
            </m:r>
          </m:den>
        </m:f>
      </m:oMath>
      <w:r w:rsidR="00044428" w:rsidRPr="00B72069">
        <w:rPr>
          <w:rFonts w:ascii="Times New Roman" w:eastAsia="Times New Roman" w:hAnsi="Times New Roman" w:cs="Times New Roman"/>
          <w:iCs/>
          <w:color w:val="000000"/>
          <w:kern w:val="24"/>
          <w:sz w:val="32"/>
          <w:szCs w:val="30"/>
          <w:lang w:val="en-US" w:eastAsia="ru-RU"/>
        </w:rPr>
        <w:t xml:space="preserve">                          </w:t>
      </w:r>
      <w:r w:rsidR="00044428" w:rsidRPr="00B72069">
        <w:rPr>
          <w:rFonts w:ascii="Times New Roman" w:eastAsia="Times New Roman" w:hAnsi="Times New Roman" w:cs="Times New Roman"/>
          <w:iCs/>
          <w:color w:val="000000"/>
          <w:kern w:val="24"/>
          <w:sz w:val="28"/>
          <w:szCs w:val="28"/>
          <w:lang w:val="en-US" w:eastAsia="ru-RU"/>
        </w:rPr>
        <w:t>(3)</w:t>
      </w:r>
    </w:p>
    <w:p w14:paraId="596E27C7" w14:textId="77777777"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rPr>
        <w:t>Бұл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топырақ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коэффициентін</w:t>
      </w:r>
      <w:r w:rsidRPr="00B72069">
        <w:rPr>
          <w:rFonts w:ascii="Times New Roman" w:hAnsi="Times New Roman" w:cs="Times New Roman"/>
          <w:sz w:val="28"/>
          <w:szCs w:val="28"/>
          <w:lang w:val="en-US"/>
        </w:rPr>
        <w:t xml:space="preserve"> (SAVI-</w:t>
      </w:r>
      <w:r w:rsidRPr="00B72069">
        <w:rPr>
          <w:rFonts w:ascii="Times New Roman" w:hAnsi="Times New Roman" w:cs="Times New Roman"/>
          <w:sz w:val="28"/>
          <w:szCs w:val="28"/>
        </w:rPr>
        <w:t>ден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айырмашылығы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алдын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ала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беруді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талап</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етпейді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бұл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оны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автоматтандырылған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өңдеу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үшін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ыңғайлы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етеді</w:t>
      </w:r>
      <w:r w:rsidRPr="00B72069">
        <w:rPr>
          <w:rFonts w:ascii="Times New Roman" w:hAnsi="Times New Roman" w:cs="Times New Roman"/>
          <w:sz w:val="28"/>
          <w:szCs w:val="28"/>
          <w:lang w:val="en-US"/>
        </w:rPr>
        <w:t>.</w:t>
      </w:r>
    </w:p>
    <w:p w14:paraId="71F8F46D" w14:textId="335ED762"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GSAVI – </w:t>
      </w:r>
      <w:r w:rsidRPr="00B72069">
        <w:rPr>
          <w:rFonts w:ascii="Times New Roman" w:hAnsi="Times New Roman" w:cs="Times New Roman"/>
          <w:sz w:val="28"/>
          <w:szCs w:val="28"/>
        </w:rPr>
        <w:t>жаһандық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аймақтық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зерттеулерде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қолдануға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арналған</w:t>
      </w:r>
      <w:r w:rsidRPr="00B72069">
        <w:rPr>
          <w:rFonts w:ascii="Times New Roman" w:hAnsi="Times New Roman" w:cs="Times New Roman"/>
          <w:sz w:val="28"/>
          <w:szCs w:val="28"/>
          <w:lang w:val="en-US"/>
        </w:rPr>
        <w:t xml:space="preserve"> SAVI-</w:t>
      </w:r>
      <w:r w:rsidRPr="00B72069">
        <w:rPr>
          <w:rFonts w:ascii="Times New Roman" w:hAnsi="Times New Roman" w:cs="Times New Roman"/>
          <w:sz w:val="28"/>
          <w:szCs w:val="28"/>
        </w:rPr>
        <w:t>дің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бейімделген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нұсқасы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топырақтың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шағылысу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коэффициенті</w:t>
      </w:r>
      <w:r w:rsidRPr="00B72069">
        <w:rPr>
          <w:rFonts w:ascii="Times New Roman" w:hAnsi="Times New Roman" w:cs="Times New Roman"/>
          <w:sz w:val="28"/>
          <w:szCs w:val="28"/>
          <w:lang w:val="en-US"/>
        </w:rPr>
        <w:t xml:space="preserve"> L-</w:t>
      </w:r>
      <w:r w:rsidRPr="00B72069">
        <w:rPr>
          <w:rFonts w:ascii="Times New Roman" w:hAnsi="Times New Roman" w:cs="Times New Roman"/>
          <w:sz w:val="28"/>
          <w:szCs w:val="28"/>
        </w:rPr>
        <w:t>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қамтиды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оның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мәнін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ландшафттың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нақты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жағдайларына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бейімдеуге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болады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lang w:val="kk-KZ"/>
        </w:rPr>
        <w:t>1</w:t>
      </w:r>
      <w:r w:rsidR="007A2205" w:rsidRPr="00B72069">
        <w:rPr>
          <w:rFonts w:ascii="Times New Roman" w:hAnsi="Times New Roman" w:cs="Times New Roman"/>
          <w:sz w:val="28"/>
          <w:szCs w:val="28"/>
          <w:lang w:val="en-US"/>
        </w:rPr>
        <w:t>40</w:t>
      </w:r>
      <w:r w:rsidRPr="00B72069">
        <w:rPr>
          <w:rFonts w:ascii="Times New Roman" w:hAnsi="Times New Roman" w:cs="Times New Roman"/>
          <w:sz w:val="28"/>
          <w:szCs w:val="28"/>
          <w:lang w:val="en-US"/>
        </w:rPr>
        <w:t xml:space="preserve">]. GSAVI (4) </w:t>
      </w:r>
      <w:r w:rsidRPr="00B72069">
        <w:rPr>
          <w:rFonts w:ascii="Times New Roman" w:hAnsi="Times New Roman" w:cs="Times New Roman"/>
          <w:sz w:val="28"/>
          <w:szCs w:val="28"/>
        </w:rPr>
        <w:t>формуласына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есептеледі</w:t>
      </w:r>
      <w:r w:rsidRPr="00B72069">
        <w:rPr>
          <w:rFonts w:ascii="Times New Roman" w:hAnsi="Times New Roman" w:cs="Times New Roman"/>
          <w:sz w:val="28"/>
          <w:szCs w:val="28"/>
          <w:lang w:val="en-US"/>
        </w:rPr>
        <w:t>:</w:t>
      </w:r>
    </w:p>
    <w:p w14:paraId="76C5F274"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color w:val="000000"/>
          <w:sz w:val="28"/>
          <w:szCs w:val="28"/>
          <w:lang w:val="en-US" w:eastAsia="ru-RU"/>
        </w:rPr>
      </w:pPr>
      <m:oMath>
        <m:r>
          <m:rPr>
            <m:nor/>
          </m:rPr>
          <w:rPr>
            <w:rFonts w:ascii="Times New Roman" w:eastAsia="Cambria Math" w:hAnsi="Times New Roman" w:cs="Times New Roman"/>
            <w:color w:val="000000"/>
            <w:kern w:val="24"/>
            <w:sz w:val="32"/>
            <w:szCs w:val="30"/>
            <w:lang w:val="en-US" w:eastAsia="ru-RU"/>
          </w:rPr>
          <w:lastRenderedPageBreak/>
          <m:t>GSAVI</m:t>
        </m:r>
        <m:r>
          <w:rPr>
            <w:rFonts w:ascii="Cambria Math" w:eastAsia="Cambria Math" w:hAnsi="Cambria Math" w:cs="Times New Roman"/>
            <w:color w:val="000000"/>
            <w:kern w:val="24"/>
            <w:sz w:val="32"/>
            <w:szCs w:val="30"/>
            <w:lang w:val="en-US" w:eastAsia="ru-RU"/>
          </w:rPr>
          <m:t>=</m:t>
        </m:r>
        <m:f>
          <m:fPr>
            <m:ctrlPr>
              <w:rPr>
                <w:rFonts w:ascii="Cambria Math" w:eastAsia="Cambria Math" w:hAnsi="Cambria Math" w:cs="Times New Roman"/>
                <w:i/>
                <w:iCs/>
                <w:color w:val="000000"/>
                <w:kern w:val="24"/>
                <w:sz w:val="32"/>
                <w:szCs w:val="30"/>
                <w:lang w:eastAsia="ru-RU"/>
              </w:rPr>
            </m:ctrlPr>
          </m:fPr>
          <m:num>
            <m:r>
              <w:rPr>
                <w:rFonts w:ascii="Cambria Math" w:eastAsia="Cambria Math" w:hAnsi="Cambria Math" w:cs="Times New Roman"/>
                <w:color w:val="000000"/>
                <w:kern w:val="24"/>
                <w:sz w:val="32"/>
                <w:szCs w:val="30"/>
                <w:lang w:eastAsia="ru-RU"/>
              </w:rPr>
              <m:t>NIR</m:t>
            </m:r>
            <m:r>
              <w:rPr>
                <w:rFonts w:ascii="Cambria Math" w:eastAsia="Cambria Math" w:hAnsi="Cambria Math" w:cs="Times New Roman"/>
                <w:color w:val="000000"/>
                <w:kern w:val="24"/>
                <w:sz w:val="32"/>
                <w:szCs w:val="30"/>
                <w:lang w:val="en-US" w:eastAsia="ru-RU"/>
              </w:rPr>
              <m:t>-</m:t>
            </m:r>
            <m:r>
              <w:rPr>
                <w:rFonts w:ascii="Cambria Math" w:eastAsia="Cambria Math" w:hAnsi="Cambria Math" w:cs="Times New Roman"/>
                <w:color w:val="000000"/>
                <w:kern w:val="24"/>
                <w:sz w:val="32"/>
                <w:szCs w:val="30"/>
                <w:lang w:eastAsia="ru-RU"/>
              </w:rPr>
              <m:t>G</m:t>
            </m:r>
          </m:num>
          <m:den>
            <m:r>
              <w:rPr>
                <w:rFonts w:ascii="Cambria Math" w:eastAsia="Cambria Math" w:hAnsi="Cambria Math" w:cs="Times New Roman"/>
                <w:color w:val="000000"/>
                <w:kern w:val="24"/>
                <w:sz w:val="32"/>
                <w:szCs w:val="30"/>
                <w:lang w:eastAsia="ru-RU"/>
              </w:rPr>
              <m:t>NIR</m:t>
            </m:r>
            <m:r>
              <w:rPr>
                <w:rFonts w:ascii="Cambria Math" w:eastAsia="Cambria Math" w:hAnsi="Cambria Math" w:cs="Times New Roman"/>
                <w:color w:val="000000"/>
                <w:kern w:val="24"/>
                <w:sz w:val="32"/>
                <w:szCs w:val="30"/>
                <w:lang w:val="en-US" w:eastAsia="ru-RU"/>
              </w:rPr>
              <m:t>+</m:t>
            </m:r>
            <m:r>
              <w:rPr>
                <w:rFonts w:ascii="Cambria Math" w:eastAsia="Cambria Math" w:hAnsi="Cambria Math" w:cs="Times New Roman"/>
                <w:color w:val="000000"/>
                <w:kern w:val="24"/>
                <w:sz w:val="32"/>
                <w:szCs w:val="30"/>
                <w:lang w:eastAsia="ru-RU"/>
              </w:rPr>
              <m:t>G</m:t>
            </m:r>
            <m:r>
              <w:rPr>
                <w:rFonts w:ascii="Cambria Math" w:eastAsia="Cambria Math" w:hAnsi="Cambria Math" w:cs="Times New Roman"/>
                <w:color w:val="000000"/>
                <w:kern w:val="24"/>
                <w:sz w:val="32"/>
                <w:szCs w:val="30"/>
                <w:lang w:val="en-US" w:eastAsia="ru-RU"/>
              </w:rPr>
              <m:t>+</m:t>
            </m:r>
            <m:r>
              <w:rPr>
                <w:rFonts w:ascii="Cambria Math" w:eastAsia="Cambria Math" w:hAnsi="Cambria Math" w:cs="Times New Roman"/>
                <w:color w:val="000000"/>
                <w:kern w:val="24"/>
                <w:sz w:val="32"/>
                <w:szCs w:val="30"/>
                <w:lang w:eastAsia="ru-RU"/>
              </w:rPr>
              <m:t>L</m:t>
            </m:r>
          </m:den>
        </m:f>
        <m:r>
          <w:rPr>
            <w:rFonts w:ascii="Cambria Math" w:eastAsia="Cambria Math" w:hAnsi="Cambria Math" w:cs="Times New Roman"/>
            <w:color w:val="000000"/>
            <w:kern w:val="24"/>
            <w:sz w:val="32"/>
            <w:szCs w:val="30"/>
            <w:lang w:val="en-US" w:eastAsia="ru-RU"/>
          </w:rPr>
          <m:t>⋅(1+</m:t>
        </m:r>
        <m:r>
          <w:rPr>
            <w:rFonts w:ascii="Cambria Math" w:eastAsia="Cambria Math" w:hAnsi="Cambria Math" w:cs="Times New Roman"/>
            <w:color w:val="000000"/>
            <w:kern w:val="24"/>
            <w:sz w:val="32"/>
            <w:szCs w:val="30"/>
            <w:lang w:eastAsia="ru-RU"/>
          </w:rPr>
          <m:t>L</m:t>
        </m:r>
        <m:r>
          <w:rPr>
            <w:rFonts w:ascii="Cambria Math" w:eastAsia="Cambria Math" w:hAnsi="Cambria Math" w:cs="Times New Roman"/>
            <w:color w:val="000000"/>
            <w:kern w:val="24"/>
            <w:sz w:val="32"/>
            <w:szCs w:val="30"/>
            <w:lang w:val="en-US" w:eastAsia="ru-RU"/>
          </w:rPr>
          <m:t>)</m:t>
        </m:r>
      </m:oMath>
      <w:r w:rsidRPr="00B72069">
        <w:rPr>
          <w:rFonts w:ascii="Times New Roman" w:eastAsia="Times New Roman" w:hAnsi="Times New Roman" w:cs="Times New Roman"/>
          <w:iCs/>
          <w:color w:val="000000"/>
          <w:kern w:val="24"/>
          <w:sz w:val="28"/>
          <w:szCs w:val="28"/>
          <w:lang w:val="en-US" w:eastAsia="ru-RU"/>
        </w:rPr>
        <w:t xml:space="preserve">                                 (4)</w:t>
      </w:r>
    </w:p>
    <w:p w14:paraId="22F34BE5" w14:textId="45F042F4"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OSAVI – </w:t>
      </w:r>
      <w:r w:rsidRPr="00B72069">
        <w:rPr>
          <w:rFonts w:ascii="Times New Roman" w:hAnsi="Times New Roman" w:cs="Times New Roman"/>
          <w:sz w:val="28"/>
          <w:szCs w:val="28"/>
        </w:rPr>
        <w:t>тұрақты</w:t>
      </w:r>
      <w:r w:rsidRPr="00B72069">
        <w:rPr>
          <w:rFonts w:ascii="Times New Roman" w:hAnsi="Times New Roman" w:cs="Times New Roman"/>
          <w:sz w:val="28"/>
          <w:szCs w:val="28"/>
          <w:lang w:val="en-US"/>
        </w:rPr>
        <w:t xml:space="preserve"> L = 0.16 </w:t>
      </w:r>
      <w:r w:rsidRPr="00B72069">
        <w:rPr>
          <w:rFonts w:ascii="Times New Roman" w:hAnsi="Times New Roman" w:cs="Times New Roman"/>
          <w:sz w:val="28"/>
          <w:szCs w:val="28"/>
        </w:rPr>
        <w:t>коэффициенті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бар</w:t>
      </w:r>
      <w:r w:rsidRPr="00B72069">
        <w:rPr>
          <w:rFonts w:ascii="Times New Roman" w:hAnsi="Times New Roman" w:cs="Times New Roman"/>
          <w:sz w:val="28"/>
          <w:szCs w:val="28"/>
          <w:lang w:val="en-US"/>
        </w:rPr>
        <w:t xml:space="preserve"> SAVI-</w:t>
      </w:r>
      <w:r w:rsidRPr="00B72069">
        <w:rPr>
          <w:rFonts w:ascii="Times New Roman" w:hAnsi="Times New Roman" w:cs="Times New Roman"/>
          <w:sz w:val="28"/>
          <w:szCs w:val="28"/>
        </w:rPr>
        <w:t>дің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оңтайландырылған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нұсқасы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орташа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өсімдік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жағдайында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шуларға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топырақ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фонының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ауытқуларына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неғұрлым</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төзімді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ретінде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ұсынылды</w:t>
      </w:r>
      <w:r w:rsidRPr="00B72069">
        <w:rPr>
          <w:rFonts w:ascii="Times New Roman" w:hAnsi="Times New Roman" w:cs="Times New Roman"/>
          <w:sz w:val="28"/>
          <w:szCs w:val="28"/>
          <w:lang w:val="en-US"/>
        </w:rPr>
        <w:t xml:space="preserve"> [</w:t>
      </w:r>
      <w:r w:rsidR="007A2205" w:rsidRPr="00B72069">
        <w:rPr>
          <w:rFonts w:ascii="Times New Roman" w:hAnsi="Times New Roman" w:cs="Times New Roman"/>
          <w:sz w:val="28"/>
          <w:szCs w:val="28"/>
          <w:lang w:val="en-US"/>
        </w:rPr>
        <w:t>141</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(5) </w:t>
      </w:r>
      <w:r w:rsidRPr="00B72069">
        <w:rPr>
          <w:rFonts w:ascii="Times New Roman" w:hAnsi="Times New Roman" w:cs="Times New Roman"/>
          <w:sz w:val="28"/>
          <w:szCs w:val="28"/>
        </w:rPr>
        <w:t>формуласына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есептеледі</w:t>
      </w:r>
      <w:r w:rsidRPr="00B72069">
        <w:rPr>
          <w:rFonts w:ascii="Times New Roman" w:hAnsi="Times New Roman" w:cs="Times New Roman"/>
          <w:sz w:val="28"/>
          <w:szCs w:val="28"/>
          <w:lang w:val="en-US"/>
        </w:rPr>
        <w:t>:</w:t>
      </w:r>
    </w:p>
    <w:p w14:paraId="6AB35E7D"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Cambria Math" w:hAnsi="Times New Roman" w:cs="Times New Roman"/>
          <w:color w:val="000000"/>
          <w:kern w:val="24"/>
          <w:sz w:val="32"/>
          <w:szCs w:val="30"/>
          <w:lang w:val="en-US" w:eastAsia="ru-RU"/>
        </w:rPr>
      </w:pPr>
      <w:r w:rsidRPr="00B72069">
        <w:rPr>
          <w:rFonts w:ascii="Times New Roman" w:eastAsia="Cambria Math" w:hAnsi="Times New Roman" w:cs="Times New Roman"/>
          <w:color w:val="000000"/>
          <w:kern w:val="24"/>
          <w:sz w:val="28"/>
          <w:szCs w:val="28"/>
          <w:lang w:val="en-US" w:eastAsia="ru-RU"/>
        </w:rPr>
        <w:t xml:space="preserve">  </w:t>
      </w:r>
      <m:oMath>
        <m:r>
          <m:rPr>
            <m:nor/>
          </m:rPr>
          <w:rPr>
            <w:rFonts w:ascii="Times New Roman" w:eastAsia="Cambria Math" w:hAnsi="Times New Roman" w:cs="Times New Roman"/>
            <w:color w:val="000000"/>
            <w:kern w:val="24"/>
            <w:sz w:val="32"/>
            <w:szCs w:val="30"/>
            <w:lang w:val="en-US" w:eastAsia="ru-RU"/>
          </w:rPr>
          <m:t>OSAVI</m:t>
        </m:r>
        <m:r>
          <w:rPr>
            <w:rFonts w:ascii="Cambria Math" w:eastAsia="Cambria Math" w:hAnsi="Cambria Math" w:cs="Times New Roman"/>
            <w:color w:val="000000"/>
            <w:kern w:val="24"/>
            <w:sz w:val="28"/>
            <w:szCs w:val="28"/>
            <w:lang w:val="en-US" w:eastAsia="ru-RU"/>
          </w:rPr>
          <m:t>=</m:t>
        </m:r>
        <m:f>
          <m:fPr>
            <m:ctrlPr>
              <w:rPr>
                <w:rFonts w:ascii="Cambria Math" w:eastAsia="Cambria Math" w:hAnsi="Cambria Math" w:cs="Times New Roman"/>
                <w:i/>
                <w:iCs/>
                <w:color w:val="000000"/>
                <w:kern w:val="24"/>
                <w:sz w:val="28"/>
                <w:szCs w:val="28"/>
                <w:lang w:eastAsia="ru-RU"/>
              </w:rPr>
            </m:ctrlPr>
          </m:fPr>
          <m:num>
            <m:r>
              <w:rPr>
                <w:rFonts w:ascii="Cambria Math" w:eastAsia="Cambria Math" w:hAnsi="Cambria Math" w:cs="Times New Roman"/>
                <w:color w:val="000000"/>
                <w:kern w:val="24"/>
                <w:sz w:val="28"/>
                <w:szCs w:val="28"/>
                <w:lang w:eastAsia="ru-RU"/>
              </w:rPr>
              <m:t>NIR</m:t>
            </m:r>
            <m:r>
              <w:rPr>
                <w:rFonts w:ascii="Cambria Math" w:eastAsia="Cambria Math" w:hAnsi="Cambria Math" w:cs="Times New Roman"/>
                <w:color w:val="000000"/>
                <w:kern w:val="24"/>
                <w:sz w:val="28"/>
                <w:szCs w:val="28"/>
                <w:lang w:val="en-US" w:eastAsia="ru-RU"/>
              </w:rPr>
              <m:t>-</m:t>
            </m:r>
            <m:r>
              <w:rPr>
                <w:rFonts w:ascii="Cambria Math" w:eastAsia="Cambria Math" w:hAnsi="Cambria Math" w:cs="Times New Roman"/>
                <w:color w:val="000000"/>
                <w:kern w:val="24"/>
                <w:sz w:val="28"/>
                <w:szCs w:val="28"/>
                <w:lang w:eastAsia="ru-RU"/>
              </w:rPr>
              <m:t>R</m:t>
            </m:r>
          </m:num>
          <m:den>
            <m:r>
              <w:rPr>
                <w:rFonts w:ascii="Cambria Math" w:eastAsia="Cambria Math" w:hAnsi="Cambria Math" w:cs="Times New Roman"/>
                <w:color w:val="000000"/>
                <w:kern w:val="24"/>
                <w:sz w:val="28"/>
                <w:szCs w:val="28"/>
                <w:lang w:eastAsia="ru-RU"/>
              </w:rPr>
              <m:t>NIR</m:t>
            </m:r>
            <m:r>
              <w:rPr>
                <w:rFonts w:ascii="Cambria Math" w:eastAsia="Cambria Math" w:hAnsi="Cambria Math" w:cs="Times New Roman"/>
                <w:color w:val="000000"/>
                <w:kern w:val="24"/>
                <w:sz w:val="28"/>
                <w:szCs w:val="28"/>
                <w:lang w:val="en-US" w:eastAsia="ru-RU"/>
              </w:rPr>
              <m:t>+</m:t>
            </m:r>
            <m:r>
              <w:rPr>
                <w:rFonts w:ascii="Cambria Math" w:eastAsia="Cambria Math" w:hAnsi="Cambria Math" w:cs="Times New Roman"/>
                <w:color w:val="000000"/>
                <w:kern w:val="24"/>
                <w:sz w:val="28"/>
                <w:szCs w:val="28"/>
                <w:lang w:eastAsia="ru-RU"/>
              </w:rPr>
              <m:t>R</m:t>
            </m:r>
            <m:r>
              <w:rPr>
                <w:rFonts w:ascii="Cambria Math" w:eastAsia="Cambria Math" w:hAnsi="Cambria Math" w:cs="Times New Roman"/>
                <w:color w:val="000000"/>
                <w:kern w:val="24"/>
                <w:sz w:val="28"/>
                <w:szCs w:val="28"/>
                <w:lang w:val="en-US" w:eastAsia="ru-RU"/>
              </w:rPr>
              <m:t>+0.16</m:t>
            </m:r>
          </m:den>
        </m:f>
      </m:oMath>
      <w:r w:rsidRPr="00B72069">
        <w:rPr>
          <w:rFonts w:ascii="Times New Roman" w:eastAsia="Cambria Math" w:hAnsi="Times New Roman" w:cs="Times New Roman"/>
          <w:iCs/>
          <w:color w:val="000000"/>
          <w:kern w:val="24"/>
          <w:sz w:val="28"/>
          <w:szCs w:val="28"/>
          <w:lang w:val="en-US" w:eastAsia="ru-RU"/>
        </w:rPr>
        <w:t xml:space="preserve">                                                (5)</w:t>
      </w:r>
    </w:p>
    <w:p w14:paraId="7E3CDA7E" w14:textId="77777777" w:rsidR="00044428" w:rsidRPr="00B72069" w:rsidRDefault="00044428" w:rsidP="00044428">
      <w:pPr>
        <w:spacing w:after="0"/>
        <w:ind w:firstLine="360"/>
        <w:jc w:val="both"/>
        <w:rPr>
          <w:rFonts w:ascii="Times New Roman" w:hAnsi="Times New Roman" w:cs="Times New Roman"/>
          <w:sz w:val="28"/>
          <w:szCs w:val="28"/>
          <w:lang w:val="en-US"/>
        </w:rPr>
      </w:pPr>
      <w:r w:rsidRPr="00B72069">
        <w:rPr>
          <w:rFonts w:ascii="Times New Roman" w:hAnsi="Times New Roman" w:cs="Times New Roman"/>
          <w:sz w:val="28"/>
          <w:szCs w:val="28"/>
        </w:rPr>
        <w:t>Индекс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тығыз</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топырақ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жамылғысы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шектеулі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биомассасы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аймақтарда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соның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ішінде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бастапқы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өсу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кезеңіндегі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агроэкожүйелерде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дәлдікті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арттыру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үшін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қолданылады</w:t>
      </w:r>
      <w:r w:rsidRPr="00B72069">
        <w:rPr>
          <w:rFonts w:ascii="Times New Roman" w:hAnsi="Times New Roman" w:cs="Times New Roman"/>
          <w:sz w:val="28"/>
          <w:szCs w:val="28"/>
          <w:lang w:val="en-US"/>
        </w:rPr>
        <w:t>.</w:t>
      </w:r>
    </w:p>
    <w:p w14:paraId="7F9701FD" w14:textId="41A79560" w:rsidR="00044428" w:rsidRPr="00B72069" w:rsidRDefault="00044428" w:rsidP="00044428">
      <w:pPr>
        <w:spacing w:after="0"/>
        <w:ind w:firstLine="360"/>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IPVI – </w:t>
      </w:r>
      <w:r w:rsidRPr="00B72069">
        <w:rPr>
          <w:rFonts w:ascii="Times New Roman" w:hAnsi="Times New Roman" w:cs="Times New Roman"/>
          <w:sz w:val="28"/>
          <w:szCs w:val="28"/>
        </w:rPr>
        <w:t>жақын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ИҚ</w:t>
      </w:r>
      <w:r w:rsidRPr="00B72069">
        <w:rPr>
          <w:rFonts w:ascii="Times New Roman" w:hAnsi="Times New Roman" w:cs="Times New Roman"/>
          <w:sz w:val="28"/>
          <w:szCs w:val="28"/>
          <w:lang w:val="en-US"/>
        </w:rPr>
        <w:t>-</w:t>
      </w:r>
      <w:r w:rsidRPr="00B72069">
        <w:rPr>
          <w:rFonts w:ascii="Times New Roman" w:hAnsi="Times New Roman" w:cs="Times New Roman"/>
          <w:sz w:val="28"/>
          <w:szCs w:val="28"/>
        </w:rPr>
        <w:t>сәулеленудің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салыстырмалы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үлесін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көрсететін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қарапайым</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шуға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төзімді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lang w:val="kk-KZ"/>
        </w:rPr>
        <w:t>1</w:t>
      </w:r>
      <w:r w:rsidR="007A2205" w:rsidRPr="00B72069">
        <w:rPr>
          <w:rFonts w:ascii="Times New Roman" w:hAnsi="Times New Roman" w:cs="Times New Roman"/>
          <w:sz w:val="28"/>
          <w:szCs w:val="28"/>
          <w:lang w:val="en-US"/>
        </w:rPr>
        <w:t>42</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(6) </w:t>
      </w:r>
      <w:r w:rsidRPr="00B72069">
        <w:rPr>
          <w:rFonts w:ascii="Times New Roman" w:hAnsi="Times New Roman" w:cs="Times New Roman"/>
          <w:sz w:val="28"/>
          <w:szCs w:val="28"/>
        </w:rPr>
        <w:t>формуласына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есептеледі</w:t>
      </w:r>
      <w:r w:rsidRPr="00B72069">
        <w:rPr>
          <w:rFonts w:ascii="Times New Roman" w:hAnsi="Times New Roman" w:cs="Times New Roman"/>
          <w:sz w:val="28"/>
          <w:szCs w:val="28"/>
          <w:lang w:val="en-US"/>
        </w:rPr>
        <w:t>:</w:t>
      </w:r>
    </w:p>
    <w:p w14:paraId="5F344E9B"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sz w:val="28"/>
          <w:szCs w:val="28"/>
          <w:lang w:val="en-US" w:eastAsia="ru-RU"/>
        </w:rPr>
      </w:pPr>
      <m:oMath>
        <m:r>
          <m:rPr>
            <m:nor/>
          </m:rPr>
          <w:rPr>
            <w:rFonts w:ascii="Times New Roman" w:eastAsia="Cambria Math" w:hAnsi="Times New Roman" w:cs="Times New Roman"/>
            <w:color w:val="000000"/>
            <w:kern w:val="24"/>
            <w:sz w:val="32"/>
            <w:szCs w:val="30"/>
            <w:lang w:val="en-US" w:eastAsia="ru-RU"/>
          </w:rPr>
          <m:t>IPVI</m:t>
        </m:r>
        <m:r>
          <w:rPr>
            <w:rFonts w:ascii="Cambria Math" w:eastAsia="Cambria Math" w:hAnsi="Cambria Math" w:cs="Times New Roman"/>
            <w:color w:val="000000"/>
            <w:kern w:val="24"/>
            <w:sz w:val="32"/>
            <w:szCs w:val="30"/>
            <w:lang w:val="en-US" w:eastAsia="ru-RU"/>
          </w:rPr>
          <m:t>=</m:t>
        </m:r>
        <m:f>
          <m:fPr>
            <m:ctrlPr>
              <w:rPr>
                <w:rFonts w:ascii="Cambria Math" w:eastAsia="Cambria Math" w:hAnsi="Cambria Math" w:cs="Times New Roman"/>
                <w:i/>
                <w:iCs/>
                <w:color w:val="000000"/>
                <w:kern w:val="24"/>
                <w:sz w:val="32"/>
                <w:szCs w:val="30"/>
                <w:lang w:eastAsia="ru-RU"/>
              </w:rPr>
            </m:ctrlPr>
          </m:fPr>
          <m:num>
            <m:r>
              <w:rPr>
                <w:rFonts w:ascii="Cambria Math" w:eastAsia="Cambria Math" w:hAnsi="Cambria Math" w:cs="Times New Roman"/>
                <w:color w:val="000000"/>
                <w:kern w:val="24"/>
                <w:sz w:val="32"/>
                <w:szCs w:val="30"/>
                <w:lang w:eastAsia="ru-RU"/>
              </w:rPr>
              <m:t>NIR</m:t>
            </m:r>
          </m:num>
          <m:den>
            <m:r>
              <w:rPr>
                <w:rFonts w:ascii="Cambria Math" w:eastAsia="Cambria Math" w:hAnsi="Cambria Math" w:cs="Times New Roman"/>
                <w:color w:val="000000"/>
                <w:kern w:val="24"/>
                <w:sz w:val="32"/>
                <w:szCs w:val="30"/>
                <w:lang w:eastAsia="ru-RU"/>
              </w:rPr>
              <m:t>NIR</m:t>
            </m:r>
            <m:r>
              <w:rPr>
                <w:rFonts w:ascii="Cambria Math" w:eastAsia="Cambria Math" w:hAnsi="Cambria Math" w:cs="Times New Roman"/>
                <w:color w:val="000000"/>
                <w:kern w:val="24"/>
                <w:sz w:val="32"/>
                <w:szCs w:val="30"/>
                <w:lang w:val="en-US" w:eastAsia="ru-RU"/>
              </w:rPr>
              <m:t>+</m:t>
            </m:r>
            <m:r>
              <w:rPr>
                <w:rFonts w:ascii="Cambria Math" w:eastAsia="Cambria Math" w:hAnsi="Cambria Math" w:cs="Times New Roman"/>
                <w:color w:val="000000"/>
                <w:kern w:val="24"/>
                <w:sz w:val="32"/>
                <w:szCs w:val="30"/>
                <w:lang w:eastAsia="ru-RU"/>
              </w:rPr>
              <m:t>R</m:t>
            </m:r>
          </m:den>
        </m:f>
      </m:oMath>
      <w:r w:rsidRPr="00B72069">
        <w:rPr>
          <w:rFonts w:ascii="Times New Roman" w:eastAsia="Times New Roman" w:hAnsi="Times New Roman" w:cs="Times New Roman"/>
          <w:color w:val="000000"/>
          <w:sz w:val="28"/>
          <w:szCs w:val="28"/>
          <w:lang w:val="en-US" w:eastAsia="ru-RU"/>
        </w:rPr>
        <w:t xml:space="preserve">                                                (6)</w:t>
      </w:r>
    </w:p>
    <w:p w14:paraId="74B86859" w14:textId="77777777"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IPVI </w:t>
      </w:r>
      <w:r w:rsidRPr="00B72069">
        <w:rPr>
          <w:rFonts w:ascii="Times New Roman" w:hAnsi="Times New Roman" w:cs="Times New Roman"/>
          <w:sz w:val="28"/>
          <w:szCs w:val="28"/>
        </w:rPr>
        <w:t>мәндерінің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диапазоны</w:t>
      </w:r>
      <w:r w:rsidRPr="00B72069">
        <w:rPr>
          <w:rFonts w:ascii="Times New Roman" w:hAnsi="Times New Roman" w:cs="Times New Roman"/>
          <w:sz w:val="28"/>
          <w:szCs w:val="28"/>
          <w:lang w:val="en-US"/>
        </w:rPr>
        <w:t xml:space="preserve"> 0-</w:t>
      </w:r>
      <w:r w:rsidRPr="00B72069">
        <w:rPr>
          <w:rFonts w:ascii="Times New Roman" w:hAnsi="Times New Roman" w:cs="Times New Roman"/>
          <w:sz w:val="28"/>
          <w:szCs w:val="28"/>
        </w:rPr>
        <w:t>ден</w:t>
      </w:r>
      <w:r w:rsidRPr="00B72069">
        <w:rPr>
          <w:rFonts w:ascii="Times New Roman" w:hAnsi="Times New Roman" w:cs="Times New Roman"/>
          <w:sz w:val="28"/>
          <w:szCs w:val="28"/>
          <w:lang w:val="en-US"/>
        </w:rPr>
        <w:t xml:space="preserve"> 1-</w:t>
      </w:r>
      <w:r w:rsidRPr="00B72069">
        <w:rPr>
          <w:rFonts w:ascii="Times New Roman" w:hAnsi="Times New Roman" w:cs="Times New Roman"/>
          <w:sz w:val="28"/>
          <w:szCs w:val="28"/>
        </w:rPr>
        <w:t>ге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дейін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Ол</w:t>
      </w:r>
      <w:r w:rsidRPr="00B72069">
        <w:rPr>
          <w:rFonts w:ascii="Times New Roman" w:hAnsi="Times New Roman" w:cs="Times New Roman"/>
          <w:sz w:val="28"/>
          <w:szCs w:val="28"/>
          <w:lang w:val="en-US"/>
        </w:rPr>
        <w:t xml:space="preserve"> NDVI-</w:t>
      </w:r>
      <w:r w:rsidRPr="00B72069">
        <w:rPr>
          <w:rFonts w:ascii="Times New Roman" w:hAnsi="Times New Roman" w:cs="Times New Roman"/>
          <w:sz w:val="28"/>
          <w:szCs w:val="28"/>
        </w:rPr>
        <w:t>мен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жоғары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корреляцияны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көрсетеді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бірақ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атмосфералық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сенсорлық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бұрмаланулар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болған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кезде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тұрақтылығы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жоғары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болады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Сондықтан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бастапқы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сүзгілеу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немесе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трендтерді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бағалау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үшін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өте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қолайлы</w:t>
      </w:r>
      <w:r w:rsidRPr="00B72069">
        <w:rPr>
          <w:rFonts w:ascii="Times New Roman" w:hAnsi="Times New Roman" w:cs="Times New Roman"/>
          <w:sz w:val="28"/>
          <w:szCs w:val="28"/>
          <w:lang w:val="en-US"/>
        </w:rPr>
        <w:t>.</w:t>
      </w:r>
    </w:p>
    <w:p w14:paraId="61880894" w14:textId="77777777"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rPr>
        <w:t>Топырақ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жамылғысының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жағдайын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оның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тұздану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деңгейін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бағалау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үшін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жарықтық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индексі</w:t>
      </w:r>
      <w:r w:rsidRPr="00B72069">
        <w:rPr>
          <w:rFonts w:ascii="Times New Roman" w:hAnsi="Times New Roman" w:cs="Times New Roman"/>
          <w:sz w:val="28"/>
          <w:szCs w:val="28"/>
          <w:lang w:val="en-US"/>
        </w:rPr>
        <w:t xml:space="preserve"> (Brightness Index, BI), </w:t>
      </w:r>
      <w:r w:rsidRPr="00B72069">
        <w:rPr>
          <w:rFonts w:ascii="Times New Roman" w:hAnsi="Times New Roman" w:cs="Times New Roman"/>
          <w:sz w:val="28"/>
          <w:szCs w:val="28"/>
        </w:rPr>
        <w:t>сондай</w:t>
      </w:r>
      <w:r w:rsidRPr="00B72069">
        <w:rPr>
          <w:rFonts w:ascii="Times New Roman" w:hAnsi="Times New Roman" w:cs="Times New Roman"/>
          <w:sz w:val="28"/>
          <w:szCs w:val="28"/>
          <w:lang w:val="en-US"/>
        </w:rPr>
        <w:t>-</w:t>
      </w:r>
      <w:r w:rsidRPr="00B72069">
        <w:rPr>
          <w:rFonts w:ascii="Times New Roman" w:hAnsi="Times New Roman" w:cs="Times New Roman"/>
          <w:sz w:val="28"/>
          <w:szCs w:val="28"/>
        </w:rPr>
        <w:t>ақ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суармалы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аумақтардың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тұздануын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сандық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бағалауға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арналған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екі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спектрлік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w:t>
      </w:r>
      <w:r w:rsidRPr="00B72069">
        <w:rPr>
          <w:rFonts w:ascii="Times New Roman" w:hAnsi="Times New Roman" w:cs="Times New Roman"/>
          <w:sz w:val="28"/>
          <w:szCs w:val="28"/>
          <w:lang w:val="en-US"/>
        </w:rPr>
        <w:t xml:space="preserve"> (NDSI, SI, SI1, SI2, SI3, SI4, SI5, S1, S2, S3, S4, S5, S6) </w:t>
      </w:r>
      <w:r w:rsidRPr="00B72069">
        <w:rPr>
          <w:rFonts w:ascii="Times New Roman" w:hAnsi="Times New Roman" w:cs="Times New Roman"/>
          <w:sz w:val="28"/>
          <w:szCs w:val="28"/>
        </w:rPr>
        <w:t>қолданылды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Аталған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индекстердің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көпшілігі</w:t>
      </w:r>
      <w:r w:rsidRPr="00B72069">
        <w:rPr>
          <w:rFonts w:ascii="Times New Roman" w:hAnsi="Times New Roman" w:cs="Times New Roman"/>
          <w:sz w:val="28"/>
          <w:szCs w:val="28"/>
          <w:lang w:val="en-US"/>
        </w:rPr>
        <w:t xml:space="preserve"> Landsat </w:t>
      </w:r>
      <w:r w:rsidRPr="00B72069">
        <w:rPr>
          <w:rFonts w:ascii="Times New Roman" w:hAnsi="Times New Roman" w:cs="Times New Roman"/>
          <w:sz w:val="28"/>
          <w:szCs w:val="28"/>
        </w:rPr>
        <w:t>жерсеріктерінің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арналарымен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жоғары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спектр</w:t>
      </w:r>
      <w:r w:rsidRPr="00B72069">
        <w:rPr>
          <w:rFonts w:ascii="Times New Roman" w:hAnsi="Times New Roman" w:cs="Times New Roman"/>
          <w:sz w:val="28"/>
          <w:szCs w:val="28"/>
          <w:lang w:val="kk-KZ"/>
        </w:rPr>
        <w:t>лік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үйлесімділік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көрсетіп</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қашықтан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зондтау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деректерімен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тиімді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жұмыс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істеуге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мүмкіндік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берді</w:t>
      </w:r>
      <w:r w:rsidRPr="00B72069">
        <w:rPr>
          <w:rFonts w:ascii="Times New Roman" w:hAnsi="Times New Roman" w:cs="Times New Roman"/>
          <w:sz w:val="28"/>
          <w:szCs w:val="28"/>
          <w:lang w:val="en-US"/>
        </w:rPr>
        <w:t>.</w:t>
      </w:r>
    </w:p>
    <w:p w14:paraId="3ABE057C" w14:textId="77777777"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rPr>
        <w:t>Алайда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кейбір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индекстердің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мәндері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түсірілім</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уақытына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байланысты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айтарлықтай</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өзгеріп</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отырды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топырақ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ылғалдылығының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құрамына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жоғары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сезімталдықты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көрсетті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Осыған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байланысты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талдаудың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сенімділігін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арттыру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үшін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алдын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ала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екі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арасында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кросскорреляциялық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талдау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жүргізілді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бұл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өзара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корреляция</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деңгейі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негізінде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ақпаратты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тұздану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индекстерін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бөліп</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көрсетуге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сондай</w:t>
      </w:r>
      <w:r w:rsidRPr="00B72069">
        <w:rPr>
          <w:rFonts w:ascii="Times New Roman" w:hAnsi="Times New Roman" w:cs="Times New Roman"/>
          <w:sz w:val="28"/>
          <w:szCs w:val="28"/>
          <w:lang w:val="en-US"/>
        </w:rPr>
        <w:t>-</w:t>
      </w:r>
      <w:r w:rsidRPr="00B72069">
        <w:rPr>
          <w:rFonts w:ascii="Times New Roman" w:hAnsi="Times New Roman" w:cs="Times New Roman"/>
          <w:sz w:val="28"/>
          <w:szCs w:val="28"/>
        </w:rPr>
        <w:t>ақ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артық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ауытқымалылық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пен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мультиколлинеарлықтың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әсерін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азайтуға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мүмкіндік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берді</w:t>
      </w:r>
      <w:r w:rsidRPr="00B72069">
        <w:rPr>
          <w:rFonts w:ascii="Times New Roman" w:hAnsi="Times New Roman" w:cs="Times New Roman"/>
          <w:sz w:val="28"/>
          <w:szCs w:val="28"/>
          <w:lang w:val="en-US"/>
        </w:rPr>
        <w:t>.</w:t>
      </w:r>
    </w:p>
    <w:p w14:paraId="26E53938" w14:textId="77777777"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rPr>
        <w:lastRenderedPageBreak/>
        <w:t>Осылайша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кросскорреляциялық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талдау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нәтижелері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бойынша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екі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тұздану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индексінің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ішінен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жоғары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ақпараттылықты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көрсеткен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тоғызы</w:t>
      </w:r>
      <w:r w:rsidRPr="00B72069">
        <w:rPr>
          <w:rFonts w:ascii="Times New Roman" w:hAnsi="Times New Roman" w:cs="Times New Roman"/>
          <w:sz w:val="28"/>
          <w:szCs w:val="28"/>
          <w:lang w:val="en-US"/>
        </w:rPr>
        <w:t xml:space="preserve"> (NDSI, SI1, SI2, SI3, S2, S3, S4, S5, S6) </w:t>
      </w:r>
      <w:r w:rsidRPr="00B72069">
        <w:rPr>
          <w:rFonts w:ascii="Times New Roman" w:hAnsi="Times New Roman" w:cs="Times New Roman"/>
          <w:sz w:val="28"/>
          <w:szCs w:val="28"/>
        </w:rPr>
        <w:t>іріктеліп</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алынды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талдаудың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келесі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кезеңдеріне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жіберілді</w:t>
      </w:r>
      <w:r w:rsidRPr="00B72069">
        <w:rPr>
          <w:rFonts w:ascii="Times New Roman" w:hAnsi="Times New Roman" w:cs="Times New Roman"/>
          <w:sz w:val="28"/>
          <w:szCs w:val="28"/>
          <w:lang w:val="en-US"/>
        </w:rPr>
        <w:t>.</w:t>
      </w:r>
    </w:p>
    <w:p w14:paraId="42D0E4A6" w14:textId="0067911E"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NDSI NDVI-</w:t>
      </w:r>
      <w:r w:rsidRPr="00B72069">
        <w:rPr>
          <w:rFonts w:ascii="Times New Roman" w:hAnsi="Times New Roman" w:cs="Times New Roman"/>
          <w:sz w:val="28"/>
          <w:szCs w:val="28"/>
        </w:rPr>
        <w:t>ге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ұқсас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әзірленген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бірақ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тұзданған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топырақтардың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шағылыстыру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қабілетін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бағалау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үшін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қолданылады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олар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әдетте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қызыл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диапазонда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жоғары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жақын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ИҚ</w:t>
      </w:r>
      <w:r w:rsidRPr="00B72069">
        <w:rPr>
          <w:rFonts w:ascii="Times New Roman" w:hAnsi="Times New Roman" w:cs="Times New Roman"/>
          <w:sz w:val="28"/>
          <w:szCs w:val="28"/>
          <w:lang w:val="en-US"/>
        </w:rPr>
        <w:t>-</w:t>
      </w:r>
      <w:r w:rsidRPr="00B72069">
        <w:rPr>
          <w:rFonts w:ascii="Times New Roman" w:hAnsi="Times New Roman" w:cs="Times New Roman"/>
          <w:sz w:val="28"/>
          <w:szCs w:val="28"/>
        </w:rPr>
        <w:t>да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төмен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шағылысуға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lang w:val="kk-KZ"/>
        </w:rPr>
        <w:t>1</w:t>
      </w:r>
      <w:r w:rsidR="007A2205" w:rsidRPr="00B72069">
        <w:rPr>
          <w:rFonts w:ascii="Times New Roman" w:hAnsi="Times New Roman" w:cs="Times New Roman"/>
          <w:sz w:val="28"/>
          <w:szCs w:val="28"/>
          <w:lang w:val="en-US"/>
        </w:rPr>
        <w:t>43</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(7) </w:t>
      </w:r>
      <w:r w:rsidRPr="00B72069">
        <w:rPr>
          <w:rFonts w:ascii="Times New Roman" w:hAnsi="Times New Roman" w:cs="Times New Roman"/>
          <w:sz w:val="28"/>
          <w:szCs w:val="28"/>
        </w:rPr>
        <w:t>теңдеуіне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есептеледі</w:t>
      </w:r>
      <w:r w:rsidRPr="00B72069">
        <w:rPr>
          <w:rFonts w:ascii="Times New Roman" w:hAnsi="Times New Roman" w:cs="Times New Roman"/>
          <w:sz w:val="28"/>
          <w:szCs w:val="28"/>
          <w:lang w:val="en-US"/>
        </w:rPr>
        <w:t>:</w:t>
      </w:r>
    </w:p>
    <w:p w14:paraId="62E07CD5"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bCs/>
          <w:color w:val="000000"/>
          <w:sz w:val="28"/>
          <w:szCs w:val="28"/>
          <w:lang w:val="en-US" w:eastAsia="ru-RU"/>
        </w:rPr>
      </w:pPr>
      <m:oMath>
        <m:r>
          <m:rPr>
            <m:sty m:val="p"/>
          </m:rPr>
          <w:rPr>
            <w:rFonts w:ascii="Cambria Math" w:eastAsia="Times New Roman" w:hAnsi="Cambria Math" w:cs="Times New Roman"/>
            <w:color w:val="000000"/>
            <w:sz w:val="32"/>
            <w:szCs w:val="32"/>
            <w:lang w:val="en-US" w:eastAsia="ru-RU"/>
          </w:rPr>
          <m:t>ND</m:t>
        </m:r>
        <m:r>
          <w:rPr>
            <w:rFonts w:ascii="Cambria Math" w:eastAsia="Times New Roman" w:hAnsi="Cambria Math" w:cs="Times New Roman"/>
            <w:color w:val="000000"/>
            <w:sz w:val="32"/>
            <w:szCs w:val="32"/>
            <w:lang w:eastAsia="ru-RU"/>
          </w:rPr>
          <m:t>S</m:t>
        </m:r>
        <m:r>
          <m:rPr>
            <m:sty m:val="p"/>
          </m:rPr>
          <w:rPr>
            <w:rFonts w:ascii="Cambria Math" w:eastAsia="Times New Roman" w:hAnsi="Cambria Math" w:cs="Times New Roman"/>
            <w:color w:val="000000"/>
            <w:sz w:val="32"/>
            <w:szCs w:val="32"/>
            <w:lang w:val="en-US" w:eastAsia="ru-RU"/>
          </w:rPr>
          <m:t>I=</m:t>
        </m:r>
        <m:f>
          <m:fPr>
            <m:ctrlPr>
              <w:rPr>
                <w:rFonts w:ascii="Cambria Math" w:eastAsia="Times New Roman" w:hAnsi="Cambria Math" w:cs="Times New Roman"/>
                <w:bCs/>
                <w:i/>
                <w:color w:val="000000"/>
                <w:sz w:val="32"/>
                <w:szCs w:val="32"/>
                <w:lang w:eastAsia="ru-RU"/>
              </w:rPr>
            </m:ctrlPr>
          </m:fPr>
          <m:num>
            <m:r>
              <w:rPr>
                <w:rFonts w:ascii="Cambria Math" w:eastAsia="Times New Roman" w:hAnsi="Cambria Math" w:cs="Times New Roman"/>
                <w:color w:val="000000"/>
                <w:sz w:val="32"/>
                <w:szCs w:val="32"/>
                <w:lang w:eastAsia="ru-RU"/>
              </w:rPr>
              <m:t>R</m:t>
            </m:r>
            <m:r>
              <w:rPr>
                <w:rFonts w:ascii="Cambria Math" w:eastAsia="Times New Roman" w:hAnsi="Cambria Math" w:cs="Times New Roman"/>
                <w:color w:val="000000"/>
                <w:sz w:val="32"/>
                <w:szCs w:val="32"/>
                <w:lang w:val="en-US" w:eastAsia="ru-RU"/>
              </w:rPr>
              <m:t>-</m:t>
            </m:r>
            <m:r>
              <w:rPr>
                <w:rFonts w:ascii="Cambria Math" w:eastAsia="Times New Roman" w:hAnsi="Cambria Math" w:cs="Times New Roman"/>
                <w:color w:val="000000"/>
                <w:sz w:val="32"/>
                <w:szCs w:val="32"/>
                <w:lang w:eastAsia="ru-RU"/>
              </w:rPr>
              <m:t>NIR</m:t>
            </m:r>
          </m:num>
          <m:den>
            <m:r>
              <w:rPr>
                <w:rFonts w:ascii="Cambria Math" w:eastAsia="Times New Roman" w:hAnsi="Cambria Math" w:cs="Times New Roman"/>
                <w:color w:val="000000"/>
                <w:sz w:val="32"/>
                <w:szCs w:val="32"/>
                <w:lang w:eastAsia="ru-RU"/>
              </w:rPr>
              <m:t>R</m:t>
            </m:r>
            <m:r>
              <w:rPr>
                <w:rFonts w:ascii="Cambria Math" w:eastAsia="Times New Roman" w:hAnsi="Cambria Math" w:cs="Times New Roman"/>
                <w:color w:val="000000"/>
                <w:sz w:val="32"/>
                <w:szCs w:val="32"/>
                <w:lang w:val="en-US" w:eastAsia="ru-RU"/>
              </w:rPr>
              <m:t>+</m:t>
            </m:r>
            <m:r>
              <w:rPr>
                <w:rFonts w:ascii="Cambria Math" w:eastAsia="Times New Roman" w:hAnsi="Cambria Math" w:cs="Times New Roman"/>
                <w:color w:val="000000"/>
                <w:sz w:val="32"/>
                <w:szCs w:val="32"/>
                <w:lang w:eastAsia="ru-RU"/>
              </w:rPr>
              <m:t>NIR</m:t>
            </m:r>
          </m:den>
        </m:f>
      </m:oMath>
      <w:r w:rsidRPr="00B72069">
        <w:rPr>
          <w:rFonts w:ascii="Times New Roman" w:eastAsia="Times New Roman" w:hAnsi="Times New Roman" w:cs="Times New Roman"/>
          <w:bCs/>
          <w:color w:val="000000"/>
          <w:sz w:val="28"/>
          <w:szCs w:val="28"/>
          <w:lang w:val="en-US" w:eastAsia="ru-RU"/>
        </w:rPr>
        <w:t xml:space="preserve">                                            (7)</w:t>
      </w:r>
    </w:p>
    <w:p w14:paraId="5921F0FC" w14:textId="35355321" w:rsidR="00044428" w:rsidRPr="00B72069" w:rsidRDefault="00044428" w:rsidP="003476F1">
      <w:pPr>
        <w:spacing w:after="0" w:line="2" w:lineRule="atLeast"/>
        <w:ind w:firstLine="567"/>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S2 </w:t>
      </w:r>
      <w:r w:rsidRPr="00B72069">
        <w:rPr>
          <w:rFonts w:ascii="Times New Roman" w:hAnsi="Times New Roman" w:cs="Times New Roman"/>
          <w:sz w:val="28"/>
          <w:szCs w:val="28"/>
        </w:rPr>
        <w:t>тұздану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тұзданған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топырақтарға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тән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жарқын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шағылысатын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беттерді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бөліп</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көрсету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үшін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қолданылады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арна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сорлар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тұзданбаған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lang w:val="kk-KZ"/>
        </w:rPr>
        <w:t>аймақтар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арасындағы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айырмашылықтарды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күшейтеді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lang w:val="kk-KZ"/>
        </w:rPr>
        <w:t>1</w:t>
      </w:r>
      <w:r w:rsidR="007A2205" w:rsidRPr="00B72069">
        <w:rPr>
          <w:rFonts w:ascii="Times New Roman" w:hAnsi="Times New Roman" w:cs="Times New Roman"/>
          <w:sz w:val="28"/>
          <w:szCs w:val="28"/>
          <w:lang w:val="en-US"/>
        </w:rPr>
        <w:t>44</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(8) </w:t>
      </w:r>
      <w:r w:rsidRPr="00B72069">
        <w:rPr>
          <w:rFonts w:ascii="Times New Roman" w:hAnsi="Times New Roman" w:cs="Times New Roman"/>
          <w:sz w:val="28"/>
          <w:szCs w:val="28"/>
        </w:rPr>
        <w:t>теңдеуіне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есептеледі</w:t>
      </w:r>
      <w:r w:rsidRPr="00B72069">
        <w:rPr>
          <w:rFonts w:ascii="Times New Roman" w:hAnsi="Times New Roman" w:cs="Times New Roman"/>
          <w:sz w:val="28"/>
          <w:szCs w:val="28"/>
          <w:lang w:val="en-US"/>
        </w:rPr>
        <w:t>:</w:t>
      </w:r>
    </w:p>
    <w:p w14:paraId="0626EC2F"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after="0" w:line="2" w:lineRule="atLeast"/>
        <w:jc w:val="right"/>
        <w:rPr>
          <w:rFonts w:ascii="Times New Roman" w:eastAsia="Times New Roman" w:hAnsi="Times New Roman" w:cs="Times New Roman"/>
          <w:sz w:val="24"/>
          <w:szCs w:val="24"/>
          <w:lang w:val="en-US" w:eastAsia="ru-RU"/>
        </w:rPr>
      </w:pPr>
      <m:oMath>
        <m:r>
          <m:rPr>
            <m:sty m:val="p"/>
          </m:rPr>
          <w:rPr>
            <w:rFonts w:ascii="Cambria Math" w:eastAsia="Cambria Math" w:hAnsi="Cambria Math" w:cs="Times New Roman"/>
            <w:color w:val="000000"/>
            <w:kern w:val="24"/>
            <w:sz w:val="32"/>
            <w:szCs w:val="32"/>
            <w:lang w:val="en-US" w:eastAsia="ru-RU"/>
          </w:rPr>
          <m:t>S2</m:t>
        </m:r>
        <m:r>
          <w:rPr>
            <w:rFonts w:ascii="Cambria Math" w:eastAsia="Cambria Math" w:hAnsi="Cambria Math" w:cs="Times New Roman"/>
            <w:color w:val="000000"/>
            <w:kern w:val="24"/>
            <w:sz w:val="32"/>
            <w:szCs w:val="32"/>
            <w:lang w:val="en-US" w:eastAsia="ru-RU"/>
          </w:rPr>
          <m:t>=</m:t>
        </m:r>
        <m:f>
          <m:fPr>
            <m:ctrlPr>
              <w:rPr>
                <w:rFonts w:ascii="Cambria Math" w:eastAsia="Cambria Math" w:hAnsi="Cambria Math" w:cs="Times New Roman"/>
                <w:i/>
                <w:iCs/>
                <w:color w:val="000000"/>
                <w:kern w:val="24"/>
                <w:sz w:val="32"/>
                <w:szCs w:val="32"/>
                <w:lang w:eastAsia="ru-RU"/>
              </w:rPr>
            </m:ctrlPr>
          </m:fPr>
          <m:num>
            <m:r>
              <m:rPr>
                <m:nor/>
              </m:rPr>
              <w:rPr>
                <w:rFonts w:ascii="Times New Roman" w:eastAsia="Cambria Math" w:hAnsi="Times New Roman" w:cs="Times New Roman"/>
                <w:i/>
                <w:iCs/>
                <w:color w:val="000000"/>
                <w:kern w:val="24"/>
                <w:sz w:val="32"/>
                <w:szCs w:val="32"/>
                <w:lang w:val="en-US" w:eastAsia="ru-RU"/>
              </w:rPr>
              <m:t>Blue</m:t>
            </m:r>
            <m:r>
              <w:rPr>
                <w:rFonts w:ascii="Cambria Math" w:eastAsia="Cambria Math" w:hAnsi="Cambria Math" w:cs="Times New Roman"/>
                <w:color w:val="000000"/>
                <w:kern w:val="24"/>
                <w:sz w:val="32"/>
                <w:szCs w:val="32"/>
                <w:lang w:val="en-US" w:eastAsia="ru-RU"/>
              </w:rPr>
              <m:t>-</m:t>
            </m:r>
            <m:r>
              <w:rPr>
                <w:rFonts w:ascii="Cambria Math" w:eastAsia="Cambria Math" w:hAnsi="Cambria Math" w:cs="Times New Roman"/>
                <w:color w:val="000000"/>
                <w:kern w:val="24"/>
                <w:sz w:val="32"/>
                <w:szCs w:val="32"/>
                <w:lang w:eastAsia="ru-RU"/>
              </w:rPr>
              <m:t>R</m:t>
            </m:r>
          </m:num>
          <m:den>
            <m:r>
              <m:rPr>
                <m:nor/>
              </m:rPr>
              <w:rPr>
                <w:rFonts w:ascii="Times New Roman" w:eastAsia="Cambria Math" w:hAnsi="Times New Roman" w:cs="Times New Roman"/>
                <w:i/>
                <w:iCs/>
                <w:color w:val="000000"/>
                <w:kern w:val="24"/>
                <w:sz w:val="32"/>
                <w:szCs w:val="32"/>
                <w:lang w:val="en-US" w:eastAsia="ru-RU"/>
              </w:rPr>
              <m:t>Blue</m:t>
            </m:r>
            <m:r>
              <w:rPr>
                <w:rFonts w:ascii="Cambria Math" w:eastAsia="Cambria Math" w:hAnsi="Cambria Math" w:cs="Times New Roman"/>
                <w:color w:val="000000"/>
                <w:kern w:val="24"/>
                <w:sz w:val="32"/>
                <w:szCs w:val="32"/>
                <w:lang w:val="en-US" w:eastAsia="ru-RU"/>
              </w:rPr>
              <m:t>+</m:t>
            </m:r>
            <m:r>
              <w:rPr>
                <w:rFonts w:ascii="Cambria Math" w:eastAsia="Cambria Math" w:hAnsi="Cambria Math" w:cs="Times New Roman"/>
                <w:color w:val="000000"/>
                <w:kern w:val="24"/>
                <w:sz w:val="32"/>
                <w:szCs w:val="32"/>
                <w:lang w:eastAsia="ru-RU"/>
              </w:rPr>
              <m:t>R</m:t>
            </m:r>
          </m:den>
        </m:f>
      </m:oMath>
      <w:r w:rsidRPr="00B72069">
        <w:rPr>
          <w:rFonts w:ascii="Times New Roman" w:eastAsia="Times New Roman" w:hAnsi="Times New Roman" w:cs="Times New Roman"/>
          <w:iCs/>
          <w:color w:val="000000"/>
          <w:kern w:val="24"/>
          <w:sz w:val="32"/>
          <w:szCs w:val="32"/>
          <w:lang w:val="en-US" w:eastAsia="ru-RU"/>
        </w:rPr>
        <w:t xml:space="preserve">    </w:t>
      </w:r>
      <w:r w:rsidRPr="00B72069">
        <w:rPr>
          <w:rFonts w:ascii="Times New Roman" w:eastAsia="Times New Roman" w:hAnsi="Times New Roman" w:cs="Times New Roman"/>
          <w:iCs/>
          <w:color w:val="000000"/>
          <w:kern w:val="24"/>
          <w:sz w:val="28"/>
          <w:szCs w:val="28"/>
          <w:lang w:val="en-US" w:eastAsia="ru-RU"/>
        </w:rPr>
        <w:t xml:space="preserve">                                        </w:t>
      </w:r>
      <w:r w:rsidRPr="00B72069">
        <w:rPr>
          <w:rFonts w:ascii="Times New Roman" w:eastAsia="Times New Roman" w:hAnsi="Times New Roman" w:cs="Times New Roman"/>
          <w:iCs/>
          <w:color w:val="000000"/>
          <w:kern w:val="24"/>
          <w:sz w:val="32"/>
          <w:szCs w:val="32"/>
          <w:lang w:val="en-US" w:eastAsia="ru-RU"/>
        </w:rPr>
        <w:t xml:space="preserve"> </w:t>
      </w:r>
      <w:r w:rsidRPr="00B72069">
        <w:rPr>
          <w:rFonts w:ascii="Times New Roman" w:eastAsia="Times New Roman" w:hAnsi="Times New Roman" w:cs="Times New Roman"/>
          <w:iCs/>
          <w:color w:val="000000"/>
          <w:kern w:val="24"/>
          <w:sz w:val="28"/>
          <w:szCs w:val="28"/>
          <w:lang w:val="en-US" w:eastAsia="ru-RU"/>
        </w:rPr>
        <w:t>(8)</w:t>
      </w:r>
    </w:p>
    <w:p w14:paraId="1E3F8B7C" w14:textId="19C883DD"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S3 </w:t>
      </w:r>
      <w:r w:rsidRPr="00B72069">
        <w:rPr>
          <w:rFonts w:ascii="Times New Roman" w:hAnsi="Times New Roman" w:cs="Times New Roman"/>
          <w:sz w:val="28"/>
          <w:szCs w:val="28"/>
        </w:rPr>
        <w:t>тұздану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өсімдік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жамылғысы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топырақ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бетінің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әсерін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көрсететін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жасыл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қызыл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арналардың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әсерін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күшейтеді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сонымен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қатар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нәтижені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диапазон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бойынша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нормалайды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Құрғақ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жартылай</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шөлді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аймақтарға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жарамды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lang w:val="kk-KZ"/>
        </w:rPr>
        <w:t>1</w:t>
      </w:r>
      <w:r w:rsidR="007A2205" w:rsidRPr="00B72069">
        <w:rPr>
          <w:rFonts w:ascii="Times New Roman" w:hAnsi="Times New Roman" w:cs="Times New Roman"/>
          <w:sz w:val="28"/>
          <w:szCs w:val="28"/>
          <w:lang w:val="en-US"/>
        </w:rPr>
        <w:t>45</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(9) </w:t>
      </w:r>
      <w:r w:rsidRPr="00B72069">
        <w:rPr>
          <w:rFonts w:ascii="Times New Roman" w:hAnsi="Times New Roman" w:cs="Times New Roman"/>
          <w:sz w:val="28"/>
          <w:szCs w:val="28"/>
        </w:rPr>
        <w:t>теңдеуіне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есептеледі</w:t>
      </w:r>
      <w:r w:rsidRPr="00B72069">
        <w:rPr>
          <w:rFonts w:ascii="Times New Roman" w:hAnsi="Times New Roman" w:cs="Times New Roman"/>
          <w:sz w:val="28"/>
          <w:szCs w:val="28"/>
          <w:lang w:val="en-US"/>
        </w:rPr>
        <w:t>:</w:t>
      </w:r>
    </w:p>
    <w:p w14:paraId="06D6E7AC"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sz w:val="24"/>
          <w:szCs w:val="24"/>
          <w:lang w:val="en-US" w:eastAsia="ru-RU"/>
        </w:rPr>
      </w:pPr>
      <m:oMath>
        <m:r>
          <m:rPr>
            <m:sty m:val="p"/>
          </m:rPr>
          <w:rPr>
            <w:rFonts w:ascii="Cambria Math" w:eastAsia="Cambria Math" w:hAnsi="Cambria Math" w:cs="Times New Roman"/>
            <w:color w:val="000000"/>
            <w:kern w:val="24"/>
            <w:sz w:val="32"/>
            <w:szCs w:val="32"/>
            <w:lang w:val="en-US" w:eastAsia="ru-RU"/>
          </w:rPr>
          <m:t>S</m:t>
        </m:r>
        <m:r>
          <w:rPr>
            <w:rFonts w:ascii="Cambria Math" w:eastAsia="Cambria Math" w:hAnsi="Cambria Math" w:cs="Times New Roman"/>
            <w:color w:val="000000"/>
            <w:kern w:val="24"/>
            <w:sz w:val="32"/>
            <w:szCs w:val="32"/>
            <w:lang w:val="en-US" w:eastAsia="ru-RU"/>
          </w:rPr>
          <m:t>3=</m:t>
        </m:r>
        <m:f>
          <m:fPr>
            <m:ctrlPr>
              <w:rPr>
                <w:rFonts w:ascii="Cambria Math" w:eastAsia="Cambria Math" w:hAnsi="Cambria Math" w:cs="Times New Roman"/>
                <w:i/>
                <w:iCs/>
                <w:color w:val="000000"/>
                <w:kern w:val="24"/>
                <w:sz w:val="32"/>
                <w:szCs w:val="32"/>
                <w:lang w:eastAsia="ru-RU"/>
              </w:rPr>
            </m:ctrlPr>
          </m:fPr>
          <m:num>
            <m:r>
              <w:rPr>
                <w:rFonts w:ascii="Cambria Math" w:eastAsia="Cambria Math" w:hAnsi="Cambria Math" w:cs="Times New Roman"/>
                <w:color w:val="000000"/>
                <w:kern w:val="24"/>
                <w:sz w:val="32"/>
                <w:szCs w:val="32"/>
                <w:lang w:eastAsia="ru-RU"/>
              </w:rPr>
              <m:t>G</m:t>
            </m:r>
            <m:r>
              <w:rPr>
                <w:rFonts w:ascii="Cambria Math" w:eastAsia="Cambria Math" w:hAnsi="Cambria Math" w:cs="Times New Roman"/>
                <w:color w:val="000000"/>
                <w:kern w:val="24"/>
                <w:sz w:val="32"/>
                <w:szCs w:val="32"/>
                <w:lang w:val="en-US" w:eastAsia="ru-RU"/>
              </w:rPr>
              <m:t xml:space="preserve"> ⋅ </m:t>
            </m:r>
            <m:r>
              <w:rPr>
                <w:rFonts w:ascii="Cambria Math" w:eastAsia="Cambria Math" w:hAnsi="Cambria Math" w:cs="Times New Roman"/>
                <w:color w:val="000000"/>
                <w:kern w:val="24"/>
                <w:sz w:val="32"/>
                <w:szCs w:val="32"/>
                <w:lang w:eastAsia="ru-RU"/>
              </w:rPr>
              <m:t>R</m:t>
            </m:r>
          </m:num>
          <m:den>
            <m:r>
              <m:rPr>
                <m:nor/>
              </m:rPr>
              <w:rPr>
                <w:rFonts w:ascii="Times New Roman" w:eastAsia="Cambria Math" w:hAnsi="Times New Roman" w:cs="Times New Roman"/>
                <w:i/>
                <w:iCs/>
                <w:color w:val="000000"/>
                <w:kern w:val="24"/>
                <w:sz w:val="32"/>
                <w:szCs w:val="32"/>
                <w:lang w:val="en-US" w:eastAsia="ru-RU"/>
              </w:rPr>
              <m:t>Blue</m:t>
            </m:r>
          </m:den>
        </m:f>
      </m:oMath>
      <w:r w:rsidRPr="00B72069">
        <w:rPr>
          <w:rFonts w:ascii="Times New Roman" w:eastAsia="Times New Roman" w:hAnsi="Times New Roman" w:cs="Times New Roman"/>
          <w:iCs/>
          <w:color w:val="000000"/>
          <w:kern w:val="24"/>
          <w:sz w:val="34"/>
          <w:szCs w:val="34"/>
          <w:lang w:val="en-US" w:eastAsia="ru-RU"/>
        </w:rPr>
        <w:t xml:space="preserve">    </w:t>
      </w:r>
      <w:r w:rsidRPr="00B72069">
        <w:rPr>
          <w:rFonts w:ascii="Times New Roman" w:eastAsia="Times New Roman" w:hAnsi="Times New Roman" w:cs="Times New Roman"/>
          <w:iCs/>
          <w:color w:val="000000"/>
          <w:kern w:val="24"/>
          <w:sz w:val="32"/>
          <w:szCs w:val="32"/>
          <w:lang w:val="en-US" w:eastAsia="ru-RU"/>
        </w:rPr>
        <w:t xml:space="preserve">                                  </w:t>
      </w:r>
      <w:r w:rsidRPr="00B72069">
        <w:rPr>
          <w:rFonts w:ascii="Times New Roman" w:eastAsia="Times New Roman" w:hAnsi="Times New Roman" w:cs="Times New Roman"/>
          <w:iCs/>
          <w:color w:val="000000"/>
          <w:kern w:val="24"/>
          <w:sz w:val="34"/>
          <w:szCs w:val="34"/>
          <w:lang w:val="en-US" w:eastAsia="ru-RU"/>
        </w:rPr>
        <w:t xml:space="preserve">       </w:t>
      </w:r>
      <w:r w:rsidRPr="00B72069">
        <w:rPr>
          <w:rFonts w:ascii="Times New Roman" w:eastAsia="Times New Roman" w:hAnsi="Times New Roman" w:cs="Times New Roman"/>
          <w:iCs/>
          <w:color w:val="000000"/>
          <w:kern w:val="24"/>
          <w:sz w:val="28"/>
          <w:szCs w:val="28"/>
          <w:lang w:val="en-US" w:eastAsia="ru-RU"/>
        </w:rPr>
        <w:t>(9)</w:t>
      </w:r>
    </w:p>
    <w:p w14:paraId="7D8259DE" w14:textId="3D16EE07"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S4 </w:t>
      </w:r>
      <w:r w:rsidRPr="00B72069">
        <w:rPr>
          <w:rFonts w:ascii="Times New Roman" w:hAnsi="Times New Roman" w:cs="Times New Roman"/>
          <w:sz w:val="28"/>
          <w:szCs w:val="28"/>
        </w:rPr>
        <w:t>тұздану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индексі</w:t>
      </w:r>
      <w:r w:rsidRPr="00B72069">
        <w:rPr>
          <w:rFonts w:ascii="Times New Roman" w:hAnsi="Times New Roman" w:cs="Times New Roman"/>
          <w:sz w:val="28"/>
          <w:szCs w:val="28"/>
          <w:lang w:val="en-US"/>
        </w:rPr>
        <w:t xml:space="preserve"> – </w:t>
      </w:r>
      <w:r w:rsidRPr="00B72069">
        <w:rPr>
          <w:rFonts w:ascii="Times New Roman" w:hAnsi="Times New Roman" w:cs="Times New Roman"/>
          <w:sz w:val="28"/>
          <w:szCs w:val="28"/>
        </w:rPr>
        <w:t>бұл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қатты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тұзданған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беттерге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тән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қызыл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диапазондағы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интегралдық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альбедоны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көрсететін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спектрлік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индекстің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қарапайым</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түрі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lang w:val="kk-KZ"/>
        </w:rPr>
        <w:t>1</w:t>
      </w:r>
      <w:r w:rsidR="007A2205" w:rsidRPr="00B72069">
        <w:rPr>
          <w:rFonts w:ascii="Times New Roman" w:hAnsi="Times New Roman" w:cs="Times New Roman"/>
          <w:sz w:val="28"/>
          <w:szCs w:val="28"/>
          <w:lang w:val="en-US"/>
        </w:rPr>
        <w:t>46</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(10) </w:t>
      </w:r>
      <w:r w:rsidRPr="00B72069">
        <w:rPr>
          <w:rFonts w:ascii="Times New Roman" w:hAnsi="Times New Roman" w:cs="Times New Roman"/>
          <w:sz w:val="28"/>
          <w:szCs w:val="28"/>
        </w:rPr>
        <w:t>теңдеуіне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есептеледі</w:t>
      </w:r>
      <w:r w:rsidRPr="00B72069">
        <w:rPr>
          <w:rFonts w:ascii="Times New Roman" w:hAnsi="Times New Roman" w:cs="Times New Roman"/>
          <w:sz w:val="28"/>
          <w:szCs w:val="28"/>
          <w:lang w:val="en-US"/>
        </w:rPr>
        <w:t>:</w:t>
      </w:r>
    </w:p>
    <w:p w14:paraId="0CBE962F"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lang w:val="en-US" w:eastAsia="ru-RU"/>
        </w:rPr>
      </w:pPr>
      <m:oMath>
        <m:r>
          <m:rPr>
            <m:sty m:val="p"/>
          </m:rPr>
          <w:rPr>
            <w:rFonts w:ascii="Cambria Math" w:eastAsia="Cambria Math" w:hAnsi="Cambria Math" w:cs="Times New Roman"/>
            <w:color w:val="000000"/>
            <w:kern w:val="24"/>
            <w:sz w:val="32"/>
            <w:szCs w:val="32"/>
            <w:lang w:val="en-US" w:eastAsia="ru-RU"/>
          </w:rPr>
          <m:t>S4</m:t>
        </m:r>
        <m:r>
          <w:rPr>
            <w:rFonts w:ascii="Cambria Math" w:eastAsia="Cambria Math" w:hAnsi="Cambria Math" w:cs="Times New Roman"/>
            <w:color w:val="000000"/>
            <w:kern w:val="24"/>
            <w:sz w:val="32"/>
            <w:szCs w:val="32"/>
            <w:lang w:val="en-US" w:eastAsia="ru-RU"/>
          </w:rPr>
          <m:t>=</m:t>
        </m:r>
        <m:rad>
          <m:radPr>
            <m:degHide m:val="1"/>
            <m:ctrlPr>
              <w:rPr>
                <w:rFonts w:ascii="Cambria Math" w:eastAsia="Cambria Math" w:hAnsi="Cambria Math" w:cs="Times New Roman"/>
                <w:i/>
                <w:iCs/>
                <w:color w:val="000000"/>
                <w:kern w:val="24"/>
                <w:sz w:val="32"/>
                <w:szCs w:val="32"/>
                <w:lang w:eastAsia="ru-RU"/>
              </w:rPr>
            </m:ctrlPr>
          </m:radPr>
          <m:deg/>
          <m:e>
            <m:r>
              <m:rPr>
                <m:nor/>
              </m:rPr>
              <w:rPr>
                <w:rFonts w:ascii="Times New Roman" w:eastAsia="Cambria Math" w:hAnsi="Times New Roman" w:cs="Times New Roman"/>
                <w:i/>
                <w:iCs/>
                <w:color w:val="000000"/>
                <w:kern w:val="24"/>
                <w:sz w:val="32"/>
                <w:szCs w:val="32"/>
                <w:lang w:val="en-US" w:eastAsia="ru-RU"/>
              </w:rPr>
              <m:t>Blue</m:t>
            </m:r>
            <m:r>
              <w:rPr>
                <w:rFonts w:ascii="Cambria Math" w:eastAsia="Cambria Math" w:hAnsi="Cambria Math" w:cs="Times New Roman"/>
                <w:color w:val="000000"/>
                <w:kern w:val="24"/>
                <w:sz w:val="32"/>
                <w:szCs w:val="32"/>
                <w:lang w:val="en-US" w:eastAsia="ru-RU"/>
              </w:rPr>
              <m:t>⋅</m:t>
            </m:r>
            <m:r>
              <w:rPr>
                <w:rFonts w:ascii="Cambria Math" w:eastAsia="Cambria Math" w:hAnsi="Cambria Math" w:cs="Times New Roman"/>
                <w:color w:val="000000"/>
                <w:kern w:val="24"/>
                <w:sz w:val="32"/>
                <w:szCs w:val="32"/>
                <w:lang w:eastAsia="ru-RU"/>
              </w:rPr>
              <m:t>R</m:t>
            </m:r>
          </m:e>
        </m:rad>
      </m:oMath>
      <w:r w:rsidRPr="00B72069">
        <w:rPr>
          <w:rFonts w:ascii="Times New Roman" w:eastAsia="Times New Roman" w:hAnsi="Times New Roman" w:cs="Times New Roman"/>
          <w:iCs/>
          <w:color w:val="000000"/>
          <w:kern w:val="24"/>
          <w:sz w:val="32"/>
          <w:szCs w:val="32"/>
          <w:lang w:val="en-US" w:eastAsia="ru-RU"/>
        </w:rPr>
        <w:t xml:space="preserve">       </w:t>
      </w:r>
      <w:r w:rsidRPr="00B72069">
        <w:rPr>
          <w:rFonts w:ascii="Times New Roman" w:eastAsia="Times New Roman" w:hAnsi="Times New Roman" w:cs="Times New Roman"/>
          <w:iCs/>
          <w:color w:val="000000"/>
          <w:kern w:val="24"/>
          <w:sz w:val="28"/>
          <w:szCs w:val="28"/>
          <w:lang w:val="en-US" w:eastAsia="ru-RU"/>
        </w:rPr>
        <w:t xml:space="preserve">                                   </w:t>
      </w:r>
      <w:r w:rsidRPr="00B72069">
        <w:rPr>
          <w:rFonts w:ascii="Times New Roman" w:eastAsia="Times New Roman" w:hAnsi="Times New Roman" w:cs="Times New Roman"/>
          <w:iCs/>
          <w:color w:val="000000"/>
          <w:kern w:val="24"/>
          <w:sz w:val="32"/>
          <w:szCs w:val="32"/>
          <w:lang w:val="en-US" w:eastAsia="ru-RU"/>
        </w:rPr>
        <w:t xml:space="preserve">  </w:t>
      </w:r>
      <w:r w:rsidRPr="00B72069">
        <w:rPr>
          <w:rFonts w:ascii="Times New Roman" w:eastAsia="Times New Roman" w:hAnsi="Times New Roman" w:cs="Times New Roman"/>
          <w:iCs/>
          <w:color w:val="000000"/>
          <w:kern w:val="24"/>
          <w:sz w:val="28"/>
          <w:szCs w:val="28"/>
          <w:lang w:val="en-US" w:eastAsia="ru-RU"/>
        </w:rPr>
        <w:t>(10)</w:t>
      </w:r>
    </w:p>
    <w:p w14:paraId="0694385C" w14:textId="0F1B4212"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S5 </w:t>
      </w:r>
      <w:r w:rsidRPr="00B72069">
        <w:rPr>
          <w:rFonts w:ascii="Times New Roman" w:hAnsi="Times New Roman" w:cs="Times New Roman"/>
          <w:sz w:val="28"/>
          <w:szCs w:val="28"/>
        </w:rPr>
        <w:t>тұздану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көрінетін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арналарды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контрасттау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арқылы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тұзданудың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спектрлік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сипаттамасын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күшейтуге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бағытталған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Қалдық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өсімдіктер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болған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кезде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тиімді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lang w:val="kk-KZ"/>
        </w:rPr>
        <w:t>1</w:t>
      </w:r>
      <w:r w:rsidR="007A2205" w:rsidRPr="00B72069">
        <w:rPr>
          <w:rFonts w:ascii="Times New Roman" w:hAnsi="Times New Roman" w:cs="Times New Roman"/>
          <w:sz w:val="28"/>
          <w:szCs w:val="28"/>
          <w:lang w:val="en-US"/>
        </w:rPr>
        <w:t>47</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(11) </w:t>
      </w:r>
      <w:r w:rsidRPr="00B72069">
        <w:rPr>
          <w:rFonts w:ascii="Times New Roman" w:hAnsi="Times New Roman" w:cs="Times New Roman"/>
          <w:sz w:val="28"/>
          <w:szCs w:val="28"/>
        </w:rPr>
        <w:t>теңдеуіне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есептеледі</w:t>
      </w:r>
      <w:r w:rsidRPr="00B72069">
        <w:rPr>
          <w:rFonts w:ascii="Times New Roman" w:hAnsi="Times New Roman" w:cs="Times New Roman"/>
          <w:sz w:val="28"/>
          <w:szCs w:val="28"/>
          <w:lang w:val="en-US"/>
        </w:rPr>
        <w:t>:</w:t>
      </w:r>
    </w:p>
    <w:p w14:paraId="7F42C622"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sz w:val="24"/>
          <w:szCs w:val="24"/>
          <w:lang w:val="en-US" w:eastAsia="ru-RU"/>
        </w:rPr>
      </w:pPr>
      <m:oMath>
        <m:r>
          <m:rPr>
            <m:sty m:val="p"/>
          </m:rPr>
          <w:rPr>
            <w:rFonts w:ascii="Cambria Math" w:eastAsia="Cambria Math" w:hAnsi="Cambria Math" w:cs="Times New Roman"/>
            <w:color w:val="000000"/>
            <w:kern w:val="24"/>
            <w:sz w:val="32"/>
            <w:szCs w:val="32"/>
            <w:lang w:val="en-US" w:eastAsia="ru-RU"/>
          </w:rPr>
          <w:lastRenderedPageBreak/>
          <m:t>S5</m:t>
        </m:r>
        <m:r>
          <w:rPr>
            <w:rFonts w:ascii="Cambria Math" w:eastAsia="Cambria Math" w:hAnsi="Cambria Math" w:cs="Times New Roman"/>
            <w:color w:val="000000"/>
            <w:kern w:val="24"/>
            <w:sz w:val="32"/>
            <w:szCs w:val="32"/>
            <w:lang w:val="en-US" w:eastAsia="ru-RU"/>
          </w:rPr>
          <m:t>=</m:t>
        </m:r>
        <m:f>
          <m:fPr>
            <m:ctrlPr>
              <w:rPr>
                <w:rFonts w:ascii="Cambria Math" w:eastAsia="Cambria Math" w:hAnsi="Cambria Math" w:cs="Times New Roman"/>
                <w:i/>
                <w:iCs/>
                <w:color w:val="000000"/>
                <w:kern w:val="24"/>
                <w:sz w:val="32"/>
                <w:szCs w:val="32"/>
                <w:lang w:eastAsia="ru-RU"/>
              </w:rPr>
            </m:ctrlPr>
          </m:fPr>
          <m:num>
            <m:r>
              <m:rPr>
                <m:nor/>
              </m:rPr>
              <w:rPr>
                <w:rFonts w:ascii="Times New Roman" w:eastAsia="Cambria Math" w:hAnsi="Times New Roman" w:cs="Times New Roman"/>
                <w:i/>
                <w:iCs/>
                <w:color w:val="000000"/>
                <w:kern w:val="24"/>
                <w:sz w:val="32"/>
                <w:szCs w:val="32"/>
                <w:lang w:val="en-US" w:eastAsia="ru-RU"/>
              </w:rPr>
              <m:t xml:space="preserve">Blue </m:t>
            </m:r>
            <m:r>
              <w:rPr>
                <w:rFonts w:ascii="Cambria Math" w:eastAsia="Cambria Math" w:hAnsi="Cambria Math" w:cs="Times New Roman"/>
                <w:color w:val="000000"/>
                <w:kern w:val="24"/>
                <w:sz w:val="32"/>
                <w:szCs w:val="32"/>
                <w:lang w:val="en-US" w:eastAsia="ru-RU"/>
              </w:rPr>
              <m:t xml:space="preserve">⋅ </m:t>
            </m:r>
            <m:r>
              <w:rPr>
                <w:rFonts w:ascii="Cambria Math" w:eastAsia="Cambria Math" w:hAnsi="Cambria Math" w:cs="Times New Roman"/>
                <w:color w:val="000000"/>
                <w:kern w:val="24"/>
                <w:sz w:val="32"/>
                <w:szCs w:val="32"/>
                <w:lang w:eastAsia="ru-RU"/>
              </w:rPr>
              <m:t>R</m:t>
            </m:r>
          </m:num>
          <m:den>
            <m:r>
              <w:rPr>
                <w:rFonts w:ascii="Cambria Math" w:eastAsia="Cambria Math" w:hAnsi="Cambria Math" w:cs="Times New Roman"/>
                <w:color w:val="000000"/>
                <w:kern w:val="24"/>
                <w:sz w:val="32"/>
                <w:szCs w:val="32"/>
                <w:lang w:eastAsia="ru-RU"/>
              </w:rPr>
              <m:t>G</m:t>
            </m:r>
          </m:den>
        </m:f>
      </m:oMath>
      <w:r w:rsidRPr="00B72069">
        <w:rPr>
          <w:rFonts w:ascii="Times New Roman" w:eastAsia="Times New Roman" w:hAnsi="Times New Roman" w:cs="Times New Roman"/>
          <w:iCs/>
          <w:color w:val="000000"/>
          <w:kern w:val="24"/>
          <w:sz w:val="28"/>
          <w:szCs w:val="28"/>
          <w:lang w:val="en-US" w:eastAsia="ru-RU"/>
        </w:rPr>
        <w:t xml:space="preserve">                                                (11)</w:t>
      </w:r>
    </w:p>
    <w:p w14:paraId="3FB806B4" w14:textId="483ACC03"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S6 </w:t>
      </w:r>
      <w:r w:rsidRPr="00B72069">
        <w:rPr>
          <w:rFonts w:ascii="Times New Roman" w:hAnsi="Times New Roman" w:cs="Times New Roman"/>
          <w:sz w:val="28"/>
          <w:szCs w:val="28"/>
        </w:rPr>
        <w:t>тұздану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топырақтың</w:t>
      </w:r>
      <w:r w:rsidRPr="00B72069">
        <w:rPr>
          <w:rFonts w:ascii="Times New Roman" w:hAnsi="Times New Roman" w:cs="Times New Roman"/>
          <w:sz w:val="28"/>
          <w:szCs w:val="28"/>
          <w:lang w:val="en-US"/>
        </w:rPr>
        <w:t xml:space="preserve"> (R), </w:t>
      </w:r>
      <w:r w:rsidRPr="00B72069">
        <w:rPr>
          <w:rFonts w:ascii="Times New Roman" w:hAnsi="Times New Roman" w:cs="Times New Roman"/>
          <w:sz w:val="28"/>
          <w:szCs w:val="28"/>
        </w:rPr>
        <w:t>өсімдік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құрылымының</w:t>
      </w:r>
      <w:r w:rsidRPr="00B72069">
        <w:rPr>
          <w:rFonts w:ascii="Times New Roman" w:hAnsi="Times New Roman" w:cs="Times New Roman"/>
          <w:sz w:val="28"/>
          <w:szCs w:val="28"/>
          <w:lang w:val="en-US"/>
        </w:rPr>
        <w:t xml:space="preserve"> (NIR)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хлорофилл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құрамының</w:t>
      </w:r>
      <w:r w:rsidRPr="00B72069">
        <w:rPr>
          <w:rFonts w:ascii="Times New Roman" w:hAnsi="Times New Roman" w:cs="Times New Roman"/>
          <w:sz w:val="28"/>
          <w:szCs w:val="28"/>
          <w:lang w:val="en-US"/>
        </w:rPr>
        <w:t xml:space="preserve"> (G) </w:t>
      </w:r>
      <w:r w:rsidRPr="00B72069">
        <w:rPr>
          <w:rFonts w:ascii="Times New Roman" w:hAnsi="Times New Roman" w:cs="Times New Roman"/>
          <w:sz w:val="28"/>
          <w:szCs w:val="28"/>
        </w:rPr>
        <w:t>әсерін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біріктіреді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Фрагментті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өсімдіктері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жартылай</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ашық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топырақтар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үшін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қолданылады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lang w:val="kk-KZ"/>
        </w:rPr>
        <w:t>1</w:t>
      </w:r>
      <w:r w:rsidR="007A2205" w:rsidRPr="00B72069">
        <w:rPr>
          <w:rFonts w:ascii="Times New Roman" w:hAnsi="Times New Roman" w:cs="Times New Roman"/>
          <w:sz w:val="28"/>
          <w:szCs w:val="28"/>
          <w:lang w:val="en-US"/>
        </w:rPr>
        <w:t>48</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(12) </w:t>
      </w:r>
      <w:r w:rsidRPr="00B72069">
        <w:rPr>
          <w:rFonts w:ascii="Times New Roman" w:hAnsi="Times New Roman" w:cs="Times New Roman"/>
          <w:sz w:val="28"/>
          <w:szCs w:val="28"/>
        </w:rPr>
        <w:t>теңдеуіне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есептеледі</w:t>
      </w:r>
      <w:r w:rsidRPr="00B72069">
        <w:rPr>
          <w:rFonts w:ascii="Times New Roman" w:hAnsi="Times New Roman" w:cs="Times New Roman"/>
          <w:sz w:val="28"/>
          <w:szCs w:val="28"/>
          <w:lang w:val="en-US"/>
        </w:rPr>
        <w:t>:</w:t>
      </w:r>
    </w:p>
    <w:p w14:paraId="11E60714"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sz w:val="28"/>
          <w:szCs w:val="28"/>
          <w:lang w:val="en-US" w:eastAsia="ru-RU"/>
        </w:rPr>
      </w:pPr>
      <m:oMath>
        <m:r>
          <m:rPr>
            <m:sty m:val="p"/>
          </m:rPr>
          <w:rPr>
            <w:rFonts w:ascii="Cambria Math" w:eastAsia="Cambria Math" w:hAnsi="Cambria Math" w:cs="Times New Roman"/>
            <w:color w:val="000000"/>
            <w:kern w:val="24"/>
            <w:sz w:val="32"/>
            <w:szCs w:val="32"/>
            <w:lang w:val="en-US" w:eastAsia="ru-RU"/>
          </w:rPr>
          <m:t>S6=</m:t>
        </m:r>
        <m:f>
          <m:fPr>
            <m:ctrlPr>
              <w:rPr>
                <w:rFonts w:ascii="Cambria Math" w:eastAsia="Cambria Math" w:hAnsi="Cambria Math" w:cs="Times New Roman"/>
                <w:i/>
                <w:iCs/>
                <w:color w:val="000000"/>
                <w:kern w:val="24"/>
                <w:sz w:val="32"/>
                <w:szCs w:val="32"/>
                <w:lang w:eastAsia="ru-RU"/>
              </w:rPr>
            </m:ctrlPr>
          </m:fPr>
          <m:num>
            <m:r>
              <w:rPr>
                <w:rFonts w:ascii="Cambria Math" w:eastAsia="Cambria Math" w:hAnsi="Cambria Math" w:cs="Times New Roman"/>
                <w:color w:val="000000"/>
                <w:kern w:val="24"/>
                <w:sz w:val="32"/>
                <w:szCs w:val="32"/>
                <w:lang w:eastAsia="ru-RU"/>
              </w:rPr>
              <m:t>R</m:t>
            </m:r>
            <m:r>
              <m:rPr>
                <m:sty m:val="p"/>
              </m:rPr>
              <w:rPr>
                <w:rFonts w:ascii="Cambria Math" w:eastAsia="Cambria Math" w:hAnsi="Cambria Math" w:cs="Times New Roman"/>
                <w:color w:val="000000"/>
                <w:kern w:val="24"/>
                <w:sz w:val="32"/>
                <w:szCs w:val="32"/>
                <w:lang w:val="en-US" w:eastAsia="ru-RU"/>
              </w:rPr>
              <m:t>⋅</m:t>
            </m:r>
            <m:r>
              <m:rPr>
                <m:nor/>
              </m:rPr>
              <w:rPr>
                <w:rFonts w:ascii="Times New Roman" w:eastAsia="Cambria Math" w:hAnsi="Times New Roman" w:cs="Times New Roman"/>
                <w:color w:val="000000"/>
                <w:kern w:val="24"/>
                <w:sz w:val="32"/>
                <w:szCs w:val="32"/>
                <w:lang w:val="en-US" w:eastAsia="ru-RU"/>
              </w:rPr>
              <m:t>NIR</m:t>
            </m:r>
          </m:num>
          <m:den>
            <m:r>
              <w:rPr>
                <w:rFonts w:ascii="Cambria Math" w:eastAsia="Cambria Math" w:hAnsi="Cambria Math" w:cs="Times New Roman"/>
                <w:color w:val="000000"/>
                <w:kern w:val="24"/>
                <w:sz w:val="32"/>
                <w:szCs w:val="32"/>
                <w:lang w:eastAsia="ru-RU"/>
              </w:rPr>
              <m:t>G</m:t>
            </m:r>
          </m:den>
        </m:f>
        <m:r>
          <w:rPr>
            <w:rFonts w:ascii="Cambria Math" w:eastAsia="Cambria Math" w:hAnsi="Cambria Math" w:cs="Times New Roman"/>
            <w:color w:val="000000"/>
            <w:kern w:val="24"/>
            <w:sz w:val="32"/>
            <w:szCs w:val="32"/>
            <w:lang w:val="en-US" w:eastAsia="ru-RU"/>
          </w:rPr>
          <m:t xml:space="preserve"> </m:t>
        </m:r>
      </m:oMath>
      <w:r w:rsidRPr="00B72069">
        <w:rPr>
          <w:rFonts w:ascii="Times New Roman" w:eastAsia="Times New Roman" w:hAnsi="Times New Roman" w:cs="Times New Roman"/>
          <w:iCs/>
          <w:color w:val="000000"/>
          <w:kern w:val="24"/>
          <w:sz w:val="28"/>
          <w:szCs w:val="28"/>
          <w:lang w:val="en-US" w:eastAsia="ru-RU"/>
        </w:rPr>
        <w:t xml:space="preserve">                                                (12)</w:t>
      </w:r>
    </w:p>
    <w:p w14:paraId="40AA3C05" w14:textId="39B6E4CD"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SI1 </w:t>
      </w:r>
      <w:r w:rsidRPr="00B72069">
        <w:rPr>
          <w:rFonts w:ascii="Times New Roman" w:hAnsi="Times New Roman" w:cs="Times New Roman"/>
          <w:sz w:val="28"/>
          <w:szCs w:val="28"/>
        </w:rPr>
        <w:t>тұздану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жасыл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қызыл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диапазондағы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шағылысуды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біріктіретін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индексті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білдіреді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Өсімдік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қалдықтары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топырақтарды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талдау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кезінде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ыңғайлы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lang w:val="kk-KZ"/>
        </w:rPr>
        <w:t>1</w:t>
      </w:r>
      <w:r w:rsidR="007A2205" w:rsidRPr="00B72069">
        <w:rPr>
          <w:rFonts w:ascii="Times New Roman" w:hAnsi="Times New Roman" w:cs="Times New Roman"/>
          <w:sz w:val="28"/>
          <w:szCs w:val="28"/>
          <w:lang w:val="en-US"/>
        </w:rPr>
        <w:t>49</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(13) </w:t>
      </w:r>
      <w:r w:rsidRPr="00B72069">
        <w:rPr>
          <w:rFonts w:ascii="Times New Roman" w:hAnsi="Times New Roman" w:cs="Times New Roman"/>
          <w:sz w:val="28"/>
          <w:szCs w:val="28"/>
        </w:rPr>
        <w:t>теңдеуіне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есептеледі</w:t>
      </w:r>
      <w:r w:rsidRPr="00B72069">
        <w:rPr>
          <w:rFonts w:ascii="Times New Roman" w:hAnsi="Times New Roman" w:cs="Times New Roman"/>
          <w:sz w:val="28"/>
          <w:szCs w:val="28"/>
          <w:lang w:val="en-US"/>
        </w:rPr>
        <w:t>:</w:t>
      </w:r>
    </w:p>
    <w:p w14:paraId="5DCD56AB" w14:textId="77777777" w:rsidR="00044428" w:rsidRPr="00B72069" w:rsidRDefault="00C07B3D"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iCs/>
          <w:color w:val="000000"/>
          <w:kern w:val="24"/>
          <w:sz w:val="28"/>
          <w:szCs w:val="28"/>
          <w:lang w:val="en-US" w:eastAsia="ru-RU"/>
        </w:rPr>
      </w:pPr>
      <m:oMath>
        <m:sSub>
          <m:sSubPr>
            <m:ctrlPr>
              <w:rPr>
                <w:rFonts w:ascii="Cambria Math" w:eastAsia="Cambria Math" w:hAnsi="Cambria Math" w:cs="Times New Roman"/>
                <w:i/>
                <w:iCs/>
                <w:color w:val="000000"/>
                <w:kern w:val="24"/>
                <w:sz w:val="32"/>
                <w:szCs w:val="32"/>
                <w:lang w:eastAsia="ru-RU"/>
              </w:rPr>
            </m:ctrlPr>
          </m:sSubPr>
          <m:e>
            <m:r>
              <m:rPr>
                <m:nor/>
              </m:rPr>
              <w:rPr>
                <w:rFonts w:ascii="Times New Roman" w:eastAsia="Cambria Math" w:hAnsi="Times New Roman" w:cs="Times New Roman"/>
                <w:color w:val="000000"/>
                <w:kern w:val="24"/>
                <w:sz w:val="32"/>
                <w:szCs w:val="32"/>
                <w:lang w:val="en-US" w:eastAsia="ru-RU"/>
              </w:rPr>
              <m:t>SI</m:t>
            </m:r>
          </m:e>
          <m:sub>
            <m:r>
              <m:rPr>
                <m:sty m:val="p"/>
              </m:rPr>
              <w:rPr>
                <w:rFonts w:ascii="Cambria Math" w:eastAsia="Cambria Math" w:hAnsi="Cambria Math" w:cs="Times New Roman"/>
                <w:color w:val="000000"/>
                <w:kern w:val="24"/>
                <w:sz w:val="32"/>
                <w:szCs w:val="32"/>
                <w:lang w:val="en-US" w:eastAsia="ru-RU"/>
              </w:rPr>
              <m:t>1</m:t>
            </m:r>
          </m:sub>
        </m:sSub>
        <m:r>
          <m:rPr>
            <m:sty m:val="p"/>
          </m:rPr>
          <w:rPr>
            <w:rFonts w:ascii="Cambria Math" w:eastAsia="Cambria Math" w:hAnsi="Cambria Math" w:cs="Times New Roman"/>
            <w:color w:val="000000"/>
            <w:kern w:val="24"/>
            <w:sz w:val="32"/>
            <w:szCs w:val="32"/>
            <w:lang w:val="en-US" w:eastAsia="ru-RU"/>
          </w:rPr>
          <m:t>=</m:t>
        </m:r>
        <m:rad>
          <m:radPr>
            <m:degHide m:val="1"/>
            <m:ctrlPr>
              <w:rPr>
                <w:rFonts w:ascii="Cambria Math" w:eastAsia="Cambria Math" w:hAnsi="Cambria Math" w:cs="Times New Roman"/>
                <w:i/>
                <w:iCs/>
                <w:color w:val="000000"/>
                <w:kern w:val="24"/>
                <w:sz w:val="32"/>
                <w:szCs w:val="32"/>
                <w:lang w:eastAsia="ru-RU"/>
              </w:rPr>
            </m:ctrlPr>
          </m:radPr>
          <m:deg/>
          <m:e>
            <m:r>
              <w:rPr>
                <w:rFonts w:ascii="Cambria Math" w:eastAsia="Cambria Math" w:hAnsi="Cambria Math" w:cs="Times New Roman"/>
                <w:color w:val="000000"/>
                <w:kern w:val="24"/>
                <w:sz w:val="32"/>
                <w:szCs w:val="32"/>
                <w:lang w:eastAsia="ru-RU"/>
              </w:rPr>
              <m:t>G</m:t>
            </m:r>
            <m:r>
              <m:rPr>
                <m:sty m:val="p"/>
              </m:rPr>
              <w:rPr>
                <w:rFonts w:ascii="Cambria Math" w:eastAsia="Cambria Math" w:hAnsi="Cambria Math" w:cs="Times New Roman"/>
                <w:color w:val="000000"/>
                <w:kern w:val="24"/>
                <w:sz w:val="32"/>
                <w:szCs w:val="32"/>
                <w:lang w:val="en-US" w:eastAsia="ru-RU"/>
              </w:rPr>
              <m:t>⋅</m:t>
            </m:r>
            <m:r>
              <w:rPr>
                <w:rFonts w:ascii="Cambria Math" w:eastAsia="Cambria Math" w:hAnsi="Cambria Math" w:cs="Times New Roman"/>
                <w:color w:val="000000"/>
                <w:kern w:val="24"/>
                <w:sz w:val="32"/>
                <w:szCs w:val="32"/>
                <w:lang w:eastAsia="ru-RU"/>
              </w:rPr>
              <m:t>R</m:t>
            </m:r>
          </m:e>
        </m:rad>
      </m:oMath>
      <w:r w:rsidR="00044428" w:rsidRPr="00B72069">
        <w:rPr>
          <w:rFonts w:ascii="Times New Roman" w:eastAsia="Times New Roman" w:hAnsi="Times New Roman" w:cs="Times New Roman"/>
          <w:iCs/>
          <w:color w:val="000000"/>
          <w:kern w:val="24"/>
          <w:sz w:val="28"/>
          <w:szCs w:val="28"/>
          <w:lang w:val="en-US" w:eastAsia="ru-RU"/>
        </w:rPr>
        <w:t xml:space="preserve">                                               (13)</w:t>
      </w:r>
    </w:p>
    <w:p w14:paraId="2982C992" w14:textId="762D4CCD"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SI2 </w:t>
      </w:r>
      <w:r w:rsidRPr="00B72069">
        <w:rPr>
          <w:rFonts w:ascii="Times New Roman" w:hAnsi="Times New Roman" w:cs="Times New Roman"/>
          <w:sz w:val="28"/>
          <w:szCs w:val="28"/>
        </w:rPr>
        <w:t>тұздану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көрінетін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ИҚ</w:t>
      </w:r>
      <w:r w:rsidRPr="00B72069">
        <w:rPr>
          <w:rFonts w:ascii="Times New Roman" w:hAnsi="Times New Roman" w:cs="Times New Roman"/>
          <w:sz w:val="28"/>
          <w:szCs w:val="28"/>
          <w:lang w:val="en-US"/>
        </w:rPr>
        <w:t>-</w:t>
      </w:r>
      <w:r w:rsidRPr="00B72069">
        <w:rPr>
          <w:rFonts w:ascii="Times New Roman" w:hAnsi="Times New Roman" w:cs="Times New Roman"/>
          <w:sz w:val="28"/>
          <w:szCs w:val="28"/>
        </w:rPr>
        <w:t>диапазондардағы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шағылысудың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жиынтық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әсерін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ескеретін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жалпы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жарықтықты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жалпылауға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негізделген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Тұздану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қарқындылығын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жіктеуге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жарамды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lang w:val="kk-KZ"/>
        </w:rPr>
        <w:t>1</w:t>
      </w:r>
      <w:r w:rsidR="007A2205" w:rsidRPr="00B72069">
        <w:rPr>
          <w:rFonts w:ascii="Times New Roman" w:hAnsi="Times New Roman" w:cs="Times New Roman"/>
          <w:sz w:val="28"/>
          <w:szCs w:val="28"/>
          <w:lang w:val="en-US"/>
        </w:rPr>
        <w:t>50</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(1</w:t>
      </w:r>
      <w:r w:rsidRPr="00B72069">
        <w:rPr>
          <w:rFonts w:ascii="Times New Roman" w:hAnsi="Times New Roman" w:cs="Times New Roman"/>
          <w:sz w:val="28"/>
          <w:szCs w:val="28"/>
          <w:lang w:val="kk-KZ"/>
        </w:rPr>
        <w:t>4</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теңдеуіне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есептеледі</w:t>
      </w:r>
      <w:r w:rsidRPr="00B72069">
        <w:rPr>
          <w:rFonts w:ascii="Times New Roman" w:hAnsi="Times New Roman" w:cs="Times New Roman"/>
          <w:sz w:val="28"/>
          <w:szCs w:val="28"/>
          <w:lang w:val="en-US"/>
        </w:rPr>
        <w:t>:</w:t>
      </w:r>
    </w:p>
    <w:p w14:paraId="197BABA6" w14:textId="77777777" w:rsidR="00044428" w:rsidRPr="00B72069" w:rsidRDefault="00C07B3D"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lang w:val="en-US" w:eastAsia="ru-RU"/>
        </w:rPr>
      </w:pPr>
      <m:oMath>
        <m:sSub>
          <m:sSubPr>
            <m:ctrlPr>
              <w:rPr>
                <w:rFonts w:ascii="Cambria Math" w:eastAsia="Cambria Math" w:hAnsi="Cambria Math" w:cs="Times New Roman"/>
                <w:i/>
                <w:iCs/>
                <w:color w:val="000000"/>
                <w:kern w:val="24"/>
                <w:sz w:val="32"/>
                <w:szCs w:val="32"/>
                <w:lang w:eastAsia="ru-RU"/>
              </w:rPr>
            </m:ctrlPr>
          </m:sSubPr>
          <m:e>
            <m:r>
              <m:rPr>
                <m:nor/>
              </m:rPr>
              <w:rPr>
                <w:rFonts w:ascii="Times New Roman" w:eastAsia="Cambria Math" w:hAnsi="Times New Roman" w:cs="Times New Roman"/>
                <w:color w:val="000000"/>
                <w:kern w:val="24"/>
                <w:sz w:val="32"/>
                <w:szCs w:val="32"/>
                <w:lang w:val="en-US" w:eastAsia="ru-RU"/>
              </w:rPr>
              <m:t>SI</m:t>
            </m:r>
          </m:e>
          <m:sub>
            <m:r>
              <m:rPr>
                <m:sty m:val="p"/>
              </m:rPr>
              <w:rPr>
                <w:rFonts w:ascii="Cambria Math" w:eastAsia="Cambria Math" w:hAnsi="Cambria Math" w:cs="Times New Roman"/>
                <w:color w:val="000000"/>
                <w:kern w:val="24"/>
                <w:sz w:val="32"/>
                <w:szCs w:val="32"/>
                <w:lang w:val="en-US" w:eastAsia="ru-RU"/>
              </w:rPr>
              <m:t>2</m:t>
            </m:r>
          </m:sub>
        </m:sSub>
        <m:r>
          <m:rPr>
            <m:sty m:val="p"/>
          </m:rPr>
          <w:rPr>
            <w:rFonts w:ascii="Cambria Math" w:eastAsia="Cambria Math" w:hAnsi="Cambria Math" w:cs="Times New Roman"/>
            <w:color w:val="000000"/>
            <w:kern w:val="24"/>
            <w:sz w:val="32"/>
            <w:szCs w:val="32"/>
            <w:lang w:val="en-US" w:eastAsia="ru-RU"/>
          </w:rPr>
          <m:t>=</m:t>
        </m:r>
        <m:rad>
          <m:radPr>
            <m:degHide m:val="1"/>
            <m:ctrlPr>
              <w:rPr>
                <w:rFonts w:ascii="Cambria Math" w:eastAsia="Cambria Math" w:hAnsi="Cambria Math" w:cs="Times New Roman"/>
                <w:i/>
                <w:iCs/>
                <w:color w:val="000000"/>
                <w:kern w:val="24"/>
                <w:sz w:val="32"/>
                <w:szCs w:val="32"/>
                <w:lang w:eastAsia="ru-RU"/>
              </w:rPr>
            </m:ctrlPr>
          </m:radPr>
          <m:deg/>
          <m:e>
            <m:sSup>
              <m:sSupPr>
                <m:ctrlPr>
                  <w:rPr>
                    <w:rFonts w:ascii="Cambria Math" w:eastAsia="Cambria Math" w:hAnsi="Cambria Math" w:cs="Times New Roman"/>
                    <w:i/>
                    <w:iCs/>
                    <w:color w:val="000000"/>
                    <w:kern w:val="24"/>
                    <w:sz w:val="32"/>
                    <w:szCs w:val="32"/>
                    <w:lang w:eastAsia="ru-RU"/>
                  </w:rPr>
                </m:ctrlPr>
              </m:sSupPr>
              <m:e>
                <m:r>
                  <w:rPr>
                    <w:rFonts w:ascii="Cambria Math" w:eastAsia="Cambria Math" w:hAnsi="Cambria Math" w:cs="Times New Roman"/>
                    <w:color w:val="000000"/>
                    <w:kern w:val="24"/>
                    <w:sz w:val="32"/>
                    <w:szCs w:val="32"/>
                    <w:lang w:eastAsia="ru-RU"/>
                  </w:rPr>
                  <m:t>G</m:t>
                </m:r>
              </m:e>
              <m:sup>
                <m:r>
                  <m:rPr>
                    <m:sty m:val="p"/>
                  </m:rPr>
                  <w:rPr>
                    <w:rFonts w:ascii="Cambria Math" w:eastAsia="Cambria Math" w:hAnsi="Cambria Math" w:cs="Times New Roman"/>
                    <w:color w:val="000000"/>
                    <w:kern w:val="24"/>
                    <w:sz w:val="32"/>
                    <w:szCs w:val="32"/>
                    <w:lang w:val="en-US" w:eastAsia="ru-RU"/>
                  </w:rPr>
                  <m:t>2</m:t>
                </m:r>
              </m:sup>
            </m:sSup>
            <m:r>
              <m:rPr>
                <m:sty m:val="p"/>
              </m:rPr>
              <w:rPr>
                <w:rFonts w:ascii="Cambria Math" w:eastAsia="Cambria Math" w:hAnsi="Cambria Math" w:cs="Times New Roman"/>
                <w:color w:val="000000"/>
                <w:kern w:val="24"/>
                <w:sz w:val="32"/>
                <w:szCs w:val="32"/>
                <w:lang w:val="en-US" w:eastAsia="ru-RU"/>
              </w:rPr>
              <m:t>+</m:t>
            </m:r>
            <m:sSup>
              <m:sSupPr>
                <m:ctrlPr>
                  <w:rPr>
                    <w:rFonts w:ascii="Cambria Math" w:eastAsia="Cambria Math" w:hAnsi="Cambria Math" w:cs="Times New Roman"/>
                    <w:i/>
                    <w:iCs/>
                    <w:color w:val="000000"/>
                    <w:kern w:val="24"/>
                    <w:sz w:val="32"/>
                    <w:szCs w:val="32"/>
                    <w:lang w:eastAsia="ru-RU"/>
                  </w:rPr>
                </m:ctrlPr>
              </m:sSupPr>
              <m:e>
                <m:r>
                  <w:rPr>
                    <w:rFonts w:ascii="Cambria Math" w:eastAsia="Cambria Math" w:hAnsi="Cambria Math" w:cs="Times New Roman"/>
                    <w:color w:val="000000"/>
                    <w:kern w:val="24"/>
                    <w:sz w:val="32"/>
                    <w:szCs w:val="32"/>
                    <w:lang w:eastAsia="ru-RU"/>
                  </w:rPr>
                  <m:t>R</m:t>
                </m:r>
              </m:e>
              <m:sup>
                <m:r>
                  <m:rPr>
                    <m:sty m:val="p"/>
                  </m:rPr>
                  <w:rPr>
                    <w:rFonts w:ascii="Cambria Math" w:eastAsia="Cambria Math" w:hAnsi="Cambria Math" w:cs="Times New Roman"/>
                    <w:color w:val="000000"/>
                    <w:kern w:val="24"/>
                    <w:sz w:val="32"/>
                    <w:szCs w:val="32"/>
                    <w:lang w:val="en-US" w:eastAsia="ru-RU"/>
                  </w:rPr>
                  <m:t>2</m:t>
                </m:r>
              </m:sup>
            </m:sSup>
            <m:r>
              <m:rPr>
                <m:sty m:val="p"/>
              </m:rPr>
              <w:rPr>
                <w:rFonts w:ascii="Cambria Math" w:eastAsia="Cambria Math" w:hAnsi="Cambria Math" w:cs="Times New Roman"/>
                <w:color w:val="000000"/>
                <w:kern w:val="24"/>
                <w:sz w:val="32"/>
                <w:szCs w:val="32"/>
                <w:lang w:val="en-US" w:eastAsia="ru-RU"/>
              </w:rPr>
              <m:t>+</m:t>
            </m:r>
            <m:sSup>
              <m:sSupPr>
                <m:ctrlPr>
                  <w:rPr>
                    <w:rFonts w:ascii="Cambria Math" w:eastAsia="Cambria Math" w:hAnsi="Cambria Math" w:cs="Times New Roman"/>
                    <w:i/>
                    <w:iCs/>
                    <w:color w:val="000000"/>
                    <w:kern w:val="24"/>
                    <w:sz w:val="32"/>
                    <w:szCs w:val="32"/>
                    <w:lang w:eastAsia="ru-RU"/>
                  </w:rPr>
                </m:ctrlPr>
              </m:sSupPr>
              <m:e>
                <m:r>
                  <m:rPr>
                    <m:nor/>
                  </m:rPr>
                  <w:rPr>
                    <w:rFonts w:ascii="Times New Roman" w:eastAsia="Cambria Math" w:hAnsi="Times New Roman" w:cs="Times New Roman"/>
                    <w:color w:val="000000"/>
                    <w:kern w:val="24"/>
                    <w:sz w:val="32"/>
                    <w:szCs w:val="32"/>
                    <w:lang w:val="en-US" w:eastAsia="ru-RU"/>
                  </w:rPr>
                  <m:t>NIR</m:t>
                </m:r>
              </m:e>
              <m:sup>
                <m:r>
                  <m:rPr>
                    <m:sty m:val="p"/>
                  </m:rPr>
                  <w:rPr>
                    <w:rFonts w:ascii="Cambria Math" w:eastAsia="Cambria Math" w:hAnsi="Cambria Math" w:cs="Times New Roman"/>
                    <w:color w:val="000000"/>
                    <w:kern w:val="24"/>
                    <w:sz w:val="32"/>
                    <w:szCs w:val="32"/>
                    <w:lang w:val="en-US" w:eastAsia="ru-RU"/>
                  </w:rPr>
                  <m:t>2</m:t>
                </m:r>
              </m:sup>
            </m:sSup>
          </m:e>
        </m:rad>
      </m:oMath>
      <w:r w:rsidR="00044428" w:rsidRPr="00B72069">
        <w:rPr>
          <w:rFonts w:ascii="Times New Roman" w:eastAsia="Times New Roman" w:hAnsi="Times New Roman" w:cs="Times New Roman"/>
          <w:iCs/>
          <w:color w:val="000000"/>
          <w:kern w:val="24"/>
          <w:sz w:val="32"/>
          <w:szCs w:val="32"/>
          <w:lang w:val="en-US" w:eastAsia="ru-RU"/>
        </w:rPr>
        <w:t xml:space="preserve">                                </w:t>
      </w:r>
      <w:r w:rsidR="00044428" w:rsidRPr="00B72069">
        <w:rPr>
          <w:rFonts w:ascii="Times New Roman" w:eastAsia="Times New Roman" w:hAnsi="Times New Roman" w:cs="Times New Roman"/>
          <w:iCs/>
          <w:color w:val="000000"/>
          <w:kern w:val="24"/>
          <w:sz w:val="28"/>
          <w:szCs w:val="28"/>
          <w:lang w:val="en-US" w:eastAsia="ru-RU"/>
        </w:rPr>
        <w:t>(1</w:t>
      </w:r>
      <w:r w:rsidR="00044428" w:rsidRPr="00B72069">
        <w:rPr>
          <w:rFonts w:ascii="Times New Roman" w:eastAsia="Times New Roman" w:hAnsi="Times New Roman" w:cs="Times New Roman"/>
          <w:iCs/>
          <w:color w:val="000000"/>
          <w:kern w:val="24"/>
          <w:sz w:val="28"/>
          <w:szCs w:val="28"/>
          <w:lang w:val="kk-KZ" w:eastAsia="ru-RU"/>
        </w:rPr>
        <w:t>4</w:t>
      </w:r>
      <w:r w:rsidR="00044428" w:rsidRPr="00B72069">
        <w:rPr>
          <w:rFonts w:ascii="Times New Roman" w:eastAsia="Times New Roman" w:hAnsi="Times New Roman" w:cs="Times New Roman"/>
          <w:iCs/>
          <w:color w:val="000000"/>
          <w:kern w:val="24"/>
          <w:sz w:val="28"/>
          <w:szCs w:val="28"/>
          <w:lang w:val="en-US" w:eastAsia="ru-RU"/>
        </w:rPr>
        <w:t>)</w:t>
      </w:r>
    </w:p>
    <w:p w14:paraId="3874CF54" w14:textId="2B23DCCE"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SI3 </w:t>
      </w:r>
      <w:r w:rsidRPr="00B72069">
        <w:rPr>
          <w:rFonts w:ascii="Times New Roman" w:hAnsi="Times New Roman" w:cs="Times New Roman"/>
          <w:sz w:val="28"/>
          <w:szCs w:val="28"/>
        </w:rPr>
        <w:t>тұздану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жасыл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қызыл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диапазондағы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шағылысу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қабілеттерінің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квадраттарының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қосындысынан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шыққан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квадрат</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түбірін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білдіреді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осы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спектрлік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арналардың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жиынтық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әсерін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сипаттайды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бұл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тұзданған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немесе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ашық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топырақтарға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тән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өзгерген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шағылысу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қабілеті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учаскелерді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анықтауға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мүмкіндік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береді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lang w:val="kk-KZ"/>
        </w:rPr>
        <w:t>1</w:t>
      </w:r>
      <w:r w:rsidR="007A2205" w:rsidRPr="00B72069">
        <w:rPr>
          <w:rFonts w:ascii="Times New Roman" w:hAnsi="Times New Roman" w:cs="Times New Roman"/>
          <w:sz w:val="28"/>
          <w:szCs w:val="28"/>
          <w:lang w:val="en-US"/>
        </w:rPr>
        <w:t>51</w:t>
      </w:r>
      <w:r w:rsidRPr="00B72069">
        <w:rPr>
          <w:rFonts w:ascii="Times New Roman" w:hAnsi="Times New Roman" w:cs="Times New Roman"/>
          <w:sz w:val="28"/>
          <w:szCs w:val="28"/>
          <w:lang w:val="en-US"/>
        </w:rPr>
        <w:t xml:space="preserve">]. SI3 </w:t>
      </w:r>
      <w:r w:rsidRPr="00B72069">
        <w:rPr>
          <w:rFonts w:ascii="Times New Roman" w:hAnsi="Times New Roman" w:cs="Times New Roman"/>
          <w:sz w:val="28"/>
          <w:szCs w:val="28"/>
        </w:rPr>
        <w:t>өсімдік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ашық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беттен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аралас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сигнал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жағдайларда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сондай</w:t>
      </w:r>
      <w:r w:rsidRPr="00B72069">
        <w:rPr>
          <w:rFonts w:ascii="Times New Roman" w:hAnsi="Times New Roman" w:cs="Times New Roman"/>
          <w:sz w:val="28"/>
          <w:szCs w:val="28"/>
          <w:lang w:val="en-US"/>
        </w:rPr>
        <w:t>-</w:t>
      </w:r>
      <w:r w:rsidRPr="00B72069">
        <w:rPr>
          <w:rFonts w:ascii="Times New Roman" w:hAnsi="Times New Roman" w:cs="Times New Roman"/>
          <w:sz w:val="28"/>
          <w:szCs w:val="28"/>
        </w:rPr>
        <w:t>ақ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беттік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жарықтықты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бағалау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кезінде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әсіресе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пайдалы</w:t>
      </w:r>
      <w:r w:rsidRPr="00B72069">
        <w:rPr>
          <w:rFonts w:ascii="Times New Roman" w:hAnsi="Times New Roman" w:cs="Times New Roman"/>
          <w:sz w:val="28"/>
          <w:szCs w:val="28"/>
          <w:lang w:val="en-US"/>
        </w:rPr>
        <w:t>.</w:t>
      </w:r>
    </w:p>
    <w:p w14:paraId="7442A30D" w14:textId="77777777" w:rsidR="00044428" w:rsidRPr="00B72069" w:rsidRDefault="00C07B3D"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iCs/>
          <w:color w:val="000000"/>
          <w:kern w:val="24"/>
          <w:sz w:val="28"/>
          <w:szCs w:val="28"/>
          <w:lang w:val="en-US" w:eastAsia="ru-RU"/>
        </w:rPr>
      </w:pPr>
      <m:oMath>
        <m:sSub>
          <m:sSubPr>
            <m:ctrlPr>
              <w:rPr>
                <w:rFonts w:ascii="Cambria Math" w:eastAsia="Cambria Math" w:hAnsi="Cambria Math" w:cs="Times New Roman"/>
                <w:i/>
                <w:iCs/>
                <w:color w:val="000000"/>
                <w:kern w:val="24"/>
                <w:sz w:val="32"/>
                <w:szCs w:val="32"/>
                <w:lang w:eastAsia="ru-RU"/>
              </w:rPr>
            </m:ctrlPr>
          </m:sSubPr>
          <m:e>
            <m:r>
              <m:rPr>
                <m:nor/>
              </m:rPr>
              <w:rPr>
                <w:rFonts w:ascii="Times New Roman" w:eastAsia="Cambria Math" w:hAnsi="Times New Roman" w:cs="Times New Roman"/>
                <w:color w:val="000000"/>
                <w:kern w:val="24"/>
                <w:sz w:val="32"/>
                <w:szCs w:val="32"/>
                <w:lang w:val="en-US" w:eastAsia="ru-RU"/>
              </w:rPr>
              <m:t>SI</m:t>
            </m:r>
          </m:e>
          <m:sub>
            <m:r>
              <m:rPr>
                <m:sty m:val="p"/>
              </m:rPr>
              <w:rPr>
                <w:rFonts w:ascii="Cambria Math" w:eastAsia="Cambria Math" w:hAnsi="Cambria Math" w:cs="Times New Roman"/>
                <w:color w:val="000000"/>
                <w:kern w:val="24"/>
                <w:sz w:val="32"/>
                <w:szCs w:val="32"/>
                <w:lang w:val="en-US" w:eastAsia="ru-RU"/>
              </w:rPr>
              <m:t>3</m:t>
            </m:r>
          </m:sub>
        </m:sSub>
        <m:r>
          <m:rPr>
            <m:sty m:val="p"/>
          </m:rPr>
          <w:rPr>
            <w:rFonts w:ascii="Cambria Math" w:eastAsia="Cambria Math" w:hAnsi="Cambria Math" w:cs="Times New Roman"/>
            <w:color w:val="000000"/>
            <w:kern w:val="24"/>
            <w:sz w:val="32"/>
            <w:szCs w:val="32"/>
            <w:lang w:val="en-US" w:eastAsia="ru-RU"/>
          </w:rPr>
          <m:t>=</m:t>
        </m:r>
        <m:rad>
          <m:radPr>
            <m:degHide m:val="1"/>
            <m:ctrlPr>
              <w:rPr>
                <w:rFonts w:ascii="Cambria Math" w:eastAsia="Cambria Math" w:hAnsi="Cambria Math" w:cs="Times New Roman"/>
                <w:i/>
                <w:iCs/>
                <w:color w:val="000000"/>
                <w:kern w:val="24"/>
                <w:sz w:val="32"/>
                <w:szCs w:val="32"/>
                <w:lang w:eastAsia="ru-RU"/>
              </w:rPr>
            </m:ctrlPr>
          </m:radPr>
          <m:deg/>
          <m:e>
            <m:sSup>
              <m:sSupPr>
                <m:ctrlPr>
                  <w:rPr>
                    <w:rFonts w:ascii="Cambria Math" w:eastAsia="Cambria Math" w:hAnsi="Cambria Math" w:cs="Times New Roman"/>
                    <w:i/>
                    <w:iCs/>
                    <w:color w:val="000000"/>
                    <w:kern w:val="24"/>
                    <w:sz w:val="32"/>
                    <w:szCs w:val="32"/>
                    <w:lang w:eastAsia="ru-RU"/>
                  </w:rPr>
                </m:ctrlPr>
              </m:sSupPr>
              <m:e>
                <m:r>
                  <w:rPr>
                    <w:rFonts w:ascii="Cambria Math" w:eastAsia="Cambria Math" w:hAnsi="Cambria Math" w:cs="Times New Roman"/>
                    <w:color w:val="000000"/>
                    <w:kern w:val="24"/>
                    <w:sz w:val="32"/>
                    <w:szCs w:val="32"/>
                    <w:lang w:eastAsia="ru-RU"/>
                  </w:rPr>
                  <m:t>G</m:t>
                </m:r>
              </m:e>
              <m:sup>
                <m:r>
                  <m:rPr>
                    <m:sty m:val="p"/>
                  </m:rPr>
                  <w:rPr>
                    <w:rFonts w:ascii="Cambria Math" w:eastAsia="Cambria Math" w:hAnsi="Cambria Math" w:cs="Times New Roman"/>
                    <w:color w:val="000000"/>
                    <w:kern w:val="24"/>
                    <w:sz w:val="32"/>
                    <w:szCs w:val="32"/>
                    <w:lang w:val="en-US" w:eastAsia="ru-RU"/>
                  </w:rPr>
                  <m:t>2</m:t>
                </m:r>
              </m:sup>
            </m:sSup>
            <m:r>
              <m:rPr>
                <m:sty m:val="p"/>
              </m:rPr>
              <w:rPr>
                <w:rFonts w:ascii="Cambria Math" w:eastAsia="Cambria Math" w:hAnsi="Cambria Math" w:cs="Times New Roman"/>
                <w:color w:val="000000"/>
                <w:kern w:val="24"/>
                <w:sz w:val="32"/>
                <w:szCs w:val="32"/>
                <w:lang w:val="en-US" w:eastAsia="ru-RU"/>
              </w:rPr>
              <m:t>+</m:t>
            </m:r>
            <m:sSup>
              <m:sSupPr>
                <m:ctrlPr>
                  <w:rPr>
                    <w:rFonts w:ascii="Cambria Math" w:eastAsia="Cambria Math" w:hAnsi="Cambria Math" w:cs="Times New Roman"/>
                    <w:i/>
                    <w:iCs/>
                    <w:color w:val="000000"/>
                    <w:kern w:val="24"/>
                    <w:sz w:val="32"/>
                    <w:szCs w:val="32"/>
                    <w:lang w:eastAsia="ru-RU"/>
                  </w:rPr>
                </m:ctrlPr>
              </m:sSupPr>
              <m:e>
                <m:r>
                  <w:rPr>
                    <w:rFonts w:ascii="Cambria Math" w:eastAsia="Cambria Math" w:hAnsi="Cambria Math" w:cs="Times New Roman"/>
                    <w:color w:val="000000"/>
                    <w:kern w:val="24"/>
                    <w:sz w:val="32"/>
                    <w:szCs w:val="32"/>
                    <w:lang w:eastAsia="ru-RU"/>
                  </w:rPr>
                  <m:t>R</m:t>
                </m:r>
              </m:e>
              <m:sup>
                <m:r>
                  <m:rPr>
                    <m:sty m:val="p"/>
                  </m:rPr>
                  <w:rPr>
                    <w:rFonts w:ascii="Cambria Math" w:eastAsia="Cambria Math" w:hAnsi="Cambria Math" w:cs="Times New Roman"/>
                    <w:color w:val="000000"/>
                    <w:kern w:val="24"/>
                    <w:sz w:val="32"/>
                    <w:szCs w:val="32"/>
                    <w:lang w:val="en-US" w:eastAsia="ru-RU"/>
                  </w:rPr>
                  <m:t>2</m:t>
                </m:r>
              </m:sup>
            </m:sSup>
          </m:e>
        </m:rad>
      </m:oMath>
      <w:r w:rsidR="00044428" w:rsidRPr="00B72069">
        <w:rPr>
          <w:rFonts w:ascii="Times New Roman" w:eastAsia="Times New Roman" w:hAnsi="Times New Roman" w:cs="Times New Roman"/>
          <w:iCs/>
          <w:color w:val="000000"/>
          <w:kern w:val="24"/>
          <w:sz w:val="34"/>
          <w:szCs w:val="34"/>
          <w:lang w:val="en-US" w:eastAsia="ru-RU"/>
        </w:rPr>
        <w:t xml:space="preserve">                                      </w:t>
      </w:r>
      <w:r w:rsidR="00044428" w:rsidRPr="00B72069">
        <w:rPr>
          <w:rFonts w:ascii="Times New Roman" w:eastAsia="Times New Roman" w:hAnsi="Times New Roman" w:cs="Times New Roman"/>
          <w:iCs/>
          <w:color w:val="000000"/>
          <w:kern w:val="24"/>
          <w:sz w:val="28"/>
          <w:szCs w:val="28"/>
          <w:lang w:val="en-US" w:eastAsia="ru-RU"/>
        </w:rPr>
        <w:t>(1</w:t>
      </w:r>
      <w:r w:rsidR="00044428" w:rsidRPr="00B72069">
        <w:rPr>
          <w:rFonts w:ascii="Times New Roman" w:eastAsia="Times New Roman" w:hAnsi="Times New Roman" w:cs="Times New Roman"/>
          <w:iCs/>
          <w:color w:val="000000"/>
          <w:kern w:val="24"/>
          <w:sz w:val="28"/>
          <w:szCs w:val="28"/>
          <w:lang w:val="kk-KZ" w:eastAsia="ru-RU"/>
        </w:rPr>
        <w:t>5</w:t>
      </w:r>
      <w:r w:rsidR="00044428" w:rsidRPr="00B72069">
        <w:rPr>
          <w:rFonts w:ascii="Times New Roman" w:eastAsia="Times New Roman" w:hAnsi="Times New Roman" w:cs="Times New Roman"/>
          <w:iCs/>
          <w:color w:val="000000"/>
          <w:kern w:val="24"/>
          <w:sz w:val="28"/>
          <w:szCs w:val="28"/>
          <w:lang w:val="en-US" w:eastAsia="ru-RU"/>
        </w:rPr>
        <w:t>)</w:t>
      </w:r>
    </w:p>
    <w:p w14:paraId="3B762C40" w14:textId="77777777"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rPr>
        <w:t>Мұндағы</w:t>
      </w:r>
      <w:r w:rsidRPr="00B72069">
        <w:rPr>
          <w:rFonts w:ascii="Times New Roman" w:hAnsi="Times New Roman" w:cs="Times New Roman"/>
          <w:sz w:val="28"/>
          <w:szCs w:val="28"/>
          <w:lang w:val="en-US"/>
        </w:rPr>
        <w:t>:</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en-US"/>
        </w:rPr>
        <w:t xml:space="preserve">NIR (Near-Infrared) – </w:t>
      </w:r>
      <w:r w:rsidRPr="00B72069">
        <w:rPr>
          <w:rFonts w:ascii="Times New Roman" w:hAnsi="Times New Roman" w:cs="Times New Roman"/>
          <w:sz w:val="28"/>
          <w:szCs w:val="28"/>
        </w:rPr>
        <w:t>жақын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инфрақызыл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диапазондағы</w:t>
      </w:r>
      <w:r w:rsidRPr="00B72069">
        <w:rPr>
          <w:rFonts w:ascii="Times New Roman" w:hAnsi="Times New Roman" w:cs="Times New Roman"/>
          <w:sz w:val="28"/>
          <w:szCs w:val="28"/>
          <w:lang w:val="en-US"/>
        </w:rPr>
        <w:t xml:space="preserve"> (760-900 </w:t>
      </w:r>
      <w:r w:rsidRPr="00B72069">
        <w:rPr>
          <w:rFonts w:ascii="Times New Roman" w:hAnsi="Times New Roman" w:cs="Times New Roman"/>
          <w:sz w:val="28"/>
          <w:szCs w:val="28"/>
        </w:rPr>
        <w:t>нм</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шағылысу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қабілетінің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мәні</w:t>
      </w:r>
      <w:r w:rsidRPr="00B72069">
        <w:rPr>
          <w:rFonts w:ascii="Times New Roman" w:hAnsi="Times New Roman" w:cs="Times New Roman"/>
          <w:sz w:val="28"/>
          <w:szCs w:val="28"/>
          <w:lang w:val="en-US"/>
        </w:rPr>
        <w:t xml:space="preserve">; R (Red) – </w:t>
      </w:r>
      <w:r w:rsidRPr="00B72069">
        <w:rPr>
          <w:rFonts w:ascii="Times New Roman" w:hAnsi="Times New Roman" w:cs="Times New Roman"/>
          <w:sz w:val="28"/>
          <w:szCs w:val="28"/>
        </w:rPr>
        <w:t>қызыл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диапазондағы</w:t>
      </w:r>
      <w:r w:rsidRPr="00B72069">
        <w:rPr>
          <w:rFonts w:ascii="Times New Roman" w:hAnsi="Times New Roman" w:cs="Times New Roman"/>
          <w:sz w:val="28"/>
          <w:szCs w:val="28"/>
          <w:lang w:val="en-US"/>
        </w:rPr>
        <w:t xml:space="preserve"> (630-690 </w:t>
      </w:r>
      <w:r w:rsidRPr="00B72069">
        <w:rPr>
          <w:rFonts w:ascii="Times New Roman" w:hAnsi="Times New Roman" w:cs="Times New Roman"/>
          <w:sz w:val="28"/>
          <w:szCs w:val="28"/>
        </w:rPr>
        <w:t>нм</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lastRenderedPageBreak/>
        <w:t>шағылысу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мәні</w:t>
      </w:r>
      <w:r w:rsidRPr="00B72069">
        <w:rPr>
          <w:rFonts w:ascii="Times New Roman" w:hAnsi="Times New Roman" w:cs="Times New Roman"/>
          <w:sz w:val="28"/>
          <w:szCs w:val="28"/>
          <w:lang w:val="en-US"/>
        </w:rPr>
        <w:t xml:space="preserve">; G (Green) – </w:t>
      </w:r>
      <w:r w:rsidRPr="00B72069">
        <w:rPr>
          <w:rFonts w:ascii="Times New Roman" w:hAnsi="Times New Roman" w:cs="Times New Roman"/>
          <w:sz w:val="28"/>
          <w:szCs w:val="28"/>
        </w:rPr>
        <w:t>жасыл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диапазондағы</w:t>
      </w:r>
      <w:r w:rsidRPr="00B72069">
        <w:rPr>
          <w:rFonts w:ascii="Times New Roman" w:hAnsi="Times New Roman" w:cs="Times New Roman"/>
          <w:sz w:val="28"/>
          <w:szCs w:val="28"/>
          <w:lang w:val="en-US"/>
        </w:rPr>
        <w:t xml:space="preserve"> (520-600 </w:t>
      </w:r>
      <w:r w:rsidRPr="00B72069">
        <w:rPr>
          <w:rFonts w:ascii="Times New Roman" w:hAnsi="Times New Roman" w:cs="Times New Roman"/>
          <w:sz w:val="28"/>
          <w:szCs w:val="28"/>
        </w:rPr>
        <w:t>нм</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шағылысу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мәні</w:t>
      </w:r>
      <w:r w:rsidRPr="00B72069">
        <w:rPr>
          <w:rFonts w:ascii="Times New Roman" w:hAnsi="Times New Roman" w:cs="Times New Roman"/>
          <w:sz w:val="28"/>
          <w:szCs w:val="28"/>
          <w:lang w:val="en-US"/>
        </w:rPr>
        <w:t xml:space="preserve">; B (Blue) – </w:t>
      </w:r>
      <w:r w:rsidRPr="00B72069">
        <w:rPr>
          <w:rFonts w:ascii="Times New Roman" w:hAnsi="Times New Roman" w:cs="Times New Roman"/>
          <w:sz w:val="28"/>
          <w:szCs w:val="28"/>
        </w:rPr>
        <w:t>көк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диапазондағы</w:t>
      </w:r>
      <w:r w:rsidRPr="00B72069">
        <w:rPr>
          <w:rFonts w:ascii="Times New Roman" w:hAnsi="Times New Roman" w:cs="Times New Roman"/>
          <w:sz w:val="28"/>
          <w:szCs w:val="28"/>
          <w:lang w:val="en-US"/>
        </w:rPr>
        <w:t xml:space="preserve"> (450-520 </w:t>
      </w:r>
      <w:r w:rsidRPr="00B72069">
        <w:rPr>
          <w:rFonts w:ascii="Times New Roman" w:hAnsi="Times New Roman" w:cs="Times New Roman"/>
          <w:sz w:val="28"/>
          <w:szCs w:val="28"/>
        </w:rPr>
        <w:t>нм</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шағылысу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мәні</w:t>
      </w:r>
      <w:r w:rsidRPr="00B72069">
        <w:rPr>
          <w:rFonts w:ascii="Times New Roman" w:hAnsi="Times New Roman" w:cs="Times New Roman"/>
          <w:sz w:val="28"/>
          <w:szCs w:val="28"/>
          <w:lang w:val="en-US"/>
        </w:rPr>
        <w:t xml:space="preserve">; L – </w:t>
      </w:r>
      <w:r w:rsidRPr="00B72069">
        <w:rPr>
          <w:rFonts w:ascii="Times New Roman" w:hAnsi="Times New Roman" w:cs="Times New Roman"/>
          <w:sz w:val="28"/>
          <w:szCs w:val="28"/>
        </w:rPr>
        <w:t>топырақтың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әсерін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ескеруге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арналған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түзету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коэффициенті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әдетте</w:t>
      </w:r>
      <w:r w:rsidRPr="00B72069">
        <w:rPr>
          <w:rFonts w:ascii="Times New Roman" w:hAnsi="Times New Roman" w:cs="Times New Roman"/>
          <w:sz w:val="28"/>
          <w:szCs w:val="28"/>
          <w:lang w:val="en-US"/>
        </w:rPr>
        <w:t xml:space="preserve"> L=0.5 </w:t>
      </w:r>
      <w:r w:rsidRPr="00B72069">
        <w:rPr>
          <w:rFonts w:ascii="Times New Roman" w:hAnsi="Times New Roman" w:cs="Times New Roman"/>
          <w:sz w:val="28"/>
          <w:szCs w:val="28"/>
        </w:rPr>
        <w:t>мәні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қабылданады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Барлық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мәндер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нормаланған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өлшемсіз</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шағылысу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коэффициенттері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түрінде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көрсетілген</w:t>
      </w:r>
      <w:r w:rsidRPr="00B72069">
        <w:rPr>
          <w:rFonts w:ascii="Times New Roman" w:hAnsi="Times New Roman" w:cs="Times New Roman"/>
          <w:sz w:val="28"/>
          <w:szCs w:val="28"/>
          <w:lang w:val="en-US"/>
        </w:rPr>
        <w:t>.</w:t>
      </w:r>
    </w:p>
    <w:p w14:paraId="3F8C56E9" w14:textId="382D970E" w:rsidR="00044428" w:rsidRPr="00B72069" w:rsidRDefault="00044428" w:rsidP="00044428">
      <w:pPr>
        <w:spacing w:after="0"/>
        <w:ind w:firstLine="567"/>
        <w:jc w:val="both"/>
        <w:rPr>
          <w:rFonts w:ascii="Times New Roman" w:hAnsi="Times New Roman" w:cs="Times New Roman"/>
          <w:sz w:val="28"/>
          <w:szCs w:val="28"/>
          <w:lang w:val="kk-KZ"/>
        </w:rPr>
      </w:pPr>
      <w:r w:rsidRPr="00B72069">
        <w:rPr>
          <w:rFonts w:ascii="Times New Roman" w:hAnsi="Times New Roman" w:cs="Times New Roman"/>
          <w:sz w:val="28"/>
          <w:szCs w:val="28"/>
        </w:rPr>
        <w:t>Барлық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спектр</w:t>
      </w:r>
      <w:r w:rsidRPr="00B72069">
        <w:rPr>
          <w:rFonts w:ascii="Times New Roman" w:hAnsi="Times New Roman" w:cs="Times New Roman"/>
          <w:sz w:val="28"/>
          <w:szCs w:val="28"/>
          <w:lang w:val="kk-KZ"/>
        </w:rPr>
        <w:t>лік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индекстерді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аяқталғаннан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кейін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жиналған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деректер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модельдің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төртінші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кезеңіне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беріледі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Бұл</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кезең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автоматтандырылған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өңдеуді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атап</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айтқанда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негізгі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компоненттерді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талдау</w:t>
      </w:r>
      <w:r w:rsidRPr="00B72069">
        <w:rPr>
          <w:rFonts w:ascii="Times New Roman" w:hAnsi="Times New Roman" w:cs="Times New Roman"/>
          <w:sz w:val="28"/>
          <w:szCs w:val="28"/>
          <w:lang w:val="en-US"/>
        </w:rPr>
        <w:t xml:space="preserve"> (PCA) </w:t>
      </w:r>
      <w:r w:rsidRPr="00B72069">
        <w:rPr>
          <w:rFonts w:ascii="Times New Roman" w:hAnsi="Times New Roman" w:cs="Times New Roman"/>
          <w:sz w:val="28"/>
          <w:szCs w:val="28"/>
        </w:rPr>
        <w:t>жүргізуді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қарастырады</w:t>
      </w:r>
      <w:r w:rsidRPr="00B72069">
        <w:rPr>
          <w:rFonts w:ascii="Times New Roman" w:hAnsi="Times New Roman" w:cs="Times New Roman"/>
          <w:sz w:val="28"/>
          <w:szCs w:val="28"/>
          <w:lang w:val="en-US"/>
        </w:rPr>
        <w:t>.</w:t>
      </w:r>
      <w:r w:rsidRPr="00B72069">
        <w:rPr>
          <w:rFonts w:ascii="Times New Roman" w:hAnsi="Times New Roman" w:cs="Times New Roman"/>
          <w:sz w:val="28"/>
          <w:szCs w:val="28"/>
          <w:lang w:val="kk-KZ"/>
        </w:rPr>
        <w:t xml:space="preserve"> PCA әдісі артық шуды жоюға, деректер өлшемін азайтуға және ақпараттық компоненттерді бөліп алуға мүмкіндік береді, бұл өз кезегінде кейінгі жіктеу сапасын арттырады [1</w:t>
      </w:r>
      <w:r w:rsidR="007A2205" w:rsidRPr="00B72069">
        <w:rPr>
          <w:rFonts w:ascii="Times New Roman" w:hAnsi="Times New Roman" w:cs="Times New Roman"/>
          <w:sz w:val="28"/>
          <w:szCs w:val="28"/>
          <w:lang w:val="kk-KZ"/>
        </w:rPr>
        <w:t>52</w:t>
      </w:r>
      <w:r w:rsidRPr="00B72069">
        <w:rPr>
          <w:rFonts w:ascii="Times New Roman" w:hAnsi="Times New Roman" w:cs="Times New Roman"/>
          <w:sz w:val="28"/>
          <w:szCs w:val="28"/>
          <w:lang w:val="kk-KZ"/>
        </w:rPr>
        <w:t>].</w:t>
      </w:r>
    </w:p>
    <w:p w14:paraId="05EF0350" w14:textId="0157408B" w:rsidR="00044428" w:rsidRPr="00B72069" w:rsidRDefault="00044428" w:rsidP="00044428">
      <w:pPr>
        <w:spacing w:after="0"/>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Жіктеу әдістері ретінде бақыланатын Maximum Likelihood алгоритмі [1</w:t>
      </w:r>
      <w:r w:rsidR="007A2205" w:rsidRPr="00B72069">
        <w:rPr>
          <w:rFonts w:ascii="Times New Roman" w:hAnsi="Times New Roman" w:cs="Times New Roman"/>
          <w:sz w:val="28"/>
          <w:szCs w:val="28"/>
          <w:lang w:val="kk-KZ"/>
        </w:rPr>
        <w:t>53</w:t>
      </w:r>
      <w:r w:rsidRPr="00B72069">
        <w:rPr>
          <w:rFonts w:ascii="Times New Roman" w:hAnsi="Times New Roman" w:cs="Times New Roman"/>
          <w:sz w:val="28"/>
          <w:szCs w:val="28"/>
          <w:lang w:val="kk-KZ"/>
        </w:rPr>
        <w:t>] және бақыланбайтын ISODATA алгоритмі [1</w:t>
      </w:r>
      <w:r w:rsidR="007A2205" w:rsidRPr="00B72069">
        <w:rPr>
          <w:rFonts w:ascii="Times New Roman" w:hAnsi="Times New Roman" w:cs="Times New Roman"/>
          <w:sz w:val="28"/>
          <w:szCs w:val="28"/>
          <w:lang w:val="kk-KZ"/>
        </w:rPr>
        <w:t>54</w:t>
      </w:r>
      <w:r w:rsidRPr="00B72069">
        <w:rPr>
          <w:rFonts w:ascii="Times New Roman" w:hAnsi="Times New Roman" w:cs="Times New Roman"/>
          <w:sz w:val="28"/>
          <w:szCs w:val="28"/>
          <w:lang w:val="kk-KZ"/>
        </w:rPr>
        <w:t>] қолданылды, бұл әртүрлі тәсілдердің тиімділігіне салыстырмалы талдау жүргізуге мүмкіндік берді. Бақыланатын жіктеу үшін бастапқы деректер ретінде толық спектрлік диапазоны бар алдын ала өңделген Landsat жерсеріктік суреті пайдаланылды, ал бақыланбайтын жіктеу үшін тұздану және өсімдік индекстері негізінде орындалған негізгі компоненттерді талдау (PCA) нәтижелері қолданылды.</w:t>
      </w:r>
    </w:p>
    <w:p w14:paraId="3D5EBF4C" w14:textId="77777777" w:rsidR="00044428" w:rsidRPr="00B72069" w:rsidRDefault="00044428" w:rsidP="00044428">
      <w:pPr>
        <w:spacing w:after="0"/>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Бақыланатын жіктеу жағдайында соңғы он жылда жиналған ауқымды далалық бақылау деректері пайдаланылды, бұл жіктеудің оқыту үлгісінің жоғары сенімділігін қамтамасыз етті. Жіктеу нәтижелері бойынша тұздану деңгейінің бес класы бөлініп алынды: 1-класс – тұзданбаған топырақтар, 2-класс – әлсіз тұзданған, 3-класс – орташа тұзданған, 4-класс – қатты тұзданған және 5-класс – өте қатты тұзданған аумақтар.</w:t>
      </w:r>
    </w:p>
    <w:p w14:paraId="76DD9907" w14:textId="6B902EDE" w:rsidR="00044428" w:rsidRPr="00B72069" w:rsidRDefault="00044428" w:rsidP="00044428">
      <w:pPr>
        <w:spacing w:after="0"/>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Кеңістіктік жіктеудің сенімділігін бағалау Мырзашөл және Қызылқұм суармалы алқаптарында жүргізілген далалық зерттеулер барысында жиналған тірек далалық нүктелер негізінде жүргізілді. Верификация әдісі ретінде қателер матрицасы (Confusion Matrix) – қашықтан зондтау деректерін жіктеу сапасын сандық бағалау үшін кеңінен қолданылатын құрал пайдаланылды [</w:t>
      </w:r>
      <w:r w:rsidR="007A2205" w:rsidRPr="00B72069">
        <w:rPr>
          <w:rFonts w:ascii="Times New Roman" w:hAnsi="Times New Roman" w:cs="Times New Roman"/>
          <w:sz w:val="28"/>
          <w:szCs w:val="28"/>
          <w:lang w:val="kk-KZ"/>
        </w:rPr>
        <w:t>155</w:t>
      </w:r>
      <w:r w:rsidRPr="00B72069">
        <w:rPr>
          <w:rFonts w:ascii="Times New Roman" w:hAnsi="Times New Roman" w:cs="Times New Roman"/>
          <w:sz w:val="28"/>
          <w:szCs w:val="28"/>
          <w:lang w:val="kk-KZ"/>
        </w:rPr>
        <w:t>].</w:t>
      </w:r>
    </w:p>
    <w:p w14:paraId="2E449A41" w14:textId="77777777" w:rsidR="00044428" w:rsidRPr="00B72069" w:rsidRDefault="00044428" w:rsidP="00044428">
      <w:pPr>
        <w:spacing w:after="0"/>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Қателер матрицасы алынған жіктеу нәтижелерін эталонды деректермен салыстыруға және модельдің дәлдігін сипаттайтын бірқатар метрикаларды есептеуге мүмкіндік береді, оның ішінде:</w:t>
      </w:r>
    </w:p>
    <w:p w14:paraId="18DE7B12" w14:textId="77777777"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1. Өндірушінің дәлдігі (Producer’s Accuracy, PA)</w:t>
      </w:r>
    </w:p>
    <w:p w14:paraId="2A2411A5" w14:textId="77777777"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Жіктеудің белгілі бір класқа шынымен жататын нысандарды қаншалықты жақсы қамтитынын көрсетеді (яғни, бұл класс жіберіліп алынбайтын ықтималдығы) және (16) теңдеуіне сәйкес есептеледі:</w:t>
      </w:r>
    </w:p>
    <w:p w14:paraId="44C5B1F2"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36"/>
            <w:szCs w:val="36"/>
            <w:lang w:val="kk-KZ" w:eastAsia="ru-RU"/>
          </w:rPr>
          <m:t>P</m:t>
        </m:r>
        <m:sSub>
          <m:sSubPr>
            <m:ctrlPr>
              <w:rPr>
                <w:rFonts w:ascii="Cambria Math" w:eastAsia="Times New Roman" w:hAnsi="Cambria Math" w:cs="Times New Roman"/>
                <w:i/>
                <w:sz w:val="36"/>
                <w:szCs w:val="36"/>
                <w:lang w:eastAsia="ru-RU"/>
              </w:rPr>
            </m:ctrlPr>
          </m:sSubPr>
          <m:e>
            <m:r>
              <w:rPr>
                <w:rFonts w:ascii="Cambria Math" w:eastAsia="Times New Roman" w:hAnsi="Cambria Math" w:cs="Times New Roman"/>
                <w:sz w:val="36"/>
                <w:szCs w:val="36"/>
                <w:lang w:val="kk-KZ" w:eastAsia="ru-RU"/>
              </w:rPr>
              <m:t>A</m:t>
            </m:r>
          </m:e>
          <m:sub>
            <m:r>
              <w:rPr>
                <w:rFonts w:ascii="Cambria Math" w:eastAsia="Times New Roman" w:hAnsi="Cambria Math" w:cs="Times New Roman"/>
                <w:sz w:val="36"/>
                <w:szCs w:val="36"/>
                <w:lang w:val="kk-KZ" w:eastAsia="ru-RU"/>
              </w:rPr>
              <m:t>i</m:t>
            </m:r>
          </m:sub>
        </m:sSub>
        <m:r>
          <w:rPr>
            <w:rFonts w:ascii="Cambria Math" w:eastAsia="Times New Roman" w:hAnsi="Cambria Math" w:cs="Times New Roman"/>
            <w:sz w:val="36"/>
            <w:szCs w:val="36"/>
            <w:lang w:val="kk-KZ" w:eastAsia="ru-RU"/>
          </w:rPr>
          <m:t>=</m:t>
        </m:r>
        <m:f>
          <m:fPr>
            <m:ctrlPr>
              <w:rPr>
                <w:rFonts w:ascii="Cambria Math" w:eastAsia="Times New Roman" w:hAnsi="Cambria Math" w:cs="Times New Roman"/>
                <w:sz w:val="36"/>
                <w:szCs w:val="36"/>
                <w:lang w:eastAsia="ru-RU"/>
              </w:rPr>
            </m:ctrlPr>
          </m:fPr>
          <m:num>
            <m:sSub>
              <m:sSubPr>
                <m:ctrlPr>
                  <w:rPr>
                    <w:rFonts w:ascii="Cambria Math" w:eastAsia="Times New Roman" w:hAnsi="Cambria Math" w:cs="Times New Roman"/>
                    <w:i/>
                    <w:sz w:val="36"/>
                    <w:szCs w:val="36"/>
                    <w:lang w:eastAsia="ru-RU"/>
                  </w:rPr>
                </m:ctrlPr>
              </m:sSubPr>
              <m:e>
                <m:r>
                  <w:rPr>
                    <w:rFonts w:ascii="Cambria Math" w:eastAsia="Times New Roman" w:hAnsi="Cambria Math" w:cs="Times New Roman"/>
                    <w:sz w:val="36"/>
                    <w:szCs w:val="36"/>
                    <w:lang w:val="kk-KZ" w:eastAsia="ru-RU"/>
                  </w:rPr>
                  <m:t>x</m:t>
                </m:r>
              </m:e>
              <m:sub>
                <m:r>
                  <w:rPr>
                    <w:rFonts w:ascii="Cambria Math" w:eastAsia="Times New Roman" w:hAnsi="Cambria Math" w:cs="Times New Roman"/>
                    <w:sz w:val="36"/>
                    <w:szCs w:val="36"/>
                    <w:lang w:val="kk-KZ" w:eastAsia="ru-RU"/>
                  </w:rPr>
                  <m:t>ii</m:t>
                </m:r>
              </m:sub>
            </m:sSub>
            <m:ctrlPr>
              <w:rPr>
                <w:rFonts w:ascii="Cambria Math" w:eastAsia="Times New Roman" w:hAnsi="Cambria Math" w:cs="Times New Roman"/>
                <w:i/>
                <w:sz w:val="36"/>
                <w:szCs w:val="36"/>
                <w:lang w:eastAsia="ru-RU"/>
              </w:rPr>
            </m:ctrlPr>
          </m:num>
          <m:den>
            <m:nary>
              <m:naryPr>
                <m:chr m:val="∑"/>
                <m:ctrlPr>
                  <w:rPr>
                    <w:rFonts w:ascii="Cambria Math" w:eastAsia="Times New Roman" w:hAnsi="Cambria Math" w:cs="Times New Roman"/>
                    <w:sz w:val="36"/>
                    <w:szCs w:val="36"/>
                    <w:lang w:eastAsia="ru-RU"/>
                  </w:rPr>
                </m:ctrlPr>
              </m:naryPr>
              <m:sub>
                <m:r>
                  <w:rPr>
                    <w:rFonts w:ascii="Cambria Math" w:eastAsia="Times New Roman" w:hAnsi="Cambria Math" w:cs="Times New Roman"/>
                    <w:sz w:val="36"/>
                    <w:szCs w:val="36"/>
                    <w:lang w:val="kk-KZ" w:eastAsia="ru-RU"/>
                  </w:rPr>
                  <m:t>j=1</m:t>
                </m:r>
                <m:ctrlPr>
                  <w:rPr>
                    <w:rFonts w:ascii="Cambria Math" w:eastAsia="Times New Roman" w:hAnsi="Cambria Math" w:cs="Times New Roman"/>
                    <w:i/>
                    <w:sz w:val="36"/>
                    <w:szCs w:val="36"/>
                    <w:lang w:eastAsia="ru-RU"/>
                  </w:rPr>
                </m:ctrlPr>
              </m:sub>
              <m:sup>
                <m:r>
                  <w:rPr>
                    <w:rFonts w:ascii="Cambria Math" w:eastAsia="Times New Roman" w:hAnsi="Cambria Math" w:cs="Times New Roman"/>
                    <w:sz w:val="36"/>
                    <w:szCs w:val="36"/>
                    <w:lang w:val="kk-KZ" w:eastAsia="ru-RU"/>
                  </w:rPr>
                  <m:t>n</m:t>
                </m:r>
                <m:ctrlPr>
                  <w:rPr>
                    <w:rFonts w:ascii="Cambria Math" w:eastAsia="Times New Roman" w:hAnsi="Cambria Math" w:cs="Times New Roman"/>
                    <w:i/>
                    <w:sz w:val="36"/>
                    <w:szCs w:val="36"/>
                    <w:lang w:eastAsia="ru-RU"/>
                  </w:rPr>
                </m:ctrlPr>
              </m:sup>
              <m:e>
                <m:sSub>
                  <m:sSubPr>
                    <m:ctrlPr>
                      <w:rPr>
                        <w:rFonts w:ascii="Cambria Math" w:eastAsia="Times New Roman" w:hAnsi="Cambria Math" w:cs="Times New Roman"/>
                        <w:i/>
                        <w:sz w:val="36"/>
                        <w:szCs w:val="36"/>
                        <w:lang w:eastAsia="ru-RU"/>
                      </w:rPr>
                    </m:ctrlPr>
                  </m:sSubPr>
                  <m:e>
                    <m:r>
                      <w:rPr>
                        <w:rFonts w:ascii="Cambria Math" w:eastAsia="Times New Roman" w:hAnsi="Cambria Math" w:cs="Times New Roman"/>
                        <w:sz w:val="36"/>
                        <w:szCs w:val="36"/>
                        <w:lang w:val="kk-KZ" w:eastAsia="ru-RU"/>
                      </w:rPr>
                      <m:t>x</m:t>
                    </m:r>
                  </m:e>
                  <m:sub>
                    <m:r>
                      <w:rPr>
                        <w:rFonts w:ascii="Cambria Math" w:eastAsia="Times New Roman" w:hAnsi="Cambria Math" w:cs="Times New Roman"/>
                        <w:sz w:val="36"/>
                        <w:szCs w:val="36"/>
                        <w:lang w:val="kk-KZ" w:eastAsia="ru-RU"/>
                      </w:rPr>
                      <m:t>ij</m:t>
                    </m:r>
                  </m:sub>
                </m:sSub>
                <m:ctrlPr>
                  <w:rPr>
                    <w:rFonts w:ascii="Cambria Math" w:eastAsia="Times New Roman" w:hAnsi="Cambria Math" w:cs="Times New Roman"/>
                    <w:i/>
                    <w:sz w:val="36"/>
                    <w:szCs w:val="36"/>
                    <w:lang w:eastAsia="ru-RU"/>
                  </w:rPr>
                </m:ctrlPr>
              </m:e>
            </m:nary>
            <m:ctrlPr>
              <w:rPr>
                <w:rFonts w:ascii="Cambria Math" w:eastAsia="Times New Roman" w:hAnsi="Cambria Math" w:cs="Times New Roman"/>
                <w:i/>
                <w:sz w:val="36"/>
                <w:szCs w:val="36"/>
                <w:lang w:eastAsia="ru-RU"/>
              </w:rPr>
            </m:ctrlPr>
          </m:den>
        </m:f>
      </m:oMath>
      <w:r w:rsidRPr="00B72069">
        <w:rPr>
          <w:rFonts w:ascii="Times New Roman" w:eastAsia="Times New Roman" w:hAnsi="Times New Roman" w:cs="Times New Roman"/>
          <w:sz w:val="28"/>
          <w:szCs w:val="28"/>
          <w:lang w:val="kk-KZ" w:eastAsia="ru-RU"/>
        </w:rPr>
        <w:t xml:space="preserve">                                               (16)</w:t>
      </w:r>
    </w:p>
    <w:p w14:paraId="6F4863EF" w14:textId="77777777" w:rsidR="00044428" w:rsidRPr="00B72069" w:rsidRDefault="00044428" w:rsidP="00044428">
      <w:pPr>
        <w:spacing w:after="0"/>
        <w:ind w:firstLine="36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мұндағы: xᵢᵢ – i-класқа дұрыс классификацияланған пикселдер саны, ∑xᵢⱼ – осы класқа жататын барлық эталондық нүктелер саны.</w:t>
      </w:r>
    </w:p>
    <w:p w14:paraId="472EAB8E" w14:textId="77777777" w:rsidR="00044428" w:rsidRPr="00B72069" w:rsidRDefault="00044428" w:rsidP="00044428">
      <w:pPr>
        <w:spacing w:after="0"/>
        <w:ind w:firstLine="360"/>
        <w:jc w:val="both"/>
        <w:rPr>
          <w:rFonts w:ascii="Times New Roman" w:hAnsi="Times New Roman" w:cs="Times New Roman"/>
          <w:sz w:val="28"/>
          <w:szCs w:val="28"/>
          <w:lang w:val="kk-KZ"/>
        </w:rPr>
      </w:pPr>
    </w:p>
    <w:p w14:paraId="6478376F" w14:textId="77777777"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2. Пайдаланушының дәлдігі (User’s Accuracy, UA)</w:t>
      </w:r>
    </w:p>
    <w:p w14:paraId="72F376C9" w14:textId="77777777"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Белгілі бір класқа жататын жіктелген пиксельдің іс жүзінде сол класқа жататын ықтималдығын сипаттайды (яғни, пайдаланушының сенімділік деңгейі) және (17) теңдеуіне сәйкес есептеледі:</w:t>
      </w:r>
    </w:p>
    <w:p w14:paraId="0120F895" w14:textId="77777777" w:rsidR="00044428" w:rsidRPr="00B72069" w:rsidRDefault="00044428" w:rsidP="00FA6CCD">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36"/>
            <w:szCs w:val="36"/>
            <w:lang w:val="kk-KZ" w:eastAsia="ru-RU"/>
          </w:rPr>
          <m:t>U</m:t>
        </m:r>
        <m:sSub>
          <m:sSubPr>
            <m:ctrlPr>
              <w:rPr>
                <w:rFonts w:ascii="Cambria Math" w:eastAsia="Times New Roman" w:hAnsi="Cambria Math" w:cs="Times New Roman"/>
                <w:i/>
                <w:sz w:val="36"/>
                <w:szCs w:val="36"/>
                <w:lang w:eastAsia="ru-RU"/>
              </w:rPr>
            </m:ctrlPr>
          </m:sSubPr>
          <m:e>
            <m:r>
              <w:rPr>
                <w:rFonts w:ascii="Cambria Math" w:eastAsia="Times New Roman" w:hAnsi="Cambria Math" w:cs="Times New Roman"/>
                <w:sz w:val="36"/>
                <w:szCs w:val="36"/>
                <w:lang w:val="kk-KZ" w:eastAsia="ru-RU"/>
              </w:rPr>
              <m:t>A</m:t>
            </m:r>
          </m:e>
          <m:sub>
            <m:r>
              <w:rPr>
                <w:rFonts w:ascii="Cambria Math" w:eastAsia="Times New Roman" w:hAnsi="Cambria Math" w:cs="Times New Roman"/>
                <w:sz w:val="36"/>
                <w:szCs w:val="36"/>
                <w:lang w:val="kk-KZ" w:eastAsia="ru-RU"/>
              </w:rPr>
              <m:t>i</m:t>
            </m:r>
          </m:sub>
        </m:sSub>
        <m:r>
          <w:rPr>
            <w:rFonts w:ascii="Cambria Math" w:eastAsia="Times New Roman" w:hAnsi="Cambria Math" w:cs="Times New Roman"/>
            <w:sz w:val="36"/>
            <w:szCs w:val="36"/>
            <w:lang w:val="kk-KZ" w:eastAsia="ru-RU"/>
          </w:rPr>
          <m:t>=</m:t>
        </m:r>
        <m:f>
          <m:fPr>
            <m:ctrlPr>
              <w:rPr>
                <w:rFonts w:ascii="Cambria Math" w:eastAsia="Times New Roman" w:hAnsi="Cambria Math" w:cs="Times New Roman"/>
                <w:sz w:val="36"/>
                <w:szCs w:val="36"/>
                <w:lang w:eastAsia="ru-RU"/>
              </w:rPr>
            </m:ctrlPr>
          </m:fPr>
          <m:num>
            <m:sSub>
              <m:sSubPr>
                <m:ctrlPr>
                  <w:rPr>
                    <w:rFonts w:ascii="Cambria Math" w:eastAsia="Times New Roman" w:hAnsi="Cambria Math" w:cs="Times New Roman"/>
                    <w:i/>
                    <w:sz w:val="36"/>
                    <w:szCs w:val="36"/>
                    <w:lang w:eastAsia="ru-RU"/>
                  </w:rPr>
                </m:ctrlPr>
              </m:sSubPr>
              <m:e>
                <m:r>
                  <w:rPr>
                    <w:rFonts w:ascii="Cambria Math" w:eastAsia="Times New Roman" w:hAnsi="Cambria Math" w:cs="Times New Roman"/>
                    <w:sz w:val="36"/>
                    <w:szCs w:val="36"/>
                    <w:lang w:val="kk-KZ" w:eastAsia="ru-RU"/>
                  </w:rPr>
                  <m:t>x</m:t>
                </m:r>
              </m:e>
              <m:sub>
                <m:r>
                  <w:rPr>
                    <w:rFonts w:ascii="Cambria Math" w:eastAsia="Times New Roman" w:hAnsi="Cambria Math" w:cs="Times New Roman"/>
                    <w:sz w:val="36"/>
                    <w:szCs w:val="36"/>
                    <w:lang w:val="kk-KZ" w:eastAsia="ru-RU"/>
                  </w:rPr>
                  <m:t>ii</m:t>
                </m:r>
              </m:sub>
            </m:sSub>
            <m:ctrlPr>
              <w:rPr>
                <w:rFonts w:ascii="Cambria Math" w:eastAsia="Times New Roman" w:hAnsi="Cambria Math" w:cs="Times New Roman"/>
                <w:i/>
                <w:sz w:val="36"/>
                <w:szCs w:val="36"/>
                <w:lang w:eastAsia="ru-RU"/>
              </w:rPr>
            </m:ctrlPr>
          </m:num>
          <m:den>
            <m:nary>
              <m:naryPr>
                <m:chr m:val="∑"/>
                <m:ctrlPr>
                  <w:rPr>
                    <w:rFonts w:ascii="Cambria Math" w:eastAsia="Times New Roman" w:hAnsi="Cambria Math" w:cs="Times New Roman"/>
                    <w:sz w:val="36"/>
                    <w:szCs w:val="36"/>
                    <w:lang w:eastAsia="ru-RU"/>
                  </w:rPr>
                </m:ctrlPr>
              </m:naryPr>
              <m:sub>
                <m:r>
                  <w:rPr>
                    <w:rFonts w:ascii="Cambria Math" w:eastAsia="Times New Roman" w:hAnsi="Cambria Math" w:cs="Times New Roman"/>
                    <w:sz w:val="36"/>
                    <w:szCs w:val="36"/>
                    <w:lang w:val="kk-KZ" w:eastAsia="ru-RU"/>
                  </w:rPr>
                  <m:t>j=1</m:t>
                </m:r>
                <m:ctrlPr>
                  <w:rPr>
                    <w:rFonts w:ascii="Cambria Math" w:eastAsia="Times New Roman" w:hAnsi="Cambria Math" w:cs="Times New Roman"/>
                    <w:i/>
                    <w:sz w:val="36"/>
                    <w:szCs w:val="36"/>
                    <w:lang w:eastAsia="ru-RU"/>
                  </w:rPr>
                </m:ctrlPr>
              </m:sub>
              <m:sup>
                <m:r>
                  <w:rPr>
                    <w:rFonts w:ascii="Cambria Math" w:eastAsia="Times New Roman" w:hAnsi="Cambria Math" w:cs="Times New Roman"/>
                    <w:sz w:val="36"/>
                    <w:szCs w:val="36"/>
                    <w:lang w:val="kk-KZ" w:eastAsia="ru-RU"/>
                  </w:rPr>
                  <m:t>n</m:t>
                </m:r>
                <m:ctrlPr>
                  <w:rPr>
                    <w:rFonts w:ascii="Cambria Math" w:eastAsia="Times New Roman" w:hAnsi="Cambria Math" w:cs="Times New Roman"/>
                    <w:i/>
                    <w:sz w:val="36"/>
                    <w:szCs w:val="36"/>
                    <w:lang w:eastAsia="ru-RU"/>
                  </w:rPr>
                </m:ctrlPr>
              </m:sup>
              <m:e>
                <m:sSub>
                  <m:sSubPr>
                    <m:ctrlPr>
                      <w:rPr>
                        <w:rFonts w:ascii="Cambria Math" w:eastAsia="Times New Roman" w:hAnsi="Cambria Math" w:cs="Times New Roman"/>
                        <w:i/>
                        <w:sz w:val="36"/>
                        <w:szCs w:val="36"/>
                        <w:lang w:eastAsia="ru-RU"/>
                      </w:rPr>
                    </m:ctrlPr>
                  </m:sSubPr>
                  <m:e>
                    <m:r>
                      <w:rPr>
                        <w:rFonts w:ascii="Cambria Math" w:eastAsia="Times New Roman" w:hAnsi="Cambria Math" w:cs="Times New Roman"/>
                        <w:sz w:val="36"/>
                        <w:szCs w:val="36"/>
                        <w:lang w:val="kk-KZ" w:eastAsia="ru-RU"/>
                      </w:rPr>
                      <m:t>x</m:t>
                    </m:r>
                  </m:e>
                  <m:sub>
                    <m:r>
                      <w:rPr>
                        <w:rFonts w:ascii="Cambria Math" w:eastAsia="Times New Roman" w:hAnsi="Cambria Math" w:cs="Times New Roman"/>
                        <w:sz w:val="36"/>
                        <w:szCs w:val="36"/>
                        <w:lang w:val="kk-KZ" w:eastAsia="ru-RU"/>
                      </w:rPr>
                      <m:t>ji</m:t>
                    </m:r>
                  </m:sub>
                </m:sSub>
                <m:ctrlPr>
                  <w:rPr>
                    <w:rFonts w:ascii="Cambria Math" w:eastAsia="Times New Roman" w:hAnsi="Cambria Math" w:cs="Times New Roman"/>
                    <w:i/>
                    <w:sz w:val="36"/>
                    <w:szCs w:val="36"/>
                    <w:lang w:eastAsia="ru-RU"/>
                  </w:rPr>
                </m:ctrlPr>
              </m:e>
            </m:nary>
            <m:ctrlPr>
              <w:rPr>
                <w:rFonts w:ascii="Cambria Math" w:eastAsia="Times New Roman" w:hAnsi="Cambria Math" w:cs="Times New Roman"/>
                <w:i/>
                <w:sz w:val="36"/>
                <w:szCs w:val="36"/>
                <w:lang w:eastAsia="ru-RU"/>
              </w:rPr>
            </m:ctrlPr>
          </m:den>
        </m:f>
      </m:oMath>
      <w:r w:rsidRPr="00B72069">
        <w:rPr>
          <w:rFonts w:ascii="Times New Roman" w:eastAsia="Times New Roman" w:hAnsi="Times New Roman" w:cs="Times New Roman"/>
          <w:sz w:val="28"/>
          <w:szCs w:val="28"/>
          <w:lang w:val="kk-KZ" w:eastAsia="ru-RU"/>
        </w:rPr>
        <w:t xml:space="preserve">                                              (17)</w:t>
      </w:r>
    </w:p>
    <w:p w14:paraId="68ED0D78" w14:textId="77777777" w:rsidR="00044428" w:rsidRPr="00B72069" w:rsidRDefault="00044428" w:rsidP="00044428">
      <w:pPr>
        <w:spacing w:after="0"/>
        <w:ind w:firstLine="36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мұндағы: ∑xⱼᵢ – i-класқа жатқызылған барлық пикселдер саны, UA мәнінің төмен болуы қате қосу ықтималдығының жоғары екенін көрсетеді (commission error).</w:t>
      </w:r>
    </w:p>
    <w:p w14:paraId="692AAE47" w14:textId="77777777" w:rsidR="00044428" w:rsidRPr="00B72069" w:rsidRDefault="00044428" w:rsidP="00044428">
      <w:pPr>
        <w:spacing w:after="0"/>
        <w:ind w:firstLine="360"/>
        <w:jc w:val="both"/>
        <w:rPr>
          <w:rFonts w:ascii="Times New Roman" w:hAnsi="Times New Roman" w:cs="Times New Roman"/>
          <w:sz w:val="28"/>
          <w:szCs w:val="28"/>
          <w:lang w:val="kk-KZ"/>
        </w:rPr>
      </w:pPr>
    </w:p>
    <w:p w14:paraId="256CBE80" w14:textId="77777777" w:rsidR="00044428" w:rsidRPr="00B72069" w:rsidRDefault="00044428" w:rsidP="00044428">
      <w:pPr>
        <w:spacing w:after="0"/>
        <w:ind w:firstLine="720"/>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3. </w:t>
      </w:r>
      <w:r w:rsidRPr="00B72069">
        <w:rPr>
          <w:rFonts w:ascii="Times New Roman" w:hAnsi="Times New Roman" w:cs="Times New Roman"/>
          <w:sz w:val="28"/>
          <w:szCs w:val="28"/>
        </w:rPr>
        <w:t>Жалпы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сенімділік</w:t>
      </w:r>
      <w:r w:rsidRPr="00B72069">
        <w:rPr>
          <w:rFonts w:ascii="Times New Roman" w:hAnsi="Times New Roman" w:cs="Times New Roman"/>
          <w:sz w:val="28"/>
          <w:szCs w:val="28"/>
          <w:lang w:val="en-US"/>
        </w:rPr>
        <w:t xml:space="preserve"> (Overall Accuracy, OA)</w:t>
      </w:r>
    </w:p>
    <w:p w14:paraId="57D4ECC5" w14:textId="77777777" w:rsidR="00044428" w:rsidRPr="00B72069" w:rsidRDefault="00044428" w:rsidP="00044428">
      <w:pPr>
        <w:spacing w:after="0"/>
        <w:ind w:firstLine="720"/>
        <w:jc w:val="both"/>
        <w:rPr>
          <w:rFonts w:ascii="Times New Roman" w:hAnsi="Times New Roman" w:cs="Times New Roman"/>
          <w:sz w:val="28"/>
          <w:szCs w:val="28"/>
          <w:lang w:val="en-US"/>
        </w:rPr>
      </w:pPr>
      <w:r w:rsidRPr="00B72069">
        <w:rPr>
          <w:rFonts w:ascii="Times New Roman" w:hAnsi="Times New Roman" w:cs="Times New Roman"/>
          <w:sz w:val="28"/>
          <w:szCs w:val="28"/>
        </w:rPr>
        <w:t>Барлық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дұрыс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жіктелген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нысандардың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тексерілгендердің</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жалпы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санына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қатынасын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көрсетеді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(1</w:t>
      </w:r>
      <w:r w:rsidRPr="00B72069">
        <w:rPr>
          <w:rFonts w:ascii="Times New Roman" w:hAnsi="Times New Roman" w:cs="Times New Roman"/>
          <w:sz w:val="28"/>
          <w:szCs w:val="28"/>
          <w:lang w:val="kk-KZ"/>
        </w:rPr>
        <w:t>8</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теңдеуіне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есептеледі</w:t>
      </w:r>
      <w:r w:rsidRPr="00B72069">
        <w:rPr>
          <w:rFonts w:ascii="Times New Roman" w:hAnsi="Times New Roman" w:cs="Times New Roman"/>
          <w:sz w:val="28"/>
          <w:szCs w:val="28"/>
          <w:lang w:val="en-US"/>
        </w:rPr>
        <w:t>:</w:t>
      </w:r>
    </w:p>
    <w:p w14:paraId="1E8C2B38"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sz w:val="32"/>
          <w:szCs w:val="32"/>
          <w:lang w:val="en-US" w:eastAsia="ru-RU"/>
        </w:rPr>
      </w:pPr>
      <m:oMath>
        <m:r>
          <w:rPr>
            <w:rFonts w:ascii="Cambria Math" w:eastAsia="Times New Roman" w:hAnsi="Cambria Math" w:cs="Times New Roman"/>
            <w:sz w:val="36"/>
            <w:szCs w:val="36"/>
            <w:lang w:eastAsia="ru-RU"/>
          </w:rPr>
          <m:t>OA</m:t>
        </m:r>
        <m:r>
          <w:rPr>
            <w:rFonts w:ascii="Cambria Math" w:eastAsia="Times New Roman" w:hAnsi="Cambria Math" w:cs="Times New Roman"/>
            <w:sz w:val="36"/>
            <w:szCs w:val="36"/>
            <w:lang w:val="en-US" w:eastAsia="ru-RU"/>
          </w:rPr>
          <m:t>=</m:t>
        </m:r>
        <m:f>
          <m:fPr>
            <m:ctrlPr>
              <w:rPr>
                <w:rFonts w:ascii="Cambria Math" w:eastAsia="Times New Roman" w:hAnsi="Cambria Math" w:cs="Times New Roman"/>
                <w:sz w:val="36"/>
                <w:szCs w:val="36"/>
                <w:lang w:eastAsia="ru-RU"/>
              </w:rPr>
            </m:ctrlPr>
          </m:fPr>
          <m:num>
            <m:nary>
              <m:naryPr>
                <m:chr m:val="∑"/>
                <m:ctrlPr>
                  <w:rPr>
                    <w:rFonts w:ascii="Cambria Math" w:eastAsia="Times New Roman" w:hAnsi="Cambria Math" w:cs="Times New Roman"/>
                    <w:sz w:val="36"/>
                    <w:szCs w:val="36"/>
                    <w:lang w:eastAsia="ru-RU"/>
                  </w:rPr>
                </m:ctrlPr>
              </m:naryPr>
              <m:sub>
                <m:r>
                  <w:rPr>
                    <w:rFonts w:ascii="Cambria Math" w:eastAsia="Times New Roman" w:hAnsi="Cambria Math" w:cs="Times New Roman"/>
                    <w:sz w:val="36"/>
                    <w:szCs w:val="36"/>
                    <w:lang w:eastAsia="ru-RU"/>
                  </w:rPr>
                  <m:t>i</m:t>
                </m:r>
                <m:r>
                  <w:rPr>
                    <w:rFonts w:ascii="Cambria Math" w:eastAsia="Times New Roman" w:hAnsi="Cambria Math" w:cs="Times New Roman"/>
                    <w:sz w:val="36"/>
                    <w:szCs w:val="36"/>
                    <w:lang w:val="en-US" w:eastAsia="ru-RU"/>
                  </w:rPr>
                  <m:t>=1</m:t>
                </m:r>
                <m:ctrlPr>
                  <w:rPr>
                    <w:rFonts w:ascii="Cambria Math" w:eastAsia="Times New Roman" w:hAnsi="Cambria Math" w:cs="Times New Roman"/>
                    <w:i/>
                    <w:sz w:val="36"/>
                    <w:szCs w:val="36"/>
                    <w:lang w:eastAsia="ru-RU"/>
                  </w:rPr>
                </m:ctrlPr>
              </m:sub>
              <m:sup>
                <m:r>
                  <w:rPr>
                    <w:rFonts w:ascii="Cambria Math" w:eastAsia="Times New Roman" w:hAnsi="Cambria Math" w:cs="Times New Roman"/>
                    <w:sz w:val="36"/>
                    <w:szCs w:val="36"/>
                    <w:lang w:eastAsia="ru-RU"/>
                  </w:rPr>
                  <m:t>n</m:t>
                </m:r>
                <m:ctrlPr>
                  <w:rPr>
                    <w:rFonts w:ascii="Cambria Math" w:eastAsia="Times New Roman" w:hAnsi="Cambria Math" w:cs="Times New Roman"/>
                    <w:i/>
                    <w:sz w:val="36"/>
                    <w:szCs w:val="36"/>
                    <w:lang w:eastAsia="ru-RU"/>
                  </w:rPr>
                </m:ctrlPr>
              </m:sup>
              <m:e>
                <m:sSub>
                  <m:sSubPr>
                    <m:ctrlPr>
                      <w:rPr>
                        <w:rFonts w:ascii="Cambria Math" w:eastAsia="Times New Roman" w:hAnsi="Cambria Math" w:cs="Times New Roman"/>
                        <w:i/>
                        <w:sz w:val="36"/>
                        <w:szCs w:val="36"/>
                        <w:lang w:eastAsia="ru-RU"/>
                      </w:rPr>
                    </m:ctrlPr>
                  </m:sSubPr>
                  <m:e>
                    <m:r>
                      <w:rPr>
                        <w:rFonts w:ascii="Cambria Math" w:eastAsia="Times New Roman" w:hAnsi="Cambria Math" w:cs="Times New Roman"/>
                        <w:sz w:val="36"/>
                        <w:szCs w:val="36"/>
                        <w:lang w:eastAsia="ru-RU"/>
                      </w:rPr>
                      <m:t>x</m:t>
                    </m:r>
                  </m:e>
                  <m:sub>
                    <m:r>
                      <w:rPr>
                        <w:rFonts w:ascii="Cambria Math" w:eastAsia="Times New Roman" w:hAnsi="Cambria Math" w:cs="Times New Roman"/>
                        <w:sz w:val="36"/>
                        <w:szCs w:val="36"/>
                        <w:lang w:eastAsia="ru-RU"/>
                      </w:rPr>
                      <m:t>ii</m:t>
                    </m:r>
                  </m:sub>
                </m:sSub>
                <m:ctrlPr>
                  <w:rPr>
                    <w:rFonts w:ascii="Cambria Math" w:eastAsia="Times New Roman" w:hAnsi="Cambria Math" w:cs="Times New Roman"/>
                    <w:i/>
                    <w:sz w:val="36"/>
                    <w:szCs w:val="36"/>
                    <w:lang w:eastAsia="ru-RU"/>
                  </w:rPr>
                </m:ctrlPr>
              </m:e>
            </m:nary>
            <m:ctrlPr>
              <w:rPr>
                <w:rFonts w:ascii="Cambria Math" w:eastAsia="Times New Roman" w:hAnsi="Cambria Math" w:cs="Times New Roman"/>
                <w:i/>
                <w:sz w:val="36"/>
                <w:szCs w:val="36"/>
                <w:lang w:eastAsia="ru-RU"/>
              </w:rPr>
            </m:ctrlPr>
          </m:num>
          <m:den>
            <m:r>
              <w:rPr>
                <w:rFonts w:ascii="Cambria Math" w:eastAsia="Times New Roman" w:hAnsi="Cambria Math" w:cs="Times New Roman"/>
                <w:sz w:val="36"/>
                <w:szCs w:val="36"/>
                <w:lang w:eastAsia="ru-RU"/>
              </w:rPr>
              <m:t>N</m:t>
            </m:r>
            <m:ctrlPr>
              <w:rPr>
                <w:rFonts w:ascii="Cambria Math" w:eastAsia="Times New Roman" w:hAnsi="Cambria Math" w:cs="Times New Roman"/>
                <w:i/>
                <w:sz w:val="36"/>
                <w:szCs w:val="36"/>
                <w:lang w:eastAsia="ru-RU"/>
              </w:rPr>
            </m:ctrlPr>
          </m:den>
        </m:f>
      </m:oMath>
      <w:r w:rsidRPr="00B72069">
        <w:rPr>
          <w:rFonts w:ascii="Times New Roman" w:eastAsia="Times New Roman" w:hAnsi="Times New Roman" w:cs="Times New Roman"/>
          <w:sz w:val="28"/>
          <w:szCs w:val="28"/>
          <w:lang w:val="en-US" w:eastAsia="ru-RU"/>
        </w:rPr>
        <w:t xml:space="preserve">                                               (1</w:t>
      </w:r>
      <w:r w:rsidRPr="00B72069">
        <w:rPr>
          <w:rFonts w:ascii="Times New Roman" w:eastAsia="Times New Roman" w:hAnsi="Times New Roman" w:cs="Times New Roman"/>
          <w:sz w:val="28"/>
          <w:szCs w:val="28"/>
          <w:lang w:val="kk-KZ" w:eastAsia="ru-RU"/>
        </w:rPr>
        <w:t>8</w:t>
      </w:r>
      <w:r w:rsidRPr="00B72069">
        <w:rPr>
          <w:rFonts w:ascii="Times New Roman" w:eastAsia="Times New Roman" w:hAnsi="Times New Roman" w:cs="Times New Roman"/>
          <w:sz w:val="28"/>
          <w:szCs w:val="28"/>
          <w:lang w:val="en-US" w:eastAsia="ru-RU"/>
        </w:rPr>
        <w:t>)</w:t>
      </w:r>
    </w:p>
    <w:p w14:paraId="0262BB2B" w14:textId="77777777" w:rsidR="00044428" w:rsidRPr="00B72069" w:rsidRDefault="00044428" w:rsidP="00044428">
      <w:pPr>
        <w:spacing w:after="0"/>
        <w:ind w:firstLine="567"/>
        <w:jc w:val="both"/>
        <w:rPr>
          <w:rFonts w:ascii="Times New Roman" w:hAnsi="Times New Roman" w:cs="Times New Roman"/>
          <w:sz w:val="28"/>
          <w:szCs w:val="28"/>
          <w:lang w:val="en-US"/>
        </w:rPr>
      </w:pPr>
      <w:r w:rsidRPr="00B72069">
        <w:rPr>
          <w:rFonts w:ascii="Times New Roman" w:hAnsi="Times New Roman" w:cs="Times New Roman"/>
          <w:sz w:val="28"/>
          <w:szCs w:val="28"/>
        </w:rPr>
        <w:t>мұндағы</w:t>
      </w:r>
      <w:r w:rsidRPr="00B72069">
        <w:rPr>
          <w:rFonts w:ascii="Times New Roman" w:hAnsi="Times New Roman" w:cs="Times New Roman"/>
          <w:sz w:val="28"/>
          <w:szCs w:val="28"/>
          <w:lang w:val="en-US"/>
        </w:rPr>
        <w:t>:</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en-US"/>
        </w:rPr>
        <w:t xml:space="preserve">N – </w:t>
      </w:r>
      <w:r w:rsidRPr="00B72069">
        <w:rPr>
          <w:rFonts w:ascii="Times New Roman" w:hAnsi="Times New Roman" w:cs="Times New Roman"/>
          <w:sz w:val="28"/>
          <w:szCs w:val="28"/>
        </w:rPr>
        <w:t>жалпы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тексерілген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пикселдер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саны</w:t>
      </w:r>
      <w:r w:rsidRPr="00B72069">
        <w:rPr>
          <w:rFonts w:ascii="Times New Roman" w:hAnsi="Times New Roman" w:cs="Times New Roman"/>
          <w:sz w:val="28"/>
          <w:szCs w:val="28"/>
          <w:lang w:val="en-US"/>
        </w:rPr>
        <w:t>.</w:t>
      </w:r>
    </w:p>
    <w:p w14:paraId="20B32076" w14:textId="77777777" w:rsidR="00044428" w:rsidRPr="00B72069" w:rsidRDefault="00044428" w:rsidP="00044428">
      <w:pPr>
        <w:spacing w:after="0"/>
        <w:ind w:firstLine="567"/>
        <w:jc w:val="both"/>
        <w:rPr>
          <w:rFonts w:ascii="Times New Roman" w:hAnsi="Times New Roman" w:cs="Times New Roman"/>
          <w:sz w:val="28"/>
          <w:szCs w:val="28"/>
          <w:lang w:val="en-US"/>
        </w:rPr>
      </w:pPr>
    </w:p>
    <w:p w14:paraId="12F11F6C" w14:textId="77777777" w:rsidR="00044428" w:rsidRPr="00B72069" w:rsidRDefault="00044428" w:rsidP="00044428">
      <w:pPr>
        <w:spacing w:after="0"/>
        <w:ind w:firstLine="720"/>
        <w:jc w:val="both"/>
        <w:rPr>
          <w:rFonts w:ascii="Times New Roman" w:hAnsi="Times New Roman" w:cs="Times New Roman"/>
          <w:sz w:val="28"/>
          <w:szCs w:val="28"/>
          <w:lang w:val="en-US"/>
        </w:rPr>
      </w:pPr>
      <w:r w:rsidRPr="00B72069">
        <w:rPr>
          <w:rFonts w:ascii="Times New Roman" w:hAnsi="Times New Roman" w:cs="Times New Roman"/>
          <w:sz w:val="28"/>
          <w:szCs w:val="28"/>
          <w:lang w:val="en-US"/>
        </w:rPr>
        <w:t xml:space="preserve">4. </w:t>
      </w:r>
      <w:r w:rsidRPr="00B72069">
        <w:rPr>
          <w:rFonts w:ascii="Times New Roman" w:hAnsi="Times New Roman" w:cs="Times New Roman"/>
          <w:sz w:val="28"/>
          <w:szCs w:val="28"/>
        </w:rPr>
        <w:t>Каппа</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коэффициенті</w:t>
      </w:r>
      <w:r w:rsidRPr="00B72069">
        <w:rPr>
          <w:rFonts w:ascii="Times New Roman" w:hAnsi="Times New Roman" w:cs="Times New Roman"/>
          <w:sz w:val="28"/>
          <w:szCs w:val="28"/>
          <w:lang w:val="en-US"/>
        </w:rPr>
        <w:t xml:space="preserve"> (Cohen’s Kappa, </w:t>
      </w:r>
      <w:r w:rsidRPr="00B72069">
        <w:rPr>
          <w:rFonts w:ascii="Times New Roman" w:hAnsi="Times New Roman" w:cs="Times New Roman"/>
          <w:sz w:val="28"/>
          <w:szCs w:val="28"/>
        </w:rPr>
        <w:t>κ</w:t>
      </w:r>
      <w:r w:rsidRPr="00B72069">
        <w:rPr>
          <w:rFonts w:ascii="Times New Roman" w:hAnsi="Times New Roman" w:cs="Times New Roman"/>
          <w:sz w:val="28"/>
          <w:szCs w:val="28"/>
          <w:lang w:val="en-US"/>
        </w:rPr>
        <w:t>)</w:t>
      </w:r>
    </w:p>
    <w:p w14:paraId="474F2077" w14:textId="77777777" w:rsidR="00044428" w:rsidRPr="00B72069" w:rsidRDefault="00044428" w:rsidP="00044428">
      <w:pPr>
        <w:spacing w:after="0"/>
        <w:ind w:firstLine="720"/>
        <w:jc w:val="both"/>
        <w:rPr>
          <w:rFonts w:ascii="Times New Roman" w:hAnsi="Times New Roman" w:cs="Times New Roman"/>
          <w:sz w:val="28"/>
          <w:szCs w:val="28"/>
          <w:lang w:val="en-US"/>
        </w:rPr>
      </w:pPr>
      <w:r w:rsidRPr="00B72069">
        <w:rPr>
          <w:rFonts w:ascii="Times New Roman" w:hAnsi="Times New Roman" w:cs="Times New Roman"/>
          <w:sz w:val="28"/>
          <w:szCs w:val="28"/>
        </w:rPr>
        <w:t>Жіктеу</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мен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нақты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деректер</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арасындағы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сәйкестік</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деңгейін</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кездейсоқ</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сәйкестікті</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ескере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отырып</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бағалайды</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және</w:t>
      </w:r>
      <w:r w:rsidRPr="00B72069">
        <w:rPr>
          <w:rFonts w:ascii="Times New Roman" w:hAnsi="Times New Roman" w:cs="Times New Roman"/>
          <w:sz w:val="28"/>
          <w:szCs w:val="28"/>
          <w:lang w:val="en-US"/>
        </w:rPr>
        <w:t xml:space="preserve"> (1</w:t>
      </w:r>
      <w:r w:rsidRPr="00B72069">
        <w:rPr>
          <w:rFonts w:ascii="Times New Roman" w:hAnsi="Times New Roman" w:cs="Times New Roman"/>
          <w:sz w:val="28"/>
          <w:szCs w:val="28"/>
          <w:lang w:val="kk-KZ"/>
        </w:rPr>
        <w:t>9</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теңдеуіне</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сәйкес</w:t>
      </w:r>
      <w:r w:rsidRPr="00B72069">
        <w:rPr>
          <w:rFonts w:ascii="Times New Roman" w:hAnsi="Times New Roman" w:cs="Times New Roman"/>
          <w:sz w:val="28"/>
          <w:szCs w:val="28"/>
          <w:lang w:val="en-US"/>
        </w:rPr>
        <w:t xml:space="preserve"> </w:t>
      </w:r>
      <w:r w:rsidRPr="00B72069">
        <w:rPr>
          <w:rFonts w:ascii="Times New Roman" w:hAnsi="Times New Roman" w:cs="Times New Roman"/>
          <w:sz w:val="28"/>
          <w:szCs w:val="28"/>
        </w:rPr>
        <w:t>есептеледі</w:t>
      </w:r>
      <w:r w:rsidRPr="00B72069">
        <w:rPr>
          <w:rFonts w:ascii="Times New Roman" w:hAnsi="Times New Roman" w:cs="Times New Roman"/>
          <w:sz w:val="28"/>
          <w:szCs w:val="28"/>
          <w:lang w:val="en-US"/>
        </w:rPr>
        <w:t>:</w:t>
      </w:r>
    </w:p>
    <w:p w14:paraId="419D51D8" w14:textId="77777777" w:rsidR="00044428" w:rsidRPr="00B72069" w:rsidRDefault="00044428" w:rsidP="003476F1">
      <w:pPr>
        <w:pBdr>
          <w:top w:val="single" w:sz="4" w:space="31" w:color="FFFFFF"/>
          <w:left w:val="single" w:sz="4" w:space="31" w:color="FFFFFF"/>
          <w:bottom w:val="single" w:sz="4" w:space="31" w:color="FFFFFF"/>
          <w:right w:val="single" w:sz="4" w:space="31" w:color="FFFFFF"/>
          <w:between w:val="nil"/>
        </w:pBdr>
        <w:spacing w:after="0" w:line="24" w:lineRule="auto"/>
        <w:ind w:firstLine="567"/>
        <w:jc w:val="right"/>
        <w:rPr>
          <w:rFonts w:ascii="Times New Roman" w:eastAsia="Times New Roman" w:hAnsi="Times New Roman" w:cs="Times New Roman"/>
          <w:sz w:val="28"/>
          <w:szCs w:val="28"/>
          <w:lang w:eastAsia="ru-RU"/>
        </w:rPr>
      </w:pPr>
      <m:oMath>
        <m:r>
          <m:rPr>
            <m:sty m:val="p"/>
          </m:rPr>
          <w:rPr>
            <w:rFonts w:ascii="Cambria Math" w:eastAsia="Times New Roman" w:hAnsi="Cambria Math" w:cs="Times New Roman"/>
            <w:sz w:val="36"/>
            <w:szCs w:val="36"/>
            <w:lang w:eastAsia="ru-RU"/>
          </w:rPr>
          <m:t>κ</m:t>
        </m:r>
        <m:r>
          <w:rPr>
            <w:rFonts w:ascii="Cambria Math" w:eastAsia="Times New Roman" w:hAnsi="Cambria Math" w:cs="Times New Roman"/>
            <w:sz w:val="36"/>
            <w:szCs w:val="36"/>
            <w:lang w:eastAsia="ru-RU"/>
          </w:rPr>
          <m:t>=</m:t>
        </m:r>
        <m:f>
          <m:fPr>
            <m:ctrlPr>
              <w:rPr>
                <w:rFonts w:ascii="Cambria Math" w:eastAsia="Times New Roman" w:hAnsi="Cambria Math" w:cs="Times New Roman"/>
                <w:sz w:val="36"/>
                <w:szCs w:val="36"/>
                <w:lang w:eastAsia="ru-RU"/>
              </w:rPr>
            </m:ctrlPr>
          </m:fPr>
          <m:num>
            <m:sSub>
              <m:sSubPr>
                <m:ctrlPr>
                  <w:rPr>
                    <w:rFonts w:ascii="Cambria Math" w:eastAsia="Times New Roman" w:hAnsi="Cambria Math" w:cs="Times New Roman"/>
                    <w:i/>
                    <w:sz w:val="36"/>
                    <w:szCs w:val="36"/>
                    <w:lang w:eastAsia="ru-RU"/>
                  </w:rPr>
                </m:ctrlPr>
              </m:sSubPr>
              <m:e>
                <m:r>
                  <w:rPr>
                    <w:rFonts w:ascii="Cambria Math" w:eastAsia="Times New Roman" w:hAnsi="Cambria Math" w:cs="Times New Roman"/>
                    <w:sz w:val="36"/>
                    <w:szCs w:val="36"/>
                    <w:lang w:eastAsia="ru-RU"/>
                  </w:rPr>
                  <m:t>P</m:t>
                </m:r>
              </m:e>
              <m:sub>
                <m:r>
                  <w:rPr>
                    <w:rFonts w:ascii="Cambria Math" w:eastAsia="Times New Roman" w:hAnsi="Cambria Math" w:cs="Times New Roman"/>
                    <w:sz w:val="36"/>
                    <w:szCs w:val="36"/>
                    <w:lang w:eastAsia="ru-RU"/>
                  </w:rPr>
                  <m:t>o</m:t>
                </m:r>
              </m:sub>
            </m:sSub>
            <m:r>
              <w:rPr>
                <w:rFonts w:ascii="Cambria Math" w:eastAsia="Times New Roman" w:hAnsi="Cambria Math" w:cs="Times New Roman"/>
                <w:sz w:val="36"/>
                <w:szCs w:val="36"/>
                <w:lang w:eastAsia="ru-RU"/>
              </w:rPr>
              <m:t>-</m:t>
            </m:r>
            <m:sSub>
              <m:sSubPr>
                <m:ctrlPr>
                  <w:rPr>
                    <w:rFonts w:ascii="Cambria Math" w:eastAsia="Times New Roman" w:hAnsi="Cambria Math" w:cs="Times New Roman"/>
                    <w:i/>
                    <w:sz w:val="36"/>
                    <w:szCs w:val="36"/>
                    <w:lang w:eastAsia="ru-RU"/>
                  </w:rPr>
                </m:ctrlPr>
              </m:sSubPr>
              <m:e>
                <m:r>
                  <w:rPr>
                    <w:rFonts w:ascii="Cambria Math" w:eastAsia="Times New Roman" w:hAnsi="Cambria Math" w:cs="Times New Roman"/>
                    <w:sz w:val="36"/>
                    <w:szCs w:val="36"/>
                    <w:lang w:eastAsia="ru-RU"/>
                  </w:rPr>
                  <m:t xml:space="preserve"> P</m:t>
                </m:r>
              </m:e>
              <m:sub>
                <m:r>
                  <w:rPr>
                    <w:rFonts w:ascii="Cambria Math" w:eastAsia="Times New Roman" w:hAnsi="Cambria Math" w:cs="Times New Roman"/>
                    <w:sz w:val="36"/>
                    <w:szCs w:val="36"/>
                    <w:lang w:eastAsia="ru-RU"/>
                  </w:rPr>
                  <m:t>e</m:t>
                </m:r>
              </m:sub>
            </m:sSub>
            <m:ctrlPr>
              <w:rPr>
                <w:rFonts w:ascii="Cambria Math" w:eastAsia="Times New Roman" w:hAnsi="Cambria Math" w:cs="Times New Roman"/>
                <w:i/>
                <w:sz w:val="36"/>
                <w:szCs w:val="36"/>
                <w:lang w:eastAsia="ru-RU"/>
              </w:rPr>
            </m:ctrlPr>
          </m:num>
          <m:den>
            <m:r>
              <w:rPr>
                <w:rFonts w:ascii="Cambria Math" w:eastAsia="Times New Roman" w:hAnsi="Cambria Math" w:cs="Times New Roman"/>
                <w:sz w:val="36"/>
                <w:szCs w:val="36"/>
                <w:lang w:eastAsia="ru-RU"/>
              </w:rPr>
              <m:t>1 -</m:t>
            </m:r>
            <m:sSub>
              <m:sSubPr>
                <m:ctrlPr>
                  <w:rPr>
                    <w:rFonts w:ascii="Cambria Math" w:eastAsia="Times New Roman" w:hAnsi="Cambria Math" w:cs="Times New Roman"/>
                    <w:i/>
                    <w:sz w:val="36"/>
                    <w:szCs w:val="36"/>
                    <w:lang w:eastAsia="ru-RU"/>
                  </w:rPr>
                </m:ctrlPr>
              </m:sSubPr>
              <m:e>
                <m:r>
                  <w:rPr>
                    <w:rFonts w:ascii="Cambria Math" w:eastAsia="Times New Roman" w:hAnsi="Cambria Math" w:cs="Times New Roman"/>
                    <w:sz w:val="36"/>
                    <w:szCs w:val="36"/>
                    <w:lang w:eastAsia="ru-RU"/>
                  </w:rPr>
                  <m:t xml:space="preserve"> P</m:t>
                </m:r>
              </m:e>
              <m:sub>
                <m:r>
                  <w:rPr>
                    <w:rFonts w:ascii="Cambria Math" w:eastAsia="Times New Roman" w:hAnsi="Cambria Math" w:cs="Times New Roman"/>
                    <w:sz w:val="36"/>
                    <w:szCs w:val="36"/>
                    <w:lang w:eastAsia="ru-RU"/>
                  </w:rPr>
                  <m:t>e</m:t>
                </m:r>
              </m:sub>
            </m:sSub>
            <m:ctrlPr>
              <w:rPr>
                <w:rFonts w:ascii="Cambria Math" w:eastAsia="Times New Roman" w:hAnsi="Cambria Math" w:cs="Times New Roman"/>
                <w:i/>
                <w:sz w:val="36"/>
                <w:szCs w:val="36"/>
                <w:lang w:eastAsia="ru-RU"/>
              </w:rPr>
            </m:ctrlPr>
          </m:den>
        </m:f>
      </m:oMath>
      <w:r w:rsidRPr="00B72069">
        <w:rPr>
          <w:rFonts w:ascii="Times New Roman" w:eastAsia="Times New Roman" w:hAnsi="Times New Roman" w:cs="Times New Roman"/>
          <w:sz w:val="28"/>
          <w:szCs w:val="28"/>
          <w:lang w:eastAsia="ru-RU"/>
        </w:rPr>
        <w:t xml:space="preserve">                                                    (1</w:t>
      </w:r>
      <w:r w:rsidRPr="00B72069">
        <w:rPr>
          <w:rFonts w:ascii="Times New Roman" w:eastAsia="Times New Roman" w:hAnsi="Times New Roman" w:cs="Times New Roman"/>
          <w:sz w:val="28"/>
          <w:szCs w:val="28"/>
          <w:lang w:val="kk-KZ" w:eastAsia="ru-RU"/>
        </w:rPr>
        <w:t>9</w:t>
      </w:r>
      <w:r w:rsidRPr="00B72069">
        <w:rPr>
          <w:rFonts w:ascii="Times New Roman" w:eastAsia="Times New Roman" w:hAnsi="Times New Roman" w:cs="Times New Roman"/>
          <w:sz w:val="28"/>
          <w:szCs w:val="28"/>
          <w:lang w:eastAsia="ru-RU"/>
        </w:rPr>
        <w:t>)</w:t>
      </w:r>
    </w:p>
    <w:p w14:paraId="4B59926D" w14:textId="77777777" w:rsidR="00044428" w:rsidRPr="00B72069" w:rsidRDefault="00044428" w:rsidP="00044428">
      <w:pPr>
        <w:spacing w:after="0"/>
        <w:ind w:firstLine="567"/>
        <w:jc w:val="both"/>
        <w:rPr>
          <w:rFonts w:ascii="Times New Roman" w:hAnsi="Times New Roman" w:cs="Times New Roman"/>
          <w:sz w:val="28"/>
          <w:szCs w:val="28"/>
        </w:rPr>
      </w:pPr>
      <w:r w:rsidRPr="00B72069">
        <w:rPr>
          <w:rFonts w:ascii="Times New Roman" w:hAnsi="Times New Roman" w:cs="Times New Roman"/>
          <w:sz w:val="28"/>
          <w:szCs w:val="28"/>
        </w:rPr>
        <w:t>мұндағы:</w:t>
      </w:r>
    </w:p>
    <w:p w14:paraId="465339F6" w14:textId="77777777" w:rsidR="00044428" w:rsidRPr="00B72069" w:rsidRDefault="00C07B3D" w:rsidP="00044428">
      <w:pPr>
        <w:spacing w:after="0"/>
        <w:ind w:firstLine="567"/>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o</m:t>
            </m:r>
          </m:sub>
        </m:sSub>
        <m:r>
          <w:rPr>
            <w:rFonts w:ascii="Cambria Math" w:hAnsi="Cambria Math" w:cs="Times New Roman"/>
            <w:sz w:val="28"/>
            <w:szCs w:val="28"/>
          </w:rPr>
          <m:t>=</m:t>
        </m:r>
        <m:f>
          <m:fPr>
            <m:ctrlPr>
              <w:rPr>
                <w:rFonts w:ascii="Cambria Math" w:hAnsi="Cambria Math" w:cs="Times New Roman"/>
                <w:sz w:val="28"/>
                <w:szCs w:val="28"/>
              </w:rPr>
            </m:ctrlPr>
          </m:fPr>
          <m:num>
            <m:nary>
              <m:naryPr>
                <m:chr m:val="∑"/>
                <m:ctrlPr>
                  <w:rPr>
                    <w:rFonts w:ascii="Cambria Math" w:hAnsi="Cambria Math" w:cs="Times New Roman"/>
                    <w:sz w:val="28"/>
                    <w:szCs w:val="28"/>
                  </w:rPr>
                </m:ctrlPr>
              </m:naryPr>
              <m:sub>
                <m:r>
                  <w:rPr>
                    <w:rFonts w:ascii="Cambria Math" w:hAnsi="Cambria Math" w:cs="Times New Roman"/>
                    <w:sz w:val="28"/>
                    <w:szCs w:val="28"/>
                  </w:rPr>
                  <m:t>i</m:t>
                </m:r>
                <m:r>
                  <w:rPr>
                    <w:rFonts w:ascii="Cambria Math" w:hAnsi="Cambria Math" w:cs="Times New Roman"/>
                    <w:sz w:val="28"/>
                    <w:szCs w:val="28"/>
                  </w:rPr>
                  <m:t>=1</m:t>
                </m:r>
                <m:ctrlPr>
                  <w:rPr>
                    <w:rFonts w:ascii="Cambria Math" w:hAnsi="Cambria Math" w:cs="Times New Roman"/>
                    <w:i/>
                    <w:sz w:val="28"/>
                    <w:szCs w:val="28"/>
                  </w:rPr>
                </m:ctrlPr>
              </m:sub>
              <m:sup>
                <m:r>
                  <w:rPr>
                    <w:rFonts w:ascii="Cambria Math" w:hAnsi="Cambria Math" w:cs="Times New Roman"/>
                    <w:sz w:val="28"/>
                    <w:szCs w:val="28"/>
                  </w:rPr>
                  <m:t>n</m:t>
                </m:r>
                <m:ctrlPr>
                  <w:rPr>
                    <w:rFonts w:ascii="Cambria Math" w:hAnsi="Cambria Math" w:cs="Times New Roman"/>
                    <w:i/>
                    <w:sz w:val="28"/>
                    <w:szCs w:val="28"/>
                  </w:rPr>
                </m:ctrlPr>
              </m:sup>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ii</m:t>
                    </m:r>
                  </m:sub>
                </m:sSub>
                <m:ctrlPr>
                  <w:rPr>
                    <w:rFonts w:ascii="Cambria Math" w:hAnsi="Cambria Math" w:cs="Times New Roman"/>
                    <w:i/>
                    <w:sz w:val="28"/>
                    <w:szCs w:val="28"/>
                  </w:rPr>
                </m:ctrlPr>
              </m:e>
            </m:nary>
            <m:ctrlPr>
              <w:rPr>
                <w:rFonts w:ascii="Cambria Math" w:hAnsi="Cambria Math" w:cs="Times New Roman"/>
                <w:i/>
                <w:sz w:val="28"/>
                <w:szCs w:val="28"/>
              </w:rPr>
            </m:ctrlPr>
          </m:num>
          <m:den>
            <m:r>
              <w:rPr>
                <w:rFonts w:ascii="Cambria Math" w:hAnsi="Cambria Math" w:cs="Times New Roman"/>
                <w:sz w:val="28"/>
                <w:szCs w:val="28"/>
              </w:rPr>
              <m:t>N</m:t>
            </m:r>
            <m:ctrlPr>
              <w:rPr>
                <w:rFonts w:ascii="Cambria Math" w:hAnsi="Cambria Math" w:cs="Times New Roman"/>
                <w:i/>
                <w:sz w:val="28"/>
                <w:szCs w:val="28"/>
              </w:rPr>
            </m:ctrlPr>
          </m:den>
        </m:f>
      </m:oMath>
      <w:r w:rsidR="00044428" w:rsidRPr="00B72069">
        <w:rPr>
          <w:rFonts w:ascii="Times New Roman" w:hAnsi="Times New Roman" w:cs="Times New Roman"/>
          <w:sz w:val="28"/>
          <w:szCs w:val="28"/>
        </w:rPr>
        <w:t xml:space="preserve"> – бақыланған дәлдік (OA),</w:t>
      </w:r>
    </w:p>
    <w:p w14:paraId="01E36E75" w14:textId="77777777" w:rsidR="00044428" w:rsidRPr="00B72069" w:rsidRDefault="00C07B3D" w:rsidP="00044428">
      <w:pPr>
        <w:spacing w:after="0"/>
        <w:ind w:firstLine="567"/>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e</m:t>
            </m:r>
          </m:sub>
        </m:sSub>
        <m:r>
          <w:rPr>
            <w:rFonts w:ascii="Cambria Math" w:hAnsi="Cambria Math" w:cs="Times New Roman"/>
            <w:sz w:val="28"/>
            <w:szCs w:val="28"/>
          </w:rPr>
          <m:t>=</m:t>
        </m:r>
        <m:nary>
          <m:naryPr>
            <m:chr m:val="∑"/>
            <m:ctrlPr>
              <w:rPr>
                <w:rFonts w:ascii="Cambria Math" w:hAnsi="Cambria Math" w:cs="Times New Roman"/>
                <w:sz w:val="28"/>
                <w:szCs w:val="28"/>
              </w:rPr>
            </m:ctrlPr>
          </m:naryPr>
          <m:sub>
            <m:r>
              <w:rPr>
                <w:rFonts w:ascii="Cambria Math" w:hAnsi="Cambria Math" w:cs="Times New Roman"/>
                <w:sz w:val="28"/>
                <w:szCs w:val="28"/>
              </w:rPr>
              <m:t>i</m:t>
            </m:r>
            <m:r>
              <w:rPr>
                <w:rFonts w:ascii="Cambria Math" w:hAnsi="Cambria Math" w:cs="Times New Roman"/>
                <w:sz w:val="28"/>
                <w:szCs w:val="28"/>
              </w:rPr>
              <m:t>=1</m:t>
            </m:r>
            <m:ctrlPr>
              <w:rPr>
                <w:rFonts w:ascii="Cambria Math" w:hAnsi="Cambria Math" w:cs="Times New Roman"/>
                <w:i/>
                <w:sz w:val="28"/>
                <w:szCs w:val="28"/>
              </w:rPr>
            </m:ctrlPr>
          </m:sub>
          <m:sup>
            <m:r>
              <w:rPr>
                <w:rFonts w:ascii="Cambria Math" w:hAnsi="Cambria Math" w:cs="Times New Roman"/>
                <w:sz w:val="28"/>
                <w:szCs w:val="28"/>
              </w:rPr>
              <m:t>n</m:t>
            </m:r>
            <m:ctrlPr>
              <w:rPr>
                <w:rFonts w:ascii="Cambria Math" w:hAnsi="Cambria Math" w:cs="Times New Roman"/>
                <w:i/>
                <w:sz w:val="28"/>
                <w:szCs w:val="28"/>
              </w:rPr>
            </m:ctrlPr>
          </m:sup>
          <m:e>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r>
                          <w:rPr>
                            <w:rFonts w:ascii="Cambria Math" w:hAnsi="Cambria Math" w:cs="Times New Roman"/>
                            <w:sz w:val="28"/>
                            <w:szCs w:val="28"/>
                          </w:rPr>
                          <m:t>+</m:t>
                        </m:r>
                      </m:sub>
                    </m:sSub>
                    <m:r>
                      <m:rPr>
                        <m:sty m:val="p"/>
                      </m:rP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ctrlPr>
                          <w:rPr>
                            <w:rFonts w:ascii="Cambria Math" w:hAnsi="Cambria Math" w:cs="Times New Roman"/>
                            <w:sz w:val="28"/>
                            <w:szCs w:val="28"/>
                          </w:rPr>
                        </m:ctrlPr>
                      </m:e>
                      <m:sub>
                        <m:r>
                          <w:rPr>
                            <w:rFonts w:ascii="Cambria Math" w:hAnsi="Cambria Math" w:cs="Times New Roman"/>
                            <w:sz w:val="28"/>
                            <w:szCs w:val="28"/>
                          </w:rPr>
                          <m:t>+</m:t>
                        </m:r>
                        <m:r>
                          <w:rPr>
                            <w:rFonts w:ascii="Cambria Math" w:hAnsi="Cambria Math" w:cs="Times New Roman"/>
                            <w:sz w:val="28"/>
                            <w:szCs w:val="28"/>
                          </w:rPr>
                          <m:t>i</m:t>
                        </m:r>
                      </m:sub>
                    </m:sSub>
                    <m:ctrlPr>
                      <w:rPr>
                        <w:rFonts w:ascii="Cambria Math" w:hAnsi="Cambria Math" w:cs="Times New Roman"/>
                        <w:i/>
                        <w:sz w:val="28"/>
                        <w:szCs w:val="28"/>
                      </w:rPr>
                    </m:ctrlPr>
                  </m:num>
                  <m:den>
                    <m:sSup>
                      <m:sSupPr>
                        <m:ctrlPr>
                          <w:rPr>
                            <w:rFonts w:ascii="Cambria Math" w:hAnsi="Cambria Math" w:cs="Times New Roman"/>
                            <w:i/>
                            <w:sz w:val="28"/>
                            <w:szCs w:val="28"/>
                          </w:rPr>
                        </m:ctrlPr>
                      </m:sSupPr>
                      <m:e>
                        <m:r>
                          <w:rPr>
                            <w:rFonts w:ascii="Cambria Math" w:hAnsi="Cambria Math" w:cs="Times New Roman"/>
                            <w:sz w:val="28"/>
                            <w:szCs w:val="28"/>
                          </w:rPr>
                          <m:t>N</m:t>
                        </m:r>
                      </m:e>
                      <m:sup>
                        <m:r>
                          <w:rPr>
                            <w:rFonts w:ascii="Cambria Math" w:hAnsi="Cambria Math" w:cs="Times New Roman"/>
                            <w:sz w:val="28"/>
                            <w:szCs w:val="28"/>
                          </w:rPr>
                          <m:t>2</m:t>
                        </m:r>
                      </m:sup>
                    </m:sSup>
                    <m:ctrlPr>
                      <w:rPr>
                        <w:rFonts w:ascii="Cambria Math" w:hAnsi="Cambria Math" w:cs="Times New Roman"/>
                        <w:i/>
                        <w:sz w:val="28"/>
                        <w:szCs w:val="28"/>
                      </w:rPr>
                    </m:ctrlPr>
                  </m:den>
                </m:f>
                <m:ctrlPr>
                  <w:rPr>
                    <w:rFonts w:ascii="Cambria Math" w:hAnsi="Cambria Math" w:cs="Times New Roman"/>
                    <w:i/>
                    <w:sz w:val="28"/>
                    <w:szCs w:val="28"/>
                  </w:rPr>
                </m:ctrlPr>
              </m:e>
            </m:d>
            <m:ctrlPr>
              <w:rPr>
                <w:rFonts w:ascii="Cambria Math" w:hAnsi="Cambria Math" w:cs="Times New Roman"/>
                <w:i/>
                <w:sz w:val="28"/>
                <w:szCs w:val="28"/>
              </w:rPr>
            </m:ctrlPr>
          </m:e>
        </m:nary>
        <m:r>
          <w:rPr>
            <w:rFonts w:ascii="Cambria Math" w:hAnsi="Cambria Math" w:cs="Times New Roman"/>
            <w:sz w:val="28"/>
            <w:szCs w:val="28"/>
          </w:rPr>
          <m:t xml:space="preserve"> </m:t>
        </m:r>
      </m:oMath>
      <w:r w:rsidR="00044428" w:rsidRPr="00B72069">
        <w:rPr>
          <w:rFonts w:ascii="Times New Roman" w:eastAsiaTheme="minorEastAsia" w:hAnsi="Times New Roman" w:cs="Times New Roman"/>
          <w:sz w:val="28"/>
          <w:szCs w:val="28"/>
        </w:rPr>
        <w:t xml:space="preserve">– </w:t>
      </w:r>
      <w:r w:rsidR="00044428" w:rsidRPr="00B72069">
        <w:rPr>
          <w:rFonts w:ascii="Times New Roman" w:hAnsi="Times New Roman" w:cs="Times New Roman"/>
          <w:sz w:val="28"/>
          <w:szCs w:val="28"/>
        </w:rPr>
        <w:t>кездейсоқ жіктеу жағдайындағы күтілетін дәлдік.</w:t>
      </w:r>
    </w:p>
    <w:p w14:paraId="0D113B0D" w14:textId="266D3B49" w:rsidR="00044428" w:rsidRPr="00B72069" w:rsidRDefault="00044428" w:rsidP="00044428">
      <w:pPr>
        <w:spacing w:after="0"/>
        <w:ind w:firstLine="567"/>
        <w:jc w:val="both"/>
        <w:rPr>
          <w:rFonts w:ascii="Times New Roman" w:hAnsi="Times New Roman" w:cs="Times New Roman"/>
          <w:sz w:val="28"/>
          <w:szCs w:val="28"/>
        </w:rPr>
      </w:pPr>
      <w:r w:rsidRPr="00B72069">
        <w:rPr>
          <w:rFonts w:ascii="Times New Roman" w:hAnsi="Times New Roman" w:cs="Times New Roman"/>
          <w:sz w:val="28"/>
          <w:szCs w:val="28"/>
        </w:rPr>
        <w:t xml:space="preserve">Каппа коэффициенті (κ) жіктелген деректер мен далалық ақпарат арасындағы келісімді, кездейсоқ сәйкестік ықтималдығын ескере отырып бағалау үшін қолданылады. Жалпы дәлдіктен (OA) айырмашылығы, Каппа дәл нәтиженің кездейсоқ ықтималдыққа емес, нақты жіктеуге байланысты екенін </w:t>
      </w:r>
      <w:r w:rsidRPr="00B72069">
        <w:rPr>
          <w:rFonts w:ascii="Times New Roman" w:hAnsi="Times New Roman" w:cs="Times New Roman"/>
          <w:sz w:val="28"/>
          <w:szCs w:val="28"/>
        </w:rPr>
        <w:lastRenderedPageBreak/>
        <w:t>анықтауға мүмкіндік береді. Landis &amp; Koch [</w:t>
      </w:r>
      <w:r w:rsidRPr="00B72069">
        <w:rPr>
          <w:rFonts w:ascii="Times New Roman" w:hAnsi="Times New Roman" w:cs="Times New Roman"/>
          <w:sz w:val="28"/>
          <w:szCs w:val="28"/>
          <w:lang w:val="kk-KZ"/>
        </w:rPr>
        <w:t>1</w:t>
      </w:r>
      <w:r w:rsidR="007A2205" w:rsidRPr="00B72069">
        <w:rPr>
          <w:rFonts w:ascii="Times New Roman" w:hAnsi="Times New Roman" w:cs="Times New Roman"/>
          <w:sz w:val="28"/>
          <w:szCs w:val="28"/>
        </w:rPr>
        <w:t>55</w:t>
      </w:r>
      <w:r w:rsidRPr="00B72069">
        <w:rPr>
          <w:rFonts w:ascii="Times New Roman" w:hAnsi="Times New Roman" w:cs="Times New Roman"/>
          <w:sz w:val="28"/>
          <w:szCs w:val="28"/>
        </w:rPr>
        <w:t>] сәйкес оны келесідей интерпретациялауға болады:</w:t>
      </w:r>
    </w:p>
    <w:p w14:paraId="69130C35" w14:textId="77777777" w:rsidR="00044428" w:rsidRPr="00B72069" w:rsidRDefault="00044428" w:rsidP="00044428">
      <w:pPr>
        <w:spacing w:after="0"/>
        <w:ind w:left="720"/>
        <w:jc w:val="both"/>
        <w:rPr>
          <w:rFonts w:ascii="Times New Roman" w:hAnsi="Times New Roman" w:cs="Times New Roman"/>
          <w:sz w:val="28"/>
          <w:szCs w:val="28"/>
        </w:rPr>
      </w:pPr>
      <w:r w:rsidRPr="00B72069">
        <w:rPr>
          <w:rFonts w:ascii="Times New Roman" w:hAnsi="Times New Roman" w:cs="Times New Roman"/>
          <w:sz w:val="28"/>
          <w:szCs w:val="28"/>
        </w:rPr>
        <w:t>0.81-1.00 – толық дерлік келісім;</w:t>
      </w:r>
    </w:p>
    <w:p w14:paraId="1AC83DB7" w14:textId="77777777" w:rsidR="00044428" w:rsidRPr="00B72069" w:rsidRDefault="00044428" w:rsidP="00044428">
      <w:pPr>
        <w:spacing w:after="0"/>
        <w:ind w:left="720"/>
        <w:jc w:val="both"/>
        <w:rPr>
          <w:rFonts w:ascii="Times New Roman" w:hAnsi="Times New Roman" w:cs="Times New Roman"/>
          <w:sz w:val="28"/>
          <w:szCs w:val="28"/>
        </w:rPr>
      </w:pPr>
      <w:r w:rsidRPr="00B72069">
        <w:rPr>
          <w:rFonts w:ascii="Times New Roman" w:hAnsi="Times New Roman" w:cs="Times New Roman"/>
          <w:sz w:val="28"/>
          <w:szCs w:val="28"/>
        </w:rPr>
        <w:t>0.61-0.80 – елеулі келісім;</w:t>
      </w:r>
    </w:p>
    <w:p w14:paraId="0EF45253" w14:textId="77777777" w:rsidR="00044428" w:rsidRPr="00B72069" w:rsidRDefault="00044428" w:rsidP="00044428">
      <w:pPr>
        <w:spacing w:after="0"/>
        <w:ind w:left="720"/>
        <w:jc w:val="both"/>
        <w:rPr>
          <w:rFonts w:ascii="Times New Roman" w:hAnsi="Times New Roman" w:cs="Times New Roman"/>
          <w:sz w:val="28"/>
          <w:szCs w:val="28"/>
        </w:rPr>
      </w:pPr>
      <w:r w:rsidRPr="00B72069">
        <w:rPr>
          <w:rFonts w:ascii="Times New Roman" w:hAnsi="Times New Roman" w:cs="Times New Roman"/>
          <w:sz w:val="28"/>
          <w:szCs w:val="28"/>
        </w:rPr>
        <w:t>0.41-0.60 – орташа келісім;</w:t>
      </w:r>
    </w:p>
    <w:p w14:paraId="4E070082" w14:textId="77777777" w:rsidR="00044428" w:rsidRPr="00B72069" w:rsidRDefault="00044428" w:rsidP="00044428">
      <w:pPr>
        <w:spacing w:after="0"/>
        <w:ind w:left="720"/>
        <w:jc w:val="both"/>
        <w:rPr>
          <w:rFonts w:ascii="Times New Roman" w:hAnsi="Times New Roman" w:cs="Times New Roman"/>
          <w:sz w:val="28"/>
          <w:szCs w:val="28"/>
        </w:rPr>
      </w:pPr>
      <w:r w:rsidRPr="00B72069">
        <w:rPr>
          <w:rFonts w:ascii="Times New Roman" w:hAnsi="Times New Roman" w:cs="Times New Roman"/>
          <w:sz w:val="28"/>
          <w:szCs w:val="28"/>
        </w:rPr>
        <w:t>0.21-0.40 – әлсіз келісім;</w:t>
      </w:r>
    </w:p>
    <w:p w14:paraId="7DAB6A91" w14:textId="77777777" w:rsidR="00044428" w:rsidRPr="00B72069" w:rsidRDefault="00044428" w:rsidP="00044428">
      <w:pPr>
        <w:spacing w:after="0"/>
        <w:ind w:left="720"/>
        <w:jc w:val="both"/>
        <w:rPr>
          <w:rFonts w:ascii="Times New Roman" w:hAnsi="Times New Roman" w:cs="Times New Roman"/>
          <w:sz w:val="28"/>
          <w:szCs w:val="28"/>
        </w:rPr>
      </w:pPr>
      <w:r w:rsidRPr="00B72069">
        <w:rPr>
          <w:rFonts w:ascii="Times New Roman" w:hAnsi="Times New Roman" w:cs="Times New Roman"/>
          <w:sz w:val="28"/>
          <w:szCs w:val="28"/>
        </w:rPr>
        <w:t>≤ 0.20 – кездейсоқ нәтиже.</w:t>
      </w:r>
    </w:p>
    <w:p w14:paraId="342439BB" w14:textId="78823713" w:rsidR="00044428" w:rsidRPr="00B72069" w:rsidRDefault="00044428" w:rsidP="00044428">
      <w:pPr>
        <w:spacing w:after="0"/>
        <w:ind w:firstLine="720"/>
        <w:jc w:val="both"/>
        <w:rPr>
          <w:rFonts w:ascii="Times New Roman" w:hAnsi="Times New Roman" w:cs="Times New Roman"/>
          <w:sz w:val="28"/>
          <w:szCs w:val="28"/>
        </w:rPr>
      </w:pPr>
      <w:r w:rsidRPr="00B72069">
        <w:rPr>
          <w:rFonts w:ascii="Times New Roman" w:hAnsi="Times New Roman" w:cs="Times New Roman"/>
          <w:sz w:val="28"/>
          <w:szCs w:val="28"/>
        </w:rPr>
        <w:t>Спектрлік индекстердің сызықтық тәуелділігін анықтау үшін біз (</w:t>
      </w:r>
      <w:r w:rsidRPr="00B72069">
        <w:rPr>
          <w:rFonts w:ascii="Times New Roman" w:hAnsi="Times New Roman" w:cs="Times New Roman"/>
          <w:sz w:val="28"/>
          <w:szCs w:val="28"/>
          <w:lang w:val="kk-KZ"/>
        </w:rPr>
        <w:t>20</w:t>
      </w:r>
      <w:r w:rsidRPr="00B72069">
        <w:rPr>
          <w:rFonts w:ascii="Times New Roman" w:hAnsi="Times New Roman" w:cs="Times New Roman"/>
          <w:sz w:val="28"/>
          <w:szCs w:val="28"/>
        </w:rPr>
        <w:t>) теңдеуіне сәйкес есептелетін Пирсон коэффициентін [</w:t>
      </w:r>
      <w:r w:rsidRPr="00B72069">
        <w:rPr>
          <w:rFonts w:ascii="Times New Roman" w:hAnsi="Times New Roman" w:cs="Times New Roman"/>
          <w:sz w:val="28"/>
          <w:szCs w:val="28"/>
          <w:lang w:val="kk-KZ"/>
        </w:rPr>
        <w:t>1</w:t>
      </w:r>
      <w:r w:rsidR="007A2205" w:rsidRPr="00B72069">
        <w:rPr>
          <w:rFonts w:ascii="Times New Roman" w:hAnsi="Times New Roman" w:cs="Times New Roman"/>
          <w:sz w:val="28"/>
          <w:szCs w:val="28"/>
        </w:rPr>
        <w:t>56</w:t>
      </w:r>
      <w:r w:rsidRPr="00B72069">
        <w:rPr>
          <w:rFonts w:ascii="Times New Roman" w:hAnsi="Times New Roman" w:cs="Times New Roman"/>
          <w:sz w:val="28"/>
          <w:szCs w:val="28"/>
        </w:rPr>
        <w:t>] қолдандық:</w:t>
      </w:r>
    </w:p>
    <w:p w14:paraId="6CC79AEA" w14:textId="77777777" w:rsidR="00044428" w:rsidRPr="00B72069" w:rsidRDefault="00044428" w:rsidP="00FA6CCD">
      <w:pPr>
        <w:pBdr>
          <w:top w:val="single" w:sz="4" w:space="31" w:color="FFFFFF"/>
          <w:left w:val="single" w:sz="4" w:space="31" w:color="FFFFFF"/>
          <w:bottom w:val="single" w:sz="4" w:space="31" w:color="FFFFFF"/>
          <w:right w:val="single" w:sz="4" w:space="31" w:color="FFFFFF"/>
          <w:between w:val="nil"/>
        </w:pBdr>
        <w:spacing w:after="0" w:line="240" w:lineRule="auto"/>
        <w:ind w:firstLine="567"/>
        <w:jc w:val="right"/>
        <w:rPr>
          <w:rFonts w:ascii="Times New Roman" w:eastAsia="Times New Roman" w:hAnsi="Times New Roman" w:cs="Times New Roman"/>
          <w:sz w:val="32"/>
          <w:szCs w:val="32"/>
          <w:lang w:eastAsia="ru-RU"/>
        </w:rPr>
      </w:pPr>
      <m:oMath>
        <m:r>
          <w:rPr>
            <w:rFonts w:ascii="Cambria Math" w:eastAsia="Times New Roman" w:hAnsi="Cambria Math" w:cs="Times New Roman"/>
            <w:sz w:val="40"/>
            <w:szCs w:val="40"/>
            <w:lang w:eastAsia="ru-RU"/>
          </w:rPr>
          <m:t>r=</m:t>
        </m:r>
        <m:f>
          <m:fPr>
            <m:ctrlPr>
              <w:rPr>
                <w:rFonts w:ascii="Cambria Math" w:eastAsia="Times New Roman" w:hAnsi="Cambria Math" w:cs="Times New Roman"/>
                <w:sz w:val="40"/>
                <w:szCs w:val="40"/>
                <w:lang w:eastAsia="ru-RU"/>
              </w:rPr>
            </m:ctrlPr>
          </m:fPr>
          <m:num>
            <m:nary>
              <m:naryPr>
                <m:chr m:val="∑"/>
                <m:ctrlPr>
                  <w:rPr>
                    <w:rFonts w:ascii="Cambria Math" w:eastAsia="Times New Roman" w:hAnsi="Cambria Math" w:cs="Times New Roman"/>
                    <w:sz w:val="40"/>
                    <w:szCs w:val="40"/>
                    <w:lang w:eastAsia="ru-RU"/>
                  </w:rPr>
                </m:ctrlPr>
              </m:naryPr>
              <m:sub>
                <m:r>
                  <w:rPr>
                    <w:rFonts w:ascii="Cambria Math" w:eastAsia="Times New Roman" w:hAnsi="Cambria Math" w:cs="Times New Roman"/>
                    <w:sz w:val="40"/>
                    <w:szCs w:val="40"/>
                    <w:lang w:eastAsia="ru-RU"/>
                  </w:rPr>
                  <m:t>i=1</m:t>
                </m:r>
                <m:ctrlPr>
                  <w:rPr>
                    <w:rFonts w:ascii="Cambria Math" w:eastAsia="Times New Roman" w:hAnsi="Cambria Math" w:cs="Times New Roman"/>
                    <w:i/>
                    <w:sz w:val="40"/>
                    <w:szCs w:val="40"/>
                    <w:lang w:eastAsia="ru-RU"/>
                  </w:rPr>
                </m:ctrlPr>
              </m:sub>
              <m:sup>
                <m:r>
                  <w:rPr>
                    <w:rFonts w:ascii="Cambria Math" w:eastAsia="Times New Roman" w:hAnsi="Cambria Math" w:cs="Times New Roman"/>
                    <w:sz w:val="40"/>
                    <w:szCs w:val="40"/>
                    <w:lang w:eastAsia="ru-RU"/>
                  </w:rPr>
                  <m:t>n</m:t>
                </m:r>
                <m:ctrlPr>
                  <w:rPr>
                    <w:rFonts w:ascii="Cambria Math" w:eastAsia="Times New Roman" w:hAnsi="Cambria Math" w:cs="Times New Roman"/>
                    <w:i/>
                    <w:sz w:val="40"/>
                    <w:szCs w:val="40"/>
                    <w:lang w:eastAsia="ru-RU"/>
                  </w:rPr>
                </m:ctrlPr>
              </m:sup>
              <m:e>
                <m:d>
                  <m:dPr>
                    <m:ctrlPr>
                      <w:rPr>
                        <w:rFonts w:ascii="Cambria Math" w:eastAsia="Times New Roman" w:hAnsi="Cambria Math" w:cs="Times New Roman"/>
                        <w:i/>
                        <w:sz w:val="40"/>
                        <w:szCs w:val="40"/>
                        <w:lang w:eastAsia="ru-RU"/>
                      </w:rPr>
                    </m:ctrlPr>
                  </m:dPr>
                  <m:e>
                    <m:sSub>
                      <m:sSubPr>
                        <m:ctrlPr>
                          <w:rPr>
                            <w:rFonts w:ascii="Cambria Math" w:eastAsia="Times New Roman" w:hAnsi="Cambria Math" w:cs="Times New Roman"/>
                            <w:i/>
                            <w:sz w:val="40"/>
                            <w:szCs w:val="40"/>
                            <w:lang w:eastAsia="ru-RU"/>
                          </w:rPr>
                        </m:ctrlPr>
                      </m:sSubPr>
                      <m:e>
                        <m:r>
                          <w:rPr>
                            <w:rFonts w:ascii="Cambria Math" w:eastAsia="Times New Roman" w:hAnsi="Cambria Math" w:cs="Times New Roman"/>
                            <w:sz w:val="40"/>
                            <w:szCs w:val="40"/>
                            <w:lang w:eastAsia="ru-RU"/>
                          </w:rPr>
                          <m:t>x</m:t>
                        </m:r>
                      </m:e>
                      <m:sub>
                        <m:r>
                          <w:rPr>
                            <w:rFonts w:ascii="Cambria Math" w:eastAsia="Times New Roman" w:hAnsi="Cambria Math" w:cs="Times New Roman"/>
                            <w:sz w:val="40"/>
                            <w:szCs w:val="40"/>
                            <w:lang w:eastAsia="ru-RU"/>
                          </w:rPr>
                          <m:t>i</m:t>
                        </m:r>
                      </m:sub>
                    </m:sSub>
                    <m:r>
                      <w:rPr>
                        <w:rFonts w:ascii="Cambria Math" w:eastAsia="Times New Roman" w:hAnsi="Cambria Math" w:cs="Times New Roman"/>
                        <w:sz w:val="40"/>
                        <w:szCs w:val="40"/>
                        <w:lang w:eastAsia="ru-RU"/>
                      </w:rPr>
                      <m:t>-</m:t>
                    </m:r>
                    <m:acc>
                      <m:accPr>
                        <m:chr m:val="̅"/>
                        <m:ctrlPr>
                          <w:rPr>
                            <w:rFonts w:ascii="Cambria Math" w:eastAsia="Times New Roman" w:hAnsi="Cambria Math" w:cs="Times New Roman"/>
                            <w:sz w:val="40"/>
                            <w:szCs w:val="40"/>
                            <w:lang w:eastAsia="ru-RU"/>
                          </w:rPr>
                        </m:ctrlPr>
                      </m:accPr>
                      <m:e>
                        <m:r>
                          <w:rPr>
                            <w:rFonts w:ascii="Cambria Math" w:eastAsia="Times New Roman" w:hAnsi="Cambria Math" w:cs="Times New Roman"/>
                            <w:sz w:val="40"/>
                            <w:szCs w:val="40"/>
                            <w:lang w:eastAsia="ru-RU"/>
                          </w:rPr>
                          <m:t>x</m:t>
                        </m:r>
                      </m:e>
                    </m:acc>
                  </m:e>
                </m:d>
                <m:d>
                  <m:dPr>
                    <m:ctrlPr>
                      <w:rPr>
                        <w:rFonts w:ascii="Cambria Math" w:eastAsia="Times New Roman" w:hAnsi="Cambria Math" w:cs="Times New Roman"/>
                        <w:i/>
                        <w:sz w:val="40"/>
                        <w:szCs w:val="40"/>
                        <w:lang w:eastAsia="ru-RU"/>
                      </w:rPr>
                    </m:ctrlPr>
                  </m:dPr>
                  <m:e>
                    <m:sSub>
                      <m:sSubPr>
                        <m:ctrlPr>
                          <w:rPr>
                            <w:rFonts w:ascii="Cambria Math" w:eastAsia="Times New Roman" w:hAnsi="Cambria Math" w:cs="Times New Roman"/>
                            <w:i/>
                            <w:sz w:val="40"/>
                            <w:szCs w:val="40"/>
                            <w:lang w:eastAsia="ru-RU"/>
                          </w:rPr>
                        </m:ctrlPr>
                      </m:sSubPr>
                      <m:e>
                        <m:r>
                          <w:rPr>
                            <w:rFonts w:ascii="Cambria Math" w:eastAsia="Times New Roman" w:hAnsi="Cambria Math" w:cs="Times New Roman"/>
                            <w:sz w:val="40"/>
                            <w:szCs w:val="40"/>
                            <w:lang w:eastAsia="ru-RU"/>
                          </w:rPr>
                          <m:t>y</m:t>
                        </m:r>
                      </m:e>
                      <m:sub>
                        <m:r>
                          <w:rPr>
                            <w:rFonts w:ascii="Cambria Math" w:eastAsia="Times New Roman" w:hAnsi="Cambria Math" w:cs="Times New Roman"/>
                            <w:sz w:val="40"/>
                            <w:szCs w:val="40"/>
                            <w:lang w:eastAsia="ru-RU"/>
                          </w:rPr>
                          <m:t>i</m:t>
                        </m:r>
                      </m:sub>
                    </m:sSub>
                    <m:r>
                      <w:rPr>
                        <w:rFonts w:ascii="Cambria Math" w:eastAsia="Times New Roman" w:hAnsi="Cambria Math" w:cs="Times New Roman"/>
                        <w:sz w:val="40"/>
                        <w:szCs w:val="40"/>
                        <w:lang w:eastAsia="ru-RU"/>
                      </w:rPr>
                      <m:t>-</m:t>
                    </m:r>
                    <m:acc>
                      <m:accPr>
                        <m:chr m:val="̅"/>
                        <m:ctrlPr>
                          <w:rPr>
                            <w:rFonts w:ascii="Cambria Math" w:eastAsia="Times New Roman" w:hAnsi="Cambria Math" w:cs="Times New Roman"/>
                            <w:sz w:val="40"/>
                            <w:szCs w:val="40"/>
                            <w:lang w:eastAsia="ru-RU"/>
                          </w:rPr>
                        </m:ctrlPr>
                      </m:accPr>
                      <m:e>
                        <m:r>
                          <w:rPr>
                            <w:rFonts w:ascii="Cambria Math" w:eastAsia="Times New Roman" w:hAnsi="Cambria Math" w:cs="Times New Roman"/>
                            <w:sz w:val="40"/>
                            <w:szCs w:val="40"/>
                            <w:lang w:eastAsia="ru-RU"/>
                          </w:rPr>
                          <m:t>y</m:t>
                        </m:r>
                      </m:e>
                    </m:acc>
                  </m:e>
                </m:d>
                <m:ctrlPr>
                  <w:rPr>
                    <w:rFonts w:ascii="Cambria Math" w:eastAsia="Times New Roman" w:hAnsi="Cambria Math" w:cs="Times New Roman"/>
                    <w:i/>
                    <w:sz w:val="40"/>
                    <w:szCs w:val="40"/>
                    <w:lang w:eastAsia="ru-RU"/>
                  </w:rPr>
                </m:ctrlPr>
              </m:e>
            </m:nary>
            <m:ctrlPr>
              <w:rPr>
                <w:rFonts w:ascii="Cambria Math" w:eastAsia="Times New Roman" w:hAnsi="Cambria Math" w:cs="Times New Roman"/>
                <w:i/>
                <w:sz w:val="40"/>
                <w:szCs w:val="40"/>
                <w:lang w:eastAsia="ru-RU"/>
              </w:rPr>
            </m:ctrlPr>
          </m:num>
          <m:den>
            <m:rad>
              <m:radPr>
                <m:degHide m:val="1"/>
                <m:ctrlPr>
                  <w:rPr>
                    <w:rFonts w:ascii="Cambria Math" w:eastAsia="Times New Roman" w:hAnsi="Cambria Math" w:cs="Times New Roman"/>
                    <w:sz w:val="40"/>
                    <w:szCs w:val="40"/>
                    <w:lang w:eastAsia="ru-RU"/>
                  </w:rPr>
                </m:ctrlPr>
              </m:radPr>
              <m:deg>
                <m:ctrlPr>
                  <w:rPr>
                    <w:rFonts w:ascii="Cambria Math" w:eastAsia="Times New Roman" w:hAnsi="Cambria Math" w:cs="Times New Roman"/>
                    <w:i/>
                    <w:sz w:val="40"/>
                    <w:szCs w:val="40"/>
                    <w:lang w:eastAsia="ru-RU"/>
                  </w:rPr>
                </m:ctrlPr>
              </m:deg>
              <m:e>
                <m:nary>
                  <m:naryPr>
                    <m:chr m:val="∑"/>
                    <m:ctrlPr>
                      <w:rPr>
                        <w:rFonts w:ascii="Cambria Math" w:eastAsia="Times New Roman" w:hAnsi="Cambria Math" w:cs="Times New Roman"/>
                        <w:sz w:val="40"/>
                        <w:szCs w:val="40"/>
                        <w:lang w:eastAsia="ru-RU"/>
                      </w:rPr>
                    </m:ctrlPr>
                  </m:naryPr>
                  <m:sub>
                    <m:r>
                      <w:rPr>
                        <w:rFonts w:ascii="Cambria Math" w:eastAsia="Times New Roman" w:hAnsi="Cambria Math" w:cs="Times New Roman"/>
                        <w:sz w:val="40"/>
                        <w:szCs w:val="40"/>
                        <w:lang w:eastAsia="ru-RU"/>
                      </w:rPr>
                      <m:t>i=1</m:t>
                    </m:r>
                    <m:ctrlPr>
                      <w:rPr>
                        <w:rFonts w:ascii="Cambria Math" w:eastAsia="Times New Roman" w:hAnsi="Cambria Math" w:cs="Times New Roman"/>
                        <w:i/>
                        <w:sz w:val="40"/>
                        <w:szCs w:val="40"/>
                        <w:lang w:eastAsia="ru-RU"/>
                      </w:rPr>
                    </m:ctrlPr>
                  </m:sub>
                  <m:sup>
                    <m:r>
                      <w:rPr>
                        <w:rFonts w:ascii="Cambria Math" w:eastAsia="Times New Roman" w:hAnsi="Cambria Math" w:cs="Times New Roman"/>
                        <w:sz w:val="40"/>
                        <w:szCs w:val="40"/>
                        <w:lang w:eastAsia="ru-RU"/>
                      </w:rPr>
                      <m:t>n</m:t>
                    </m:r>
                    <m:ctrlPr>
                      <w:rPr>
                        <w:rFonts w:ascii="Cambria Math" w:eastAsia="Times New Roman" w:hAnsi="Cambria Math" w:cs="Times New Roman"/>
                        <w:i/>
                        <w:sz w:val="40"/>
                        <w:szCs w:val="40"/>
                        <w:lang w:eastAsia="ru-RU"/>
                      </w:rPr>
                    </m:ctrlPr>
                  </m:sup>
                  <m:e>
                    <m:sSup>
                      <m:sSupPr>
                        <m:ctrlPr>
                          <w:rPr>
                            <w:rFonts w:ascii="Cambria Math" w:eastAsia="Times New Roman" w:hAnsi="Cambria Math" w:cs="Times New Roman"/>
                            <w:i/>
                            <w:sz w:val="40"/>
                            <w:szCs w:val="40"/>
                            <w:lang w:eastAsia="ru-RU"/>
                          </w:rPr>
                        </m:ctrlPr>
                      </m:sSupPr>
                      <m:e>
                        <m:d>
                          <m:dPr>
                            <m:ctrlPr>
                              <w:rPr>
                                <w:rFonts w:ascii="Cambria Math" w:eastAsia="Times New Roman" w:hAnsi="Cambria Math" w:cs="Times New Roman"/>
                                <w:i/>
                                <w:sz w:val="40"/>
                                <w:szCs w:val="40"/>
                                <w:lang w:eastAsia="ru-RU"/>
                              </w:rPr>
                            </m:ctrlPr>
                          </m:dPr>
                          <m:e>
                            <m:sSub>
                              <m:sSubPr>
                                <m:ctrlPr>
                                  <w:rPr>
                                    <w:rFonts w:ascii="Cambria Math" w:eastAsia="Times New Roman" w:hAnsi="Cambria Math" w:cs="Times New Roman"/>
                                    <w:i/>
                                    <w:sz w:val="40"/>
                                    <w:szCs w:val="40"/>
                                    <w:lang w:eastAsia="ru-RU"/>
                                  </w:rPr>
                                </m:ctrlPr>
                              </m:sSubPr>
                              <m:e>
                                <m:r>
                                  <w:rPr>
                                    <w:rFonts w:ascii="Cambria Math" w:eastAsia="Times New Roman" w:hAnsi="Cambria Math" w:cs="Times New Roman"/>
                                    <w:sz w:val="40"/>
                                    <w:szCs w:val="40"/>
                                    <w:lang w:eastAsia="ru-RU"/>
                                  </w:rPr>
                                  <m:t>x</m:t>
                                </m:r>
                              </m:e>
                              <m:sub>
                                <m:r>
                                  <w:rPr>
                                    <w:rFonts w:ascii="Cambria Math" w:eastAsia="Times New Roman" w:hAnsi="Cambria Math" w:cs="Times New Roman"/>
                                    <w:sz w:val="40"/>
                                    <w:szCs w:val="40"/>
                                    <w:lang w:eastAsia="ru-RU"/>
                                  </w:rPr>
                                  <m:t>i</m:t>
                                </m:r>
                              </m:sub>
                            </m:sSub>
                            <m:r>
                              <w:rPr>
                                <w:rFonts w:ascii="Cambria Math" w:eastAsia="Times New Roman" w:hAnsi="Cambria Math" w:cs="Times New Roman"/>
                                <w:sz w:val="40"/>
                                <w:szCs w:val="40"/>
                                <w:lang w:eastAsia="ru-RU"/>
                              </w:rPr>
                              <m:t>-</m:t>
                            </m:r>
                            <m:acc>
                              <m:accPr>
                                <m:chr m:val="̅"/>
                                <m:ctrlPr>
                                  <w:rPr>
                                    <w:rFonts w:ascii="Cambria Math" w:eastAsia="Times New Roman" w:hAnsi="Cambria Math" w:cs="Times New Roman"/>
                                    <w:sz w:val="40"/>
                                    <w:szCs w:val="40"/>
                                    <w:lang w:eastAsia="ru-RU"/>
                                  </w:rPr>
                                </m:ctrlPr>
                              </m:accPr>
                              <m:e>
                                <m:r>
                                  <w:rPr>
                                    <w:rFonts w:ascii="Cambria Math" w:eastAsia="Times New Roman" w:hAnsi="Cambria Math" w:cs="Times New Roman"/>
                                    <w:sz w:val="40"/>
                                    <w:szCs w:val="40"/>
                                    <w:lang w:eastAsia="ru-RU"/>
                                  </w:rPr>
                                  <m:t>x</m:t>
                                </m:r>
                              </m:e>
                            </m:acc>
                          </m:e>
                        </m:d>
                      </m:e>
                      <m:sup>
                        <m:r>
                          <w:rPr>
                            <w:rFonts w:ascii="Cambria Math" w:eastAsia="Times New Roman" w:hAnsi="Cambria Math" w:cs="Times New Roman"/>
                            <w:sz w:val="40"/>
                            <w:szCs w:val="40"/>
                            <w:lang w:eastAsia="ru-RU"/>
                          </w:rPr>
                          <m:t>2</m:t>
                        </m:r>
                      </m:sup>
                    </m:sSup>
                    <m:ctrlPr>
                      <w:rPr>
                        <w:rFonts w:ascii="Cambria Math" w:eastAsia="Times New Roman" w:hAnsi="Cambria Math" w:cs="Times New Roman"/>
                        <w:i/>
                        <w:sz w:val="40"/>
                        <w:szCs w:val="40"/>
                        <w:lang w:eastAsia="ru-RU"/>
                      </w:rPr>
                    </m:ctrlPr>
                  </m:e>
                </m:nary>
              </m:e>
            </m:rad>
            <m:r>
              <m:rPr>
                <m:sty m:val="p"/>
              </m:rPr>
              <w:rPr>
                <w:rFonts w:ascii="Cambria Math" w:eastAsia="Times New Roman" w:hAnsi="Cambria Math" w:cs="Times New Roman"/>
                <w:sz w:val="40"/>
                <w:szCs w:val="40"/>
                <w:lang w:eastAsia="ru-RU"/>
              </w:rPr>
              <m:t>⋅</m:t>
            </m:r>
            <m:rad>
              <m:radPr>
                <m:degHide m:val="1"/>
                <m:ctrlPr>
                  <w:rPr>
                    <w:rFonts w:ascii="Cambria Math" w:eastAsia="Times New Roman" w:hAnsi="Cambria Math" w:cs="Times New Roman"/>
                    <w:sz w:val="40"/>
                    <w:szCs w:val="40"/>
                    <w:lang w:eastAsia="ru-RU"/>
                  </w:rPr>
                </m:ctrlPr>
              </m:radPr>
              <m:deg>
                <m:ctrlPr>
                  <w:rPr>
                    <w:rFonts w:ascii="Cambria Math" w:eastAsia="Times New Roman" w:hAnsi="Cambria Math" w:cs="Times New Roman"/>
                    <w:i/>
                    <w:sz w:val="40"/>
                    <w:szCs w:val="40"/>
                    <w:lang w:eastAsia="ru-RU"/>
                  </w:rPr>
                </m:ctrlPr>
              </m:deg>
              <m:e>
                <m:nary>
                  <m:naryPr>
                    <m:chr m:val="∑"/>
                    <m:ctrlPr>
                      <w:rPr>
                        <w:rFonts w:ascii="Cambria Math" w:eastAsia="Times New Roman" w:hAnsi="Cambria Math" w:cs="Times New Roman"/>
                        <w:sz w:val="40"/>
                        <w:szCs w:val="40"/>
                        <w:lang w:eastAsia="ru-RU"/>
                      </w:rPr>
                    </m:ctrlPr>
                  </m:naryPr>
                  <m:sub>
                    <m:r>
                      <w:rPr>
                        <w:rFonts w:ascii="Cambria Math" w:eastAsia="Times New Roman" w:hAnsi="Cambria Math" w:cs="Times New Roman"/>
                        <w:sz w:val="40"/>
                        <w:szCs w:val="40"/>
                        <w:lang w:eastAsia="ru-RU"/>
                      </w:rPr>
                      <m:t>i=1</m:t>
                    </m:r>
                    <m:ctrlPr>
                      <w:rPr>
                        <w:rFonts w:ascii="Cambria Math" w:eastAsia="Times New Roman" w:hAnsi="Cambria Math" w:cs="Times New Roman"/>
                        <w:i/>
                        <w:sz w:val="40"/>
                        <w:szCs w:val="40"/>
                        <w:lang w:eastAsia="ru-RU"/>
                      </w:rPr>
                    </m:ctrlPr>
                  </m:sub>
                  <m:sup>
                    <m:r>
                      <w:rPr>
                        <w:rFonts w:ascii="Cambria Math" w:eastAsia="Times New Roman" w:hAnsi="Cambria Math" w:cs="Times New Roman"/>
                        <w:sz w:val="40"/>
                        <w:szCs w:val="40"/>
                        <w:lang w:eastAsia="ru-RU"/>
                      </w:rPr>
                      <m:t>n</m:t>
                    </m:r>
                    <m:ctrlPr>
                      <w:rPr>
                        <w:rFonts w:ascii="Cambria Math" w:eastAsia="Times New Roman" w:hAnsi="Cambria Math" w:cs="Times New Roman"/>
                        <w:i/>
                        <w:sz w:val="40"/>
                        <w:szCs w:val="40"/>
                        <w:lang w:eastAsia="ru-RU"/>
                      </w:rPr>
                    </m:ctrlPr>
                  </m:sup>
                  <m:e>
                    <m:sSup>
                      <m:sSupPr>
                        <m:ctrlPr>
                          <w:rPr>
                            <w:rFonts w:ascii="Cambria Math" w:eastAsia="Times New Roman" w:hAnsi="Cambria Math" w:cs="Times New Roman"/>
                            <w:i/>
                            <w:sz w:val="40"/>
                            <w:szCs w:val="40"/>
                            <w:lang w:eastAsia="ru-RU"/>
                          </w:rPr>
                        </m:ctrlPr>
                      </m:sSupPr>
                      <m:e>
                        <m:d>
                          <m:dPr>
                            <m:ctrlPr>
                              <w:rPr>
                                <w:rFonts w:ascii="Cambria Math" w:eastAsia="Times New Roman" w:hAnsi="Cambria Math" w:cs="Times New Roman"/>
                                <w:i/>
                                <w:sz w:val="40"/>
                                <w:szCs w:val="40"/>
                                <w:lang w:eastAsia="ru-RU"/>
                              </w:rPr>
                            </m:ctrlPr>
                          </m:dPr>
                          <m:e>
                            <m:sSub>
                              <m:sSubPr>
                                <m:ctrlPr>
                                  <w:rPr>
                                    <w:rFonts w:ascii="Cambria Math" w:eastAsia="Times New Roman" w:hAnsi="Cambria Math" w:cs="Times New Roman"/>
                                    <w:i/>
                                    <w:sz w:val="40"/>
                                    <w:szCs w:val="40"/>
                                    <w:lang w:eastAsia="ru-RU"/>
                                  </w:rPr>
                                </m:ctrlPr>
                              </m:sSubPr>
                              <m:e>
                                <m:r>
                                  <w:rPr>
                                    <w:rFonts w:ascii="Cambria Math" w:eastAsia="Times New Roman" w:hAnsi="Cambria Math" w:cs="Times New Roman"/>
                                    <w:sz w:val="40"/>
                                    <w:szCs w:val="40"/>
                                    <w:lang w:eastAsia="ru-RU"/>
                                  </w:rPr>
                                  <m:t>y</m:t>
                                </m:r>
                              </m:e>
                              <m:sub>
                                <m:r>
                                  <w:rPr>
                                    <w:rFonts w:ascii="Cambria Math" w:eastAsia="Times New Roman" w:hAnsi="Cambria Math" w:cs="Times New Roman"/>
                                    <w:sz w:val="40"/>
                                    <w:szCs w:val="40"/>
                                    <w:lang w:eastAsia="ru-RU"/>
                                  </w:rPr>
                                  <m:t>i</m:t>
                                </m:r>
                              </m:sub>
                            </m:sSub>
                            <m:r>
                              <w:rPr>
                                <w:rFonts w:ascii="Cambria Math" w:eastAsia="Times New Roman" w:hAnsi="Cambria Math" w:cs="Times New Roman"/>
                                <w:sz w:val="40"/>
                                <w:szCs w:val="40"/>
                                <w:lang w:eastAsia="ru-RU"/>
                              </w:rPr>
                              <m:t>-</m:t>
                            </m:r>
                            <m:acc>
                              <m:accPr>
                                <m:chr m:val="̅"/>
                                <m:ctrlPr>
                                  <w:rPr>
                                    <w:rFonts w:ascii="Cambria Math" w:eastAsia="Times New Roman" w:hAnsi="Cambria Math" w:cs="Times New Roman"/>
                                    <w:sz w:val="40"/>
                                    <w:szCs w:val="40"/>
                                    <w:lang w:eastAsia="ru-RU"/>
                                  </w:rPr>
                                </m:ctrlPr>
                              </m:accPr>
                              <m:e>
                                <m:r>
                                  <w:rPr>
                                    <w:rFonts w:ascii="Cambria Math" w:eastAsia="Times New Roman" w:hAnsi="Cambria Math" w:cs="Times New Roman"/>
                                    <w:sz w:val="40"/>
                                    <w:szCs w:val="40"/>
                                    <w:lang w:eastAsia="ru-RU"/>
                                  </w:rPr>
                                  <m:t>y</m:t>
                                </m:r>
                              </m:e>
                            </m:acc>
                          </m:e>
                        </m:d>
                      </m:e>
                      <m:sup>
                        <m:r>
                          <w:rPr>
                            <w:rFonts w:ascii="Cambria Math" w:eastAsia="Times New Roman" w:hAnsi="Cambria Math" w:cs="Times New Roman"/>
                            <w:sz w:val="40"/>
                            <w:szCs w:val="40"/>
                            <w:lang w:eastAsia="ru-RU"/>
                          </w:rPr>
                          <m:t>2</m:t>
                        </m:r>
                      </m:sup>
                    </m:sSup>
                    <m:ctrlPr>
                      <w:rPr>
                        <w:rFonts w:ascii="Cambria Math" w:eastAsia="Times New Roman" w:hAnsi="Cambria Math" w:cs="Times New Roman"/>
                        <w:i/>
                        <w:sz w:val="40"/>
                        <w:szCs w:val="40"/>
                        <w:lang w:eastAsia="ru-RU"/>
                      </w:rPr>
                    </m:ctrlPr>
                  </m:e>
                </m:nary>
              </m:e>
            </m:rad>
            <m:ctrlPr>
              <w:rPr>
                <w:rFonts w:ascii="Cambria Math" w:eastAsia="Times New Roman" w:hAnsi="Cambria Math" w:cs="Times New Roman"/>
                <w:i/>
                <w:sz w:val="40"/>
                <w:szCs w:val="40"/>
                <w:lang w:eastAsia="ru-RU"/>
              </w:rPr>
            </m:ctrlPr>
          </m:den>
        </m:f>
      </m:oMath>
      <w:r w:rsidRPr="00B72069">
        <w:rPr>
          <w:rFonts w:ascii="Times New Roman" w:eastAsia="Times New Roman" w:hAnsi="Times New Roman" w:cs="Times New Roman"/>
          <w:sz w:val="32"/>
          <w:szCs w:val="32"/>
          <w:lang w:eastAsia="ru-RU"/>
        </w:rPr>
        <w:t xml:space="preserve">                               </w:t>
      </w:r>
      <w:r w:rsidRPr="00B72069">
        <w:rPr>
          <w:rFonts w:ascii="Times New Roman" w:eastAsia="Times New Roman" w:hAnsi="Times New Roman" w:cs="Times New Roman"/>
          <w:sz w:val="28"/>
          <w:szCs w:val="28"/>
          <w:lang w:eastAsia="ru-RU"/>
        </w:rPr>
        <w:t>(</w:t>
      </w:r>
      <w:r w:rsidRPr="00B72069">
        <w:rPr>
          <w:rFonts w:ascii="Times New Roman" w:eastAsia="Times New Roman" w:hAnsi="Times New Roman" w:cs="Times New Roman"/>
          <w:sz w:val="28"/>
          <w:szCs w:val="28"/>
          <w:lang w:val="kk-KZ" w:eastAsia="ru-RU"/>
        </w:rPr>
        <w:t>20</w:t>
      </w:r>
      <w:r w:rsidRPr="00B72069">
        <w:rPr>
          <w:rFonts w:ascii="Times New Roman" w:eastAsia="Times New Roman" w:hAnsi="Times New Roman" w:cs="Times New Roman"/>
          <w:sz w:val="28"/>
          <w:szCs w:val="28"/>
          <w:lang w:eastAsia="ru-RU"/>
        </w:rPr>
        <w:t>)</w:t>
      </w:r>
    </w:p>
    <w:p w14:paraId="408EF6FF" w14:textId="77777777" w:rsidR="00044428" w:rsidRPr="00B72069" w:rsidRDefault="00044428" w:rsidP="00044428">
      <w:pPr>
        <w:spacing w:after="0"/>
        <w:ind w:firstLine="567"/>
        <w:jc w:val="both"/>
        <w:rPr>
          <w:rFonts w:ascii="Times New Roman" w:hAnsi="Times New Roman" w:cs="Times New Roman"/>
          <w:sz w:val="28"/>
          <w:szCs w:val="28"/>
        </w:rPr>
      </w:pPr>
      <w:r w:rsidRPr="00B72069">
        <w:rPr>
          <w:rFonts w:ascii="Times New Roman" w:hAnsi="Times New Roman" w:cs="Times New Roman"/>
          <w:sz w:val="28"/>
          <w:szCs w:val="28"/>
        </w:rPr>
        <w:t>мұндағы: xᵢ, yᵢ – екі айнымалының (мысалы, өсімдік және тұздану индексі) мәндері, x̄, ȳ – осы айнымалылардың орташа мәндері, n – байқаулар (мәндер жұбы) саны.</w:t>
      </w:r>
    </w:p>
    <w:p w14:paraId="47A6755E" w14:textId="77777777" w:rsidR="00044428" w:rsidRPr="00B72069" w:rsidRDefault="00044428" w:rsidP="00044428">
      <w:pPr>
        <w:spacing w:after="0"/>
        <w:ind w:firstLine="720"/>
        <w:jc w:val="both"/>
        <w:rPr>
          <w:rFonts w:ascii="Times New Roman" w:hAnsi="Times New Roman" w:cs="Times New Roman"/>
          <w:sz w:val="28"/>
          <w:szCs w:val="28"/>
        </w:rPr>
      </w:pPr>
      <w:r w:rsidRPr="00B72069">
        <w:rPr>
          <w:rFonts w:ascii="Times New Roman" w:hAnsi="Times New Roman" w:cs="Times New Roman"/>
          <w:sz w:val="28"/>
          <w:szCs w:val="28"/>
        </w:rPr>
        <w:t xml:space="preserve">Заманауи геоақпараттық талдау әдістері мен қашықтан зондтау деректерін өңдеудің автоматтандырылған моделін қолдана отырып, Мырзашөл және Қызылқұм суармалы алқаптарының тұздану дәрежесін жіктеу жүргізілді. Талдау нәтижесінде бес класс бөлініп алынды: 1-класс – тұзданбаған; 2-класс – әлсіз тұзданған; 3-класс – орташа тұзданған; 4-класс – қатты тұзданған және 5-класс – өте қатты тұзданған </w:t>
      </w:r>
      <w:r w:rsidRPr="00B72069">
        <w:rPr>
          <w:rFonts w:ascii="Times New Roman" w:hAnsi="Times New Roman" w:cs="Times New Roman"/>
          <w:sz w:val="28"/>
          <w:szCs w:val="28"/>
          <w:lang w:val="kk-KZ"/>
        </w:rPr>
        <w:t>аумақтар</w:t>
      </w:r>
      <w:r w:rsidRPr="00B72069">
        <w:rPr>
          <w:rFonts w:ascii="Times New Roman" w:hAnsi="Times New Roman" w:cs="Times New Roman"/>
          <w:sz w:val="28"/>
          <w:szCs w:val="28"/>
        </w:rPr>
        <w:t xml:space="preserve"> (</w:t>
      </w:r>
      <w:r w:rsidRPr="00B72069">
        <w:rPr>
          <w:rFonts w:ascii="Times New Roman" w:hAnsi="Times New Roman" w:cs="Times New Roman"/>
          <w:sz w:val="28"/>
          <w:szCs w:val="28"/>
          <w:lang w:val="kk-KZ"/>
        </w:rPr>
        <w:t>29</w:t>
      </w:r>
      <w:r w:rsidRPr="00B72069">
        <w:rPr>
          <w:rFonts w:ascii="Times New Roman" w:hAnsi="Times New Roman" w:cs="Times New Roman"/>
          <w:sz w:val="28"/>
          <w:szCs w:val="28"/>
        </w:rPr>
        <w:t>-сурет).</w:t>
      </w:r>
    </w:p>
    <w:p w14:paraId="57F18418" w14:textId="77777777"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rPr>
        <w:t xml:space="preserve">Жіктеу далалық бақылау нәтижелерін Landsat </w:t>
      </w:r>
      <w:r w:rsidRPr="00B72069">
        <w:rPr>
          <w:rFonts w:ascii="Times New Roman" w:hAnsi="Times New Roman" w:cs="Times New Roman"/>
          <w:sz w:val="28"/>
          <w:szCs w:val="28"/>
          <w:lang w:val="kk-KZ"/>
        </w:rPr>
        <w:t>жерсеріктік</w:t>
      </w:r>
      <w:r w:rsidRPr="00B72069">
        <w:rPr>
          <w:rFonts w:ascii="Times New Roman" w:hAnsi="Times New Roman" w:cs="Times New Roman"/>
          <w:sz w:val="28"/>
          <w:szCs w:val="28"/>
        </w:rPr>
        <w:t xml:space="preserve"> деректерінің спектрлік сипаттамаларымен және тұздану дәрежесі мен өсімдік жамылғысының жағдайын көрсететін спектрлік индекстердің мәндерінің диапазондарымен біріктіретін гибридті жүйеге негізделген. Мұндай тәсіл бақыланатын параметрлер мен спектрлік белгілер арасындағы сызықтық емес өзара байланыстарды ескеруге мүмкіндік беретін пострегрессиялық талдауды қолдану есебінен жіктеу дәлдігін арттыруды қамтамасыз етеді.</w:t>
      </w:r>
    </w:p>
    <w:p w14:paraId="6CA28F0D" w14:textId="77777777" w:rsidR="003476F1" w:rsidRPr="00B72069" w:rsidRDefault="003476F1" w:rsidP="00044428">
      <w:pPr>
        <w:spacing w:after="0"/>
        <w:ind w:firstLine="720"/>
        <w:jc w:val="both"/>
        <w:rPr>
          <w:rFonts w:ascii="Times New Roman" w:hAnsi="Times New Roman" w:cs="Times New Roman"/>
          <w:sz w:val="28"/>
          <w:szCs w:val="28"/>
          <w:lang w:val="kk-KZ"/>
        </w:rPr>
      </w:pPr>
    </w:p>
    <w:p w14:paraId="67656A9A" w14:textId="77777777" w:rsidR="00044428" w:rsidRPr="00B72069" w:rsidRDefault="00044428" w:rsidP="00044428">
      <w:pPr>
        <w:jc w:val="center"/>
        <w:rPr>
          <w:rFonts w:ascii="Times New Roman" w:hAnsi="Times New Roman" w:cs="Times New Roman"/>
          <w:sz w:val="28"/>
          <w:szCs w:val="28"/>
        </w:rPr>
      </w:pPr>
      <w:r w:rsidRPr="00B72069">
        <w:rPr>
          <w:rFonts w:ascii="Times New Roman" w:hAnsi="Times New Roman" w:cs="Times New Roman"/>
          <w:noProof/>
          <w:lang w:eastAsia="ru-RU"/>
        </w:rPr>
        <w:lastRenderedPageBreak/>
        <w:drawing>
          <wp:inline distT="0" distB="0" distL="0" distR="0" wp14:anchorId="1BDAD548" wp14:editId="33BD7650">
            <wp:extent cx="5219710" cy="2764057"/>
            <wp:effectExtent l="0" t="0" r="0" b="0"/>
            <wp:docPr id="2001628259" name="Рисунок 2" descr="Изображение выглядит как карта, текст, атлас&#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628259" name="Рисунок 2" descr="Изображение выглядит как карта, текст, атлас&#10;&#10;Содержимое, созданное искусственным интеллектом, может быть неверным."/>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244595" cy="2777235"/>
                    </a:xfrm>
                    <a:prstGeom prst="rect">
                      <a:avLst/>
                    </a:prstGeom>
                    <a:noFill/>
                    <a:ln>
                      <a:noFill/>
                    </a:ln>
                  </pic:spPr>
                </pic:pic>
              </a:graphicData>
            </a:graphic>
          </wp:inline>
        </w:drawing>
      </w:r>
    </w:p>
    <w:p w14:paraId="38B786A3" w14:textId="77777777" w:rsidR="00044428" w:rsidRPr="00B72069" w:rsidRDefault="00044428" w:rsidP="00044428">
      <w:pPr>
        <w:spacing w:after="0"/>
        <w:jc w:val="center"/>
        <w:rPr>
          <w:rFonts w:ascii="Times New Roman" w:hAnsi="Times New Roman" w:cs="Times New Roman"/>
          <w:sz w:val="28"/>
          <w:szCs w:val="28"/>
        </w:rPr>
      </w:pPr>
      <w:r w:rsidRPr="00B72069">
        <w:rPr>
          <w:rFonts w:ascii="Times New Roman" w:hAnsi="Times New Roman" w:cs="Times New Roman"/>
          <w:sz w:val="28"/>
          <w:szCs w:val="28"/>
          <w:lang w:val="kk-KZ"/>
        </w:rPr>
        <w:t>29</w:t>
      </w:r>
      <w:r w:rsidRPr="00B72069">
        <w:rPr>
          <w:rFonts w:ascii="Times New Roman" w:hAnsi="Times New Roman" w:cs="Times New Roman"/>
          <w:sz w:val="28"/>
          <w:szCs w:val="28"/>
        </w:rPr>
        <w:t>-сурет</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rPr>
        <w:t>Суармалы алқаптардың тұздану дәрежесін жіктеу нәтижелері: а) Мырзашөл алқабы; ә) Қызылқұм алқабы</w:t>
      </w:r>
    </w:p>
    <w:p w14:paraId="013DDF59" w14:textId="77777777" w:rsidR="00044428" w:rsidRPr="00B72069" w:rsidRDefault="00044428" w:rsidP="00044428">
      <w:pPr>
        <w:spacing w:after="0"/>
        <w:ind w:firstLine="567"/>
        <w:jc w:val="both"/>
        <w:rPr>
          <w:rFonts w:ascii="Times New Roman" w:hAnsi="Times New Roman" w:cs="Times New Roman"/>
          <w:sz w:val="28"/>
          <w:szCs w:val="28"/>
          <w:lang w:val="kk-KZ"/>
        </w:rPr>
      </w:pPr>
      <w:r w:rsidRPr="00B72069">
        <w:rPr>
          <w:rFonts w:ascii="Times New Roman" w:hAnsi="Times New Roman" w:cs="Times New Roman"/>
          <w:sz w:val="28"/>
          <w:szCs w:val="28"/>
        </w:rPr>
        <w:t>Алынған нәтижелердің сенімділігі, яғни жіктеу дәлдігі, соңғы 10 жылда бақылаудың репрезентативті тірек нүктелерінде жиналған далалық деректер негізінде бағаланды</w:t>
      </w:r>
      <w:r w:rsidRPr="00B72069">
        <w:rPr>
          <w:rFonts w:ascii="Times New Roman" w:hAnsi="Times New Roman" w:cs="Times New Roman"/>
          <w:sz w:val="28"/>
          <w:szCs w:val="28"/>
          <w:lang w:val="kk-KZ"/>
        </w:rPr>
        <w:t xml:space="preserve"> (30-сурет)</w:t>
      </w:r>
      <w:r w:rsidRPr="00B72069">
        <w:rPr>
          <w:rFonts w:ascii="Times New Roman" w:hAnsi="Times New Roman" w:cs="Times New Roman"/>
          <w:sz w:val="28"/>
          <w:szCs w:val="28"/>
        </w:rPr>
        <w:t xml:space="preserve">. Көпжылдық архивтік және соңғы үш жылдағы (2021-2024 жж.) жеке далалық деректер алдын ала сүзгіден өтті: толық емес ақпараты бар, сондай-ақ автомобиль жолдарына тікелей жақын орналасқан немесе елді мекендердің ішіндегі нүктелер алынып тасталды, өйткені мұндай </w:t>
      </w:r>
      <w:r w:rsidRPr="00B72069">
        <w:rPr>
          <w:rFonts w:ascii="Times New Roman" w:hAnsi="Times New Roman" w:cs="Times New Roman"/>
          <w:sz w:val="28"/>
          <w:szCs w:val="28"/>
          <w:lang w:val="kk-KZ"/>
        </w:rPr>
        <w:t>аумақтар</w:t>
      </w:r>
      <w:r w:rsidRPr="00B72069">
        <w:rPr>
          <w:rFonts w:ascii="Times New Roman" w:hAnsi="Times New Roman" w:cs="Times New Roman"/>
          <w:sz w:val="28"/>
          <w:szCs w:val="28"/>
        </w:rPr>
        <w:t xml:space="preserve"> суармалы алқаптардың спектрлік сипаттамаларын бұрмалауы мүмкін. Жіктеуді валидациялау үшін Қызылқұм алқабы аумағында жалпы саны 140 далалық нүкте және Мырзашөл алқабы шегінде 308 нүкте пайдаланылды.</w:t>
      </w:r>
    </w:p>
    <w:p w14:paraId="43B36731" w14:textId="77777777" w:rsidR="003476F1" w:rsidRPr="00B72069" w:rsidRDefault="003476F1" w:rsidP="00044428">
      <w:pPr>
        <w:spacing w:after="0"/>
        <w:ind w:firstLine="567"/>
        <w:jc w:val="both"/>
        <w:rPr>
          <w:rFonts w:ascii="Times New Roman" w:hAnsi="Times New Roman" w:cs="Times New Roman"/>
          <w:sz w:val="28"/>
          <w:szCs w:val="28"/>
          <w:lang w:val="kk-KZ"/>
        </w:rPr>
      </w:pPr>
    </w:p>
    <w:p w14:paraId="3DAE0085" w14:textId="77777777" w:rsidR="00044428" w:rsidRPr="00B72069" w:rsidRDefault="00044428" w:rsidP="00044428">
      <w:pPr>
        <w:spacing w:after="0"/>
        <w:jc w:val="center"/>
        <w:rPr>
          <w:rFonts w:ascii="Times New Roman" w:hAnsi="Times New Roman" w:cs="Times New Roman"/>
          <w:b/>
          <w:bCs/>
          <w:sz w:val="28"/>
          <w:szCs w:val="28"/>
        </w:rPr>
      </w:pPr>
      <w:r w:rsidRPr="00B72069">
        <w:rPr>
          <w:rFonts w:ascii="Times New Roman" w:eastAsia="Times New Roman" w:hAnsi="Times New Roman" w:cs="Times New Roman"/>
          <w:noProof/>
          <w:sz w:val="24"/>
          <w:szCs w:val="24"/>
          <w:lang w:eastAsia="ru-RU"/>
        </w:rPr>
        <w:drawing>
          <wp:inline distT="0" distB="0" distL="0" distR="0" wp14:anchorId="4B477C40" wp14:editId="52FAE39D">
            <wp:extent cx="3962307" cy="3314700"/>
            <wp:effectExtent l="0" t="0" r="635" b="0"/>
            <wp:docPr id="17498428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985740" cy="3334303"/>
                    </a:xfrm>
                    <a:prstGeom prst="rect">
                      <a:avLst/>
                    </a:prstGeom>
                    <a:noFill/>
                    <a:ln>
                      <a:noFill/>
                    </a:ln>
                  </pic:spPr>
                </pic:pic>
              </a:graphicData>
            </a:graphic>
          </wp:inline>
        </w:drawing>
      </w:r>
    </w:p>
    <w:p w14:paraId="64A81140" w14:textId="77777777" w:rsidR="003476F1" w:rsidRPr="00B72069" w:rsidRDefault="003476F1" w:rsidP="00044428">
      <w:pPr>
        <w:spacing w:after="0"/>
        <w:jc w:val="center"/>
        <w:rPr>
          <w:rFonts w:ascii="Times New Roman" w:hAnsi="Times New Roman" w:cs="Times New Roman"/>
          <w:sz w:val="28"/>
          <w:szCs w:val="28"/>
          <w:lang w:val="kk-KZ"/>
        </w:rPr>
      </w:pPr>
    </w:p>
    <w:p w14:paraId="5756C815" w14:textId="548A9CA4" w:rsidR="00044428" w:rsidRPr="00B72069" w:rsidRDefault="00044428" w:rsidP="00044428">
      <w:pPr>
        <w:spacing w:after="0"/>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30-сурет. Далалық нүктелердің кеңістіктік таралуы: а) Мырзашөл алқабы; ә) Қызылқұм алқабы</w:t>
      </w:r>
    </w:p>
    <w:p w14:paraId="126E6ACE" w14:textId="77777777" w:rsidR="003476F1" w:rsidRPr="00B72069" w:rsidRDefault="003476F1" w:rsidP="00044428">
      <w:pPr>
        <w:spacing w:after="0"/>
        <w:ind w:firstLine="567"/>
        <w:jc w:val="both"/>
        <w:rPr>
          <w:rFonts w:ascii="Times New Roman" w:hAnsi="Times New Roman" w:cs="Times New Roman"/>
          <w:sz w:val="28"/>
          <w:szCs w:val="28"/>
          <w:lang w:val="kk-KZ"/>
        </w:rPr>
      </w:pPr>
    </w:p>
    <w:p w14:paraId="3746A3CC" w14:textId="49CF4A02" w:rsidR="00044428" w:rsidRPr="00B72069" w:rsidRDefault="00044428" w:rsidP="00044428">
      <w:pPr>
        <w:spacing w:after="0"/>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Жүргізілген жіктеу дәлдігін бағалау нәтижелері алынған деректердің жоғары сенімділігін көрсетті. Жалпы, 2013-2023 жылдар кезеңіндегі жіктеудің жалпы дәлдігінің орташа мәні 80,65 %-ды, ал орташа Каппа коэффициенті 0,73-ті құрады, бұл жіктеу нәтижелері мен шынайы (далалық) деректер арасындағы жақсы сәйкестікті көрсетеді. Дәлдікті бағалаудың егжей-тегжейлі нәтижелері, мысалы, өндірушінің дәлдігі және пайдаланушының дәлдігі Қосымша </w:t>
      </w:r>
      <w:r w:rsidR="00AD3FEA">
        <w:rPr>
          <w:rFonts w:ascii="Times New Roman" w:hAnsi="Times New Roman" w:cs="Times New Roman"/>
          <w:sz w:val="28"/>
          <w:szCs w:val="28"/>
          <w:lang w:val="kk-KZ"/>
        </w:rPr>
        <w:t>Ж</w:t>
      </w:r>
      <w:r w:rsidRPr="00B72069">
        <w:rPr>
          <w:rFonts w:ascii="Times New Roman" w:hAnsi="Times New Roman" w:cs="Times New Roman"/>
          <w:sz w:val="28"/>
          <w:szCs w:val="28"/>
          <w:lang w:val="kk-KZ"/>
        </w:rPr>
        <w:t>-да кесте түрінде берілген (</w:t>
      </w:r>
      <w:r w:rsidR="009F0ECF" w:rsidRPr="00B72069">
        <w:rPr>
          <w:rFonts w:ascii="Times New Roman" w:hAnsi="Times New Roman" w:cs="Times New Roman"/>
          <w:sz w:val="28"/>
          <w:szCs w:val="28"/>
          <w:lang w:val="kk-KZ"/>
        </w:rPr>
        <w:t>Қосымша Ж 1-11 кестелер</w:t>
      </w:r>
      <w:r w:rsidRPr="00B72069">
        <w:rPr>
          <w:rFonts w:ascii="Times New Roman" w:hAnsi="Times New Roman" w:cs="Times New Roman"/>
          <w:sz w:val="28"/>
          <w:szCs w:val="28"/>
          <w:lang w:val="kk-KZ"/>
        </w:rPr>
        <w:t>).</w:t>
      </w:r>
    </w:p>
    <w:p w14:paraId="2C069E9B" w14:textId="1481DA51" w:rsidR="00044428" w:rsidRPr="00B72069" w:rsidRDefault="00044428" w:rsidP="00044428">
      <w:pPr>
        <w:spacing w:after="0"/>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Дәлдігі 75 %-дан асатын жіктеудің қорытынды нәтижелері векторлық форматқа түрлендірілді, содан кейін тұзданудың әрбір класы үшін аудан есептелді.</w:t>
      </w:r>
    </w:p>
    <w:p w14:paraId="14FF5D74" w14:textId="77777777" w:rsidR="00044428" w:rsidRPr="00B72069" w:rsidRDefault="00044428" w:rsidP="00044428">
      <w:pPr>
        <w:spacing w:after="0"/>
        <w:ind w:firstLine="567"/>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Қарастырылған кезеңде Қызылқұм алқабының аудандарының тұздану дәрежесі бойынша пайыздық үлесін талдау айқын ауытқуларды немесе күрт өзгерістерді анықтамады, бұл осы аймақтағы тұзданудың кеңістіктік құрылымының салыстырмалы тұрақтылығын көрсетеді (31-сурет).</w:t>
      </w:r>
    </w:p>
    <w:p w14:paraId="23B0E703" w14:textId="77777777" w:rsidR="00044428" w:rsidRPr="00B72069" w:rsidRDefault="00044428" w:rsidP="00044428">
      <w:pPr>
        <w:spacing w:after="0"/>
        <w:ind w:firstLine="567"/>
        <w:jc w:val="center"/>
        <w:rPr>
          <w:rFonts w:ascii="Times New Roman" w:hAnsi="Times New Roman" w:cs="Times New Roman"/>
          <w:sz w:val="28"/>
          <w:szCs w:val="28"/>
          <w:lang w:val="kk-KZ"/>
        </w:rPr>
      </w:pPr>
    </w:p>
    <w:p w14:paraId="549B1696" w14:textId="77777777" w:rsidR="00044428" w:rsidRPr="00B72069" w:rsidRDefault="00044428" w:rsidP="00044428">
      <w:pPr>
        <w:spacing w:after="0"/>
        <w:ind w:firstLine="567"/>
        <w:jc w:val="center"/>
        <w:rPr>
          <w:rFonts w:ascii="Times New Roman" w:hAnsi="Times New Roman" w:cs="Times New Roman"/>
          <w:sz w:val="28"/>
          <w:szCs w:val="28"/>
        </w:rPr>
      </w:pPr>
      <w:r w:rsidRPr="00B72069">
        <w:rPr>
          <w:rFonts w:ascii="Times New Roman" w:hAnsi="Times New Roman" w:cs="Times New Roman"/>
          <w:noProof/>
          <w:lang w:eastAsia="ru-RU"/>
        </w:rPr>
        <w:drawing>
          <wp:inline distT="0" distB="0" distL="0" distR="0" wp14:anchorId="2FA92A80" wp14:editId="7DFADF24">
            <wp:extent cx="4697321" cy="4076700"/>
            <wp:effectExtent l="0" t="0" r="8255" b="0"/>
            <wp:docPr id="592678138" name="Рисунок 1" descr="Изображение выглядит как текст, снимок экрана, число, Параллель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78138" name="Рисунок 1" descr="Изображение выглядит как текст, снимок экрана, число, Параллельный&#10;&#10;Содержимое, созданное искусственным интеллектом, может быть неверным."/>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737350" cy="4111440"/>
                    </a:xfrm>
                    <a:prstGeom prst="rect">
                      <a:avLst/>
                    </a:prstGeom>
                    <a:noFill/>
                    <a:ln>
                      <a:noFill/>
                    </a:ln>
                  </pic:spPr>
                </pic:pic>
              </a:graphicData>
            </a:graphic>
          </wp:inline>
        </w:drawing>
      </w:r>
    </w:p>
    <w:p w14:paraId="5CBE50AE" w14:textId="77777777" w:rsidR="00044428" w:rsidRPr="00B72069" w:rsidRDefault="00044428" w:rsidP="00044428">
      <w:pPr>
        <w:spacing w:after="0"/>
        <w:ind w:firstLine="567"/>
        <w:jc w:val="center"/>
        <w:rPr>
          <w:rFonts w:ascii="Times New Roman" w:hAnsi="Times New Roman" w:cs="Times New Roman"/>
          <w:sz w:val="28"/>
          <w:szCs w:val="28"/>
        </w:rPr>
      </w:pPr>
    </w:p>
    <w:p w14:paraId="0C2A1B66" w14:textId="77777777" w:rsidR="00044428" w:rsidRPr="00B72069" w:rsidRDefault="00044428" w:rsidP="00044428">
      <w:pPr>
        <w:spacing w:after="0"/>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31</w:t>
      </w:r>
      <w:r w:rsidRPr="00B72069">
        <w:rPr>
          <w:rFonts w:ascii="Times New Roman" w:hAnsi="Times New Roman" w:cs="Times New Roman"/>
          <w:sz w:val="28"/>
          <w:szCs w:val="28"/>
        </w:rPr>
        <w:t>-сурет</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rPr>
        <w:t xml:space="preserve">Қызылқұм алқабындағы аудандардың тұздану дәрежесі бойынша пайыздық </w:t>
      </w:r>
      <w:r w:rsidRPr="00B72069">
        <w:rPr>
          <w:rFonts w:ascii="Times New Roman" w:hAnsi="Times New Roman" w:cs="Times New Roman"/>
          <w:sz w:val="28"/>
          <w:szCs w:val="28"/>
          <w:lang w:val="kk-KZ"/>
        </w:rPr>
        <w:t>үлесі</w:t>
      </w:r>
    </w:p>
    <w:p w14:paraId="4669D904" w14:textId="77777777" w:rsidR="00044428" w:rsidRPr="00B72069" w:rsidRDefault="00044428" w:rsidP="00044428">
      <w:pPr>
        <w:spacing w:after="0"/>
        <w:jc w:val="center"/>
        <w:rPr>
          <w:rFonts w:ascii="Times New Roman" w:hAnsi="Times New Roman" w:cs="Times New Roman"/>
          <w:sz w:val="28"/>
          <w:szCs w:val="28"/>
        </w:rPr>
      </w:pPr>
    </w:p>
    <w:p w14:paraId="65B75ACC" w14:textId="77777777" w:rsidR="00044428" w:rsidRPr="00B72069" w:rsidRDefault="00044428" w:rsidP="00044428">
      <w:pPr>
        <w:spacing w:after="0"/>
        <w:ind w:firstLine="720"/>
        <w:jc w:val="both"/>
        <w:rPr>
          <w:rFonts w:ascii="Times New Roman" w:hAnsi="Times New Roman" w:cs="Times New Roman"/>
          <w:sz w:val="28"/>
          <w:szCs w:val="28"/>
        </w:rPr>
      </w:pPr>
      <w:r w:rsidRPr="00B72069">
        <w:rPr>
          <w:rFonts w:ascii="Times New Roman" w:hAnsi="Times New Roman" w:cs="Times New Roman"/>
          <w:sz w:val="28"/>
          <w:szCs w:val="28"/>
        </w:rPr>
        <w:lastRenderedPageBreak/>
        <w:t>Жалпы аудандық арақатынастардың мардымсыз өзгергіштігіне қарамастан, талдау нәтижелері «қатты» және «өте қатты» тұздану сияқты ең жоғары екі клас</w:t>
      </w:r>
      <w:r w:rsidRPr="00B72069">
        <w:rPr>
          <w:rFonts w:ascii="Times New Roman" w:hAnsi="Times New Roman" w:cs="Times New Roman"/>
          <w:sz w:val="28"/>
          <w:szCs w:val="28"/>
          <w:lang w:val="kk-KZ"/>
        </w:rPr>
        <w:t>с</w:t>
      </w:r>
      <w:r w:rsidRPr="00B72069">
        <w:rPr>
          <w:rFonts w:ascii="Times New Roman" w:hAnsi="Times New Roman" w:cs="Times New Roman"/>
          <w:sz w:val="28"/>
          <w:szCs w:val="28"/>
        </w:rPr>
        <w:t>ты біріктіретін тұзданған жерлердің үлесінің артуымен сипатталатын жекелеген жылдарды бөліп көрсетуге мүмкіндік берді. Мысалы, 2015 және 2024 жылдары тұздану деңгейі жоғары жерлердің ең үлкен таралуы байқалды: бұл аумақ класстарының жиынтық ауданы тиісінше 17 616 га (25 %) және 16 866 га (23 %) құрады. Орташа тұзданған аумақтардың аудандарының динамикасы тұзданудың жоғары кла</w:t>
      </w:r>
      <w:r w:rsidRPr="00B72069">
        <w:rPr>
          <w:rFonts w:ascii="Times New Roman" w:hAnsi="Times New Roman" w:cs="Times New Roman"/>
          <w:sz w:val="28"/>
          <w:szCs w:val="28"/>
          <w:lang w:val="kk-KZ"/>
        </w:rPr>
        <w:t>с</w:t>
      </w:r>
      <w:r w:rsidRPr="00B72069">
        <w:rPr>
          <w:rFonts w:ascii="Times New Roman" w:hAnsi="Times New Roman" w:cs="Times New Roman"/>
          <w:sz w:val="28"/>
          <w:szCs w:val="28"/>
        </w:rPr>
        <w:t>старымен синхронды ауытқуларды көрсет</w:t>
      </w:r>
      <w:r w:rsidRPr="00B72069">
        <w:rPr>
          <w:rFonts w:ascii="Times New Roman" w:hAnsi="Times New Roman" w:cs="Times New Roman"/>
          <w:sz w:val="28"/>
          <w:szCs w:val="28"/>
          <w:lang w:val="kk-KZ"/>
        </w:rPr>
        <w:t>т</w:t>
      </w:r>
      <w:r w:rsidRPr="00B72069">
        <w:rPr>
          <w:rFonts w:ascii="Times New Roman" w:hAnsi="Times New Roman" w:cs="Times New Roman"/>
          <w:sz w:val="28"/>
          <w:szCs w:val="28"/>
        </w:rPr>
        <w:t>і және 2020 жылы ең жоғары мәнге жетіп, 10 323,2 га құрады (</w:t>
      </w:r>
      <w:r w:rsidRPr="00B72069">
        <w:rPr>
          <w:rFonts w:ascii="Times New Roman" w:hAnsi="Times New Roman" w:cs="Times New Roman"/>
          <w:sz w:val="28"/>
          <w:szCs w:val="28"/>
          <w:lang w:val="kk-KZ"/>
        </w:rPr>
        <w:t>31</w:t>
      </w:r>
      <w:r w:rsidRPr="00B72069">
        <w:rPr>
          <w:rFonts w:ascii="Times New Roman" w:hAnsi="Times New Roman" w:cs="Times New Roman"/>
          <w:sz w:val="28"/>
          <w:szCs w:val="28"/>
        </w:rPr>
        <w:t xml:space="preserve">-сурет). Тұзданбаған және әлсіз тұзданған аумақтарға келетін болсақ, олардың ауданы тұзданған </w:t>
      </w:r>
      <w:r w:rsidRPr="00B72069">
        <w:rPr>
          <w:rFonts w:ascii="Times New Roman" w:hAnsi="Times New Roman" w:cs="Times New Roman"/>
          <w:sz w:val="28"/>
          <w:szCs w:val="28"/>
          <w:lang w:val="kk-KZ"/>
        </w:rPr>
        <w:t>аумақтармен</w:t>
      </w:r>
      <w:r w:rsidRPr="00B72069">
        <w:rPr>
          <w:rFonts w:ascii="Times New Roman" w:hAnsi="Times New Roman" w:cs="Times New Roman"/>
          <w:sz w:val="28"/>
          <w:szCs w:val="28"/>
        </w:rPr>
        <w:t xml:space="preserve"> салыстырғанда төмендеуге бейімділігін көрсет</w:t>
      </w:r>
      <w:r w:rsidRPr="00B72069">
        <w:rPr>
          <w:rFonts w:ascii="Times New Roman" w:hAnsi="Times New Roman" w:cs="Times New Roman"/>
          <w:sz w:val="28"/>
          <w:szCs w:val="28"/>
          <w:lang w:val="kk-KZ"/>
        </w:rPr>
        <w:t>т</w:t>
      </w:r>
      <w:r w:rsidRPr="00B72069">
        <w:rPr>
          <w:rFonts w:ascii="Times New Roman" w:hAnsi="Times New Roman" w:cs="Times New Roman"/>
          <w:sz w:val="28"/>
          <w:szCs w:val="28"/>
        </w:rPr>
        <w:t>і</w:t>
      </w:r>
      <w:r w:rsidRPr="00B72069">
        <w:rPr>
          <w:rFonts w:ascii="Times New Roman" w:hAnsi="Times New Roman" w:cs="Times New Roman"/>
          <w:sz w:val="28"/>
          <w:szCs w:val="28"/>
          <w:lang w:val="kk-KZ"/>
        </w:rPr>
        <w:t>.</w:t>
      </w:r>
      <w:r w:rsidRPr="00B72069">
        <w:rPr>
          <w:rFonts w:ascii="Times New Roman" w:hAnsi="Times New Roman" w:cs="Times New Roman"/>
          <w:sz w:val="28"/>
          <w:szCs w:val="28"/>
        </w:rPr>
        <w:t xml:space="preserve"> </w:t>
      </w:r>
      <w:r w:rsidRPr="00B72069">
        <w:rPr>
          <w:rFonts w:ascii="Times New Roman" w:hAnsi="Times New Roman" w:cs="Times New Roman"/>
          <w:sz w:val="28"/>
          <w:szCs w:val="28"/>
          <w:lang w:val="kk-KZ"/>
        </w:rPr>
        <w:t>С</w:t>
      </w:r>
      <w:r w:rsidRPr="00B72069">
        <w:rPr>
          <w:rFonts w:ascii="Times New Roman" w:hAnsi="Times New Roman" w:cs="Times New Roman"/>
          <w:sz w:val="28"/>
          <w:szCs w:val="28"/>
        </w:rPr>
        <w:t>оңғы 11 жылда 3 %-ға, яғни 2 164,2 га-ға қысқару байқалды.</w:t>
      </w:r>
    </w:p>
    <w:p w14:paraId="462336F9" w14:textId="77777777" w:rsidR="00044428" w:rsidRPr="00B72069" w:rsidRDefault="00044428" w:rsidP="00044428">
      <w:pPr>
        <w:spacing w:after="0"/>
        <w:ind w:firstLine="720"/>
        <w:jc w:val="both"/>
        <w:rPr>
          <w:rFonts w:ascii="Times New Roman" w:hAnsi="Times New Roman" w:cs="Times New Roman"/>
          <w:sz w:val="28"/>
          <w:szCs w:val="28"/>
        </w:rPr>
      </w:pPr>
      <w:r w:rsidRPr="00B72069">
        <w:rPr>
          <w:rFonts w:ascii="Times New Roman" w:hAnsi="Times New Roman" w:cs="Times New Roman"/>
          <w:sz w:val="28"/>
          <w:szCs w:val="28"/>
        </w:rPr>
        <w:t>Жалпы алғанда, қатты тұзданған және өте қатты тұзданған аумақтардың үлесі жалпы ауданның 10 %-нан сәл аста</w:t>
      </w:r>
      <w:r w:rsidRPr="00B72069">
        <w:rPr>
          <w:rFonts w:ascii="Times New Roman" w:hAnsi="Times New Roman" w:cs="Times New Roman"/>
          <w:sz w:val="28"/>
          <w:szCs w:val="28"/>
          <w:lang w:val="kk-KZ"/>
        </w:rPr>
        <w:t>мын</w:t>
      </w:r>
      <w:r w:rsidRPr="00B72069">
        <w:rPr>
          <w:rFonts w:ascii="Times New Roman" w:hAnsi="Times New Roman" w:cs="Times New Roman"/>
          <w:sz w:val="28"/>
          <w:szCs w:val="28"/>
        </w:rPr>
        <w:t xml:space="preserve"> құрайды және қарастырылып отырған кезеңде 1-2 % шегінде ұлғаю байқал</w:t>
      </w:r>
      <w:r w:rsidRPr="00B72069">
        <w:rPr>
          <w:rFonts w:ascii="Times New Roman" w:hAnsi="Times New Roman" w:cs="Times New Roman"/>
          <w:sz w:val="28"/>
          <w:szCs w:val="28"/>
          <w:lang w:val="kk-KZ"/>
        </w:rPr>
        <w:t>ды</w:t>
      </w:r>
      <w:r w:rsidRPr="00B72069">
        <w:rPr>
          <w:rFonts w:ascii="Times New Roman" w:hAnsi="Times New Roman" w:cs="Times New Roman"/>
          <w:sz w:val="28"/>
          <w:szCs w:val="28"/>
        </w:rPr>
        <w:t xml:space="preserve"> (</w:t>
      </w:r>
      <w:r w:rsidRPr="00B72069">
        <w:rPr>
          <w:rFonts w:ascii="Times New Roman" w:hAnsi="Times New Roman" w:cs="Times New Roman"/>
          <w:sz w:val="28"/>
          <w:szCs w:val="28"/>
          <w:lang w:val="kk-KZ"/>
        </w:rPr>
        <w:t>31</w:t>
      </w:r>
      <w:r w:rsidRPr="00B72069">
        <w:rPr>
          <w:rFonts w:ascii="Times New Roman" w:hAnsi="Times New Roman" w:cs="Times New Roman"/>
          <w:sz w:val="28"/>
          <w:szCs w:val="28"/>
        </w:rPr>
        <w:t>-сурет).</w:t>
      </w:r>
    </w:p>
    <w:p w14:paraId="4BAE9F26" w14:textId="77777777" w:rsidR="00044428" w:rsidRPr="00B72069" w:rsidRDefault="00044428" w:rsidP="00044428">
      <w:pPr>
        <w:jc w:val="center"/>
        <w:rPr>
          <w:rFonts w:ascii="Times New Roman" w:hAnsi="Times New Roman" w:cs="Times New Roman"/>
          <w:sz w:val="28"/>
          <w:szCs w:val="28"/>
        </w:rPr>
      </w:pPr>
      <w:r w:rsidRPr="00B72069">
        <w:rPr>
          <w:rFonts w:ascii="Times New Roman" w:hAnsi="Times New Roman" w:cs="Times New Roman"/>
          <w:noProof/>
          <w:lang w:eastAsia="ru-RU"/>
        </w:rPr>
        <w:drawing>
          <wp:inline distT="0" distB="0" distL="0" distR="0" wp14:anchorId="58C44B30" wp14:editId="1C4F5181">
            <wp:extent cx="4583054" cy="3981450"/>
            <wp:effectExtent l="0" t="0" r="8255" b="0"/>
            <wp:docPr id="281404527" name="Рисунок 3" descr="Изображение выглядит как текст, снимок экрана, диаграмма,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04527" name="Рисунок 3" descr="Изображение выглядит как текст, снимок экрана, диаграмма, число&#10;&#10;Содержимое, созданное искусственным интеллектом, может быть неверным."/>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599415" cy="3995663"/>
                    </a:xfrm>
                    <a:prstGeom prst="rect">
                      <a:avLst/>
                    </a:prstGeom>
                    <a:noFill/>
                    <a:ln>
                      <a:noFill/>
                    </a:ln>
                  </pic:spPr>
                </pic:pic>
              </a:graphicData>
            </a:graphic>
          </wp:inline>
        </w:drawing>
      </w:r>
    </w:p>
    <w:p w14:paraId="051C4D13" w14:textId="77777777" w:rsidR="00044428" w:rsidRPr="00B72069" w:rsidRDefault="00044428" w:rsidP="00044428">
      <w:pPr>
        <w:spacing w:after="0"/>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32</w:t>
      </w:r>
      <w:r w:rsidRPr="00B72069">
        <w:rPr>
          <w:rFonts w:ascii="Times New Roman" w:hAnsi="Times New Roman" w:cs="Times New Roman"/>
          <w:sz w:val="28"/>
          <w:szCs w:val="28"/>
        </w:rPr>
        <w:t>-сурет</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rPr>
        <w:t xml:space="preserve">Мырзашөл алқабындағы аудандардың тұздану дәрежесі бойынша пайыздық </w:t>
      </w:r>
      <w:r w:rsidRPr="00B72069">
        <w:rPr>
          <w:rFonts w:ascii="Times New Roman" w:hAnsi="Times New Roman" w:cs="Times New Roman"/>
          <w:sz w:val="28"/>
          <w:szCs w:val="28"/>
          <w:lang w:val="kk-KZ"/>
        </w:rPr>
        <w:t>үлесі</w:t>
      </w:r>
    </w:p>
    <w:p w14:paraId="29C58455" w14:textId="77777777" w:rsidR="00044428" w:rsidRPr="00B72069" w:rsidRDefault="00044428" w:rsidP="00044428">
      <w:pPr>
        <w:spacing w:after="0"/>
        <w:jc w:val="center"/>
        <w:rPr>
          <w:rFonts w:ascii="Times New Roman" w:hAnsi="Times New Roman" w:cs="Times New Roman"/>
          <w:sz w:val="28"/>
          <w:szCs w:val="28"/>
          <w:lang w:val="kk-KZ"/>
        </w:rPr>
      </w:pPr>
    </w:p>
    <w:p w14:paraId="19726DB9" w14:textId="77777777"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Жалпы ауданы 146 747 га болатын Мырзашөл алқабы көршілес Қызылқұм алқабымен салыстырғанда суармалы жерлерді екі есеге жуық қамтиды. Қызылқұм алқабынан айырмашылығы, Мырзашөл алқабының аумағында тұзданған жерлердің ауданы азаюда (32-сурет). Қатты тұзданған </w:t>
      </w:r>
      <w:r w:rsidRPr="00B72069">
        <w:rPr>
          <w:rFonts w:ascii="Times New Roman" w:hAnsi="Times New Roman" w:cs="Times New Roman"/>
          <w:sz w:val="28"/>
          <w:szCs w:val="28"/>
          <w:lang w:val="kk-KZ"/>
        </w:rPr>
        <w:lastRenderedPageBreak/>
        <w:t>аумақтардың динамикасы айқын трендті көрсетпесе де, қатты және орташа тұзданған аумақтардың аудандары жалпы алғанда қысқаруда. Қарастырылған кезеңде класстардың тиісінше 1 % және 11 %-ға азайғаны байқалды (32-сурет).</w:t>
      </w:r>
    </w:p>
    <w:p w14:paraId="55E81890" w14:textId="522814AF"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Тұздану деңгейі төмен және тұздануы жоқ аумақтар үшін де осындай тенденция байқалады, бұл соңғы 11 жылда жердің жағдайының жалпы жақсарғанын көрсетеді. Сонымен қатар, 2021 жылы орташа тұздану деңгейі бар аумақтардың көлемі 7 %-ға артқан, бұл өз кезегінде тұздану үдерістерінің жоғары динамикалығын және оларға тұрақты мониторинг жүргізу қажеттілігін көрсетеді. Осылайша, жіктеу нәтижелері еліміздің оңтүстік аймағындағы екі ірі суармалы алқаптағы тұзданудың әртүрлі дәрежесі бар аудандардың кеңістіктік-уақыттық динамикасын бақылауға мүмкіндік берді (</w:t>
      </w:r>
      <w:r w:rsidRPr="00AD3FEA">
        <w:rPr>
          <w:rFonts w:ascii="Times New Roman" w:hAnsi="Times New Roman" w:cs="Times New Roman"/>
          <w:sz w:val="28"/>
          <w:szCs w:val="28"/>
          <w:lang w:val="kk-KZ"/>
        </w:rPr>
        <w:t xml:space="preserve">Қосымша </w:t>
      </w:r>
      <w:r w:rsidR="00AD3FEA" w:rsidRPr="00AD3FEA">
        <w:rPr>
          <w:rFonts w:ascii="Times New Roman" w:hAnsi="Times New Roman" w:cs="Times New Roman"/>
          <w:sz w:val="28"/>
          <w:szCs w:val="28"/>
          <w:lang w:val="kk-KZ"/>
        </w:rPr>
        <w:t>Ж</w:t>
      </w:r>
      <w:r w:rsidRPr="00AD3FEA">
        <w:rPr>
          <w:rFonts w:ascii="Times New Roman" w:hAnsi="Times New Roman" w:cs="Times New Roman"/>
          <w:sz w:val="28"/>
          <w:szCs w:val="28"/>
          <w:lang w:val="kk-KZ"/>
        </w:rPr>
        <w:t>, 1</w:t>
      </w:r>
      <w:r w:rsidR="00AD3FEA" w:rsidRPr="00AD3FEA">
        <w:rPr>
          <w:rFonts w:ascii="Times New Roman" w:hAnsi="Times New Roman" w:cs="Times New Roman"/>
          <w:sz w:val="28"/>
          <w:szCs w:val="28"/>
          <w:lang w:val="kk-KZ"/>
        </w:rPr>
        <w:t>-1</w:t>
      </w:r>
      <w:r w:rsidRPr="00AD3FEA">
        <w:rPr>
          <w:rFonts w:ascii="Times New Roman" w:hAnsi="Times New Roman" w:cs="Times New Roman"/>
          <w:sz w:val="28"/>
          <w:szCs w:val="28"/>
          <w:lang w:val="kk-KZ"/>
        </w:rPr>
        <w:t>2-сурет</w:t>
      </w:r>
      <w:r w:rsidRPr="00B72069">
        <w:rPr>
          <w:rFonts w:ascii="Times New Roman" w:hAnsi="Times New Roman" w:cs="Times New Roman"/>
          <w:sz w:val="28"/>
          <w:szCs w:val="28"/>
          <w:lang w:val="kk-KZ"/>
        </w:rPr>
        <w:t>). Тұзданған аумақтардың өсуі тұрғысынан ең осал Қызылқұм алқабы болып шықты, онда тұздану деңгейі жоғары аудандардың ұлғаюының арту үрдісі тіркелді (</w:t>
      </w:r>
      <w:r w:rsidRPr="00AD3FEA">
        <w:rPr>
          <w:rFonts w:ascii="Times New Roman" w:hAnsi="Times New Roman" w:cs="Times New Roman"/>
          <w:sz w:val="28"/>
          <w:szCs w:val="28"/>
          <w:lang w:val="kk-KZ"/>
        </w:rPr>
        <w:t xml:space="preserve">Қосымша </w:t>
      </w:r>
      <w:r w:rsidR="00AD3FEA" w:rsidRPr="00AD3FEA">
        <w:rPr>
          <w:rFonts w:ascii="Times New Roman" w:hAnsi="Times New Roman" w:cs="Times New Roman"/>
          <w:sz w:val="28"/>
          <w:szCs w:val="28"/>
          <w:lang w:val="kk-KZ"/>
        </w:rPr>
        <w:t>Ж</w:t>
      </w:r>
      <w:r w:rsidRPr="00AD3FEA">
        <w:rPr>
          <w:rFonts w:ascii="Times New Roman" w:hAnsi="Times New Roman" w:cs="Times New Roman"/>
          <w:sz w:val="28"/>
          <w:szCs w:val="28"/>
          <w:lang w:val="kk-KZ"/>
        </w:rPr>
        <w:t>, 1</w:t>
      </w:r>
      <w:r w:rsidR="00AD3FEA" w:rsidRPr="00AD3FEA">
        <w:rPr>
          <w:rFonts w:ascii="Times New Roman" w:hAnsi="Times New Roman" w:cs="Times New Roman"/>
          <w:sz w:val="28"/>
          <w:szCs w:val="28"/>
          <w:lang w:val="kk-KZ"/>
        </w:rPr>
        <w:t>-1</w:t>
      </w:r>
      <w:r w:rsidRPr="00AD3FEA">
        <w:rPr>
          <w:rFonts w:ascii="Times New Roman" w:hAnsi="Times New Roman" w:cs="Times New Roman"/>
          <w:sz w:val="28"/>
          <w:szCs w:val="28"/>
          <w:lang w:val="kk-KZ"/>
        </w:rPr>
        <w:t>2-кесте</w:t>
      </w:r>
      <w:r w:rsidRPr="00B72069">
        <w:rPr>
          <w:rFonts w:ascii="Times New Roman" w:hAnsi="Times New Roman" w:cs="Times New Roman"/>
          <w:sz w:val="28"/>
          <w:szCs w:val="28"/>
          <w:lang w:val="kk-KZ"/>
        </w:rPr>
        <w:t>).</w:t>
      </w:r>
    </w:p>
    <w:p w14:paraId="44033BA8" w14:textId="77777777"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Сандық нәтижелерден (аудандардан) басқа, қашықтан зондтау деректерін өңдеу барысында спектрлік индекстердің, атап айтқанда негізгі компоненттерді талдау (PCA) нәтижелері негізінде іріктелген тұздану индекстерінің көпжылдық өзгеріс динамикасына талдау жүргізілді. Қарастырылған кезең ішінде таңдалған индекстерді сапалық бағалау тұздану деңгейі ең жоғары жылдарды бөліп көрсетуге мүмкіндік берді. Мәселен, Қызылқұм суармалы алқабы шегіндегі спектрлік индекстер динамикасы 2018-2019 жылдары барлық талданған индекстер бойынша мәндердің ұлғаюын көрсетті, бұл осы кезеңде тұздану деңгейінің жоғарылағанын білдіреді (33-сурет).</w:t>
      </w:r>
    </w:p>
    <w:p w14:paraId="3B263298" w14:textId="77777777" w:rsidR="003476F1" w:rsidRPr="00B72069" w:rsidRDefault="003476F1" w:rsidP="00044428">
      <w:pPr>
        <w:spacing w:after="0"/>
        <w:ind w:firstLine="720"/>
        <w:jc w:val="both"/>
        <w:rPr>
          <w:rFonts w:ascii="Times New Roman" w:hAnsi="Times New Roman" w:cs="Times New Roman"/>
          <w:sz w:val="28"/>
          <w:szCs w:val="28"/>
          <w:lang w:val="kk-KZ"/>
        </w:rPr>
      </w:pPr>
    </w:p>
    <w:p w14:paraId="4B1472B9" w14:textId="77777777" w:rsidR="00044428" w:rsidRPr="00B72069" w:rsidRDefault="00044428" w:rsidP="00044428">
      <w:pPr>
        <w:jc w:val="center"/>
        <w:rPr>
          <w:rFonts w:ascii="Times New Roman" w:hAnsi="Times New Roman" w:cs="Times New Roman"/>
          <w:sz w:val="28"/>
          <w:szCs w:val="28"/>
        </w:rPr>
      </w:pPr>
      <w:r w:rsidRPr="00B72069">
        <w:rPr>
          <w:rFonts w:ascii="Times New Roman" w:hAnsi="Times New Roman" w:cs="Times New Roman"/>
          <w:noProof/>
          <w:sz w:val="28"/>
          <w:szCs w:val="28"/>
          <w:lang w:eastAsia="ru-RU"/>
        </w:rPr>
        <w:drawing>
          <wp:inline distT="0" distB="0" distL="0" distR="0" wp14:anchorId="7E346F50" wp14:editId="29F68B38">
            <wp:extent cx="3845540" cy="3085065"/>
            <wp:effectExtent l="0" t="0" r="3175" b="1270"/>
            <wp:docPr id="648563582" name="Рисунок 6" descr="Изображение выглядит как текст, диаграмма, График,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63582" name="Рисунок 6" descr="Изображение выглядит как текст, диаграмма, График, линия&#10;&#10;Содержимое, созданное искусственным интеллектом, может быть неверным."/>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863544" cy="3099509"/>
                    </a:xfrm>
                    <a:prstGeom prst="rect">
                      <a:avLst/>
                    </a:prstGeom>
                    <a:noFill/>
                    <a:ln>
                      <a:noFill/>
                    </a:ln>
                  </pic:spPr>
                </pic:pic>
              </a:graphicData>
            </a:graphic>
          </wp:inline>
        </w:drawing>
      </w:r>
    </w:p>
    <w:p w14:paraId="329FD231" w14:textId="77777777" w:rsidR="003476F1" w:rsidRPr="00B72069" w:rsidRDefault="003476F1" w:rsidP="00044428">
      <w:pPr>
        <w:spacing w:after="0"/>
        <w:jc w:val="center"/>
        <w:rPr>
          <w:rFonts w:ascii="Times New Roman" w:hAnsi="Times New Roman" w:cs="Times New Roman"/>
          <w:sz w:val="28"/>
          <w:szCs w:val="28"/>
          <w:lang w:val="kk-KZ"/>
        </w:rPr>
      </w:pPr>
    </w:p>
    <w:p w14:paraId="6A82031D" w14:textId="436FC9DC" w:rsidR="00044428" w:rsidRPr="00B72069" w:rsidRDefault="00044428" w:rsidP="00044428">
      <w:pPr>
        <w:spacing w:after="0"/>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33-сурет. Қызылқұм суармалы алқабы аумағындағы спектрлік тұздану индекстері өзгерістерінің динамикасы. а) 2-класс – әлсіз тұздану; ә) 3-класс - орташа тұздану; б) 3-класс – қатты тұздану; в) 4-класс – өте қатты тұздану</w:t>
      </w:r>
    </w:p>
    <w:p w14:paraId="18BE5C8F" w14:textId="77777777" w:rsidR="00044428" w:rsidRPr="00B72069" w:rsidRDefault="00044428" w:rsidP="00044428">
      <w:pPr>
        <w:spacing w:after="0"/>
        <w:jc w:val="center"/>
        <w:rPr>
          <w:rFonts w:ascii="Times New Roman" w:hAnsi="Times New Roman" w:cs="Times New Roman"/>
          <w:sz w:val="28"/>
          <w:szCs w:val="28"/>
          <w:lang w:val="kk-KZ"/>
        </w:rPr>
      </w:pPr>
    </w:p>
    <w:p w14:paraId="59F19870" w14:textId="77777777"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2020 жылдан кейін көптеген спектрлік индекстердің мәндері төмендеу немесе тұрақтану тенденциясын көрсетеді, бұл тұздану үдерістерінің бәсеңдеуі немесе агроэкологиялық жағдайлардың жақсаруын көрсетуі мүмкін. Барлық тұздану класстарындағы ауытқулардың ең үлкен амплитудалары NDSI және S5 индекстерінде байқалып, бұл олардың топырақтың тұздануының спектрлік белгілеріне жоғары сезімталдығын көрсетті (33-сурет).</w:t>
      </w:r>
    </w:p>
    <w:p w14:paraId="2471ED43" w14:textId="77777777"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Мырзашөл суармалы алқаптары бойынша нәтижелер 2013 жылдан 2024 жылға дейінгі кезеңде барлық тұздану класстарындағы барлық индекстер мәндерінің төмендеуіне қарай айқын тенденцияны көрсетті. Бұл төмендеу әсіресе қатты және өте қатты тұздану класстарында айқын көрінеді (34-сурет, б және в), онда алғашқы үш-төрт жылда индекстердің мәндерінің айтарлықтай төмендеуі, одан кейін 2016-2017 жылдардан кейін тұрақтану немесе орташа ауытқу тіркелді. Мұндай тренд суару режиміндегі ықтимал өзгерістерді, мелиоративтік жағдайды жақсарту жөніндегі іс-шаралардың енгізілуін немесе алқапқа антропогендік жүктеменің төмендеуін көрсетуі мүмкін (34-сурет).</w:t>
      </w:r>
    </w:p>
    <w:p w14:paraId="41A7DE62" w14:textId="77777777" w:rsidR="00044428" w:rsidRPr="00B72069" w:rsidRDefault="00044428" w:rsidP="00044428">
      <w:pPr>
        <w:spacing w:after="0"/>
        <w:ind w:firstLine="720"/>
        <w:jc w:val="both"/>
        <w:rPr>
          <w:rFonts w:ascii="Times New Roman" w:hAnsi="Times New Roman" w:cs="Times New Roman"/>
          <w:sz w:val="28"/>
          <w:szCs w:val="28"/>
          <w:lang w:val="kk-KZ"/>
        </w:rPr>
      </w:pPr>
    </w:p>
    <w:p w14:paraId="600B3489" w14:textId="77777777" w:rsidR="00044428" w:rsidRPr="00B72069" w:rsidRDefault="00044428" w:rsidP="00044428">
      <w:pPr>
        <w:jc w:val="center"/>
        <w:rPr>
          <w:rFonts w:ascii="Times New Roman" w:hAnsi="Times New Roman" w:cs="Times New Roman"/>
          <w:sz w:val="28"/>
          <w:szCs w:val="28"/>
        </w:rPr>
      </w:pPr>
      <w:r w:rsidRPr="00B72069">
        <w:rPr>
          <w:rFonts w:ascii="Times New Roman" w:hAnsi="Times New Roman" w:cs="Times New Roman"/>
          <w:noProof/>
          <w:lang w:eastAsia="ru-RU"/>
        </w:rPr>
        <w:drawing>
          <wp:inline distT="0" distB="0" distL="0" distR="0" wp14:anchorId="481EC3B5" wp14:editId="7247B683">
            <wp:extent cx="3776869" cy="3023110"/>
            <wp:effectExtent l="0" t="0" r="0" b="6350"/>
            <wp:docPr id="310423950" name="Рисунок 7" descr="Изображение выглядит как текст, диаграмма, График,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23950" name="Рисунок 7" descr="Изображение выглядит как текст, диаграмма, График, линия&#10;&#10;Содержимое, созданное искусственным интеллектом, может быть неверным."/>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789379" cy="3033124"/>
                    </a:xfrm>
                    <a:prstGeom prst="rect">
                      <a:avLst/>
                    </a:prstGeom>
                    <a:noFill/>
                    <a:ln>
                      <a:noFill/>
                    </a:ln>
                  </pic:spPr>
                </pic:pic>
              </a:graphicData>
            </a:graphic>
          </wp:inline>
        </w:drawing>
      </w:r>
    </w:p>
    <w:p w14:paraId="28EB4AEE" w14:textId="77777777" w:rsidR="00044428" w:rsidRPr="00B72069" w:rsidRDefault="00044428" w:rsidP="00044428">
      <w:pPr>
        <w:spacing w:after="0"/>
        <w:jc w:val="center"/>
        <w:rPr>
          <w:rFonts w:ascii="Times New Roman" w:hAnsi="Times New Roman" w:cs="Times New Roman"/>
          <w:sz w:val="28"/>
          <w:szCs w:val="28"/>
        </w:rPr>
      </w:pPr>
      <w:r w:rsidRPr="00B72069">
        <w:rPr>
          <w:rFonts w:ascii="Times New Roman" w:hAnsi="Times New Roman" w:cs="Times New Roman"/>
          <w:sz w:val="28"/>
          <w:szCs w:val="28"/>
          <w:lang w:val="kk-KZ"/>
        </w:rPr>
        <w:t>34</w:t>
      </w:r>
      <w:r w:rsidRPr="00B72069">
        <w:rPr>
          <w:rFonts w:ascii="Times New Roman" w:hAnsi="Times New Roman" w:cs="Times New Roman"/>
          <w:sz w:val="28"/>
          <w:szCs w:val="28"/>
        </w:rPr>
        <w:t>-</w:t>
      </w:r>
      <w:r w:rsidRPr="00B72069">
        <w:rPr>
          <w:rFonts w:ascii="Times New Roman" w:hAnsi="Times New Roman" w:cs="Times New Roman"/>
          <w:sz w:val="28"/>
          <w:szCs w:val="28"/>
          <w:lang w:val="kk-KZ"/>
        </w:rPr>
        <w:t xml:space="preserve">сурет. </w:t>
      </w:r>
      <w:r w:rsidRPr="00B72069">
        <w:rPr>
          <w:rFonts w:ascii="Times New Roman" w:hAnsi="Times New Roman" w:cs="Times New Roman"/>
          <w:sz w:val="28"/>
          <w:szCs w:val="28"/>
        </w:rPr>
        <w:t>Мырзашөл суармалы алқабы аумағындағы спектрлік тұздану индекстері өзгерістерінің динамикасы. а) 2-класс – әлсіз тұздану; ә) 3-класс - орташа тұздану; б) 3-класс – қатты тұздану; в) 4-класс – өте қатты тұздану</w:t>
      </w:r>
    </w:p>
    <w:p w14:paraId="65A65A29" w14:textId="77777777" w:rsidR="00044428" w:rsidRPr="00B72069" w:rsidRDefault="00044428" w:rsidP="00044428">
      <w:pPr>
        <w:spacing w:after="0"/>
        <w:jc w:val="center"/>
        <w:rPr>
          <w:rFonts w:ascii="Times New Roman" w:hAnsi="Times New Roman" w:cs="Times New Roman"/>
          <w:sz w:val="28"/>
          <w:szCs w:val="28"/>
        </w:rPr>
      </w:pPr>
    </w:p>
    <w:p w14:paraId="39DDBE99" w14:textId="77777777" w:rsidR="00044428" w:rsidRPr="00B72069" w:rsidRDefault="00044428" w:rsidP="00044428">
      <w:pPr>
        <w:spacing w:after="0"/>
        <w:ind w:firstLine="720"/>
        <w:jc w:val="both"/>
        <w:rPr>
          <w:rFonts w:ascii="Times New Roman" w:hAnsi="Times New Roman" w:cs="Times New Roman"/>
          <w:sz w:val="28"/>
          <w:szCs w:val="28"/>
        </w:rPr>
      </w:pPr>
      <w:r w:rsidRPr="00B72069">
        <w:rPr>
          <w:rFonts w:ascii="Times New Roman" w:hAnsi="Times New Roman" w:cs="Times New Roman"/>
          <w:sz w:val="28"/>
          <w:szCs w:val="28"/>
        </w:rPr>
        <w:t>Әлсіз (а) және орташа (ә) тұздану кла</w:t>
      </w:r>
      <w:r w:rsidRPr="00B72069">
        <w:rPr>
          <w:rFonts w:ascii="Times New Roman" w:hAnsi="Times New Roman" w:cs="Times New Roman"/>
          <w:sz w:val="28"/>
          <w:szCs w:val="28"/>
          <w:lang w:val="kk-KZ"/>
        </w:rPr>
        <w:t>с</w:t>
      </w:r>
      <w:r w:rsidRPr="00B72069">
        <w:rPr>
          <w:rFonts w:ascii="Times New Roman" w:hAnsi="Times New Roman" w:cs="Times New Roman"/>
          <w:sz w:val="28"/>
          <w:szCs w:val="28"/>
        </w:rPr>
        <w:t xml:space="preserve">старында да ауытқулар байқалады, алайда өзгерістердің амплитудасы онша айқын емес. Орташа алғанда, </w:t>
      </w:r>
      <w:r w:rsidRPr="00B72069">
        <w:rPr>
          <w:rFonts w:ascii="Times New Roman" w:hAnsi="Times New Roman" w:cs="Times New Roman"/>
          <w:sz w:val="28"/>
          <w:szCs w:val="28"/>
        </w:rPr>
        <w:lastRenderedPageBreak/>
        <w:t xml:space="preserve">индекстердің мәндері соңғы жылдары төмен деңгейде қалып отыр, бұл осы </w:t>
      </w:r>
      <w:r w:rsidRPr="00B72069">
        <w:rPr>
          <w:rFonts w:ascii="Times New Roman" w:hAnsi="Times New Roman" w:cs="Times New Roman"/>
          <w:sz w:val="28"/>
          <w:szCs w:val="28"/>
          <w:lang w:val="kk-KZ"/>
        </w:rPr>
        <w:t>аумақтардың</w:t>
      </w:r>
      <w:r w:rsidRPr="00B72069">
        <w:rPr>
          <w:rFonts w:ascii="Times New Roman" w:hAnsi="Times New Roman" w:cs="Times New Roman"/>
          <w:sz w:val="28"/>
          <w:szCs w:val="28"/>
        </w:rPr>
        <w:t xml:space="preserve"> экологиялық жағдайының салыстырмалы түрде тұрақталғанын көрсетеді.</w:t>
      </w:r>
    </w:p>
    <w:p w14:paraId="0AE5B60C" w14:textId="1A192E4A" w:rsidR="00044428" w:rsidRPr="00B72069" w:rsidRDefault="00044428" w:rsidP="00044428">
      <w:pPr>
        <w:spacing w:after="0"/>
        <w:ind w:firstLine="720"/>
        <w:jc w:val="both"/>
        <w:rPr>
          <w:rFonts w:ascii="Times New Roman" w:hAnsi="Times New Roman" w:cs="Times New Roman"/>
          <w:sz w:val="28"/>
          <w:szCs w:val="28"/>
        </w:rPr>
      </w:pPr>
      <w:r w:rsidRPr="00B72069">
        <w:rPr>
          <w:rFonts w:ascii="Times New Roman" w:hAnsi="Times New Roman" w:cs="Times New Roman"/>
          <w:sz w:val="28"/>
          <w:szCs w:val="28"/>
        </w:rPr>
        <w:t>Зерттелетін аймақтағы аграрлық ландшафттардың тұрақтануының қосымша көрсеткіші ретінде соңғы 10 жылдағы вегетациялық индекстерге (NDVI, MSAVI, OSAVI, GSAVI, IPVI) талдау жүргізілді</w:t>
      </w:r>
      <w:r w:rsidR="009F0ECF" w:rsidRPr="00B72069">
        <w:rPr>
          <w:rFonts w:ascii="Times New Roman" w:hAnsi="Times New Roman" w:cs="Times New Roman"/>
          <w:sz w:val="28"/>
          <w:szCs w:val="28"/>
          <w:lang w:val="kk-KZ"/>
        </w:rPr>
        <w:t xml:space="preserve"> (Қосымша З)</w:t>
      </w:r>
      <w:r w:rsidRPr="00B72069">
        <w:rPr>
          <w:rFonts w:ascii="Times New Roman" w:hAnsi="Times New Roman" w:cs="Times New Roman"/>
          <w:sz w:val="28"/>
          <w:szCs w:val="28"/>
        </w:rPr>
        <w:t>. Осы индекстердің орташаланған мәндері негізінде өсімдік жамылғысының кеңістіктік ерекшеліктерін көрсететін карталар сериясы құрастырылды (</w:t>
      </w:r>
      <w:r w:rsidRPr="00B72069">
        <w:rPr>
          <w:rFonts w:ascii="Times New Roman" w:hAnsi="Times New Roman" w:cs="Times New Roman"/>
          <w:sz w:val="28"/>
          <w:szCs w:val="28"/>
          <w:lang w:val="kk-KZ"/>
        </w:rPr>
        <w:t>Қ</w:t>
      </w:r>
      <w:r w:rsidRPr="00B72069">
        <w:rPr>
          <w:rFonts w:ascii="Times New Roman" w:hAnsi="Times New Roman" w:cs="Times New Roman"/>
          <w:sz w:val="28"/>
          <w:szCs w:val="28"/>
        </w:rPr>
        <w:t>осымша</w:t>
      </w:r>
      <w:r w:rsidRPr="00B72069">
        <w:rPr>
          <w:rFonts w:ascii="Times New Roman" w:hAnsi="Times New Roman" w:cs="Times New Roman"/>
          <w:sz w:val="28"/>
          <w:szCs w:val="28"/>
          <w:lang w:val="kk-KZ"/>
        </w:rPr>
        <w:t xml:space="preserve"> Ж</w:t>
      </w:r>
      <w:r w:rsidRPr="00B72069">
        <w:rPr>
          <w:rFonts w:ascii="Times New Roman" w:hAnsi="Times New Roman" w:cs="Times New Roman"/>
          <w:sz w:val="28"/>
          <w:szCs w:val="28"/>
        </w:rPr>
        <w:t xml:space="preserve">, 1, 2-сурет). Алынған карталар суармалы жерлерді игеру тиімділігін көрнекі түрде бағалауға, сондай-ақ тұздануға және бұзылудың басқа түрлеріне ұшыраған осал </w:t>
      </w:r>
      <w:r w:rsidRPr="00B72069">
        <w:rPr>
          <w:rFonts w:ascii="Times New Roman" w:hAnsi="Times New Roman" w:cs="Times New Roman"/>
          <w:sz w:val="28"/>
          <w:szCs w:val="28"/>
          <w:lang w:val="kk-KZ"/>
        </w:rPr>
        <w:t>аумақтарды</w:t>
      </w:r>
      <w:r w:rsidRPr="00B72069">
        <w:rPr>
          <w:rFonts w:ascii="Times New Roman" w:hAnsi="Times New Roman" w:cs="Times New Roman"/>
          <w:sz w:val="28"/>
          <w:szCs w:val="28"/>
        </w:rPr>
        <w:t xml:space="preserve"> бөліп көрсетуге мүмкіндік береді.</w:t>
      </w:r>
    </w:p>
    <w:p w14:paraId="2985A242" w14:textId="77777777"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rPr>
        <w:t>Спектрлік индекстерді пайдалану арқылы алынған нәтижелердің сенімділігінің сапалық көрсеткіштерінің бірі олардың өзара келісім дәрежесі болып табылады. Қолданылған тұздану және өсімдіктердің спектрлік индекстері арасында жүргізілген корреляциялық талдау бір топ ішіндегі индекстердің ішкі келісімін де, көрсеткіштердің әртүрлі топтары арасындағы қарама-қарсы бағыттылығын да көрсететін маңызды өзара байланыстарды анықтады.</w:t>
      </w:r>
    </w:p>
    <w:p w14:paraId="06AE84CA" w14:textId="77777777" w:rsidR="00044428" w:rsidRPr="00B72069" w:rsidRDefault="00044428" w:rsidP="00044428">
      <w:pPr>
        <w:spacing w:after="0"/>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Тұзданудың және өсімдіктердің әртүрлі спектрлік индекстері арасындағы корреляция дәрежесін анықтау үшін Пирсон корреляция коэффициенттерінің матрицасы есептелді. Талдау Қызылқұм алқабы үшін тұзданған аумақтарды анықтауға бағытталған индекстердің (NDSI, S2-S6, SI1-SI3) де, классикалық вегетациялық индекстердің (NDVI, MSAVI, OSAVI, GSAVI, IPVI) де орташаланған мәндерін қамтиды (35-сурет).</w:t>
      </w:r>
    </w:p>
    <w:p w14:paraId="7028DF72" w14:textId="77777777" w:rsidR="00044428" w:rsidRPr="00B72069" w:rsidRDefault="00044428" w:rsidP="00044428">
      <w:pPr>
        <w:spacing w:after="0"/>
        <w:ind w:firstLine="720"/>
        <w:jc w:val="both"/>
        <w:rPr>
          <w:rFonts w:ascii="Times New Roman" w:hAnsi="Times New Roman" w:cs="Times New Roman"/>
          <w:sz w:val="28"/>
          <w:szCs w:val="28"/>
          <w:lang w:val="kk-KZ"/>
        </w:rPr>
      </w:pPr>
    </w:p>
    <w:p w14:paraId="6B10FCBE" w14:textId="77777777" w:rsidR="00044428" w:rsidRPr="00B72069" w:rsidRDefault="00044428" w:rsidP="00044428">
      <w:pPr>
        <w:jc w:val="center"/>
        <w:rPr>
          <w:rFonts w:ascii="Times New Roman" w:hAnsi="Times New Roman" w:cs="Times New Roman"/>
          <w:sz w:val="28"/>
          <w:szCs w:val="28"/>
        </w:rPr>
      </w:pPr>
      <w:r w:rsidRPr="00B72069">
        <w:rPr>
          <w:rFonts w:ascii="Times New Roman" w:hAnsi="Times New Roman" w:cs="Times New Roman"/>
          <w:noProof/>
          <w:lang w:eastAsia="ru-RU"/>
        </w:rPr>
        <w:drawing>
          <wp:inline distT="0" distB="0" distL="0" distR="0" wp14:anchorId="3A4D0DEF" wp14:editId="4055AB53">
            <wp:extent cx="3919153" cy="3190620"/>
            <wp:effectExtent l="0" t="0" r="5715" b="0"/>
            <wp:docPr id="1591082285" name="Рисунок 8" descr="Изображение выглядит как текст, снимок экрана, диаграмма, Прямоугольни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082285" name="Рисунок 8" descr="Изображение выглядит как текст, снимок экрана, диаграмма, Прямоугольник&#10;&#10;Содержимое, созданное искусственным интеллектом, может быть неверным."/>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939938" cy="3207541"/>
                    </a:xfrm>
                    <a:prstGeom prst="rect">
                      <a:avLst/>
                    </a:prstGeom>
                    <a:noFill/>
                    <a:ln>
                      <a:noFill/>
                    </a:ln>
                  </pic:spPr>
                </pic:pic>
              </a:graphicData>
            </a:graphic>
          </wp:inline>
        </w:drawing>
      </w:r>
    </w:p>
    <w:p w14:paraId="05BCE742" w14:textId="77777777" w:rsidR="00044428" w:rsidRPr="00B72069" w:rsidRDefault="00044428" w:rsidP="00044428">
      <w:pPr>
        <w:spacing w:after="0"/>
        <w:jc w:val="center"/>
        <w:rPr>
          <w:rFonts w:ascii="Times New Roman" w:hAnsi="Times New Roman" w:cs="Times New Roman"/>
          <w:sz w:val="28"/>
          <w:szCs w:val="28"/>
        </w:rPr>
      </w:pPr>
      <w:r w:rsidRPr="00B72069">
        <w:rPr>
          <w:rFonts w:ascii="Times New Roman" w:hAnsi="Times New Roman" w:cs="Times New Roman"/>
          <w:sz w:val="28"/>
          <w:szCs w:val="28"/>
          <w:lang w:val="kk-KZ"/>
        </w:rPr>
        <w:lastRenderedPageBreak/>
        <w:t>35</w:t>
      </w:r>
      <w:r w:rsidRPr="00B72069">
        <w:rPr>
          <w:rFonts w:ascii="Times New Roman" w:hAnsi="Times New Roman" w:cs="Times New Roman"/>
          <w:sz w:val="28"/>
          <w:szCs w:val="28"/>
        </w:rPr>
        <w:t>-сурет</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rPr>
        <w:t>Қызылқұм алқабы үшін тұздану және өсімдік жамылғысының спектрлік индекстері арасындағы Пирсон корреляция коэффициенттерінің матрицасы</w:t>
      </w:r>
    </w:p>
    <w:p w14:paraId="3B00878C" w14:textId="77777777" w:rsidR="00044428" w:rsidRPr="00B72069" w:rsidRDefault="00044428" w:rsidP="00044428">
      <w:pPr>
        <w:spacing w:after="0"/>
        <w:jc w:val="center"/>
        <w:rPr>
          <w:rFonts w:ascii="Times New Roman" w:hAnsi="Times New Roman" w:cs="Times New Roman"/>
          <w:sz w:val="28"/>
          <w:szCs w:val="28"/>
        </w:rPr>
      </w:pPr>
    </w:p>
    <w:p w14:paraId="1E5CE505" w14:textId="77777777" w:rsidR="00044428" w:rsidRPr="00B72069" w:rsidRDefault="00044428" w:rsidP="00044428">
      <w:pPr>
        <w:spacing w:after="0" w:line="240" w:lineRule="auto"/>
        <w:ind w:firstLine="720"/>
        <w:jc w:val="both"/>
        <w:rPr>
          <w:rFonts w:ascii="Times New Roman" w:hAnsi="Times New Roman" w:cs="Times New Roman"/>
          <w:sz w:val="28"/>
          <w:szCs w:val="28"/>
        </w:rPr>
      </w:pPr>
      <w:r w:rsidRPr="00B72069">
        <w:rPr>
          <w:rFonts w:ascii="Times New Roman" w:hAnsi="Times New Roman" w:cs="Times New Roman"/>
          <w:sz w:val="28"/>
          <w:szCs w:val="28"/>
        </w:rPr>
        <w:t>Талдау нәтижелері негізгі тұздану индекстері, әсіресе SI1, SI2, SI3, S3 және S5 арасында жоғары оң корреляциялардың (r &gt; 0.85) байқалатынын көрсетті. Ең айқын байланыс SI1 мен SI3 (r = 0.99) және S3 пен SI1 (r = 0.98) арасында анықталды. Бұл осы индекстер арасындағы жоғары үйлесімділік деңгейін және сәйкесінше, тұздану деңгейін бағалау кезінде олардың өзара алмастырылу мүмкіндігін көрсетеді. Осыны ескере отырып, бұл индекстерді автоматтандырылған жіктеу модельдерін құруда негізгі көрсеткіштер ретінде пайдалануға болады. Керісінше, S6 индексі тұзданудың қалған индекстерімен (мысалы, S3: r = 0.10) өте әлсіз корреляцияны көрсетеді, бұл оның тәуелсіздігін немесе тұз әсеріне жеткіліксіз сезімталдығын білдіреді. Оны қолдану қосымша валидацияны қажет етеді.</w:t>
      </w:r>
    </w:p>
    <w:p w14:paraId="6CCABE84" w14:textId="77777777" w:rsidR="00044428" w:rsidRPr="00B72069" w:rsidRDefault="00044428" w:rsidP="00044428">
      <w:pPr>
        <w:spacing w:after="0" w:line="240" w:lineRule="auto"/>
        <w:ind w:firstLine="720"/>
        <w:jc w:val="both"/>
        <w:rPr>
          <w:rFonts w:ascii="Times New Roman" w:hAnsi="Times New Roman" w:cs="Times New Roman"/>
          <w:sz w:val="28"/>
          <w:szCs w:val="28"/>
        </w:rPr>
      </w:pPr>
      <w:r w:rsidRPr="00B72069">
        <w:rPr>
          <w:rFonts w:ascii="Times New Roman" w:hAnsi="Times New Roman" w:cs="Times New Roman"/>
          <w:sz w:val="28"/>
          <w:szCs w:val="28"/>
        </w:rPr>
        <w:t>NDVI, MSAVI, OSAVI, GSAVI және IPVI сияқты вегетациялық индекстерге келетін болсақ, олардың арасында да жоғары оң өзара байланыс (r &gt; 0.80), әсіресе GSAVI мен IPVI (r = 0.93) арасында байқалды.</w:t>
      </w:r>
    </w:p>
    <w:p w14:paraId="38FBB5A8" w14:textId="77777777" w:rsidR="00044428" w:rsidRPr="00B72069" w:rsidRDefault="00044428" w:rsidP="00044428">
      <w:pPr>
        <w:spacing w:after="0" w:line="240" w:lineRule="auto"/>
        <w:ind w:firstLine="720"/>
        <w:jc w:val="both"/>
        <w:rPr>
          <w:rFonts w:ascii="Times New Roman" w:hAnsi="Times New Roman" w:cs="Times New Roman"/>
          <w:sz w:val="28"/>
          <w:szCs w:val="28"/>
        </w:rPr>
      </w:pPr>
      <w:r w:rsidRPr="00B72069">
        <w:rPr>
          <w:rFonts w:ascii="Times New Roman" w:hAnsi="Times New Roman" w:cs="Times New Roman"/>
          <w:sz w:val="28"/>
          <w:szCs w:val="28"/>
        </w:rPr>
        <w:t>Өсімдік және тұздану индекстері арасындағы теріс корреляцияның анықталуы ерекше назар аударуға тұрарлық. Мәселен, SI3 пен NDVI (r = -0.67), SI1 мен OSAVI (r = -0.64), сондай-ақ SI2 мен IPVI (r = -0.64) арасындағы коэффициенттердің мәндері тұздану деңгейі мен өсімдік жамылғысының жағдайы арасындағы кері тәуелділікті көрсетеді. Бұл топырақтың тұздануының жоғарылауы вегетациялық белсенділікке теріс әсер ететінін растайтын күтілетін нәтиже.</w:t>
      </w:r>
    </w:p>
    <w:p w14:paraId="36A3B009" w14:textId="77777777" w:rsidR="00044428" w:rsidRPr="00B72069" w:rsidRDefault="00044428" w:rsidP="00044428">
      <w:pPr>
        <w:jc w:val="center"/>
        <w:rPr>
          <w:rFonts w:ascii="Times New Roman" w:hAnsi="Times New Roman" w:cs="Times New Roman"/>
          <w:sz w:val="28"/>
          <w:szCs w:val="28"/>
        </w:rPr>
      </w:pPr>
      <w:r w:rsidRPr="00B72069">
        <w:rPr>
          <w:rFonts w:ascii="Times New Roman" w:hAnsi="Times New Roman" w:cs="Times New Roman"/>
          <w:noProof/>
          <w:sz w:val="28"/>
          <w:szCs w:val="28"/>
          <w:lang w:eastAsia="ru-RU"/>
        </w:rPr>
        <w:drawing>
          <wp:inline distT="0" distB="0" distL="0" distR="0" wp14:anchorId="122DD6AA" wp14:editId="592D77B1">
            <wp:extent cx="3906098" cy="3143250"/>
            <wp:effectExtent l="0" t="0" r="0" b="0"/>
            <wp:docPr id="27125125" name="Рисунок 10" descr="Изображение выглядит как текст, снимок экрана, диаграмма,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25125" name="Рисунок 10" descr="Изображение выглядит как текст, снимок экрана, диаграмма, линия&#10;&#10;Содержимое, созданное искусственным интеллектом, может быть неверным."/>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927245" cy="3160267"/>
                    </a:xfrm>
                    <a:prstGeom prst="rect">
                      <a:avLst/>
                    </a:prstGeom>
                    <a:noFill/>
                    <a:ln>
                      <a:noFill/>
                    </a:ln>
                  </pic:spPr>
                </pic:pic>
              </a:graphicData>
            </a:graphic>
          </wp:inline>
        </w:drawing>
      </w:r>
    </w:p>
    <w:p w14:paraId="40A51014" w14:textId="77777777" w:rsidR="00044428" w:rsidRPr="00B72069" w:rsidRDefault="00044428" w:rsidP="00044428">
      <w:pPr>
        <w:spacing w:after="0"/>
        <w:jc w:val="center"/>
        <w:rPr>
          <w:rFonts w:ascii="Times New Roman" w:hAnsi="Times New Roman" w:cs="Times New Roman"/>
          <w:sz w:val="28"/>
          <w:szCs w:val="28"/>
        </w:rPr>
      </w:pPr>
      <w:r w:rsidRPr="00B72069">
        <w:rPr>
          <w:rFonts w:ascii="Times New Roman" w:hAnsi="Times New Roman" w:cs="Times New Roman"/>
          <w:sz w:val="28"/>
          <w:szCs w:val="28"/>
          <w:lang w:val="kk-KZ"/>
        </w:rPr>
        <w:t>36</w:t>
      </w:r>
      <w:r w:rsidRPr="00B72069">
        <w:rPr>
          <w:rFonts w:ascii="Times New Roman" w:hAnsi="Times New Roman" w:cs="Times New Roman"/>
          <w:sz w:val="28"/>
          <w:szCs w:val="28"/>
        </w:rPr>
        <w:t>-сурет</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rPr>
        <w:t>Мырзашөл суармалы алқабы үшін есептелген тұздану және вегетация спектрлік индекстерінің корреляциялық матрицасы</w:t>
      </w:r>
    </w:p>
    <w:p w14:paraId="17669BB2" w14:textId="77777777" w:rsidR="00044428" w:rsidRPr="00B72069" w:rsidRDefault="00044428" w:rsidP="00044428">
      <w:pPr>
        <w:spacing w:after="0"/>
        <w:jc w:val="center"/>
        <w:rPr>
          <w:rFonts w:ascii="Times New Roman" w:hAnsi="Times New Roman" w:cs="Times New Roman"/>
          <w:sz w:val="28"/>
          <w:szCs w:val="28"/>
        </w:rPr>
      </w:pPr>
    </w:p>
    <w:p w14:paraId="566FB9A1" w14:textId="77777777" w:rsidR="00044428" w:rsidRPr="00B72069" w:rsidRDefault="00044428" w:rsidP="00044428">
      <w:pPr>
        <w:spacing w:after="0" w:line="240" w:lineRule="auto"/>
        <w:ind w:firstLine="720"/>
        <w:jc w:val="both"/>
        <w:rPr>
          <w:rFonts w:ascii="Times New Roman" w:hAnsi="Times New Roman" w:cs="Times New Roman"/>
          <w:sz w:val="28"/>
          <w:szCs w:val="28"/>
        </w:rPr>
      </w:pPr>
      <w:r w:rsidRPr="00B72069">
        <w:rPr>
          <w:rFonts w:ascii="Times New Roman" w:hAnsi="Times New Roman" w:cs="Times New Roman"/>
          <w:sz w:val="28"/>
          <w:szCs w:val="28"/>
          <w:lang w:val="kk-KZ"/>
        </w:rPr>
        <w:t>36</w:t>
      </w:r>
      <w:r w:rsidRPr="00B72069">
        <w:rPr>
          <w:rFonts w:ascii="Times New Roman" w:hAnsi="Times New Roman" w:cs="Times New Roman"/>
          <w:sz w:val="28"/>
          <w:szCs w:val="28"/>
        </w:rPr>
        <w:t>-суретте Мырзашөл суармалы алқабындағы тұздануды және вегетациялық жағдайды бағалауға арналған спектрлік индекстер арасындағы өзара байланыстарды көрсететін Пирсон коэффициенттерінің корреляциялық матрицасы ұсынылған. Қызылқұм алқабында (</w:t>
      </w:r>
      <w:r w:rsidRPr="00B72069">
        <w:rPr>
          <w:rFonts w:ascii="Times New Roman" w:hAnsi="Times New Roman" w:cs="Times New Roman"/>
          <w:sz w:val="28"/>
          <w:szCs w:val="28"/>
          <w:lang w:val="kk-KZ"/>
        </w:rPr>
        <w:t>35</w:t>
      </w:r>
      <w:r w:rsidRPr="00B72069">
        <w:rPr>
          <w:rFonts w:ascii="Times New Roman" w:hAnsi="Times New Roman" w:cs="Times New Roman"/>
          <w:sz w:val="28"/>
          <w:szCs w:val="28"/>
        </w:rPr>
        <w:t>-сурет) орташа және жоғары корреляциялар байқалса, мұнда негізгі тұздану көрсеткіштері арасында одан да айқын келісімділік және сонымен қатар вегетациялық индекстермен анағұрлым анық теріс арақатынас анықталды.</w:t>
      </w:r>
    </w:p>
    <w:p w14:paraId="173137A6" w14:textId="71F02E6D" w:rsidR="00044428" w:rsidRPr="00B72069" w:rsidRDefault="00044428" w:rsidP="00044428">
      <w:pPr>
        <w:spacing w:after="0" w:line="240" w:lineRule="auto"/>
        <w:ind w:firstLine="720"/>
        <w:jc w:val="both"/>
        <w:rPr>
          <w:rFonts w:ascii="Times New Roman" w:hAnsi="Times New Roman" w:cs="Times New Roman"/>
          <w:sz w:val="28"/>
          <w:szCs w:val="28"/>
          <w:lang w:val="kk-KZ"/>
        </w:rPr>
      </w:pPr>
      <w:r w:rsidRPr="00B72069">
        <w:rPr>
          <w:rFonts w:ascii="Times New Roman" w:hAnsi="Times New Roman" w:cs="Times New Roman"/>
          <w:sz w:val="28"/>
          <w:szCs w:val="28"/>
        </w:rPr>
        <w:t>Қызылқұм алқабының корреляция нәтижелерімен салыстырмалы талдау кезінде, Мырзашөл алқабындағы корреляциялық байланыстар, әсіресе тұздану индекстері тобының ішінде анағұрлым айқын көрінеді (</w:t>
      </w:r>
      <w:r w:rsidRPr="00B72069">
        <w:rPr>
          <w:rFonts w:ascii="Times New Roman" w:hAnsi="Times New Roman" w:cs="Times New Roman"/>
          <w:sz w:val="28"/>
          <w:szCs w:val="28"/>
          <w:lang w:val="kk-KZ"/>
        </w:rPr>
        <w:t>36</w:t>
      </w:r>
      <w:r w:rsidRPr="00B72069">
        <w:rPr>
          <w:rFonts w:ascii="Times New Roman" w:hAnsi="Times New Roman" w:cs="Times New Roman"/>
          <w:sz w:val="28"/>
          <w:szCs w:val="28"/>
        </w:rPr>
        <w:t>-сурет). Қызылқұм аймағында кейбір индекстер арасындағы корреляциялар 0.6-0.7 деңгейінде болса, Мырзашөл алқабында ұқсас көрсеткіштер 0.9-0.98-ге жетеді. Бұл тұзданудың анағұрлым айқын және тұрақты белгілеріне байланысты болуы мүмкін, бұл осы алқапты тұздану белгілеріне жоғары спектрлік жауабы бар анағұрлым біртекті жүйе етеді.</w:t>
      </w:r>
      <w:r w:rsidRPr="00B72069">
        <w:rPr>
          <w:rFonts w:ascii="Times New Roman" w:hAnsi="Times New Roman" w:cs="Times New Roman"/>
          <w:sz w:val="28"/>
          <w:szCs w:val="28"/>
          <w:lang w:val="kk-KZ"/>
        </w:rPr>
        <w:t xml:space="preserve"> 37-38 суреттерде </w:t>
      </w:r>
      <w:r w:rsidR="003476F1" w:rsidRPr="00B72069">
        <w:rPr>
          <w:rFonts w:ascii="Times New Roman" w:hAnsi="Times New Roman" w:cs="Times New Roman"/>
          <w:bCs/>
          <w:sz w:val="28"/>
          <w:szCs w:val="28"/>
          <w:lang w:val="kk-KZ"/>
        </w:rPr>
        <w:t xml:space="preserve">ЖҚЗ деректері негізінде жасалынған </w:t>
      </w:r>
      <w:r w:rsidR="003476F1" w:rsidRPr="00B72069">
        <w:rPr>
          <w:rFonts w:ascii="Times New Roman" w:hAnsi="Times New Roman" w:cs="Times New Roman"/>
          <w:sz w:val="28"/>
          <w:szCs w:val="28"/>
          <w:lang w:val="kk-KZ"/>
        </w:rPr>
        <w:t xml:space="preserve">Мырзашөл және Қызылқұм суармалы алқаптарының </w:t>
      </w:r>
      <w:r w:rsidRPr="00B72069">
        <w:rPr>
          <w:rFonts w:ascii="Times New Roman" w:hAnsi="Times New Roman" w:cs="Times New Roman"/>
          <w:sz w:val="28"/>
          <w:szCs w:val="28"/>
          <w:lang w:val="kk-KZ"/>
        </w:rPr>
        <w:t xml:space="preserve">2013-2023 жж. </w:t>
      </w:r>
      <w:r w:rsidRPr="00B72069">
        <w:rPr>
          <w:rFonts w:ascii="Times New Roman" w:hAnsi="Times New Roman" w:cs="Times New Roman"/>
          <w:bCs/>
          <w:sz w:val="28"/>
          <w:szCs w:val="28"/>
          <w:lang w:val="kk-KZ"/>
        </w:rPr>
        <w:t xml:space="preserve">топырақ жамылғысының тұздану динамикасы көрсетілген. </w:t>
      </w:r>
      <w:r w:rsidR="00451E34" w:rsidRPr="00B72069">
        <w:rPr>
          <w:rFonts w:ascii="Times New Roman" w:hAnsi="Times New Roman" w:cs="Times New Roman"/>
          <w:bCs/>
          <w:sz w:val="28"/>
          <w:szCs w:val="28"/>
          <w:lang w:val="kk-KZ"/>
        </w:rPr>
        <w:t xml:space="preserve">Қызылқұм және Мырзашөл суармалы алқаптарының тұздану және өсімдік жамылғысының спектрлік индекстері арасындағы Пирсон корреляция коэффициенттерінің толық матрицасы Қосымша </w:t>
      </w:r>
      <w:r w:rsidR="009F0ECF" w:rsidRPr="00B72069">
        <w:rPr>
          <w:rFonts w:ascii="Times New Roman" w:hAnsi="Times New Roman" w:cs="Times New Roman"/>
          <w:bCs/>
          <w:sz w:val="28"/>
          <w:szCs w:val="28"/>
          <w:lang w:val="kk-KZ"/>
        </w:rPr>
        <w:t>И</w:t>
      </w:r>
      <w:r w:rsidR="00451E34" w:rsidRPr="00B72069">
        <w:rPr>
          <w:rFonts w:ascii="Times New Roman" w:hAnsi="Times New Roman" w:cs="Times New Roman"/>
          <w:bCs/>
          <w:sz w:val="28"/>
          <w:szCs w:val="28"/>
          <w:lang w:val="kk-KZ"/>
        </w:rPr>
        <w:t xml:space="preserve"> көрсетілген.</w:t>
      </w:r>
    </w:p>
    <w:p w14:paraId="56308CD5" w14:textId="77777777" w:rsidR="00044428" w:rsidRPr="00B72069" w:rsidRDefault="00044428" w:rsidP="00044428">
      <w:pPr>
        <w:spacing w:after="0" w:line="240" w:lineRule="auto"/>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Осылайша, корреляциялық талдау индекстер арасындағы спектрлік үйлесімділікті анықтап қана қоймай, сонымен қатар ақпаратты көрсеткіштерді таңдауды негіздеуге мүмкіндік берді. SI1, SI2, SI3, S3 және S5 индекстерін тұздануға мониторинг жүргізу үшін, ал GSAVI, IPVI және NDVI-ды өсімдік жамылғысының жағдайын бағалау үшін негіз ретінде ұсынуға болады.</w:t>
      </w:r>
    </w:p>
    <w:p w14:paraId="1F97A3B1" w14:textId="6AE22DB1" w:rsidR="00044428" w:rsidRPr="00B72069" w:rsidRDefault="00044428" w:rsidP="00044428">
      <w:pPr>
        <w:spacing w:after="0" w:line="240" w:lineRule="auto"/>
        <w:ind w:firstLine="72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Спектрлік индекстердің бастапқы орташаланған мәндері Қосымша </w:t>
      </w:r>
      <w:r w:rsidR="00AD3FEA">
        <w:rPr>
          <w:rFonts w:ascii="Times New Roman" w:hAnsi="Times New Roman" w:cs="Times New Roman"/>
          <w:sz w:val="28"/>
          <w:szCs w:val="28"/>
          <w:lang w:val="kk-KZ"/>
        </w:rPr>
        <w:t>И</w:t>
      </w:r>
      <w:r w:rsidR="00343606"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kk-KZ"/>
        </w:rPr>
        <w:t>-да кесте түрінде берілген.</w:t>
      </w:r>
    </w:p>
    <w:p w14:paraId="176F8EC0" w14:textId="77777777" w:rsidR="00044428" w:rsidRPr="00B72069" w:rsidRDefault="00044428" w:rsidP="00044428">
      <w:pPr>
        <w:pStyle w:val="a7"/>
        <w:spacing w:after="0" w:line="240" w:lineRule="auto"/>
        <w:ind w:left="0" w:firstLine="709"/>
        <w:jc w:val="both"/>
        <w:rPr>
          <w:rFonts w:ascii="Times New Roman" w:hAnsi="Times New Roman" w:cs="Times New Roman"/>
          <w:bCs/>
          <w:sz w:val="28"/>
          <w:szCs w:val="28"/>
          <w:lang w:val="kk-KZ"/>
        </w:rPr>
      </w:pPr>
    </w:p>
    <w:p w14:paraId="2DC4203C" w14:textId="77777777" w:rsidR="00044428" w:rsidRPr="00B72069" w:rsidRDefault="00044428" w:rsidP="00044428">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noProof/>
          <w:sz w:val="28"/>
          <w:szCs w:val="28"/>
          <w:lang w:eastAsia="ru-RU"/>
        </w:rPr>
        <w:lastRenderedPageBreak/>
        <w:drawing>
          <wp:inline distT="0" distB="0" distL="0" distR="0" wp14:anchorId="6AD6805F" wp14:editId="1998A358">
            <wp:extent cx="4381500" cy="4106117"/>
            <wp:effectExtent l="0" t="0" r="0" b="8890"/>
            <wp:docPr id="17704850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4449555" cy="4169894"/>
                    </a:xfrm>
                    <a:prstGeom prst="rect">
                      <a:avLst/>
                    </a:prstGeom>
                    <a:noFill/>
                  </pic:spPr>
                </pic:pic>
              </a:graphicData>
            </a:graphic>
          </wp:inline>
        </w:drawing>
      </w:r>
    </w:p>
    <w:p w14:paraId="58157862" w14:textId="77777777" w:rsidR="00044428" w:rsidRPr="00B72069" w:rsidRDefault="00044428" w:rsidP="003476F1">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noProof/>
          <w:sz w:val="28"/>
          <w:szCs w:val="28"/>
          <w:lang w:eastAsia="ru-RU"/>
        </w:rPr>
        <w:drawing>
          <wp:inline distT="0" distB="0" distL="0" distR="0" wp14:anchorId="39BADA06" wp14:editId="0FBF351F">
            <wp:extent cx="4419600" cy="2002804"/>
            <wp:effectExtent l="0" t="0" r="0" b="0"/>
            <wp:docPr id="209005299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472003" cy="2026551"/>
                    </a:xfrm>
                    <a:prstGeom prst="rect">
                      <a:avLst/>
                    </a:prstGeom>
                    <a:noFill/>
                  </pic:spPr>
                </pic:pic>
              </a:graphicData>
            </a:graphic>
          </wp:inline>
        </w:drawing>
      </w:r>
    </w:p>
    <w:p w14:paraId="4AB83898" w14:textId="77777777" w:rsidR="00044428" w:rsidRPr="00B72069" w:rsidRDefault="00044428" w:rsidP="00044428">
      <w:pPr>
        <w:pStyle w:val="a7"/>
        <w:spacing w:after="0" w:line="240" w:lineRule="auto"/>
        <w:ind w:left="0" w:firstLine="709"/>
        <w:jc w:val="both"/>
        <w:rPr>
          <w:rFonts w:ascii="Times New Roman" w:hAnsi="Times New Roman" w:cs="Times New Roman"/>
          <w:bCs/>
          <w:sz w:val="28"/>
          <w:szCs w:val="28"/>
          <w:lang w:val="kk-KZ"/>
        </w:rPr>
      </w:pPr>
    </w:p>
    <w:p w14:paraId="185FF5C4" w14:textId="77777777" w:rsidR="00044428" w:rsidRPr="00B72069" w:rsidRDefault="00044428" w:rsidP="00044428">
      <w:pPr>
        <w:pStyle w:val="a7"/>
        <w:spacing w:after="0" w:line="240" w:lineRule="auto"/>
        <w:ind w:left="0" w:firstLine="709"/>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37-сурет. ЖҚЗ деректері негізінде Мырзашөл суармалы алқабындағы топырақ жамылғысының тұздану динамикасы (2013-2023 жж)</w:t>
      </w:r>
    </w:p>
    <w:p w14:paraId="34640BD0" w14:textId="77777777" w:rsidR="00044428" w:rsidRPr="00B72069" w:rsidRDefault="00044428" w:rsidP="00044428">
      <w:pPr>
        <w:pStyle w:val="a7"/>
        <w:spacing w:after="0" w:line="240" w:lineRule="auto"/>
        <w:ind w:left="0"/>
        <w:jc w:val="center"/>
        <w:rPr>
          <w:rFonts w:ascii="Times New Roman" w:hAnsi="Times New Roman" w:cs="Times New Roman"/>
          <w:b/>
          <w:sz w:val="28"/>
          <w:szCs w:val="28"/>
          <w:lang w:val="kk-KZ"/>
        </w:rPr>
      </w:pPr>
      <w:r w:rsidRPr="00B72069">
        <w:rPr>
          <w:rFonts w:ascii="Times New Roman" w:hAnsi="Times New Roman" w:cs="Times New Roman"/>
          <w:b/>
          <w:noProof/>
          <w:sz w:val="28"/>
          <w:szCs w:val="28"/>
          <w:lang w:eastAsia="ru-RU"/>
        </w:rPr>
        <w:lastRenderedPageBreak/>
        <w:drawing>
          <wp:inline distT="0" distB="0" distL="0" distR="0" wp14:anchorId="66251C22" wp14:editId="3565AB0C">
            <wp:extent cx="6235152" cy="3826042"/>
            <wp:effectExtent l="0" t="0" r="0" b="3175"/>
            <wp:docPr id="9119760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6254759" cy="3838074"/>
                    </a:xfrm>
                    <a:prstGeom prst="rect">
                      <a:avLst/>
                    </a:prstGeom>
                    <a:noFill/>
                  </pic:spPr>
                </pic:pic>
              </a:graphicData>
            </a:graphic>
          </wp:inline>
        </w:drawing>
      </w:r>
    </w:p>
    <w:p w14:paraId="7D25F975" w14:textId="77777777" w:rsidR="00044428" w:rsidRPr="00B72069" w:rsidRDefault="00044428" w:rsidP="00044428">
      <w:pPr>
        <w:pStyle w:val="a7"/>
        <w:spacing w:after="0" w:line="240" w:lineRule="auto"/>
        <w:ind w:left="0"/>
        <w:jc w:val="center"/>
        <w:rPr>
          <w:rFonts w:ascii="Times New Roman" w:hAnsi="Times New Roman" w:cs="Times New Roman"/>
          <w:b/>
          <w:sz w:val="28"/>
          <w:szCs w:val="28"/>
          <w:lang w:val="kk-KZ"/>
        </w:rPr>
      </w:pPr>
    </w:p>
    <w:p w14:paraId="34E007F9" w14:textId="77777777" w:rsidR="00044428" w:rsidRPr="00B72069" w:rsidRDefault="00044428" w:rsidP="00044428">
      <w:pPr>
        <w:pStyle w:val="a7"/>
        <w:spacing w:after="0" w:line="240" w:lineRule="auto"/>
        <w:ind w:left="0"/>
        <w:jc w:val="both"/>
        <w:rPr>
          <w:rFonts w:ascii="Times New Roman" w:hAnsi="Times New Roman" w:cs="Times New Roman"/>
          <w:b/>
          <w:sz w:val="28"/>
          <w:szCs w:val="28"/>
          <w:lang w:val="kk-KZ"/>
        </w:rPr>
      </w:pPr>
      <w:r w:rsidRPr="00B72069">
        <w:rPr>
          <w:rFonts w:ascii="Times New Roman" w:hAnsi="Times New Roman" w:cs="Times New Roman"/>
          <w:b/>
          <w:noProof/>
          <w:sz w:val="28"/>
          <w:szCs w:val="28"/>
          <w:lang w:eastAsia="ru-RU"/>
        </w:rPr>
        <w:drawing>
          <wp:inline distT="0" distB="0" distL="0" distR="0" wp14:anchorId="1A594CB0" wp14:editId="2C552306">
            <wp:extent cx="6198505" cy="3801979"/>
            <wp:effectExtent l="0" t="0" r="0" b="8255"/>
            <wp:docPr id="15188872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6235920" cy="3824928"/>
                    </a:xfrm>
                    <a:prstGeom prst="rect">
                      <a:avLst/>
                    </a:prstGeom>
                    <a:noFill/>
                  </pic:spPr>
                </pic:pic>
              </a:graphicData>
            </a:graphic>
          </wp:inline>
        </w:drawing>
      </w:r>
    </w:p>
    <w:p w14:paraId="119EA8B6" w14:textId="77777777" w:rsidR="00044428" w:rsidRPr="00B72069" w:rsidRDefault="00044428" w:rsidP="00044428">
      <w:pPr>
        <w:pStyle w:val="a7"/>
        <w:spacing w:after="0" w:line="240" w:lineRule="auto"/>
        <w:ind w:left="0" w:firstLine="709"/>
        <w:jc w:val="both"/>
        <w:rPr>
          <w:rFonts w:ascii="Times New Roman" w:hAnsi="Times New Roman" w:cs="Times New Roman"/>
          <w:b/>
          <w:sz w:val="28"/>
          <w:szCs w:val="28"/>
          <w:lang w:val="kk-KZ"/>
        </w:rPr>
      </w:pPr>
    </w:p>
    <w:p w14:paraId="0EBB0C03" w14:textId="77777777" w:rsidR="00044428" w:rsidRPr="00B72069" w:rsidRDefault="00044428" w:rsidP="00044428">
      <w:pPr>
        <w:pStyle w:val="a7"/>
        <w:spacing w:after="0" w:line="240" w:lineRule="auto"/>
        <w:ind w:left="0" w:firstLine="709"/>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38-сурет. ЖҚЗ деректері негізінде Қызылқұм суармалы алқабындағы топырақ жамылғысының тұздану динамикасы (2013-2023 жж)</w:t>
      </w:r>
    </w:p>
    <w:p w14:paraId="359A44C0" w14:textId="77777777" w:rsidR="0008639E" w:rsidRPr="00B72069" w:rsidRDefault="0008639E" w:rsidP="00D532D2">
      <w:pPr>
        <w:ind w:firstLine="709"/>
        <w:rPr>
          <w:rFonts w:ascii="Times New Roman" w:hAnsi="Times New Roman" w:cs="Times New Roman"/>
          <w:lang w:val="kk-KZ"/>
        </w:rPr>
      </w:pPr>
    </w:p>
    <w:p w14:paraId="2984C0EF" w14:textId="77777777" w:rsidR="002E666F" w:rsidRPr="00B72069" w:rsidRDefault="002E666F" w:rsidP="002E666F">
      <w:pPr>
        <w:pStyle w:val="a7"/>
        <w:spacing w:after="0" w:line="240" w:lineRule="auto"/>
        <w:ind w:left="0" w:firstLine="709"/>
        <w:jc w:val="both"/>
        <w:rPr>
          <w:rFonts w:ascii="Times New Roman" w:hAnsi="Times New Roman" w:cs="Times New Roman"/>
          <w:b/>
          <w:sz w:val="28"/>
          <w:szCs w:val="28"/>
          <w:lang w:val="kk-KZ"/>
        </w:rPr>
      </w:pPr>
      <w:r w:rsidRPr="00B72069">
        <w:rPr>
          <w:rFonts w:ascii="Times New Roman" w:hAnsi="Times New Roman" w:cs="Times New Roman"/>
          <w:b/>
          <w:sz w:val="28"/>
          <w:szCs w:val="28"/>
          <w:lang w:val="kk-KZ"/>
        </w:rPr>
        <w:lastRenderedPageBreak/>
        <w:t>3.2 Далалық зерттеу мәліметтерін талдау және ЖҚЗ деректерімен интеграциялау</w:t>
      </w:r>
    </w:p>
    <w:p w14:paraId="0DEDB159" w14:textId="77777777" w:rsidR="0008639E" w:rsidRPr="00B72069" w:rsidRDefault="0008639E" w:rsidP="00D532D2">
      <w:pPr>
        <w:ind w:firstLine="709"/>
        <w:rPr>
          <w:rFonts w:ascii="Times New Roman" w:hAnsi="Times New Roman" w:cs="Times New Roman"/>
          <w:lang w:val="kk-KZ"/>
        </w:rPr>
      </w:pPr>
    </w:p>
    <w:p w14:paraId="3C93A6C4"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Өсімдіктердің баяу дамуы және суармалы егістік жерлердің деградацияға ұшырауы көбінесе топырақтың тұздануының нәтижесінде болады. Топырақтың тұздануы ауыл шаруашылық дақылдарының өнімін едәуір төмендетеді және үнемі бақылауды,  шұғыл шараларды қабылдауды қажет ететін динамикалық үрдіс, сондықтан суару кезінде оның алдын алу бойынша шаралар кешенін әзірлеу өте маңызды.  Сонымен қатар, суару режимін қатаң сақтау, барлық гидротехникалық және мелиоративтік құрылыстарды қалыпты жағдайда ұстау қажет.</w:t>
      </w:r>
    </w:p>
    <w:p w14:paraId="07717EF4"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Суармалы жерлдің тұздануының басты себебі жер асты суларының жер бетіне жақын орналасуы, суару кезеңінде минералды жер асты сулары суармалы суларымен бірігуі және олардағы тұздардың булануы нәтижесінде сонымен қатар жер асты ағысы жоқ немесе ағысы өте нашар жерлерде, яғни жердің өткізгіштігі нашар жағдайында топырақтың жоғарғы горизонтта тұздардың жиналуына әкеледі. Тұздардың жинақталуы,  жерлердің су тәртібіне, әсіресе мелиоративтік жағдайына әсер ететін жер асты суларының деңгейі мен құрамында болатын тұздар есебіне де байланысты. </w:t>
      </w:r>
    </w:p>
    <w:p w14:paraId="282010A3"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Стационарлық алаңшаларда жүргізілген көпжылдық зерттеулер нәтижелері топырақтың тұз режимінде жыл ішінде екі негізгі кезеңнің қалыптасатынын көрсетті: тұздардың ең жоғары концентрациясы күз мезгілінде байқалса, ал ең төменгі мөлшері көктемде тіркеледі. Бұл құбылыс өсірілетін дақылдардың физиологиялық жағдайы мен жүргізілетін суару-мелиорациялық шаралардың тиімділігіне тікелей байланысты.</w:t>
      </w:r>
    </w:p>
    <w:p w14:paraId="4E3CCB9B" w14:textId="77777777" w:rsidR="006220A5" w:rsidRDefault="002E666F"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Жалпы 2023 жылы Түркістан облысы суармалы жерлерінің жер асты суының деңгейін анықтау үшін гидрогеологиялық бақылау жұмыстары жарамды 1150 дана бақылау құдықтары бойынша жүргізілді. Нәтижесінде, жер асты суының деңгейін бақылау бойынша 21 635 рет өлшеу жұмыстары жүргізілсе, оның 4 582-і суару кезеңі алдында, 10 359-ы суару кезінде және 6 694-і суару кезеңінен кейінгі кезеңде өлшенді. Сондай-ақ, 2023 жылы облыстағы суармалы жерлердегі жер асты және жер үсті суларының химиялық құрамын анықтау мақсатында жалпы 3 529 рет су сынамалары алынып, зертханалық жағдайда талданды. </w:t>
      </w:r>
    </w:p>
    <w:p w14:paraId="712B0751" w14:textId="24FB0D5F"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Жалпы саны 3 529 құрайтын су сынамаларының 2 921-і жер асты суларынан, 354 -і ағын сулардан, 240-ы қашыртқы сулардан және 14 -і тік қашыртқы сулардан алынды. 2023 жылы облыстағы жер асты суының деңгейін өлшеу, жер асты суы мен суару жүйелеріндегі (суару каналдары мен қашыртқылар) сулардан алынған өлшеулер мен сынамалар бойынша толығырақ деректер 15-кестеде ұсынылған.</w:t>
      </w:r>
    </w:p>
    <w:p w14:paraId="04075213"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p>
    <w:p w14:paraId="7D4B95FB"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p>
    <w:p w14:paraId="54B7852F"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p>
    <w:p w14:paraId="20F1CA89"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p>
    <w:p w14:paraId="6A3E0B92" w14:textId="09C1BC8C"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15-кесте. 2023 жылы жоспар бойынша орындалған жер асты суынын деңгейін өлшеу және химиялық талдаулар үшін су сынамаларынын көлемі</w:t>
      </w:r>
    </w:p>
    <w:p w14:paraId="694EBDB2"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p>
    <w:tbl>
      <w:tblPr>
        <w:tblW w:w="9836" w:type="dxa"/>
        <w:jc w:val="center"/>
        <w:tblLayout w:type="fixed"/>
        <w:tblCellMar>
          <w:left w:w="30" w:type="dxa"/>
          <w:right w:w="30" w:type="dxa"/>
        </w:tblCellMar>
        <w:tblLook w:val="0000" w:firstRow="0" w:lastRow="0" w:firstColumn="0" w:lastColumn="0" w:noHBand="0" w:noVBand="0"/>
      </w:tblPr>
      <w:tblGrid>
        <w:gridCol w:w="374"/>
        <w:gridCol w:w="2213"/>
        <w:gridCol w:w="733"/>
        <w:gridCol w:w="909"/>
        <w:gridCol w:w="851"/>
        <w:gridCol w:w="928"/>
        <w:gridCol w:w="709"/>
        <w:gridCol w:w="717"/>
        <w:gridCol w:w="686"/>
        <w:gridCol w:w="865"/>
        <w:gridCol w:w="851"/>
      </w:tblGrid>
      <w:tr w:rsidR="002E666F" w:rsidRPr="00B72069" w14:paraId="7B216BC8" w14:textId="77777777" w:rsidTr="00B51CA0">
        <w:trPr>
          <w:cantSplit/>
          <w:trHeight w:val="284"/>
          <w:jc w:val="center"/>
        </w:trPr>
        <w:tc>
          <w:tcPr>
            <w:tcW w:w="374" w:type="dxa"/>
            <w:vMerge w:val="restart"/>
            <w:tcBorders>
              <w:top w:val="single" w:sz="4" w:space="0" w:color="auto"/>
              <w:left w:val="single" w:sz="4" w:space="0" w:color="auto"/>
              <w:bottom w:val="nil"/>
              <w:right w:val="single" w:sz="4" w:space="0" w:color="auto"/>
            </w:tcBorders>
            <w:vAlign w:val="center"/>
          </w:tcPr>
          <w:p w14:paraId="0CD057D1"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w:t>
            </w:r>
          </w:p>
          <w:p w14:paraId="2FC5B3F6" w14:textId="77777777" w:rsidR="002E666F" w:rsidRPr="00B72069" w:rsidRDefault="002E666F" w:rsidP="00B51CA0">
            <w:pPr>
              <w:spacing w:after="0" w:line="240" w:lineRule="auto"/>
              <w:jc w:val="center"/>
              <w:rPr>
                <w:rFonts w:ascii="Times New Roman" w:hAnsi="Times New Roman" w:cs="Times New Roman"/>
                <w:bCs/>
                <w:sz w:val="24"/>
                <w:szCs w:val="24"/>
                <w:lang w:val="kk-KZ"/>
              </w:rPr>
            </w:pPr>
          </w:p>
        </w:tc>
        <w:tc>
          <w:tcPr>
            <w:tcW w:w="2213" w:type="dxa"/>
            <w:vMerge w:val="restart"/>
            <w:tcBorders>
              <w:top w:val="single" w:sz="4" w:space="0" w:color="auto"/>
              <w:left w:val="nil"/>
              <w:bottom w:val="nil"/>
              <w:right w:val="single" w:sz="4" w:space="0" w:color="auto"/>
            </w:tcBorders>
            <w:vAlign w:val="center"/>
          </w:tcPr>
          <w:p w14:paraId="4E959F56"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Бақылау</w:t>
            </w:r>
          </w:p>
          <w:p w14:paraId="5D0E7E35"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жасалатын</w:t>
            </w:r>
          </w:p>
          <w:p w14:paraId="100C9A8A"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аудандардың</w:t>
            </w:r>
          </w:p>
          <w:p w14:paraId="4E914718"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атаулары</w:t>
            </w:r>
          </w:p>
        </w:tc>
        <w:tc>
          <w:tcPr>
            <w:tcW w:w="3421" w:type="dxa"/>
            <w:gridSpan w:val="4"/>
            <w:tcBorders>
              <w:top w:val="single" w:sz="4" w:space="0" w:color="auto"/>
              <w:left w:val="nil"/>
              <w:bottom w:val="single" w:sz="4" w:space="0" w:color="auto"/>
              <w:right w:val="single" w:sz="4" w:space="0" w:color="auto"/>
            </w:tcBorders>
            <w:vAlign w:val="center"/>
          </w:tcPr>
          <w:p w14:paraId="36614EF1"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Жер асты суының деңгейін бақылау</w:t>
            </w:r>
          </w:p>
        </w:tc>
        <w:tc>
          <w:tcPr>
            <w:tcW w:w="3828" w:type="dxa"/>
            <w:gridSpan w:val="5"/>
            <w:tcBorders>
              <w:top w:val="single" w:sz="4" w:space="0" w:color="auto"/>
              <w:left w:val="nil"/>
              <w:bottom w:val="single" w:sz="4" w:space="0" w:color="auto"/>
              <w:right w:val="single" w:sz="4" w:space="0" w:color="auto"/>
            </w:tcBorders>
            <w:vAlign w:val="center"/>
          </w:tcPr>
          <w:p w14:paraId="4E1E4A9E"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Су сынамаларын алу (нақты)</w:t>
            </w:r>
          </w:p>
        </w:tc>
      </w:tr>
      <w:tr w:rsidR="002E666F" w:rsidRPr="00B72069" w14:paraId="6F80D75D" w14:textId="77777777" w:rsidTr="00B51CA0">
        <w:trPr>
          <w:cantSplit/>
          <w:trHeight w:val="284"/>
          <w:jc w:val="center"/>
        </w:trPr>
        <w:tc>
          <w:tcPr>
            <w:tcW w:w="374" w:type="dxa"/>
            <w:vMerge/>
            <w:tcBorders>
              <w:top w:val="nil"/>
              <w:left w:val="single" w:sz="4" w:space="0" w:color="auto"/>
              <w:bottom w:val="nil"/>
              <w:right w:val="single" w:sz="4" w:space="0" w:color="auto"/>
            </w:tcBorders>
            <w:vAlign w:val="center"/>
          </w:tcPr>
          <w:p w14:paraId="4C30D66F" w14:textId="77777777" w:rsidR="002E666F" w:rsidRPr="00B72069" w:rsidRDefault="002E666F" w:rsidP="00B51CA0">
            <w:pPr>
              <w:spacing w:after="0" w:line="240" w:lineRule="auto"/>
              <w:jc w:val="center"/>
              <w:rPr>
                <w:rFonts w:ascii="Times New Roman" w:hAnsi="Times New Roman" w:cs="Times New Roman"/>
                <w:bCs/>
                <w:sz w:val="24"/>
                <w:szCs w:val="24"/>
              </w:rPr>
            </w:pPr>
          </w:p>
        </w:tc>
        <w:tc>
          <w:tcPr>
            <w:tcW w:w="2213" w:type="dxa"/>
            <w:vMerge/>
            <w:tcBorders>
              <w:top w:val="nil"/>
              <w:left w:val="nil"/>
              <w:bottom w:val="nil"/>
              <w:right w:val="single" w:sz="4" w:space="0" w:color="auto"/>
            </w:tcBorders>
            <w:vAlign w:val="center"/>
          </w:tcPr>
          <w:p w14:paraId="089F470E" w14:textId="77777777" w:rsidR="002E666F" w:rsidRPr="00B72069" w:rsidRDefault="002E666F" w:rsidP="00B51CA0">
            <w:pPr>
              <w:spacing w:after="0" w:line="240" w:lineRule="auto"/>
              <w:jc w:val="center"/>
              <w:rPr>
                <w:rFonts w:ascii="Times New Roman" w:hAnsi="Times New Roman" w:cs="Times New Roman"/>
                <w:bCs/>
                <w:sz w:val="24"/>
                <w:szCs w:val="24"/>
              </w:rPr>
            </w:pPr>
          </w:p>
        </w:tc>
        <w:tc>
          <w:tcPr>
            <w:tcW w:w="733" w:type="dxa"/>
            <w:vMerge w:val="restart"/>
            <w:tcBorders>
              <w:top w:val="single" w:sz="4" w:space="0" w:color="auto"/>
              <w:left w:val="nil"/>
              <w:bottom w:val="nil"/>
              <w:right w:val="single" w:sz="4" w:space="0" w:color="auto"/>
            </w:tcBorders>
            <w:textDirection w:val="btLr"/>
            <w:vAlign w:val="center"/>
          </w:tcPr>
          <w:p w14:paraId="617598AF"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жалпы</w:t>
            </w:r>
          </w:p>
          <w:p w14:paraId="776F5F0B"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саны</w:t>
            </w:r>
          </w:p>
        </w:tc>
        <w:tc>
          <w:tcPr>
            <w:tcW w:w="2688" w:type="dxa"/>
            <w:gridSpan w:val="3"/>
            <w:tcBorders>
              <w:top w:val="single" w:sz="4" w:space="0" w:color="auto"/>
              <w:left w:val="nil"/>
              <w:bottom w:val="nil"/>
              <w:right w:val="nil"/>
            </w:tcBorders>
            <w:vAlign w:val="center"/>
          </w:tcPr>
          <w:p w14:paraId="069E114D"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оның ішінде</w:t>
            </w:r>
          </w:p>
        </w:tc>
        <w:tc>
          <w:tcPr>
            <w:tcW w:w="709" w:type="dxa"/>
            <w:vMerge w:val="restart"/>
            <w:tcBorders>
              <w:top w:val="single" w:sz="4" w:space="0" w:color="auto"/>
              <w:left w:val="single" w:sz="4" w:space="0" w:color="auto"/>
              <w:bottom w:val="nil"/>
              <w:right w:val="single" w:sz="4" w:space="0" w:color="auto"/>
            </w:tcBorders>
            <w:textDirection w:val="btLr"/>
            <w:vAlign w:val="center"/>
          </w:tcPr>
          <w:p w14:paraId="790A6473"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жалпы</w:t>
            </w:r>
          </w:p>
          <w:p w14:paraId="1EBC99CC"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саны</w:t>
            </w:r>
          </w:p>
        </w:tc>
        <w:tc>
          <w:tcPr>
            <w:tcW w:w="3119" w:type="dxa"/>
            <w:gridSpan w:val="4"/>
            <w:tcBorders>
              <w:top w:val="single" w:sz="4" w:space="0" w:color="auto"/>
              <w:left w:val="nil"/>
              <w:bottom w:val="single" w:sz="4" w:space="0" w:color="auto"/>
              <w:right w:val="single" w:sz="4" w:space="0" w:color="auto"/>
            </w:tcBorders>
            <w:vAlign w:val="center"/>
          </w:tcPr>
          <w:p w14:paraId="4464F110"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оның ішінде</w:t>
            </w:r>
          </w:p>
        </w:tc>
      </w:tr>
      <w:tr w:rsidR="002E666F" w:rsidRPr="00B72069" w14:paraId="7E850A5B" w14:textId="77777777" w:rsidTr="00B51CA0">
        <w:trPr>
          <w:cantSplit/>
          <w:trHeight w:val="1134"/>
          <w:jc w:val="center"/>
        </w:trPr>
        <w:tc>
          <w:tcPr>
            <w:tcW w:w="374" w:type="dxa"/>
            <w:vMerge/>
            <w:tcBorders>
              <w:top w:val="nil"/>
              <w:left w:val="single" w:sz="4" w:space="0" w:color="auto"/>
              <w:bottom w:val="single" w:sz="4" w:space="0" w:color="auto"/>
              <w:right w:val="single" w:sz="4" w:space="0" w:color="auto"/>
            </w:tcBorders>
            <w:vAlign w:val="center"/>
          </w:tcPr>
          <w:p w14:paraId="3CD301D9" w14:textId="77777777" w:rsidR="002E666F" w:rsidRPr="00B72069" w:rsidRDefault="002E666F" w:rsidP="00B51CA0">
            <w:pPr>
              <w:spacing w:after="0" w:line="240" w:lineRule="auto"/>
              <w:jc w:val="center"/>
              <w:rPr>
                <w:rFonts w:ascii="Times New Roman" w:hAnsi="Times New Roman" w:cs="Times New Roman"/>
                <w:bCs/>
                <w:sz w:val="24"/>
                <w:szCs w:val="24"/>
              </w:rPr>
            </w:pPr>
          </w:p>
        </w:tc>
        <w:tc>
          <w:tcPr>
            <w:tcW w:w="2213" w:type="dxa"/>
            <w:vMerge/>
            <w:tcBorders>
              <w:top w:val="nil"/>
              <w:left w:val="nil"/>
              <w:bottom w:val="single" w:sz="4" w:space="0" w:color="auto"/>
              <w:right w:val="single" w:sz="4" w:space="0" w:color="auto"/>
            </w:tcBorders>
            <w:vAlign w:val="center"/>
          </w:tcPr>
          <w:p w14:paraId="05FAAD70" w14:textId="77777777" w:rsidR="002E666F" w:rsidRPr="00B72069" w:rsidRDefault="002E666F" w:rsidP="00B51CA0">
            <w:pPr>
              <w:spacing w:after="0" w:line="240" w:lineRule="auto"/>
              <w:jc w:val="center"/>
              <w:rPr>
                <w:rFonts w:ascii="Times New Roman" w:hAnsi="Times New Roman" w:cs="Times New Roman"/>
                <w:bCs/>
                <w:sz w:val="24"/>
                <w:szCs w:val="24"/>
              </w:rPr>
            </w:pPr>
          </w:p>
        </w:tc>
        <w:tc>
          <w:tcPr>
            <w:tcW w:w="733" w:type="dxa"/>
            <w:vMerge/>
            <w:tcBorders>
              <w:top w:val="nil"/>
              <w:left w:val="nil"/>
              <w:bottom w:val="single" w:sz="4" w:space="0" w:color="auto"/>
              <w:right w:val="single" w:sz="4" w:space="0" w:color="auto"/>
            </w:tcBorders>
            <w:vAlign w:val="center"/>
          </w:tcPr>
          <w:p w14:paraId="7CDC5FBA" w14:textId="77777777" w:rsidR="002E666F" w:rsidRPr="00B72069" w:rsidRDefault="002E666F" w:rsidP="00B51CA0">
            <w:pPr>
              <w:spacing w:after="0" w:line="240" w:lineRule="auto"/>
              <w:jc w:val="center"/>
              <w:rPr>
                <w:rFonts w:ascii="Times New Roman" w:hAnsi="Times New Roman" w:cs="Times New Roman"/>
                <w:bCs/>
                <w:sz w:val="24"/>
                <w:szCs w:val="24"/>
              </w:rPr>
            </w:pPr>
          </w:p>
        </w:tc>
        <w:tc>
          <w:tcPr>
            <w:tcW w:w="909" w:type="dxa"/>
            <w:tcBorders>
              <w:top w:val="single" w:sz="4" w:space="0" w:color="auto"/>
              <w:left w:val="single" w:sz="4" w:space="0" w:color="auto"/>
              <w:bottom w:val="single" w:sz="4" w:space="0" w:color="auto"/>
              <w:right w:val="single" w:sz="4" w:space="0" w:color="auto"/>
            </w:tcBorders>
            <w:textDirection w:val="btLr"/>
            <w:vAlign w:val="center"/>
          </w:tcPr>
          <w:p w14:paraId="2D514BB2"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суару</w:t>
            </w:r>
          </w:p>
          <w:p w14:paraId="22D1BF83"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кезеңі алдында</w:t>
            </w:r>
          </w:p>
        </w:tc>
        <w:tc>
          <w:tcPr>
            <w:tcW w:w="851" w:type="dxa"/>
            <w:tcBorders>
              <w:top w:val="single" w:sz="4" w:space="0" w:color="auto"/>
              <w:left w:val="nil"/>
              <w:bottom w:val="single" w:sz="4" w:space="0" w:color="auto"/>
              <w:right w:val="nil"/>
            </w:tcBorders>
            <w:textDirection w:val="btLr"/>
            <w:vAlign w:val="center"/>
          </w:tcPr>
          <w:p w14:paraId="63ACC1E1"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суару</w:t>
            </w:r>
          </w:p>
          <w:p w14:paraId="7596C4E7"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кезіңде</w:t>
            </w:r>
          </w:p>
        </w:tc>
        <w:tc>
          <w:tcPr>
            <w:tcW w:w="928" w:type="dxa"/>
            <w:tcBorders>
              <w:top w:val="single" w:sz="4" w:space="0" w:color="auto"/>
              <w:left w:val="single" w:sz="4" w:space="0" w:color="auto"/>
              <w:bottom w:val="single" w:sz="4" w:space="0" w:color="auto"/>
              <w:right w:val="nil"/>
            </w:tcBorders>
            <w:textDirection w:val="btLr"/>
            <w:vAlign w:val="center"/>
          </w:tcPr>
          <w:p w14:paraId="340CCEE6"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суару</w:t>
            </w:r>
          </w:p>
          <w:p w14:paraId="6A6A267E"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кезеңінен</w:t>
            </w:r>
          </w:p>
          <w:p w14:paraId="0553A0EB"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кейін</w:t>
            </w:r>
          </w:p>
        </w:tc>
        <w:tc>
          <w:tcPr>
            <w:tcW w:w="709" w:type="dxa"/>
            <w:vMerge/>
            <w:tcBorders>
              <w:top w:val="nil"/>
              <w:left w:val="single" w:sz="4" w:space="0" w:color="auto"/>
              <w:bottom w:val="single" w:sz="4" w:space="0" w:color="auto"/>
              <w:right w:val="single" w:sz="4" w:space="0" w:color="auto"/>
            </w:tcBorders>
            <w:vAlign w:val="center"/>
          </w:tcPr>
          <w:p w14:paraId="7451157C" w14:textId="77777777" w:rsidR="002E666F" w:rsidRPr="00B72069" w:rsidRDefault="002E666F" w:rsidP="00B51CA0">
            <w:pPr>
              <w:spacing w:after="0" w:line="240" w:lineRule="auto"/>
              <w:jc w:val="center"/>
              <w:rPr>
                <w:rFonts w:ascii="Times New Roman" w:hAnsi="Times New Roman" w:cs="Times New Roman"/>
                <w:bCs/>
                <w:sz w:val="24"/>
                <w:szCs w:val="24"/>
              </w:rPr>
            </w:pPr>
          </w:p>
        </w:tc>
        <w:tc>
          <w:tcPr>
            <w:tcW w:w="717" w:type="dxa"/>
            <w:tcBorders>
              <w:top w:val="single" w:sz="4" w:space="0" w:color="auto"/>
              <w:left w:val="nil"/>
              <w:bottom w:val="single" w:sz="4" w:space="0" w:color="auto"/>
              <w:right w:val="single" w:sz="4" w:space="0" w:color="auto"/>
            </w:tcBorders>
            <w:textDirection w:val="btLr"/>
            <w:vAlign w:val="center"/>
          </w:tcPr>
          <w:p w14:paraId="65B22623"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жер</w:t>
            </w:r>
          </w:p>
          <w:p w14:paraId="7E6E02B9"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асты суы</w:t>
            </w:r>
          </w:p>
        </w:tc>
        <w:tc>
          <w:tcPr>
            <w:tcW w:w="686" w:type="dxa"/>
            <w:tcBorders>
              <w:top w:val="single" w:sz="4" w:space="0" w:color="auto"/>
              <w:left w:val="nil"/>
              <w:bottom w:val="single" w:sz="4" w:space="0" w:color="auto"/>
              <w:right w:val="single" w:sz="4" w:space="0" w:color="auto"/>
            </w:tcBorders>
            <w:textDirection w:val="btLr"/>
            <w:vAlign w:val="center"/>
          </w:tcPr>
          <w:p w14:paraId="5D6B76A1"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ағын су</w:t>
            </w:r>
          </w:p>
        </w:tc>
        <w:tc>
          <w:tcPr>
            <w:tcW w:w="865" w:type="dxa"/>
            <w:tcBorders>
              <w:top w:val="single" w:sz="4" w:space="0" w:color="auto"/>
              <w:left w:val="single" w:sz="4" w:space="0" w:color="auto"/>
              <w:bottom w:val="single" w:sz="4" w:space="0" w:color="auto"/>
              <w:right w:val="single" w:sz="4" w:space="0" w:color="auto"/>
            </w:tcBorders>
            <w:textDirection w:val="btLr"/>
            <w:vAlign w:val="center"/>
          </w:tcPr>
          <w:p w14:paraId="7EB2EF67"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қашыртқы</w:t>
            </w:r>
          </w:p>
          <w:p w14:paraId="3197385B"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суы</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1159D14E"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тік</w:t>
            </w:r>
          </w:p>
          <w:p w14:paraId="3DBF536F"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қашыртқы</w:t>
            </w:r>
          </w:p>
          <w:p w14:paraId="6FF0A8B5"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суы</w:t>
            </w:r>
          </w:p>
        </w:tc>
      </w:tr>
      <w:tr w:rsidR="0079569E" w:rsidRPr="00B72069" w14:paraId="6DC7D78F" w14:textId="77777777" w:rsidTr="0079569E">
        <w:trPr>
          <w:cantSplit/>
          <w:trHeight w:val="272"/>
          <w:jc w:val="center"/>
        </w:trPr>
        <w:tc>
          <w:tcPr>
            <w:tcW w:w="374" w:type="dxa"/>
            <w:tcBorders>
              <w:top w:val="nil"/>
              <w:left w:val="single" w:sz="4" w:space="0" w:color="auto"/>
              <w:bottom w:val="single" w:sz="4" w:space="0" w:color="auto"/>
              <w:right w:val="single" w:sz="4" w:space="0" w:color="auto"/>
            </w:tcBorders>
            <w:vAlign w:val="center"/>
          </w:tcPr>
          <w:p w14:paraId="0F7E211E" w14:textId="3663271D" w:rsidR="0079569E" w:rsidRPr="00B72069" w:rsidRDefault="0079569E"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w:t>
            </w:r>
          </w:p>
        </w:tc>
        <w:tc>
          <w:tcPr>
            <w:tcW w:w="2213" w:type="dxa"/>
            <w:tcBorders>
              <w:top w:val="nil"/>
              <w:left w:val="nil"/>
              <w:bottom w:val="single" w:sz="4" w:space="0" w:color="auto"/>
              <w:right w:val="single" w:sz="4" w:space="0" w:color="auto"/>
            </w:tcBorders>
            <w:vAlign w:val="center"/>
          </w:tcPr>
          <w:p w14:paraId="74C93537" w14:textId="14E04F4A" w:rsidR="0079569E" w:rsidRPr="00B72069" w:rsidRDefault="0079569E"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w:t>
            </w:r>
          </w:p>
        </w:tc>
        <w:tc>
          <w:tcPr>
            <w:tcW w:w="733" w:type="dxa"/>
            <w:tcBorders>
              <w:top w:val="nil"/>
              <w:left w:val="nil"/>
              <w:bottom w:val="single" w:sz="4" w:space="0" w:color="auto"/>
              <w:right w:val="single" w:sz="4" w:space="0" w:color="auto"/>
            </w:tcBorders>
            <w:vAlign w:val="center"/>
          </w:tcPr>
          <w:p w14:paraId="660B7D75" w14:textId="7C4E95DB" w:rsidR="0079569E" w:rsidRPr="00B72069" w:rsidRDefault="0079569E"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w:t>
            </w:r>
          </w:p>
        </w:tc>
        <w:tc>
          <w:tcPr>
            <w:tcW w:w="909" w:type="dxa"/>
            <w:tcBorders>
              <w:top w:val="single" w:sz="4" w:space="0" w:color="auto"/>
              <w:left w:val="single" w:sz="4" w:space="0" w:color="auto"/>
              <w:bottom w:val="single" w:sz="4" w:space="0" w:color="auto"/>
              <w:right w:val="single" w:sz="4" w:space="0" w:color="auto"/>
            </w:tcBorders>
            <w:vAlign w:val="center"/>
          </w:tcPr>
          <w:p w14:paraId="61D8E2B8" w14:textId="6DD7F9CD" w:rsidR="0079569E" w:rsidRPr="00B72069" w:rsidRDefault="0079569E"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w:t>
            </w:r>
          </w:p>
        </w:tc>
        <w:tc>
          <w:tcPr>
            <w:tcW w:w="851" w:type="dxa"/>
            <w:tcBorders>
              <w:top w:val="single" w:sz="4" w:space="0" w:color="auto"/>
              <w:left w:val="nil"/>
              <w:bottom w:val="single" w:sz="4" w:space="0" w:color="auto"/>
              <w:right w:val="nil"/>
            </w:tcBorders>
            <w:vAlign w:val="center"/>
          </w:tcPr>
          <w:p w14:paraId="587E984A" w14:textId="1197286F" w:rsidR="0079569E" w:rsidRPr="00B72069" w:rsidRDefault="0079569E"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c>
          <w:tcPr>
            <w:tcW w:w="928" w:type="dxa"/>
            <w:tcBorders>
              <w:top w:val="single" w:sz="4" w:space="0" w:color="auto"/>
              <w:left w:val="single" w:sz="4" w:space="0" w:color="auto"/>
              <w:bottom w:val="single" w:sz="4" w:space="0" w:color="auto"/>
              <w:right w:val="nil"/>
            </w:tcBorders>
            <w:vAlign w:val="center"/>
          </w:tcPr>
          <w:p w14:paraId="0BA53ADC" w14:textId="6EF6E0A5" w:rsidR="0079569E" w:rsidRPr="00B72069" w:rsidRDefault="0079569E"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709" w:type="dxa"/>
            <w:tcBorders>
              <w:top w:val="nil"/>
              <w:left w:val="single" w:sz="4" w:space="0" w:color="auto"/>
              <w:bottom w:val="single" w:sz="4" w:space="0" w:color="auto"/>
              <w:right w:val="single" w:sz="4" w:space="0" w:color="auto"/>
            </w:tcBorders>
            <w:vAlign w:val="center"/>
          </w:tcPr>
          <w:p w14:paraId="5CCFB395" w14:textId="10150E3C" w:rsidR="0079569E" w:rsidRPr="00B72069" w:rsidRDefault="0079569E"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w:t>
            </w:r>
          </w:p>
        </w:tc>
        <w:tc>
          <w:tcPr>
            <w:tcW w:w="717" w:type="dxa"/>
            <w:tcBorders>
              <w:top w:val="single" w:sz="4" w:space="0" w:color="auto"/>
              <w:left w:val="nil"/>
              <w:bottom w:val="single" w:sz="4" w:space="0" w:color="auto"/>
              <w:right w:val="single" w:sz="4" w:space="0" w:color="auto"/>
            </w:tcBorders>
            <w:vAlign w:val="center"/>
          </w:tcPr>
          <w:p w14:paraId="272934AC" w14:textId="12CFC3AE" w:rsidR="0079569E" w:rsidRPr="00B72069" w:rsidRDefault="0079569E"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686" w:type="dxa"/>
            <w:tcBorders>
              <w:top w:val="single" w:sz="4" w:space="0" w:color="auto"/>
              <w:left w:val="nil"/>
              <w:bottom w:val="single" w:sz="4" w:space="0" w:color="auto"/>
              <w:right w:val="single" w:sz="4" w:space="0" w:color="auto"/>
            </w:tcBorders>
            <w:vAlign w:val="center"/>
          </w:tcPr>
          <w:p w14:paraId="72D66048" w14:textId="4792A04F" w:rsidR="0079569E" w:rsidRPr="00B72069" w:rsidRDefault="0079569E"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c>
          <w:tcPr>
            <w:tcW w:w="865" w:type="dxa"/>
            <w:tcBorders>
              <w:top w:val="single" w:sz="4" w:space="0" w:color="auto"/>
              <w:left w:val="single" w:sz="4" w:space="0" w:color="auto"/>
              <w:bottom w:val="single" w:sz="4" w:space="0" w:color="auto"/>
              <w:right w:val="single" w:sz="4" w:space="0" w:color="auto"/>
            </w:tcBorders>
            <w:vAlign w:val="center"/>
          </w:tcPr>
          <w:p w14:paraId="25389408" w14:textId="704DC63B" w:rsidR="0079569E" w:rsidRPr="00B72069" w:rsidRDefault="0079569E"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w:t>
            </w:r>
          </w:p>
        </w:tc>
        <w:tc>
          <w:tcPr>
            <w:tcW w:w="851" w:type="dxa"/>
            <w:tcBorders>
              <w:top w:val="single" w:sz="4" w:space="0" w:color="auto"/>
              <w:left w:val="single" w:sz="4" w:space="0" w:color="auto"/>
              <w:bottom w:val="single" w:sz="4" w:space="0" w:color="auto"/>
              <w:right w:val="single" w:sz="4" w:space="0" w:color="auto"/>
            </w:tcBorders>
            <w:vAlign w:val="center"/>
          </w:tcPr>
          <w:p w14:paraId="0693C3B6" w14:textId="02764D61" w:rsidR="0079569E" w:rsidRPr="00B72069" w:rsidRDefault="0079569E"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w:t>
            </w:r>
          </w:p>
        </w:tc>
      </w:tr>
      <w:tr w:rsidR="002E666F" w:rsidRPr="00B72069" w14:paraId="2F8460E4" w14:textId="77777777" w:rsidTr="00B51CA0">
        <w:trPr>
          <w:cantSplit/>
          <w:trHeight w:val="284"/>
          <w:jc w:val="center"/>
        </w:trPr>
        <w:tc>
          <w:tcPr>
            <w:tcW w:w="374" w:type="dxa"/>
            <w:tcBorders>
              <w:top w:val="single" w:sz="4" w:space="0" w:color="auto"/>
              <w:left w:val="single" w:sz="4" w:space="0" w:color="auto"/>
              <w:bottom w:val="single" w:sz="4" w:space="0" w:color="auto"/>
              <w:right w:val="single" w:sz="4" w:space="0" w:color="auto"/>
            </w:tcBorders>
            <w:vAlign w:val="center"/>
          </w:tcPr>
          <w:p w14:paraId="50EB46C2"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w:t>
            </w:r>
          </w:p>
        </w:tc>
        <w:tc>
          <w:tcPr>
            <w:tcW w:w="2213" w:type="dxa"/>
            <w:tcBorders>
              <w:top w:val="single" w:sz="4" w:space="0" w:color="auto"/>
              <w:left w:val="single" w:sz="4" w:space="0" w:color="auto"/>
              <w:bottom w:val="single" w:sz="4" w:space="0" w:color="auto"/>
              <w:right w:val="single" w:sz="4" w:space="0" w:color="auto"/>
            </w:tcBorders>
            <w:vAlign w:val="center"/>
          </w:tcPr>
          <w:p w14:paraId="6D066A7F" w14:textId="77777777" w:rsidR="002E666F" w:rsidRPr="00B72069" w:rsidRDefault="002E666F"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rPr>
              <w:t>Арыс</w:t>
            </w:r>
          </w:p>
        </w:tc>
        <w:tc>
          <w:tcPr>
            <w:tcW w:w="733" w:type="dxa"/>
            <w:tcBorders>
              <w:top w:val="single" w:sz="4" w:space="0" w:color="auto"/>
              <w:left w:val="single" w:sz="4" w:space="0" w:color="auto"/>
              <w:bottom w:val="single" w:sz="4" w:space="0" w:color="auto"/>
              <w:right w:val="single" w:sz="4" w:space="0" w:color="auto"/>
            </w:tcBorders>
            <w:vAlign w:val="center"/>
          </w:tcPr>
          <w:p w14:paraId="2A308B2A"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552</w:t>
            </w:r>
          </w:p>
        </w:tc>
        <w:tc>
          <w:tcPr>
            <w:tcW w:w="909" w:type="dxa"/>
            <w:tcBorders>
              <w:top w:val="single" w:sz="4" w:space="0" w:color="auto"/>
              <w:left w:val="single" w:sz="4" w:space="0" w:color="auto"/>
              <w:bottom w:val="single" w:sz="4" w:space="0" w:color="auto"/>
              <w:right w:val="single" w:sz="4" w:space="0" w:color="auto"/>
            </w:tcBorders>
            <w:vAlign w:val="center"/>
          </w:tcPr>
          <w:p w14:paraId="23579C02"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182</w:t>
            </w:r>
          </w:p>
        </w:tc>
        <w:tc>
          <w:tcPr>
            <w:tcW w:w="851" w:type="dxa"/>
            <w:tcBorders>
              <w:top w:val="single" w:sz="4" w:space="0" w:color="auto"/>
              <w:left w:val="single" w:sz="4" w:space="0" w:color="auto"/>
              <w:bottom w:val="single" w:sz="4" w:space="0" w:color="auto"/>
              <w:right w:val="single" w:sz="4" w:space="0" w:color="auto"/>
            </w:tcBorders>
            <w:vAlign w:val="center"/>
          </w:tcPr>
          <w:p w14:paraId="7308B2B8"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193</w:t>
            </w:r>
          </w:p>
        </w:tc>
        <w:tc>
          <w:tcPr>
            <w:tcW w:w="928" w:type="dxa"/>
            <w:tcBorders>
              <w:top w:val="single" w:sz="4" w:space="0" w:color="auto"/>
              <w:left w:val="single" w:sz="4" w:space="0" w:color="auto"/>
              <w:bottom w:val="single" w:sz="4" w:space="0" w:color="auto"/>
              <w:right w:val="single" w:sz="4" w:space="0" w:color="auto"/>
            </w:tcBorders>
            <w:vAlign w:val="center"/>
          </w:tcPr>
          <w:p w14:paraId="2FBD2D50"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177</w:t>
            </w:r>
          </w:p>
        </w:tc>
        <w:tc>
          <w:tcPr>
            <w:tcW w:w="709" w:type="dxa"/>
            <w:tcBorders>
              <w:top w:val="single" w:sz="4" w:space="0" w:color="auto"/>
              <w:left w:val="single" w:sz="4" w:space="0" w:color="auto"/>
              <w:bottom w:val="single" w:sz="4" w:space="0" w:color="auto"/>
              <w:right w:val="single" w:sz="4" w:space="0" w:color="auto"/>
            </w:tcBorders>
            <w:vAlign w:val="center"/>
          </w:tcPr>
          <w:p w14:paraId="07802245"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48</w:t>
            </w:r>
          </w:p>
        </w:tc>
        <w:tc>
          <w:tcPr>
            <w:tcW w:w="717" w:type="dxa"/>
            <w:tcBorders>
              <w:top w:val="single" w:sz="4" w:space="0" w:color="auto"/>
              <w:left w:val="single" w:sz="4" w:space="0" w:color="auto"/>
              <w:bottom w:val="single" w:sz="4" w:space="0" w:color="auto"/>
              <w:right w:val="single" w:sz="4" w:space="0" w:color="auto"/>
            </w:tcBorders>
            <w:vAlign w:val="center"/>
          </w:tcPr>
          <w:p w14:paraId="59AF5A20"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48</w:t>
            </w:r>
          </w:p>
        </w:tc>
        <w:tc>
          <w:tcPr>
            <w:tcW w:w="686" w:type="dxa"/>
            <w:tcBorders>
              <w:top w:val="single" w:sz="4" w:space="0" w:color="auto"/>
              <w:left w:val="single" w:sz="4" w:space="0" w:color="auto"/>
              <w:bottom w:val="single" w:sz="4" w:space="0" w:color="auto"/>
              <w:right w:val="single" w:sz="4" w:space="0" w:color="auto"/>
            </w:tcBorders>
            <w:vAlign w:val="center"/>
          </w:tcPr>
          <w:p w14:paraId="37216C25"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865" w:type="dxa"/>
            <w:tcBorders>
              <w:top w:val="single" w:sz="4" w:space="0" w:color="auto"/>
              <w:left w:val="single" w:sz="4" w:space="0" w:color="auto"/>
              <w:bottom w:val="single" w:sz="4" w:space="0" w:color="auto"/>
              <w:right w:val="single" w:sz="4" w:space="0" w:color="auto"/>
            </w:tcBorders>
            <w:vAlign w:val="center"/>
          </w:tcPr>
          <w:p w14:paraId="183E9E36"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851" w:type="dxa"/>
            <w:tcBorders>
              <w:top w:val="single" w:sz="4" w:space="0" w:color="auto"/>
              <w:left w:val="single" w:sz="4" w:space="0" w:color="auto"/>
              <w:bottom w:val="single" w:sz="4" w:space="0" w:color="auto"/>
              <w:right w:val="single" w:sz="4" w:space="0" w:color="auto"/>
            </w:tcBorders>
            <w:vAlign w:val="center"/>
          </w:tcPr>
          <w:p w14:paraId="35483E22"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w:t>
            </w:r>
          </w:p>
        </w:tc>
      </w:tr>
      <w:tr w:rsidR="002E666F" w:rsidRPr="00B72069" w14:paraId="41D486D9" w14:textId="77777777" w:rsidTr="00B51CA0">
        <w:trPr>
          <w:cantSplit/>
          <w:trHeight w:val="176"/>
          <w:jc w:val="center"/>
        </w:trPr>
        <w:tc>
          <w:tcPr>
            <w:tcW w:w="374" w:type="dxa"/>
            <w:tcBorders>
              <w:top w:val="single" w:sz="4" w:space="0" w:color="auto"/>
              <w:left w:val="single" w:sz="4" w:space="0" w:color="auto"/>
              <w:bottom w:val="single" w:sz="4" w:space="0" w:color="auto"/>
              <w:right w:val="single" w:sz="4" w:space="0" w:color="auto"/>
            </w:tcBorders>
            <w:vAlign w:val="center"/>
          </w:tcPr>
          <w:p w14:paraId="0485C9B2"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w:t>
            </w:r>
          </w:p>
        </w:tc>
        <w:tc>
          <w:tcPr>
            <w:tcW w:w="2213" w:type="dxa"/>
            <w:tcBorders>
              <w:top w:val="single" w:sz="4" w:space="0" w:color="auto"/>
              <w:left w:val="single" w:sz="4" w:space="0" w:color="auto"/>
              <w:bottom w:val="single" w:sz="4" w:space="0" w:color="auto"/>
              <w:right w:val="single" w:sz="4" w:space="0" w:color="auto"/>
            </w:tcBorders>
            <w:vAlign w:val="center"/>
          </w:tcPr>
          <w:p w14:paraId="1B97745A" w14:textId="77777777" w:rsidR="002E666F" w:rsidRPr="00B72069" w:rsidRDefault="002E666F"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w:t>
            </w:r>
            <w:r w:rsidRPr="00B72069">
              <w:rPr>
                <w:rFonts w:ascii="Times New Roman" w:hAnsi="Times New Roman" w:cs="Times New Roman"/>
                <w:bCs/>
                <w:sz w:val="24"/>
                <w:szCs w:val="24"/>
              </w:rPr>
              <w:t>азы</w:t>
            </w:r>
            <w:r w:rsidRPr="00B72069">
              <w:rPr>
                <w:rFonts w:ascii="Times New Roman" w:hAnsi="Times New Roman" w:cs="Times New Roman"/>
                <w:bCs/>
                <w:sz w:val="24"/>
                <w:szCs w:val="24"/>
                <w:lang w:val="kk-KZ"/>
              </w:rPr>
              <w:t>ғұ</w:t>
            </w:r>
            <w:r w:rsidRPr="00B72069">
              <w:rPr>
                <w:rFonts w:ascii="Times New Roman" w:hAnsi="Times New Roman" w:cs="Times New Roman"/>
                <w:bCs/>
                <w:sz w:val="24"/>
                <w:szCs w:val="24"/>
              </w:rPr>
              <w:t>рт</w:t>
            </w:r>
          </w:p>
        </w:tc>
        <w:tc>
          <w:tcPr>
            <w:tcW w:w="733" w:type="dxa"/>
            <w:tcBorders>
              <w:top w:val="single" w:sz="4" w:space="0" w:color="auto"/>
              <w:left w:val="single" w:sz="4" w:space="0" w:color="auto"/>
              <w:bottom w:val="single" w:sz="4" w:space="0" w:color="auto"/>
              <w:right w:val="single" w:sz="4" w:space="0" w:color="auto"/>
            </w:tcBorders>
            <w:vAlign w:val="center"/>
          </w:tcPr>
          <w:p w14:paraId="1C576D80"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940</w:t>
            </w:r>
          </w:p>
        </w:tc>
        <w:tc>
          <w:tcPr>
            <w:tcW w:w="909" w:type="dxa"/>
            <w:tcBorders>
              <w:top w:val="single" w:sz="4" w:space="0" w:color="auto"/>
              <w:left w:val="single" w:sz="4" w:space="0" w:color="auto"/>
              <w:bottom w:val="single" w:sz="4" w:space="0" w:color="auto"/>
              <w:right w:val="single" w:sz="4" w:space="0" w:color="auto"/>
            </w:tcBorders>
            <w:vAlign w:val="center"/>
          </w:tcPr>
          <w:p w14:paraId="611081F1"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1</w:t>
            </w:r>
            <w:r w:rsidRPr="00B72069">
              <w:rPr>
                <w:rFonts w:ascii="Times New Roman" w:hAnsi="Times New Roman" w:cs="Times New Roman"/>
                <w:bCs/>
                <w:sz w:val="24"/>
                <w:szCs w:val="24"/>
                <w:lang w:val="kk-KZ"/>
              </w:rPr>
              <w:t>58</w:t>
            </w:r>
          </w:p>
        </w:tc>
        <w:tc>
          <w:tcPr>
            <w:tcW w:w="851" w:type="dxa"/>
            <w:tcBorders>
              <w:top w:val="single" w:sz="4" w:space="0" w:color="auto"/>
              <w:left w:val="single" w:sz="4" w:space="0" w:color="auto"/>
              <w:bottom w:val="single" w:sz="4" w:space="0" w:color="auto"/>
              <w:right w:val="single" w:sz="4" w:space="0" w:color="auto"/>
            </w:tcBorders>
            <w:vAlign w:val="center"/>
          </w:tcPr>
          <w:p w14:paraId="5155EE77"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469</w:t>
            </w:r>
          </w:p>
        </w:tc>
        <w:tc>
          <w:tcPr>
            <w:tcW w:w="928" w:type="dxa"/>
            <w:tcBorders>
              <w:top w:val="single" w:sz="4" w:space="0" w:color="auto"/>
              <w:left w:val="single" w:sz="4" w:space="0" w:color="auto"/>
              <w:bottom w:val="single" w:sz="4" w:space="0" w:color="auto"/>
              <w:right w:val="single" w:sz="4" w:space="0" w:color="auto"/>
            </w:tcBorders>
            <w:vAlign w:val="center"/>
          </w:tcPr>
          <w:p w14:paraId="68AA24FE"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313</w:t>
            </w:r>
          </w:p>
        </w:tc>
        <w:tc>
          <w:tcPr>
            <w:tcW w:w="709" w:type="dxa"/>
            <w:tcBorders>
              <w:top w:val="single" w:sz="4" w:space="0" w:color="auto"/>
              <w:left w:val="single" w:sz="4" w:space="0" w:color="auto"/>
              <w:bottom w:val="single" w:sz="4" w:space="0" w:color="auto"/>
              <w:right w:val="single" w:sz="4" w:space="0" w:color="auto"/>
            </w:tcBorders>
            <w:vAlign w:val="center"/>
          </w:tcPr>
          <w:p w14:paraId="625A1557"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114</w:t>
            </w:r>
          </w:p>
        </w:tc>
        <w:tc>
          <w:tcPr>
            <w:tcW w:w="717" w:type="dxa"/>
            <w:tcBorders>
              <w:top w:val="single" w:sz="4" w:space="0" w:color="auto"/>
              <w:left w:val="single" w:sz="4" w:space="0" w:color="auto"/>
              <w:bottom w:val="single" w:sz="4" w:space="0" w:color="auto"/>
              <w:right w:val="single" w:sz="4" w:space="0" w:color="auto"/>
            </w:tcBorders>
            <w:vAlign w:val="center"/>
          </w:tcPr>
          <w:p w14:paraId="34F1881E"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35</w:t>
            </w:r>
          </w:p>
        </w:tc>
        <w:tc>
          <w:tcPr>
            <w:tcW w:w="686" w:type="dxa"/>
            <w:tcBorders>
              <w:top w:val="single" w:sz="4" w:space="0" w:color="auto"/>
              <w:left w:val="single" w:sz="4" w:space="0" w:color="auto"/>
              <w:bottom w:val="single" w:sz="4" w:space="0" w:color="auto"/>
              <w:right w:val="single" w:sz="4" w:space="0" w:color="auto"/>
            </w:tcBorders>
            <w:vAlign w:val="center"/>
          </w:tcPr>
          <w:p w14:paraId="30FFB4C0"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41</w:t>
            </w:r>
          </w:p>
        </w:tc>
        <w:tc>
          <w:tcPr>
            <w:tcW w:w="865" w:type="dxa"/>
            <w:tcBorders>
              <w:top w:val="single" w:sz="4" w:space="0" w:color="auto"/>
              <w:left w:val="single" w:sz="4" w:space="0" w:color="auto"/>
              <w:bottom w:val="single" w:sz="4" w:space="0" w:color="auto"/>
              <w:right w:val="single" w:sz="4" w:space="0" w:color="auto"/>
            </w:tcBorders>
            <w:vAlign w:val="center"/>
          </w:tcPr>
          <w:p w14:paraId="5CC5F906"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38</w:t>
            </w:r>
          </w:p>
        </w:tc>
        <w:tc>
          <w:tcPr>
            <w:tcW w:w="851" w:type="dxa"/>
            <w:tcBorders>
              <w:top w:val="single" w:sz="4" w:space="0" w:color="auto"/>
              <w:left w:val="single" w:sz="4" w:space="0" w:color="auto"/>
              <w:bottom w:val="single" w:sz="4" w:space="0" w:color="auto"/>
              <w:right w:val="single" w:sz="4" w:space="0" w:color="auto"/>
            </w:tcBorders>
            <w:vAlign w:val="center"/>
          </w:tcPr>
          <w:p w14:paraId="31EF3BC3"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w:t>
            </w:r>
          </w:p>
        </w:tc>
      </w:tr>
      <w:tr w:rsidR="002E666F" w:rsidRPr="00B72069" w14:paraId="2CEA9BC3" w14:textId="77777777" w:rsidTr="00B51CA0">
        <w:trPr>
          <w:cantSplit/>
          <w:trHeight w:val="565"/>
          <w:jc w:val="center"/>
        </w:trPr>
        <w:tc>
          <w:tcPr>
            <w:tcW w:w="374" w:type="dxa"/>
            <w:tcBorders>
              <w:top w:val="single" w:sz="4" w:space="0" w:color="auto"/>
              <w:left w:val="single" w:sz="4" w:space="0" w:color="auto"/>
              <w:right w:val="single" w:sz="4" w:space="0" w:color="auto"/>
            </w:tcBorders>
            <w:vAlign w:val="center"/>
          </w:tcPr>
          <w:p w14:paraId="114618F6"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w:t>
            </w:r>
          </w:p>
        </w:tc>
        <w:tc>
          <w:tcPr>
            <w:tcW w:w="2213" w:type="dxa"/>
            <w:tcBorders>
              <w:top w:val="single" w:sz="4" w:space="0" w:color="auto"/>
              <w:left w:val="single" w:sz="4" w:space="0" w:color="auto"/>
              <w:right w:val="single" w:sz="4" w:space="0" w:color="auto"/>
            </w:tcBorders>
            <w:vAlign w:val="center"/>
          </w:tcPr>
          <w:p w14:paraId="49385EF2" w14:textId="77777777" w:rsidR="002E666F" w:rsidRPr="00B72069" w:rsidRDefault="002E666F"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rPr>
              <w:t>Ма</w:t>
            </w:r>
            <w:r w:rsidRPr="00B72069">
              <w:rPr>
                <w:rFonts w:ascii="Times New Roman" w:hAnsi="Times New Roman" w:cs="Times New Roman"/>
                <w:bCs/>
                <w:sz w:val="24"/>
                <w:szCs w:val="24"/>
                <w:lang w:val="kk-KZ"/>
              </w:rPr>
              <w:t>қ</w:t>
            </w:r>
            <w:r w:rsidRPr="00B72069">
              <w:rPr>
                <w:rFonts w:ascii="Times New Roman" w:hAnsi="Times New Roman" w:cs="Times New Roman"/>
                <w:bCs/>
                <w:sz w:val="24"/>
                <w:szCs w:val="24"/>
              </w:rPr>
              <w:t>та</w:t>
            </w:r>
            <w:r w:rsidRPr="00B72069">
              <w:rPr>
                <w:rFonts w:ascii="Times New Roman" w:hAnsi="Times New Roman" w:cs="Times New Roman"/>
                <w:bCs/>
                <w:sz w:val="24"/>
                <w:szCs w:val="24"/>
                <w:lang w:val="kk-KZ"/>
              </w:rPr>
              <w:t xml:space="preserve">арал және </w:t>
            </w:r>
            <w:r w:rsidRPr="00B72069">
              <w:rPr>
                <w:rFonts w:ascii="Times New Roman" w:hAnsi="Times New Roman" w:cs="Times New Roman"/>
                <w:bCs/>
                <w:sz w:val="24"/>
                <w:szCs w:val="24"/>
              </w:rPr>
              <w:t>Жет</w:t>
            </w:r>
            <w:r w:rsidRPr="00B72069">
              <w:rPr>
                <w:rFonts w:ascii="Times New Roman" w:hAnsi="Times New Roman" w:cs="Times New Roman"/>
                <w:bCs/>
                <w:sz w:val="24"/>
                <w:szCs w:val="24"/>
                <w:lang w:val="kk-KZ"/>
              </w:rPr>
              <w:t>і</w:t>
            </w:r>
            <w:r w:rsidRPr="00B72069">
              <w:rPr>
                <w:rFonts w:ascii="Times New Roman" w:hAnsi="Times New Roman" w:cs="Times New Roman"/>
                <w:bCs/>
                <w:sz w:val="24"/>
                <w:szCs w:val="24"/>
              </w:rPr>
              <w:t>сай</w:t>
            </w:r>
          </w:p>
        </w:tc>
        <w:tc>
          <w:tcPr>
            <w:tcW w:w="733" w:type="dxa"/>
            <w:tcBorders>
              <w:top w:val="single" w:sz="4" w:space="0" w:color="auto"/>
              <w:left w:val="single" w:sz="4" w:space="0" w:color="auto"/>
              <w:right w:val="single" w:sz="4" w:space="0" w:color="auto"/>
            </w:tcBorders>
            <w:vAlign w:val="center"/>
          </w:tcPr>
          <w:p w14:paraId="129F51FE"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9080</w:t>
            </w:r>
          </w:p>
        </w:tc>
        <w:tc>
          <w:tcPr>
            <w:tcW w:w="909" w:type="dxa"/>
            <w:tcBorders>
              <w:top w:val="single" w:sz="4" w:space="0" w:color="auto"/>
              <w:left w:val="single" w:sz="4" w:space="0" w:color="auto"/>
              <w:right w:val="single" w:sz="4" w:space="0" w:color="auto"/>
            </w:tcBorders>
            <w:vAlign w:val="center"/>
          </w:tcPr>
          <w:p w14:paraId="05193C38"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1950</w:t>
            </w:r>
          </w:p>
        </w:tc>
        <w:tc>
          <w:tcPr>
            <w:tcW w:w="851" w:type="dxa"/>
            <w:tcBorders>
              <w:top w:val="single" w:sz="4" w:space="0" w:color="auto"/>
              <w:left w:val="single" w:sz="4" w:space="0" w:color="auto"/>
              <w:right w:val="single" w:sz="4" w:space="0" w:color="auto"/>
            </w:tcBorders>
            <w:vAlign w:val="center"/>
          </w:tcPr>
          <w:p w14:paraId="3427D3A3"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4104</w:t>
            </w:r>
          </w:p>
        </w:tc>
        <w:tc>
          <w:tcPr>
            <w:tcW w:w="928" w:type="dxa"/>
            <w:tcBorders>
              <w:top w:val="single" w:sz="4" w:space="0" w:color="auto"/>
              <w:left w:val="single" w:sz="4" w:space="0" w:color="auto"/>
              <w:right w:val="single" w:sz="4" w:space="0" w:color="auto"/>
            </w:tcBorders>
            <w:vAlign w:val="center"/>
          </w:tcPr>
          <w:p w14:paraId="76EEDCE4"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3026</w:t>
            </w:r>
          </w:p>
        </w:tc>
        <w:tc>
          <w:tcPr>
            <w:tcW w:w="709" w:type="dxa"/>
            <w:tcBorders>
              <w:top w:val="single" w:sz="4" w:space="0" w:color="auto"/>
              <w:left w:val="single" w:sz="4" w:space="0" w:color="auto"/>
              <w:right w:val="single" w:sz="4" w:space="0" w:color="auto"/>
            </w:tcBorders>
            <w:vAlign w:val="center"/>
          </w:tcPr>
          <w:p w14:paraId="449D1E60"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1625</w:t>
            </w:r>
          </w:p>
        </w:tc>
        <w:tc>
          <w:tcPr>
            <w:tcW w:w="717" w:type="dxa"/>
            <w:tcBorders>
              <w:top w:val="single" w:sz="4" w:space="0" w:color="auto"/>
              <w:left w:val="single" w:sz="4" w:space="0" w:color="auto"/>
              <w:right w:val="single" w:sz="4" w:space="0" w:color="auto"/>
            </w:tcBorders>
            <w:vAlign w:val="center"/>
          </w:tcPr>
          <w:p w14:paraId="5AA312FA"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1500</w:t>
            </w:r>
          </w:p>
        </w:tc>
        <w:tc>
          <w:tcPr>
            <w:tcW w:w="686" w:type="dxa"/>
            <w:tcBorders>
              <w:top w:val="single" w:sz="4" w:space="0" w:color="auto"/>
              <w:left w:val="single" w:sz="4" w:space="0" w:color="auto"/>
              <w:right w:val="single" w:sz="4" w:space="0" w:color="auto"/>
            </w:tcBorders>
            <w:vAlign w:val="center"/>
          </w:tcPr>
          <w:p w14:paraId="3D1BF350"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71</w:t>
            </w:r>
          </w:p>
        </w:tc>
        <w:tc>
          <w:tcPr>
            <w:tcW w:w="865" w:type="dxa"/>
            <w:tcBorders>
              <w:top w:val="single" w:sz="4" w:space="0" w:color="auto"/>
              <w:left w:val="single" w:sz="4" w:space="0" w:color="auto"/>
              <w:right w:val="single" w:sz="4" w:space="0" w:color="auto"/>
            </w:tcBorders>
            <w:vAlign w:val="center"/>
          </w:tcPr>
          <w:p w14:paraId="74520C84"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42</w:t>
            </w:r>
          </w:p>
        </w:tc>
        <w:tc>
          <w:tcPr>
            <w:tcW w:w="851" w:type="dxa"/>
            <w:tcBorders>
              <w:top w:val="single" w:sz="4" w:space="0" w:color="auto"/>
              <w:left w:val="single" w:sz="4" w:space="0" w:color="auto"/>
              <w:right w:val="single" w:sz="4" w:space="0" w:color="auto"/>
            </w:tcBorders>
            <w:vAlign w:val="center"/>
          </w:tcPr>
          <w:p w14:paraId="0AB71699"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w:t>
            </w:r>
          </w:p>
        </w:tc>
      </w:tr>
      <w:tr w:rsidR="002E666F" w:rsidRPr="00B72069" w14:paraId="07D3B178" w14:textId="77777777" w:rsidTr="00B51CA0">
        <w:trPr>
          <w:cantSplit/>
          <w:trHeight w:val="93"/>
          <w:jc w:val="center"/>
        </w:trPr>
        <w:tc>
          <w:tcPr>
            <w:tcW w:w="374" w:type="dxa"/>
            <w:tcBorders>
              <w:top w:val="single" w:sz="4" w:space="0" w:color="auto"/>
              <w:left w:val="single" w:sz="4" w:space="0" w:color="auto"/>
              <w:bottom w:val="single" w:sz="4" w:space="0" w:color="auto"/>
              <w:right w:val="single" w:sz="4" w:space="0" w:color="auto"/>
            </w:tcBorders>
            <w:vAlign w:val="center"/>
          </w:tcPr>
          <w:p w14:paraId="3F6659D0"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4</w:t>
            </w:r>
          </w:p>
        </w:tc>
        <w:tc>
          <w:tcPr>
            <w:tcW w:w="2213" w:type="dxa"/>
            <w:tcBorders>
              <w:top w:val="single" w:sz="4" w:space="0" w:color="auto"/>
              <w:left w:val="single" w:sz="4" w:space="0" w:color="auto"/>
              <w:bottom w:val="single" w:sz="4" w:space="0" w:color="auto"/>
              <w:right w:val="single" w:sz="4" w:space="0" w:color="auto"/>
            </w:tcBorders>
            <w:vAlign w:val="center"/>
          </w:tcPr>
          <w:p w14:paraId="54904F76" w14:textId="77777777" w:rsidR="002E666F" w:rsidRPr="00B72069" w:rsidRDefault="002E666F"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rPr>
              <w:t>Ордабас</w:t>
            </w:r>
            <w:r w:rsidRPr="00B72069">
              <w:rPr>
                <w:rFonts w:ascii="Times New Roman" w:hAnsi="Times New Roman" w:cs="Times New Roman"/>
                <w:bCs/>
                <w:sz w:val="24"/>
                <w:szCs w:val="24"/>
                <w:lang w:val="kk-KZ"/>
              </w:rPr>
              <w:t>ы</w:t>
            </w:r>
          </w:p>
        </w:tc>
        <w:tc>
          <w:tcPr>
            <w:tcW w:w="733" w:type="dxa"/>
            <w:tcBorders>
              <w:top w:val="single" w:sz="4" w:space="0" w:color="auto"/>
              <w:left w:val="single" w:sz="4" w:space="0" w:color="auto"/>
              <w:bottom w:val="single" w:sz="4" w:space="0" w:color="auto"/>
              <w:right w:val="single" w:sz="4" w:space="0" w:color="auto"/>
            </w:tcBorders>
            <w:vAlign w:val="center"/>
          </w:tcPr>
          <w:p w14:paraId="3F4545F9"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1897</w:t>
            </w:r>
          </w:p>
        </w:tc>
        <w:tc>
          <w:tcPr>
            <w:tcW w:w="909" w:type="dxa"/>
            <w:tcBorders>
              <w:top w:val="single" w:sz="4" w:space="0" w:color="auto"/>
              <w:left w:val="single" w:sz="4" w:space="0" w:color="auto"/>
              <w:bottom w:val="single" w:sz="4" w:space="0" w:color="auto"/>
              <w:right w:val="single" w:sz="4" w:space="0" w:color="auto"/>
            </w:tcBorders>
            <w:vAlign w:val="center"/>
          </w:tcPr>
          <w:p w14:paraId="5F9A2EB5"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416</w:t>
            </w:r>
          </w:p>
        </w:tc>
        <w:tc>
          <w:tcPr>
            <w:tcW w:w="851" w:type="dxa"/>
            <w:tcBorders>
              <w:top w:val="single" w:sz="4" w:space="0" w:color="auto"/>
              <w:left w:val="single" w:sz="4" w:space="0" w:color="auto"/>
              <w:bottom w:val="single" w:sz="4" w:space="0" w:color="auto"/>
              <w:right w:val="single" w:sz="4" w:space="0" w:color="auto"/>
            </w:tcBorders>
            <w:vAlign w:val="center"/>
          </w:tcPr>
          <w:p w14:paraId="38FEBA02"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850</w:t>
            </w:r>
          </w:p>
        </w:tc>
        <w:tc>
          <w:tcPr>
            <w:tcW w:w="928" w:type="dxa"/>
            <w:tcBorders>
              <w:top w:val="single" w:sz="4" w:space="0" w:color="auto"/>
              <w:left w:val="single" w:sz="4" w:space="0" w:color="auto"/>
              <w:bottom w:val="single" w:sz="4" w:space="0" w:color="auto"/>
              <w:right w:val="single" w:sz="4" w:space="0" w:color="auto"/>
            </w:tcBorders>
            <w:vAlign w:val="center"/>
          </w:tcPr>
          <w:p w14:paraId="1F32B9EB"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631</w:t>
            </w:r>
          </w:p>
        </w:tc>
        <w:tc>
          <w:tcPr>
            <w:tcW w:w="709" w:type="dxa"/>
            <w:tcBorders>
              <w:top w:val="single" w:sz="4" w:space="0" w:color="auto"/>
              <w:left w:val="single" w:sz="4" w:space="0" w:color="auto"/>
              <w:bottom w:val="single" w:sz="4" w:space="0" w:color="auto"/>
              <w:right w:val="single" w:sz="4" w:space="0" w:color="auto"/>
            </w:tcBorders>
            <w:vAlign w:val="center"/>
          </w:tcPr>
          <w:p w14:paraId="78132204"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253</w:t>
            </w:r>
          </w:p>
        </w:tc>
        <w:tc>
          <w:tcPr>
            <w:tcW w:w="717" w:type="dxa"/>
            <w:tcBorders>
              <w:top w:val="single" w:sz="4" w:space="0" w:color="auto"/>
              <w:left w:val="single" w:sz="4" w:space="0" w:color="auto"/>
              <w:bottom w:val="single" w:sz="4" w:space="0" w:color="auto"/>
              <w:right w:val="single" w:sz="4" w:space="0" w:color="auto"/>
            </w:tcBorders>
            <w:vAlign w:val="center"/>
          </w:tcPr>
          <w:p w14:paraId="110CF5C2"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222</w:t>
            </w:r>
          </w:p>
        </w:tc>
        <w:tc>
          <w:tcPr>
            <w:tcW w:w="686" w:type="dxa"/>
            <w:tcBorders>
              <w:top w:val="single" w:sz="4" w:space="0" w:color="auto"/>
              <w:left w:val="single" w:sz="4" w:space="0" w:color="auto"/>
              <w:bottom w:val="single" w:sz="4" w:space="0" w:color="auto"/>
              <w:right w:val="single" w:sz="4" w:space="0" w:color="auto"/>
            </w:tcBorders>
            <w:vAlign w:val="center"/>
          </w:tcPr>
          <w:p w14:paraId="393CC228"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18</w:t>
            </w:r>
          </w:p>
        </w:tc>
        <w:tc>
          <w:tcPr>
            <w:tcW w:w="865" w:type="dxa"/>
            <w:tcBorders>
              <w:top w:val="single" w:sz="4" w:space="0" w:color="auto"/>
              <w:left w:val="single" w:sz="4" w:space="0" w:color="auto"/>
              <w:bottom w:val="single" w:sz="4" w:space="0" w:color="auto"/>
              <w:right w:val="single" w:sz="4" w:space="0" w:color="auto"/>
            </w:tcBorders>
            <w:vAlign w:val="center"/>
          </w:tcPr>
          <w:p w14:paraId="6AF15896"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13</w:t>
            </w:r>
          </w:p>
        </w:tc>
        <w:tc>
          <w:tcPr>
            <w:tcW w:w="851" w:type="dxa"/>
            <w:tcBorders>
              <w:top w:val="single" w:sz="4" w:space="0" w:color="auto"/>
              <w:left w:val="single" w:sz="4" w:space="0" w:color="auto"/>
              <w:bottom w:val="single" w:sz="4" w:space="0" w:color="auto"/>
              <w:right w:val="single" w:sz="4" w:space="0" w:color="auto"/>
            </w:tcBorders>
            <w:vAlign w:val="center"/>
          </w:tcPr>
          <w:p w14:paraId="47E06D73"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r>
      <w:tr w:rsidR="002E666F" w:rsidRPr="00B72069" w14:paraId="7997D5E1" w14:textId="77777777" w:rsidTr="00B51CA0">
        <w:trPr>
          <w:cantSplit/>
          <w:trHeight w:val="284"/>
          <w:jc w:val="center"/>
        </w:trPr>
        <w:tc>
          <w:tcPr>
            <w:tcW w:w="374" w:type="dxa"/>
            <w:tcBorders>
              <w:top w:val="single" w:sz="4" w:space="0" w:color="auto"/>
              <w:left w:val="single" w:sz="4" w:space="0" w:color="auto"/>
              <w:bottom w:val="single" w:sz="4" w:space="0" w:color="auto"/>
              <w:right w:val="single" w:sz="4" w:space="0" w:color="auto"/>
            </w:tcBorders>
            <w:vAlign w:val="center"/>
          </w:tcPr>
          <w:p w14:paraId="5F4BF028"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5</w:t>
            </w:r>
          </w:p>
        </w:tc>
        <w:tc>
          <w:tcPr>
            <w:tcW w:w="2213" w:type="dxa"/>
            <w:tcBorders>
              <w:top w:val="single" w:sz="4" w:space="0" w:color="auto"/>
              <w:left w:val="single" w:sz="4" w:space="0" w:color="auto"/>
              <w:bottom w:val="single" w:sz="4" w:space="0" w:color="auto"/>
              <w:right w:val="single" w:sz="4" w:space="0" w:color="auto"/>
            </w:tcBorders>
            <w:vAlign w:val="center"/>
          </w:tcPr>
          <w:p w14:paraId="7F4904C5" w14:textId="77777777" w:rsidR="002E666F" w:rsidRPr="00B72069" w:rsidRDefault="002E666F"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rPr>
              <w:t>Отырар</w:t>
            </w:r>
          </w:p>
        </w:tc>
        <w:tc>
          <w:tcPr>
            <w:tcW w:w="733" w:type="dxa"/>
            <w:tcBorders>
              <w:top w:val="single" w:sz="4" w:space="0" w:color="auto"/>
              <w:left w:val="single" w:sz="4" w:space="0" w:color="auto"/>
              <w:bottom w:val="single" w:sz="4" w:space="0" w:color="auto"/>
              <w:right w:val="single" w:sz="4" w:space="0" w:color="auto"/>
            </w:tcBorders>
            <w:vAlign w:val="center"/>
          </w:tcPr>
          <w:p w14:paraId="2F48FC64"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1988</w:t>
            </w:r>
          </w:p>
        </w:tc>
        <w:tc>
          <w:tcPr>
            <w:tcW w:w="909" w:type="dxa"/>
            <w:tcBorders>
              <w:top w:val="single" w:sz="4" w:space="0" w:color="auto"/>
              <w:left w:val="single" w:sz="4" w:space="0" w:color="auto"/>
              <w:bottom w:val="single" w:sz="4" w:space="0" w:color="auto"/>
              <w:right w:val="single" w:sz="4" w:space="0" w:color="auto"/>
            </w:tcBorders>
            <w:vAlign w:val="center"/>
          </w:tcPr>
          <w:p w14:paraId="1E0767DD"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426</w:t>
            </w:r>
          </w:p>
        </w:tc>
        <w:tc>
          <w:tcPr>
            <w:tcW w:w="851" w:type="dxa"/>
            <w:tcBorders>
              <w:top w:val="single" w:sz="4" w:space="0" w:color="auto"/>
              <w:left w:val="single" w:sz="4" w:space="0" w:color="auto"/>
              <w:bottom w:val="single" w:sz="4" w:space="0" w:color="auto"/>
              <w:right w:val="single" w:sz="4" w:space="0" w:color="auto"/>
            </w:tcBorders>
            <w:vAlign w:val="center"/>
          </w:tcPr>
          <w:p w14:paraId="1D285377"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1080</w:t>
            </w:r>
          </w:p>
        </w:tc>
        <w:tc>
          <w:tcPr>
            <w:tcW w:w="928" w:type="dxa"/>
            <w:tcBorders>
              <w:top w:val="single" w:sz="4" w:space="0" w:color="auto"/>
              <w:left w:val="single" w:sz="4" w:space="0" w:color="auto"/>
              <w:bottom w:val="single" w:sz="4" w:space="0" w:color="auto"/>
              <w:right w:val="single" w:sz="4" w:space="0" w:color="auto"/>
            </w:tcBorders>
            <w:vAlign w:val="center"/>
          </w:tcPr>
          <w:p w14:paraId="2F16CF54"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482</w:t>
            </w:r>
          </w:p>
        </w:tc>
        <w:tc>
          <w:tcPr>
            <w:tcW w:w="709" w:type="dxa"/>
            <w:tcBorders>
              <w:top w:val="single" w:sz="4" w:space="0" w:color="auto"/>
              <w:left w:val="single" w:sz="4" w:space="0" w:color="auto"/>
              <w:bottom w:val="single" w:sz="4" w:space="0" w:color="auto"/>
              <w:right w:val="single" w:sz="4" w:space="0" w:color="auto"/>
            </w:tcBorders>
            <w:vAlign w:val="center"/>
          </w:tcPr>
          <w:p w14:paraId="191C8DDA"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356</w:t>
            </w:r>
          </w:p>
        </w:tc>
        <w:tc>
          <w:tcPr>
            <w:tcW w:w="717" w:type="dxa"/>
            <w:tcBorders>
              <w:top w:val="single" w:sz="4" w:space="0" w:color="auto"/>
              <w:left w:val="single" w:sz="4" w:space="0" w:color="auto"/>
              <w:bottom w:val="single" w:sz="4" w:space="0" w:color="auto"/>
              <w:right w:val="single" w:sz="4" w:space="0" w:color="auto"/>
            </w:tcBorders>
            <w:vAlign w:val="center"/>
          </w:tcPr>
          <w:p w14:paraId="777AB0D8"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310</w:t>
            </w:r>
          </w:p>
        </w:tc>
        <w:tc>
          <w:tcPr>
            <w:tcW w:w="686" w:type="dxa"/>
            <w:tcBorders>
              <w:top w:val="single" w:sz="4" w:space="0" w:color="auto"/>
              <w:left w:val="single" w:sz="4" w:space="0" w:color="auto"/>
              <w:bottom w:val="single" w:sz="4" w:space="0" w:color="auto"/>
              <w:right w:val="single" w:sz="4" w:space="0" w:color="auto"/>
            </w:tcBorders>
            <w:vAlign w:val="center"/>
          </w:tcPr>
          <w:p w14:paraId="38DF47B4"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40</w:t>
            </w:r>
          </w:p>
        </w:tc>
        <w:tc>
          <w:tcPr>
            <w:tcW w:w="865" w:type="dxa"/>
            <w:tcBorders>
              <w:top w:val="single" w:sz="4" w:space="0" w:color="auto"/>
              <w:left w:val="single" w:sz="4" w:space="0" w:color="auto"/>
              <w:bottom w:val="single" w:sz="4" w:space="0" w:color="auto"/>
              <w:right w:val="single" w:sz="4" w:space="0" w:color="auto"/>
            </w:tcBorders>
            <w:vAlign w:val="center"/>
          </w:tcPr>
          <w:p w14:paraId="68CE9A55"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851" w:type="dxa"/>
            <w:tcBorders>
              <w:top w:val="single" w:sz="4" w:space="0" w:color="auto"/>
              <w:left w:val="single" w:sz="4" w:space="0" w:color="auto"/>
              <w:bottom w:val="single" w:sz="4" w:space="0" w:color="auto"/>
              <w:right w:val="single" w:sz="4" w:space="0" w:color="auto"/>
            </w:tcBorders>
            <w:vAlign w:val="center"/>
          </w:tcPr>
          <w:p w14:paraId="590395D4"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r>
      <w:tr w:rsidR="002E666F" w:rsidRPr="00B72069" w14:paraId="576987C7" w14:textId="77777777" w:rsidTr="00B51CA0">
        <w:trPr>
          <w:cantSplit/>
          <w:trHeight w:val="66"/>
          <w:jc w:val="center"/>
        </w:trPr>
        <w:tc>
          <w:tcPr>
            <w:tcW w:w="374" w:type="dxa"/>
            <w:tcBorders>
              <w:top w:val="single" w:sz="4" w:space="0" w:color="auto"/>
              <w:left w:val="single" w:sz="4" w:space="0" w:color="auto"/>
              <w:bottom w:val="single" w:sz="4" w:space="0" w:color="auto"/>
              <w:right w:val="single" w:sz="4" w:space="0" w:color="auto"/>
            </w:tcBorders>
            <w:vAlign w:val="center"/>
          </w:tcPr>
          <w:p w14:paraId="50F52035"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6</w:t>
            </w:r>
          </w:p>
        </w:tc>
        <w:tc>
          <w:tcPr>
            <w:tcW w:w="2213" w:type="dxa"/>
            <w:tcBorders>
              <w:top w:val="single" w:sz="4" w:space="0" w:color="auto"/>
              <w:left w:val="single" w:sz="4" w:space="0" w:color="auto"/>
              <w:bottom w:val="single" w:sz="4" w:space="0" w:color="auto"/>
              <w:right w:val="single" w:sz="4" w:space="0" w:color="auto"/>
            </w:tcBorders>
            <w:vAlign w:val="center"/>
          </w:tcPr>
          <w:p w14:paraId="66E17AAD" w14:textId="77777777" w:rsidR="002E666F" w:rsidRPr="00B72069" w:rsidRDefault="002E666F"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rPr>
              <w:t>Сарыа</w:t>
            </w:r>
            <w:r w:rsidRPr="00B72069">
              <w:rPr>
                <w:rFonts w:ascii="Times New Roman" w:hAnsi="Times New Roman" w:cs="Times New Roman"/>
                <w:bCs/>
                <w:sz w:val="24"/>
                <w:szCs w:val="24"/>
                <w:lang w:val="kk-KZ"/>
              </w:rPr>
              <w:t>ғаш</w:t>
            </w:r>
          </w:p>
        </w:tc>
        <w:tc>
          <w:tcPr>
            <w:tcW w:w="733" w:type="dxa"/>
            <w:tcBorders>
              <w:top w:val="single" w:sz="4" w:space="0" w:color="auto"/>
              <w:left w:val="single" w:sz="4" w:space="0" w:color="auto"/>
              <w:bottom w:val="single" w:sz="4" w:space="0" w:color="auto"/>
              <w:right w:val="single" w:sz="4" w:space="0" w:color="auto"/>
            </w:tcBorders>
            <w:vAlign w:val="center"/>
          </w:tcPr>
          <w:p w14:paraId="732C2E7D"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1156</w:t>
            </w:r>
          </w:p>
        </w:tc>
        <w:tc>
          <w:tcPr>
            <w:tcW w:w="909" w:type="dxa"/>
            <w:tcBorders>
              <w:top w:val="single" w:sz="4" w:space="0" w:color="auto"/>
              <w:left w:val="single" w:sz="4" w:space="0" w:color="auto"/>
              <w:bottom w:val="single" w:sz="4" w:space="0" w:color="auto"/>
              <w:right w:val="single" w:sz="4" w:space="0" w:color="auto"/>
            </w:tcBorders>
            <w:vAlign w:val="center"/>
          </w:tcPr>
          <w:p w14:paraId="010063FB"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234</w:t>
            </w:r>
          </w:p>
        </w:tc>
        <w:tc>
          <w:tcPr>
            <w:tcW w:w="851" w:type="dxa"/>
            <w:tcBorders>
              <w:top w:val="single" w:sz="4" w:space="0" w:color="auto"/>
              <w:left w:val="single" w:sz="4" w:space="0" w:color="auto"/>
              <w:bottom w:val="single" w:sz="4" w:space="0" w:color="auto"/>
              <w:right w:val="single" w:sz="4" w:space="0" w:color="auto"/>
            </w:tcBorders>
            <w:vAlign w:val="center"/>
          </w:tcPr>
          <w:p w14:paraId="07083D53"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543</w:t>
            </w:r>
          </w:p>
        </w:tc>
        <w:tc>
          <w:tcPr>
            <w:tcW w:w="928" w:type="dxa"/>
            <w:tcBorders>
              <w:top w:val="single" w:sz="4" w:space="0" w:color="auto"/>
              <w:left w:val="single" w:sz="4" w:space="0" w:color="auto"/>
              <w:bottom w:val="single" w:sz="4" w:space="0" w:color="auto"/>
              <w:right w:val="single" w:sz="4" w:space="0" w:color="auto"/>
            </w:tcBorders>
            <w:vAlign w:val="center"/>
          </w:tcPr>
          <w:p w14:paraId="622541EA"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379</w:t>
            </w:r>
          </w:p>
        </w:tc>
        <w:tc>
          <w:tcPr>
            <w:tcW w:w="709" w:type="dxa"/>
            <w:tcBorders>
              <w:top w:val="single" w:sz="4" w:space="0" w:color="auto"/>
              <w:left w:val="single" w:sz="4" w:space="0" w:color="auto"/>
              <w:bottom w:val="single" w:sz="4" w:space="0" w:color="auto"/>
              <w:right w:val="single" w:sz="4" w:space="0" w:color="auto"/>
            </w:tcBorders>
            <w:vAlign w:val="center"/>
          </w:tcPr>
          <w:p w14:paraId="4A5E8C28"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173</w:t>
            </w:r>
          </w:p>
        </w:tc>
        <w:tc>
          <w:tcPr>
            <w:tcW w:w="717" w:type="dxa"/>
            <w:tcBorders>
              <w:top w:val="single" w:sz="4" w:space="0" w:color="auto"/>
              <w:left w:val="single" w:sz="4" w:space="0" w:color="auto"/>
              <w:bottom w:val="single" w:sz="4" w:space="0" w:color="auto"/>
              <w:right w:val="single" w:sz="4" w:space="0" w:color="auto"/>
            </w:tcBorders>
            <w:vAlign w:val="center"/>
          </w:tcPr>
          <w:p w14:paraId="2833AA1B"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55</w:t>
            </w:r>
          </w:p>
        </w:tc>
        <w:tc>
          <w:tcPr>
            <w:tcW w:w="686" w:type="dxa"/>
            <w:tcBorders>
              <w:top w:val="single" w:sz="4" w:space="0" w:color="auto"/>
              <w:left w:val="single" w:sz="4" w:space="0" w:color="auto"/>
              <w:bottom w:val="single" w:sz="4" w:space="0" w:color="auto"/>
              <w:right w:val="single" w:sz="4" w:space="0" w:color="auto"/>
            </w:tcBorders>
            <w:vAlign w:val="center"/>
          </w:tcPr>
          <w:p w14:paraId="6111A3E6"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60</w:t>
            </w:r>
          </w:p>
        </w:tc>
        <w:tc>
          <w:tcPr>
            <w:tcW w:w="865" w:type="dxa"/>
            <w:tcBorders>
              <w:top w:val="single" w:sz="4" w:space="0" w:color="auto"/>
              <w:left w:val="single" w:sz="4" w:space="0" w:color="auto"/>
              <w:bottom w:val="single" w:sz="4" w:space="0" w:color="auto"/>
              <w:right w:val="single" w:sz="4" w:space="0" w:color="auto"/>
            </w:tcBorders>
            <w:vAlign w:val="center"/>
          </w:tcPr>
          <w:p w14:paraId="7CC9A370"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58</w:t>
            </w:r>
          </w:p>
        </w:tc>
        <w:tc>
          <w:tcPr>
            <w:tcW w:w="851" w:type="dxa"/>
            <w:tcBorders>
              <w:top w:val="single" w:sz="4" w:space="0" w:color="auto"/>
              <w:left w:val="single" w:sz="4" w:space="0" w:color="auto"/>
              <w:bottom w:val="single" w:sz="4" w:space="0" w:color="auto"/>
              <w:right w:val="single" w:sz="4" w:space="0" w:color="auto"/>
            </w:tcBorders>
            <w:vAlign w:val="center"/>
          </w:tcPr>
          <w:p w14:paraId="5E900DAD"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r>
      <w:tr w:rsidR="002E666F" w:rsidRPr="00B72069" w14:paraId="0A7931F1" w14:textId="77777777" w:rsidTr="00B51CA0">
        <w:trPr>
          <w:cantSplit/>
          <w:trHeight w:val="122"/>
          <w:jc w:val="center"/>
        </w:trPr>
        <w:tc>
          <w:tcPr>
            <w:tcW w:w="374" w:type="dxa"/>
            <w:tcBorders>
              <w:top w:val="single" w:sz="4" w:space="0" w:color="auto"/>
              <w:left w:val="single" w:sz="4" w:space="0" w:color="auto"/>
              <w:bottom w:val="single" w:sz="4" w:space="0" w:color="auto"/>
              <w:right w:val="single" w:sz="4" w:space="0" w:color="auto"/>
            </w:tcBorders>
            <w:vAlign w:val="center"/>
          </w:tcPr>
          <w:p w14:paraId="068AC6A5"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w:t>
            </w:r>
          </w:p>
        </w:tc>
        <w:tc>
          <w:tcPr>
            <w:tcW w:w="2213" w:type="dxa"/>
            <w:tcBorders>
              <w:top w:val="single" w:sz="4" w:space="0" w:color="auto"/>
              <w:left w:val="single" w:sz="4" w:space="0" w:color="auto"/>
              <w:bottom w:val="single" w:sz="4" w:space="0" w:color="auto"/>
              <w:right w:val="single" w:sz="4" w:space="0" w:color="auto"/>
            </w:tcBorders>
            <w:vAlign w:val="center"/>
          </w:tcPr>
          <w:p w14:paraId="14F36A42" w14:textId="77777777" w:rsidR="002E666F" w:rsidRPr="00B72069" w:rsidRDefault="002E666F"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Келес</w:t>
            </w:r>
          </w:p>
        </w:tc>
        <w:tc>
          <w:tcPr>
            <w:tcW w:w="733" w:type="dxa"/>
            <w:tcBorders>
              <w:top w:val="single" w:sz="4" w:space="0" w:color="auto"/>
              <w:left w:val="single" w:sz="4" w:space="0" w:color="auto"/>
              <w:bottom w:val="single" w:sz="4" w:space="0" w:color="auto"/>
              <w:right w:val="single" w:sz="4" w:space="0" w:color="auto"/>
            </w:tcBorders>
            <w:vAlign w:val="center"/>
          </w:tcPr>
          <w:p w14:paraId="59400FEF"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909" w:type="dxa"/>
            <w:tcBorders>
              <w:top w:val="single" w:sz="4" w:space="0" w:color="auto"/>
              <w:left w:val="single" w:sz="4" w:space="0" w:color="auto"/>
              <w:bottom w:val="single" w:sz="4" w:space="0" w:color="auto"/>
              <w:right w:val="single" w:sz="4" w:space="0" w:color="auto"/>
            </w:tcBorders>
            <w:vAlign w:val="center"/>
          </w:tcPr>
          <w:p w14:paraId="09B0393E"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851" w:type="dxa"/>
            <w:tcBorders>
              <w:top w:val="single" w:sz="4" w:space="0" w:color="auto"/>
              <w:left w:val="single" w:sz="4" w:space="0" w:color="auto"/>
              <w:bottom w:val="single" w:sz="4" w:space="0" w:color="auto"/>
              <w:right w:val="single" w:sz="4" w:space="0" w:color="auto"/>
            </w:tcBorders>
            <w:vAlign w:val="center"/>
          </w:tcPr>
          <w:p w14:paraId="4890A4D6"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928" w:type="dxa"/>
            <w:tcBorders>
              <w:top w:val="single" w:sz="4" w:space="0" w:color="auto"/>
              <w:left w:val="single" w:sz="4" w:space="0" w:color="auto"/>
              <w:bottom w:val="single" w:sz="4" w:space="0" w:color="auto"/>
              <w:right w:val="single" w:sz="4" w:space="0" w:color="auto"/>
            </w:tcBorders>
            <w:vAlign w:val="center"/>
          </w:tcPr>
          <w:p w14:paraId="7010911D"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469BEA8A"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73</w:t>
            </w:r>
          </w:p>
        </w:tc>
        <w:tc>
          <w:tcPr>
            <w:tcW w:w="717" w:type="dxa"/>
            <w:tcBorders>
              <w:top w:val="single" w:sz="4" w:space="0" w:color="auto"/>
              <w:left w:val="single" w:sz="4" w:space="0" w:color="auto"/>
              <w:bottom w:val="single" w:sz="4" w:space="0" w:color="auto"/>
              <w:right w:val="single" w:sz="4" w:space="0" w:color="auto"/>
            </w:tcBorders>
            <w:vAlign w:val="center"/>
          </w:tcPr>
          <w:p w14:paraId="66818446"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686" w:type="dxa"/>
            <w:tcBorders>
              <w:top w:val="single" w:sz="4" w:space="0" w:color="auto"/>
              <w:left w:val="single" w:sz="4" w:space="0" w:color="auto"/>
              <w:bottom w:val="single" w:sz="4" w:space="0" w:color="auto"/>
              <w:right w:val="single" w:sz="4" w:space="0" w:color="auto"/>
            </w:tcBorders>
            <w:vAlign w:val="center"/>
          </w:tcPr>
          <w:p w14:paraId="11BC70F6"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48</w:t>
            </w:r>
          </w:p>
        </w:tc>
        <w:tc>
          <w:tcPr>
            <w:tcW w:w="865" w:type="dxa"/>
            <w:tcBorders>
              <w:top w:val="single" w:sz="4" w:space="0" w:color="auto"/>
              <w:left w:val="single" w:sz="4" w:space="0" w:color="auto"/>
              <w:bottom w:val="single" w:sz="4" w:space="0" w:color="auto"/>
              <w:right w:val="single" w:sz="4" w:space="0" w:color="auto"/>
            </w:tcBorders>
            <w:vAlign w:val="center"/>
          </w:tcPr>
          <w:p w14:paraId="054646B1"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25</w:t>
            </w:r>
          </w:p>
        </w:tc>
        <w:tc>
          <w:tcPr>
            <w:tcW w:w="851" w:type="dxa"/>
            <w:tcBorders>
              <w:top w:val="single" w:sz="4" w:space="0" w:color="auto"/>
              <w:left w:val="single" w:sz="4" w:space="0" w:color="auto"/>
              <w:bottom w:val="single" w:sz="4" w:space="0" w:color="auto"/>
              <w:right w:val="single" w:sz="4" w:space="0" w:color="auto"/>
            </w:tcBorders>
            <w:vAlign w:val="center"/>
          </w:tcPr>
          <w:p w14:paraId="7412A60D"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r>
      <w:tr w:rsidR="002E666F" w:rsidRPr="00B72069" w14:paraId="27F99C0A" w14:textId="77777777" w:rsidTr="00B51CA0">
        <w:trPr>
          <w:cantSplit/>
          <w:trHeight w:val="276"/>
          <w:jc w:val="center"/>
        </w:trPr>
        <w:tc>
          <w:tcPr>
            <w:tcW w:w="374" w:type="dxa"/>
            <w:tcBorders>
              <w:top w:val="single" w:sz="4" w:space="0" w:color="auto"/>
              <w:left w:val="single" w:sz="4" w:space="0" w:color="auto"/>
              <w:bottom w:val="single" w:sz="4" w:space="0" w:color="auto"/>
              <w:right w:val="single" w:sz="4" w:space="0" w:color="auto"/>
            </w:tcBorders>
            <w:vAlign w:val="center"/>
          </w:tcPr>
          <w:p w14:paraId="667DAFB5"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2213" w:type="dxa"/>
            <w:tcBorders>
              <w:top w:val="single" w:sz="4" w:space="0" w:color="auto"/>
              <w:left w:val="single" w:sz="4" w:space="0" w:color="auto"/>
              <w:bottom w:val="single" w:sz="4" w:space="0" w:color="auto"/>
              <w:right w:val="single" w:sz="4" w:space="0" w:color="auto"/>
            </w:tcBorders>
            <w:vAlign w:val="center"/>
          </w:tcPr>
          <w:p w14:paraId="7ECAA5B1" w14:textId="77777777" w:rsidR="002E666F" w:rsidRPr="00B72069" w:rsidRDefault="002E666F"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Сауран, Кентау қ. және Түркістан қ.</w:t>
            </w:r>
          </w:p>
        </w:tc>
        <w:tc>
          <w:tcPr>
            <w:tcW w:w="733" w:type="dxa"/>
            <w:tcBorders>
              <w:top w:val="single" w:sz="4" w:space="0" w:color="auto"/>
              <w:left w:val="single" w:sz="4" w:space="0" w:color="auto"/>
              <w:bottom w:val="single" w:sz="4" w:space="0" w:color="auto"/>
              <w:right w:val="single" w:sz="4" w:space="0" w:color="auto"/>
            </w:tcBorders>
            <w:vAlign w:val="center"/>
          </w:tcPr>
          <w:p w14:paraId="3F436991"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3382</w:t>
            </w:r>
          </w:p>
        </w:tc>
        <w:tc>
          <w:tcPr>
            <w:tcW w:w="909" w:type="dxa"/>
            <w:tcBorders>
              <w:top w:val="single" w:sz="4" w:space="0" w:color="auto"/>
              <w:left w:val="single" w:sz="4" w:space="0" w:color="auto"/>
              <w:bottom w:val="single" w:sz="4" w:space="0" w:color="auto"/>
              <w:right w:val="single" w:sz="4" w:space="0" w:color="auto"/>
            </w:tcBorders>
            <w:vAlign w:val="center"/>
          </w:tcPr>
          <w:p w14:paraId="1835B9AB"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656</w:t>
            </w:r>
          </w:p>
        </w:tc>
        <w:tc>
          <w:tcPr>
            <w:tcW w:w="851" w:type="dxa"/>
            <w:tcBorders>
              <w:top w:val="single" w:sz="4" w:space="0" w:color="auto"/>
              <w:left w:val="single" w:sz="4" w:space="0" w:color="auto"/>
              <w:bottom w:val="single" w:sz="4" w:space="0" w:color="auto"/>
              <w:right w:val="single" w:sz="4" w:space="0" w:color="auto"/>
            </w:tcBorders>
            <w:vAlign w:val="center"/>
          </w:tcPr>
          <w:p w14:paraId="60208E5D"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1920</w:t>
            </w:r>
          </w:p>
        </w:tc>
        <w:tc>
          <w:tcPr>
            <w:tcW w:w="928" w:type="dxa"/>
            <w:tcBorders>
              <w:top w:val="single" w:sz="4" w:space="0" w:color="auto"/>
              <w:left w:val="single" w:sz="4" w:space="0" w:color="auto"/>
              <w:bottom w:val="single" w:sz="4" w:space="0" w:color="auto"/>
              <w:right w:val="single" w:sz="4" w:space="0" w:color="auto"/>
            </w:tcBorders>
            <w:vAlign w:val="center"/>
          </w:tcPr>
          <w:p w14:paraId="5C027D4B"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806</w:t>
            </w:r>
          </w:p>
        </w:tc>
        <w:tc>
          <w:tcPr>
            <w:tcW w:w="709" w:type="dxa"/>
            <w:tcBorders>
              <w:top w:val="single" w:sz="4" w:space="0" w:color="auto"/>
              <w:left w:val="single" w:sz="4" w:space="0" w:color="auto"/>
              <w:bottom w:val="single" w:sz="4" w:space="0" w:color="auto"/>
              <w:right w:val="single" w:sz="4" w:space="0" w:color="auto"/>
            </w:tcBorders>
            <w:vAlign w:val="center"/>
          </w:tcPr>
          <w:p w14:paraId="668D9B95"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414</w:t>
            </w:r>
          </w:p>
        </w:tc>
        <w:tc>
          <w:tcPr>
            <w:tcW w:w="717" w:type="dxa"/>
            <w:tcBorders>
              <w:top w:val="single" w:sz="4" w:space="0" w:color="auto"/>
              <w:left w:val="single" w:sz="4" w:space="0" w:color="auto"/>
              <w:bottom w:val="single" w:sz="4" w:space="0" w:color="auto"/>
              <w:right w:val="single" w:sz="4" w:space="0" w:color="auto"/>
            </w:tcBorders>
            <w:vAlign w:val="center"/>
          </w:tcPr>
          <w:p w14:paraId="61968E33"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389</w:t>
            </w:r>
          </w:p>
        </w:tc>
        <w:tc>
          <w:tcPr>
            <w:tcW w:w="686" w:type="dxa"/>
            <w:tcBorders>
              <w:top w:val="single" w:sz="4" w:space="0" w:color="auto"/>
              <w:left w:val="single" w:sz="4" w:space="0" w:color="auto"/>
              <w:bottom w:val="single" w:sz="4" w:space="0" w:color="auto"/>
              <w:right w:val="single" w:sz="4" w:space="0" w:color="auto"/>
            </w:tcBorders>
            <w:vAlign w:val="center"/>
          </w:tcPr>
          <w:p w14:paraId="67DA2A05"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c>
          <w:tcPr>
            <w:tcW w:w="865" w:type="dxa"/>
            <w:tcBorders>
              <w:top w:val="single" w:sz="4" w:space="0" w:color="auto"/>
              <w:left w:val="single" w:sz="4" w:space="0" w:color="auto"/>
              <w:bottom w:val="single" w:sz="4" w:space="0" w:color="auto"/>
              <w:right w:val="single" w:sz="4" w:space="0" w:color="auto"/>
            </w:tcBorders>
            <w:vAlign w:val="center"/>
          </w:tcPr>
          <w:p w14:paraId="378AE672"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14</w:t>
            </w:r>
          </w:p>
        </w:tc>
        <w:tc>
          <w:tcPr>
            <w:tcW w:w="851" w:type="dxa"/>
            <w:tcBorders>
              <w:top w:val="single" w:sz="4" w:space="0" w:color="auto"/>
              <w:left w:val="single" w:sz="4" w:space="0" w:color="auto"/>
              <w:bottom w:val="single" w:sz="4" w:space="0" w:color="auto"/>
              <w:right w:val="single" w:sz="4" w:space="0" w:color="auto"/>
            </w:tcBorders>
            <w:vAlign w:val="center"/>
          </w:tcPr>
          <w:p w14:paraId="66B77B14"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w:t>
            </w:r>
          </w:p>
        </w:tc>
      </w:tr>
      <w:tr w:rsidR="002E666F" w:rsidRPr="00B72069" w14:paraId="255B50B6" w14:textId="77777777" w:rsidTr="00B51CA0">
        <w:trPr>
          <w:cantSplit/>
          <w:trHeight w:val="141"/>
          <w:jc w:val="center"/>
        </w:trPr>
        <w:tc>
          <w:tcPr>
            <w:tcW w:w="374" w:type="dxa"/>
            <w:tcBorders>
              <w:top w:val="single" w:sz="4" w:space="0" w:color="auto"/>
              <w:left w:val="single" w:sz="4" w:space="0" w:color="auto"/>
              <w:bottom w:val="single" w:sz="4" w:space="0" w:color="auto"/>
              <w:right w:val="single" w:sz="4" w:space="0" w:color="auto"/>
            </w:tcBorders>
            <w:vAlign w:val="center"/>
          </w:tcPr>
          <w:p w14:paraId="2DE3E315"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c>
          <w:tcPr>
            <w:tcW w:w="2213" w:type="dxa"/>
            <w:tcBorders>
              <w:top w:val="single" w:sz="4" w:space="0" w:color="auto"/>
              <w:left w:val="single" w:sz="4" w:space="0" w:color="auto"/>
              <w:bottom w:val="single" w:sz="4" w:space="0" w:color="auto"/>
              <w:right w:val="single" w:sz="4" w:space="0" w:color="auto"/>
            </w:tcBorders>
            <w:vAlign w:val="center"/>
          </w:tcPr>
          <w:p w14:paraId="1A8B5FFE" w14:textId="77777777" w:rsidR="002E666F" w:rsidRPr="00B72069" w:rsidRDefault="002E666F"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Шардара</w:t>
            </w:r>
          </w:p>
        </w:tc>
        <w:tc>
          <w:tcPr>
            <w:tcW w:w="733" w:type="dxa"/>
            <w:tcBorders>
              <w:top w:val="single" w:sz="4" w:space="0" w:color="auto"/>
              <w:left w:val="single" w:sz="4" w:space="0" w:color="auto"/>
              <w:bottom w:val="single" w:sz="4" w:space="0" w:color="auto"/>
              <w:right w:val="single" w:sz="4" w:space="0" w:color="auto"/>
            </w:tcBorders>
            <w:vAlign w:val="center"/>
          </w:tcPr>
          <w:p w14:paraId="6FEE5210"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2640</w:t>
            </w:r>
          </w:p>
        </w:tc>
        <w:tc>
          <w:tcPr>
            <w:tcW w:w="909" w:type="dxa"/>
            <w:tcBorders>
              <w:top w:val="single" w:sz="4" w:space="0" w:color="auto"/>
              <w:left w:val="single" w:sz="4" w:space="0" w:color="auto"/>
              <w:bottom w:val="single" w:sz="4" w:space="0" w:color="auto"/>
              <w:right w:val="single" w:sz="4" w:space="0" w:color="auto"/>
            </w:tcBorders>
            <w:vAlign w:val="center"/>
          </w:tcPr>
          <w:p w14:paraId="24CF11E5"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560</w:t>
            </w:r>
          </w:p>
        </w:tc>
        <w:tc>
          <w:tcPr>
            <w:tcW w:w="851" w:type="dxa"/>
            <w:tcBorders>
              <w:top w:val="single" w:sz="4" w:space="0" w:color="auto"/>
              <w:left w:val="single" w:sz="4" w:space="0" w:color="auto"/>
              <w:bottom w:val="single" w:sz="4" w:space="0" w:color="auto"/>
              <w:right w:val="single" w:sz="4" w:space="0" w:color="auto"/>
            </w:tcBorders>
            <w:vAlign w:val="center"/>
          </w:tcPr>
          <w:p w14:paraId="36EE4F31"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1200</w:t>
            </w:r>
          </w:p>
        </w:tc>
        <w:tc>
          <w:tcPr>
            <w:tcW w:w="928" w:type="dxa"/>
            <w:tcBorders>
              <w:top w:val="single" w:sz="4" w:space="0" w:color="auto"/>
              <w:left w:val="single" w:sz="4" w:space="0" w:color="auto"/>
              <w:bottom w:val="single" w:sz="4" w:space="0" w:color="auto"/>
              <w:right w:val="single" w:sz="4" w:space="0" w:color="auto"/>
            </w:tcBorders>
            <w:vAlign w:val="center"/>
          </w:tcPr>
          <w:p w14:paraId="6F60CBD6"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880</w:t>
            </w:r>
          </w:p>
        </w:tc>
        <w:tc>
          <w:tcPr>
            <w:tcW w:w="709" w:type="dxa"/>
            <w:tcBorders>
              <w:top w:val="single" w:sz="4" w:space="0" w:color="auto"/>
              <w:left w:val="single" w:sz="4" w:space="0" w:color="auto"/>
              <w:bottom w:val="single" w:sz="4" w:space="0" w:color="auto"/>
              <w:right w:val="single" w:sz="4" w:space="0" w:color="auto"/>
            </w:tcBorders>
            <w:vAlign w:val="center"/>
          </w:tcPr>
          <w:p w14:paraId="6F78C40E"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428</w:t>
            </w:r>
          </w:p>
        </w:tc>
        <w:tc>
          <w:tcPr>
            <w:tcW w:w="717" w:type="dxa"/>
            <w:tcBorders>
              <w:top w:val="single" w:sz="4" w:space="0" w:color="auto"/>
              <w:left w:val="single" w:sz="4" w:space="0" w:color="auto"/>
              <w:bottom w:val="single" w:sz="4" w:space="0" w:color="auto"/>
              <w:right w:val="single" w:sz="4" w:space="0" w:color="auto"/>
            </w:tcBorders>
            <w:vAlign w:val="center"/>
          </w:tcPr>
          <w:p w14:paraId="07063BE9"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362</w:t>
            </w:r>
          </w:p>
        </w:tc>
        <w:tc>
          <w:tcPr>
            <w:tcW w:w="686" w:type="dxa"/>
            <w:tcBorders>
              <w:top w:val="single" w:sz="4" w:space="0" w:color="auto"/>
              <w:left w:val="single" w:sz="4" w:space="0" w:color="auto"/>
              <w:bottom w:val="single" w:sz="4" w:space="0" w:color="auto"/>
              <w:right w:val="single" w:sz="4" w:space="0" w:color="auto"/>
            </w:tcBorders>
            <w:vAlign w:val="center"/>
          </w:tcPr>
          <w:p w14:paraId="1534FFA3"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22</w:t>
            </w:r>
          </w:p>
        </w:tc>
        <w:tc>
          <w:tcPr>
            <w:tcW w:w="865" w:type="dxa"/>
            <w:tcBorders>
              <w:top w:val="single" w:sz="4" w:space="0" w:color="auto"/>
              <w:left w:val="single" w:sz="4" w:space="0" w:color="auto"/>
              <w:bottom w:val="single" w:sz="4" w:space="0" w:color="auto"/>
              <w:right w:val="single" w:sz="4" w:space="0" w:color="auto"/>
            </w:tcBorders>
            <w:vAlign w:val="center"/>
          </w:tcPr>
          <w:p w14:paraId="2D3FC737"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44</w:t>
            </w:r>
          </w:p>
        </w:tc>
        <w:tc>
          <w:tcPr>
            <w:tcW w:w="851" w:type="dxa"/>
            <w:tcBorders>
              <w:top w:val="single" w:sz="4" w:space="0" w:color="auto"/>
              <w:left w:val="single" w:sz="4" w:space="0" w:color="auto"/>
              <w:bottom w:val="single" w:sz="4" w:space="0" w:color="auto"/>
              <w:right w:val="single" w:sz="4" w:space="0" w:color="auto"/>
            </w:tcBorders>
            <w:vAlign w:val="center"/>
          </w:tcPr>
          <w:p w14:paraId="02CA48E6"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r>
      <w:tr w:rsidR="002E666F" w:rsidRPr="00B72069" w14:paraId="63CA84C4" w14:textId="77777777" w:rsidTr="00B51CA0">
        <w:trPr>
          <w:cantSplit/>
          <w:trHeight w:val="202"/>
          <w:jc w:val="center"/>
        </w:trPr>
        <w:tc>
          <w:tcPr>
            <w:tcW w:w="374" w:type="dxa"/>
            <w:tcBorders>
              <w:top w:val="single" w:sz="4" w:space="0" w:color="auto"/>
              <w:left w:val="single" w:sz="4" w:space="0" w:color="auto"/>
              <w:bottom w:val="single" w:sz="4" w:space="0" w:color="auto"/>
              <w:right w:val="single" w:sz="4" w:space="0" w:color="auto"/>
            </w:tcBorders>
            <w:vAlign w:val="center"/>
          </w:tcPr>
          <w:p w14:paraId="3B340F97"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w:t>
            </w:r>
          </w:p>
        </w:tc>
        <w:tc>
          <w:tcPr>
            <w:tcW w:w="2213" w:type="dxa"/>
            <w:tcBorders>
              <w:top w:val="single" w:sz="4" w:space="0" w:color="auto"/>
              <w:left w:val="single" w:sz="4" w:space="0" w:color="auto"/>
              <w:bottom w:val="single" w:sz="4" w:space="0" w:color="auto"/>
              <w:right w:val="single" w:sz="4" w:space="0" w:color="auto"/>
            </w:tcBorders>
            <w:vAlign w:val="center"/>
          </w:tcPr>
          <w:p w14:paraId="5746EA8C" w14:textId="77777777" w:rsidR="002E666F" w:rsidRPr="00B72069" w:rsidRDefault="002E666F"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Ақсу</w:t>
            </w:r>
          </w:p>
        </w:tc>
        <w:tc>
          <w:tcPr>
            <w:tcW w:w="733" w:type="dxa"/>
            <w:tcBorders>
              <w:top w:val="single" w:sz="4" w:space="0" w:color="auto"/>
              <w:left w:val="single" w:sz="4" w:space="0" w:color="auto"/>
              <w:bottom w:val="single" w:sz="4" w:space="0" w:color="auto"/>
              <w:right w:val="single" w:sz="4" w:space="0" w:color="auto"/>
            </w:tcBorders>
            <w:vAlign w:val="center"/>
          </w:tcPr>
          <w:p w14:paraId="56A0DCC4"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909" w:type="dxa"/>
            <w:tcBorders>
              <w:top w:val="single" w:sz="4" w:space="0" w:color="auto"/>
              <w:left w:val="single" w:sz="4" w:space="0" w:color="auto"/>
              <w:bottom w:val="single" w:sz="4" w:space="0" w:color="auto"/>
              <w:right w:val="single" w:sz="4" w:space="0" w:color="auto"/>
            </w:tcBorders>
            <w:vAlign w:val="center"/>
          </w:tcPr>
          <w:p w14:paraId="74423839"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851" w:type="dxa"/>
            <w:tcBorders>
              <w:top w:val="single" w:sz="4" w:space="0" w:color="auto"/>
              <w:left w:val="single" w:sz="4" w:space="0" w:color="auto"/>
              <w:bottom w:val="single" w:sz="4" w:space="0" w:color="auto"/>
              <w:right w:val="single" w:sz="4" w:space="0" w:color="auto"/>
            </w:tcBorders>
            <w:vAlign w:val="center"/>
          </w:tcPr>
          <w:p w14:paraId="2B73C790"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928" w:type="dxa"/>
            <w:tcBorders>
              <w:top w:val="single" w:sz="4" w:space="0" w:color="auto"/>
              <w:left w:val="single" w:sz="4" w:space="0" w:color="auto"/>
              <w:bottom w:val="single" w:sz="4" w:space="0" w:color="auto"/>
              <w:right w:val="single" w:sz="4" w:space="0" w:color="auto"/>
            </w:tcBorders>
            <w:vAlign w:val="center"/>
          </w:tcPr>
          <w:p w14:paraId="13BBA5AC"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20CF8077"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6</w:t>
            </w:r>
          </w:p>
        </w:tc>
        <w:tc>
          <w:tcPr>
            <w:tcW w:w="717" w:type="dxa"/>
            <w:tcBorders>
              <w:top w:val="single" w:sz="4" w:space="0" w:color="auto"/>
              <w:left w:val="single" w:sz="4" w:space="0" w:color="auto"/>
              <w:bottom w:val="single" w:sz="4" w:space="0" w:color="auto"/>
              <w:right w:val="single" w:sz="4" w:space="0" w:color="auto"/>
            </w:tcBorders>
            <w:vAlign w:val="center"/>
          </w:tcPr>
          <w:p w14:paraId="53802BEC"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686" w:type="dxa"/>
            <w:tcBorders>
              <w:top w:val="single" w:sz="4" w:space="0" w:color="auto"/>
              <w:left w:val="single" w:sz="4" w:space="0" w:color="auto"/>
              <w:bottom w:val="single" w:sz="4" w:space="0" w:color="auto"/>
              <w:right w:val="single" w:sz="4" w:space="0" w:color="auto"/>
            </w:tcBorders>
            <w:vAlign w:val="center"/>
          </w:tcPr>
          <w:p w14:paraId="7721DCA4"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865" w:type="dxa"/>
            <w:tcBorders>
              <w:top w:val="single" w:sz="4" w:space="0" w:color="auto"/>
              <w:left w:val="single" w:sz="4" w:space="0" w:color="auto"/>
              <w:bottom w:val="single" w:sz="4" w:space="0" w:color="auto"/>
              <w:right w:val="single" w:sz="4" w:space="0" w:color="auto"/>
            </w:tcBorders>
            <w:vAlign w:val="center"/>
          </w:tcPr>
          <w:p w14:paraId="691A6C99"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851" w:type="dxa"/>
            <w:tcBorders>
              <w:top w:val="single" w:sz="4" w:space="0" w:color="auto"/>
              <w:left w:val="single" w:sz="4" w:space="0" w:color="auto"/>
              <w:bottom w:val="single" w:sz="4" w:space="0" w:color="auto"/>
              <w:right w:val="single" w:sz="4" w:space="0" w:color="auto"/>
            </w:tcBorders>
            <w:vAlign w:val="center"/>
          </w:tcPr>
          <w:p w14:paraId="35C50E83"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r>
      <w:tr w:rsidR="002E666F" w:rsidRPr="00B72069" w14:paraId="2CBE6DF7" w14:textId="77777777" w:rsidTr="00B51CA0">
        <w:trPr>
          <w:cantSplit/>
          <w:trHeight w:val="133"/>
          <w:jc w:val="center"/>
        </w:trPr>
        <w:tc>
          <w:tcPr>
            <w:tcW w:w="374" w:type="dxa"/>
            <w:tcBorders>
              <w:top w:val="single" w:sz="4" w:space="0" w:color="auto"/>
              <w:left w:val="single" w:sz="4" w:space="0" w:color="auto"/>
              <w:bottom w:val="single" w:sz="4" w:space="0" w:color="auto"/>
              <w:right w:val="single" w:sz="4" w:space="0" w:color="auto"/>
            </w:tcBorders>
            <w:vAlign w:val="center"/>
          </w:tcPr>
          <w:p w14:paraId="6B54307D"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w:t>
            </w:r>
          </w:p>
        </w:tc>
        <w:tc>
          <w:tcPr>
            <w:tcW w:w="2213" w:type="dxa"/>
            <w:tcBorders>
              <w:top w:val="single" w:sz="4" w:space="0" w:color="auto"/>
              <w:left w:val="single" w:sz="4" w:space="0" w:color="auto"/>
              <w:bottom w:val="single" w:sz="4" w:space="0" w:color="auto"/>
              <w:right w:val="single" w:sz="4" w:space="0" w:color="auto"/>
            </w:tcBorders>
            <w:vAlign w:val="center"/>
          </w:tcPr>
          <w:p w14:paraId="17D50AB9" w14:textId="77777777" w:rsidR="002E666F" w:rsidRPr="00B72069" w:rsidRDefault="002E666F"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Бәйдібек, Созақ</w:t>
            </w:r>
          </w:p>
        </w:tc>
        <w:tc>
          <w:tcPr>
            <w:tcW w:w="733" w:type="dxa"/>
            <w:tcBorders>
              <w:top w:val="single" w:sz="4" w:space="0" w:color="auto"/>
              <w:left w:val="single" w:sz="4" w:space="0" w:color="auto"/>
              <w:bottom w:val="single" w:sz="4" w:space="0" w:color="auto"/>
              <w:right w:val="single" w:sz="4" w:space="0" w:color="auto"/>
            </w:tcBorders>
            <w:vAlign w:val="center"/>
          </w:tcPr>
          <w:p w14:paraId="6309107B"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909" w:type="dxa"/>
            <w:tcBorders>
              <w:top w:val="single" w:sz="4" w:space="0" w:color="auto"/>
              <w:left w:val="single" w:sz="4" w:space="0" w:color="auto"/>
              <w:bottom w:val="single" w:sz="4" w:space="0" w:color="auto"/>
              <w:right w:val="single" w:sz="4" w:space="0" w:color="auto"/>
            </w:tcBorders>
            <w:vAlign w:val="center"/>
          </w:tcPr>
          <w:p w14:paraId="6DCA1E24"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851" w:type="dxa"/>
            <w:tcBorders>
              <w:top w:val="single" w:sz="4" w:space="0" w:color="auto"/>
              <w:left w:val="single" w:sz="4" w:space="0" w:color="auto"/>
              <w:bottom w:val="single" w:sz="4" w:space="0" w:color="auto"/>
              <w:right w:val="single" w:sz="4" w:space="0" w:color="auto"/>
            </w:tcBorders>
            <w:vAlign w:val="center"/>
          </w:tcPr>
          <w:p w14:paraId="7DF334A6"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928" w:type="dxa"/>
            <w:tcBorders>
              <w:top w:val="single" w:sz="4" w:space="0" w:color="auto"/>
              <w:left w:val="single" w:sz="4" w:space="0" w:color="auto"/>
              <w:bottom w:val="single" w:sz="4" w:space="0" w:color="auto"/>
              <w:right w:val="single" w:sz="4" w:space="0" w:color="auto"/>
            </w:tcBorders>
            <w:vAlign w:val="center"/>
          </w:tcPr>
          <w:p w14:paraId="7637C1F5"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14:paraId="5418C55F" w14:textId="77777777" w:rsidR="002E666F" w:rsidRPr="00B72069" w:rsidRDefault="002E666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39</w:t>
            </w:r>
          </w:p>
        </w:tc>
        <w:tc>
          <w:tcPr>
            <w:tcW w:w="717" w:type="dxa"/>
            <w:tcBorders>
              <w:top w:val="single" w:sz="4" w:space="0" w:color="auto"/>
              <w:left w:val="single" w:sz="4" w:space="0" w:color="auto"/>
              <w:bottom w:val="single" w:sz="4" w:space="0" w:color="auto"/>
              <w:right w:val="single" w:sz="4" w:space="0" w:color="auto"/>
            </w:tcBorders>
            <w:vAlign w:val="center"/>
          </w:tcPr>
          <w:p w14:paraId="5558A09B"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686" w:type="dxa"/>
            <w:tcBorders>
              <w:top w:val="single" w:sz="4" w:space="0" w:color="auto"/>
              <w:left w:val="single" w:sz="4" w:space="0" w:color="auto"/>
              <w:bottom w:val="single" w:sz="4" w:space="0" w:color="auto"/>
              <w:right w:val="single" w:sz="4" w:space="0" w:color="auto"/>
            </w:tcBorders>
            <w:vAlign w:val="center"/>
          </w:tcPr>
          <w:p w14:paraId="44164502"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39</w:t>
            </w:r>
          </w:p>
        </w:tc>
        <w:tc>
          <w:tcPr>
            <w:tcW w:w="865" w:type="dxa"/>
            <w:tcBorders>
              <w:top w:val="single" w:sz="4" w:space="0" w:color="auto"/>
              <w:left w:val="single" w:sz="4" w:space="0" w:color="auto"/>
              <w:bottom w:val="single" w:sz="4" w:space="0" w:color="auto"/>
              <w:right w:val="single" w:sz="4" w:space="0" w:color="auto"/>
            </w:tcBorders>
            <w:vAlign w:val="center"/>
          </w:tcPr>
          <w:p w14:paraId="25622A61"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851" w:type="dxa"/>
            <w:tcBorders>
              <w:top w:val="single" w:sz="4" w:space="0" w:color="auto"/>
              <w:left w:val="single" w:sz="4" w:space="0" w:color="auto"/>
              <w:bottom w:val="single" w:sz="4" w:space="0" w:color="auto"/>
              <w:right w:val="single" w:sz="4" w:space="0" w:color="auto"/>
            </w:tcBorders>
            <w:vAlign w:val="center"/>
          </w:tcPr>
          <w:p w14:paraId="42009E1C" w14:textId="77777777" w:rsidR="002E666F" w:rsidRPr="00B72069" w:rsidRDefault="002E666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r>
      <w:tr w:rsidR="002E666F" w:rsidRPr="00B72069" w14:paraId="28E2F934" w14:textId="77777777" w:rsidTr="00B51CA0">
        <w:trPr>
          <w:cantSplit/>
          <w:trHeight w:val="293"/>
          <w:jc w:val="center"/>
        </w:trPr>
        <w:tc>
          <w:tcPr>
            <w:tcW w:w="2587" w:type="dxa"/>
            <w:gridSpan w:val="2"/>
            <w:tcBorders>
              <w:top w:val="single" w:sz="4" w:space="0" w:color="auto"/>
              <w:left w:val="single" w:sz="4" w:space="0" w:color="auto"/>
              <w:bottom w:val="single" w:sz="4" w:space="0" w:color="auto"/>
              <w:right w:val="single" w:sz="4" w:space="0" w:color="auto"/>
            </w:tcBorders>
            <w:vAlign w:val="center"/>
          </w:tcPr>
          <w:p w14:paraId="208D75BF" w14:textId="77777777" w:rsidR="002E666F" w:rsidRPr="00B72069" w:rsidRDefault="002E666F"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lang w:val="kk-KZ"/>
              </w:rPr>
              <w:t>Түркістан облы</w:t>
            </w:r>
            <w:r w:rsidRPr="00B72069">
              <w:rPr>
                <w:rFonts w:ascii="Times New Roman" w:hAnsi="Times New Roman" w:cs="Times New Roman"/>
                <w:bCs/>
                <w:sz w:val="24"/>
                <w:szCs w:val="24"/>
              </w:rPr>
              <w:t>с</w:t>
            </w:r>
            <w:r w:rsidRPr="00B72069">
              <w:rPr>
                <w:rFonts w:ascii="Times New Roman" w:hAnsi="Times New Roman" w:cs="Times New Roman"/>
                <w:bCs/>
                <w:sz w:val="24"/>
                <w:szCs w:val="24"/>
                <w:lang w:val="kk-KZ"/>
              </w:rPr>
              <w:t>ы</w:t>
            </w:r>
          </w:p>
        </w:tc>
        <w:tc>
          <w:tcPr>
            <w:tcW w:w="733" w:type="dxa"/>
            <w:tcBorders>
              <w:top w:val="single" w:sz="4" w:space="0" w:color="auto"/>
              <w:left w:val="single" w:sz="4" w:space="0" w:color="auto"/>
              <w:bottom w:val="single" w:sz="4" w:space="0" w:color="auto"/>
              <w:right w:val="single" w:sz="4" w:space="0" w:color="auto"/>
            </w:tcBorders>
            <w:vAlign w:val="center"/>
          </w:tcPr>
          <w:p w14:paraId="6DEAF222" w14:textId="77777777" w:rsidR="002E666F" w:rsidRPr="00B72069" w:rsidRDefault="002E666F" w:rsidP="00B51CA0">
            <w:pPr>
              <w:spacing w:after="0" w:line="240" w:lineRule="auto"/>
              <w:jc w:val="center"/>
              <w:rPr>
                <w:rFonts w:ascii="Times New Roman" w:hAnsi="Times New Roman" w:cs="Times New Roman"/>
                <w:bCs/>
                <w:color w:val="000000"/>
                <w:sz w:val="24"/>
                <w:szCs w:val="24"/>
              </w:rPr>
            </w:pPr>
            <w:r w:rsidRPr="00B72069">
              <w:rPr>
                <w:rFonts w:ascii="Times New Roman" w:hAnsi="Times New Roman" w:cs="Times New Roman"/>
                <w:bCs/>
                <w:color w:val="000000"/>
                <w:sz w:val="24"/>
                <w:szCs w:val="24"/>
              </w:rPr>
              <w:t>21635</w:t>
            </w:r>
          </w:p>
        </w:tc>
        <w:tc>
          <w:tcPr>
            <w:tcW w:w="909" w:type="dxa"/>
            <w:tcBorders>
              <w:top w:val="single" w:sz="4" w:space="0" w:color="auto"/>
              <w:left w:val="single" w:sz="4" w:space="0" w:color="auto"/>
              <w:bottom w:val="single" w:sz="4" w:space="0" w:color="auto"/>
              <w:right w:val="single" w:sz="4" w:space="0" w:color="auto"/>
            </w:tcBorders>
            <w:vAlign w:val="center"/>
          </w:tcPr>
          <w:p w14:paraId="6957E2B5" w14:textId="77777777" w:rsidR="002E666F" w:rsidRPr="00B72069" w:rsidRDefault="002E666F" w:rsidP="00B51CA0">
            <w:pPr>
              <w:spacing w:after="0" w:line="240" w:lineRule="auto"/>
              <w:jc w:val="center"/>
              <w:rPr>
                <w:rFonts w:ascii="Times New Roman" w:hAnsi="Times New Roman" w:cs="Times New Roman"/>
                <w:bCs/>
                <w:color w:val="000000"/>
                <w:sz w:val="24"/>
                <w:szCs w:val="24"/>
              </w:rPr>
            </w:pPr>
            <w:r w:rsidRPr="00B72069">
              <w:rPr>
                <w:rFonts w:ascii="Times New Roman" w:hAnsi="Times New Roman" w:cs="Times New Roman"/>
                <w:bCs/>
                <w:color w:val="000000"/>
                <w:sz w:val="24"/>
                <w:szCs w:val="24"/>
              </w:rPr>
              <w:t>4582</w:t>
            </w:r>
          </w:p>
        </w:tc>
        <w:tc>
          <w:tcPr>
            <w:tcW w:w="851" w:type="dxa"/>
            <w:tcBorders>
              <w:top w:val="single" w:sz="4" w:space="0" w:color="auto"/>
              <w:left w:val="single" w:sz="4" w:space="0" w:color="auto"/>
              <w:bottom w:val="single" w:sz="4" w:space="0" w:color="auto"/>
              <w:right w:val="single" w:sz="4" w:space="0" w:color="auto"/>
            </w:tcBorders>
            <w:vAlign w:val="center"/>
          </w:tcPr>
          <w:p w14:paraId="6BA12A5E" w14:textId="77777777" w:rsidR="002E666F" w:rsidRPr="00B72069" w:rsidRDefault="002E666F" w:rsidP="00B51CA0">
            <w:pPr>
              <w:spacing w:after="0" w:line="240" w:lineRule="auto"/>
              <w:jc w:val="center"/>
              <w:rPr>
                <w:rFonts w:ascii="Times New Roman" w:hAnsi="Times New Roman" w:cs="Times New Roman"/>
                <w:bCs/>
                <w:color w:val="000000"/>
                <w:sz w:val="24"/>
                <w:szCs w:val="24"/>
              </w:rPr>
            </w:pPr>
            <w:r w:rsidRPr="00B72069">
              <w:rPr>
                <w:rFonts w:ascii="Times New Roman" w:hAnsi="Times New Roman" w:cs="Times New Roman"/>
                <w:bCs/>
                <w:color w:val="000000"/>
                <w:sz w:val="24"/>
                <w:szCs w:val="24"/>
              </w:rPr>
              <w:t>10359</w:t>
            </w:r>
          </w:p>
        </w:tc>
        <w:tc>
          <w:tcPr>
            <w:tcW w:w="928" w:type="dxa"/>
            <w:tcBorders>
              <w:top w:val="single" w:sz="4" w:space="0" w:color="auto"/>
              <w:left w:val="single" w:sz="4" w:space="0" w:color="auto"/>
              <w:bottom w:val="single" w:sz="4" w:space="0" w:color="auto"/>
              <w:right w:val="single" w:sz="4" w:space="0" w:color="auto"/>
            </w:tcBorders>
            <w:vAlign w:val="center"/>
          </w:tcPr>
          <w:p w14:paraId="20E35894" w14:textId="77777777" w:rsidR="002E666F" w:rsidRPr="00B72069" w:rsidRDefault="002E666F" w:rsidP="00B51CA0">
            <w:pPr>
              <w:spacing w:after="0" w:line="240" w:lineRule="auto"/>
              <w:jc w:val="center"/>
              <w:rPr>
                <w:rFonts w:ascii="Times New Roman" w:hAnsi="Times New Roman" w:cs="Times New Roman"/>
                <w:bCs/>
                <w:color w:val="000000"/>
                <w:sz w:val="24"/>
                <w:szCs w:val="24"/>
              </w:rPr>
            </w:pPr>
            <w:r w:rsidRPr="00B72069">
              <w:rPr>
                <w:rFonts w:ascii="Times New Roman" w:hAnsi="Times New Roman" w:cs="Times New Roman"/>
                <w:bCs/>
                <w:color w:val="000000"/>
                <w:sz w:val="24"/>
                <w:szCs w:val="24"/>
              </w:rPr>
              <w:t>6694</w:t>
            </w:r>
          </w:p>
        </w:tc>
        <w:tc>
          <w:tcPr>
            <w:tcW w:w="709" w:type="dxa"/>
            <w:tcBorders>
              <w:top w:val="single" w:sz="4" w:space="0" w:color="auto"/>
              <w:left w:val="single" w:sz="4" w:space="0" w:color="auto"/>
              <w:bottom w:val="single" w:sz="4" w:space="0" w:color="auto"/>
              <w:right w:val="single" w:sz="4" w:space="0" w:color="auto"/>
            </w:tcBorders>
            <w:vAlign w:val="center"/>
          </w:tcPr>
          <w:p w14:paraId="4CC9E621" w14:textId="77777777" w:rsidR="002E666F" w:rsidRPr="00B72069" w:rsidRDefault="002E666F" w:rsidP="00B51CA0">
            <w:pPr>
              <w:spacing w:after="0" w:line="240" w:lineRule="auto"/>
              <w:jc w:val="center"/>
              <w:rPr>
                <w:rFonts w:ascii="Times New Roman" w:hAnsi="Times New Roman" w:cs="Times New Roman"/>
                <w:bCs/>
                <w:color w:val="000000"/>
                <w:sz w:val="24"/>
                <w:szCs w:val="24"/>
              </w:rPr>
            </w:pPr>
            <w:r w:rsidRPr="00B72069">
              <w:rPr>
                <w:rFonts w:ascii="Times New Roman" w:hAnsi="Times New Roman" w:cs="Times New Roman"/>
                <w:bCs/>
                <w:color w:val="000000"/>
                <w:sz w:val="24"/>
                <w:szCs w:val="24"/>
              </w:rPr>
              <w:t>3529</w:t>
            </w:r>
          </w:p>
        </w:tc>
        <w:tc>
          <w:tcPr>
            <w:tcW w:w="717" w:type="dxa"/>
            <w:tcBorders>
              <w:top w:val="single" w:sz="4" w:space="0" w:color="auto"/>
              <w:left w:val="single" w:sz="4" w:space="0" w:color="auto"/>
              <w:bottom w:val="single" w:sz="4" w:space="0" w:color="auto"/>
              <w:right w:val="single" w:sz="4" w:space="0" w:color="auto"/>
            </w:tcBorders>
            <w:vAlign w:val="center"/>
          </w:tcPr>
          <w:p w14:paraId="788E5AF3" w14:textId="77777777" w:rsidR="002E666F" w:rsidRPr="00B72069" w:rsidRDefault="002E666F" w:rsidP="00B51CA0">
            <w:pPr>
              <w:spacing w:after="0" w:line="240" w:lineRule="auto"/>
              <w:jc w:val="center"/>
              <w:rPr>
                <w:rFonts w:ascii="Times New Roman" w:hAnsi="Times New Roman" w:cs="Times New Roman"/>
                <w:bCs/>
                <w:color w:val="000000"/>
                <w:sz w:val="24"/>
                <w:szCs w:val="24"/>
              </w:rPr>
            </w:pPr>
            <w:r w:rsidRPr="00B72069">
              <w:rPr>
                <w:rFonts w:ascii="Times New Roman" w:hAnsi="Times New Roman" w:cs="Times New Roman"/>
                <w:bCs/>
                <w:color w:val="000000"/>
                <w:sz w:val="24"/>
                <w:szCs w:val="24"/>
              </w:rPr>
              <w:t>2921</w:t>
            </w:r>
          </w:p>
        </w:tc>
        <w:tc>
          <w:tcPr>
            <w:tcW w:w="686" w:type="dxa"/>
            <w:tcBorders>
              <w:top w:val="single" w:sz="4" w:space="0" w:color="auto"/>
              <w:left w:val="single" w:sz="4" w:space="0" w:color="auto"/>
              <w:bottom w:val="single" w:sz="4" w:space="0" w:color="auto"/>
              <w:right w:val="single" w:sz="4" w:space="0" w:color="auto"/>
            </w:tcBorders>
            <w:vAlign w:val="center"/>
          </w:tcPr>
          <w:p w14:paraId="084409C0" w14:textId="77777777" w:rsidR="002E666F" w:rsidRPr="00B72069" w:rsidRDefault="002E666F" w:rsidP="00B51CA0">
            <w:pPr>
              <w:spacing w:after="0" w:line="240" w:lineRule="auto"/>
              <w:jc w:val="center"/>
              <w:rPr>
                <w:rFonts w:ascii="Times New Roman" w:hAnsi="Times New Roman" w:cs="Times New Roman"/>
                <w:bCs/>
                <w:color w:val="000000"/>
                <w:sz w:val="24"/>
                <w:szCs w:val="24"/>
              </w:rPr>
            </w:pPr>
            <w:r w:rsidRPr="00B72069">
              <w:rPr>
                <w:rFonts w:ascii="Times New Roman" w:hAnsi="Times New Roman" w:cs="Times New Roman"/>
                <w:bCs/>
                <w:color w:val="000000"/>
                <w:sz w:val="24"/>
                <w:szCs w:val="24"/>
              </w:rPr>
              <w:t>354</w:t>
            </w:r>
          </w:p>
        </w:tc>
        <w:tc>
          <w:tcPr>
            <w:tcW w:w="865" w:type="dxa"/>
            <w:tcBorders>
              <w:top w:val="single" w:sz="4" w:space="0" w:color="auto"/>
              <w:left w:val="single" w:sz="4" w:space="0" w:color="auto"/>
              <w:bottom w:val="single" w:sz="4" w:space="0" w:color="auto"/>
              <w:right w:val="single" w:sz="4" w:space="0" w:color="auto"/>
            </w:tcBorders>
            <w:vAlign w:val="center"/>
          </w:tcPr>
          <w:p w14:paraId="3536CCC3" w14:textId="77777777" w:rsidR="002E666F" w:rsidRPr="00B72069" w:rsidRDefault="002E666F" w:rsidP="00B51CA0">
            <w:pPr>
              <w:spacing w:after="0" w:line="240" w:lineRule="auto"/>
              <w:jc w:val="center"/>
              <w:rPr>
                <w:rFonts w:ascii="Times New Roman" w:hAnsi="Times New Roman" w:cs="Times New Roman"/>
                <w:bCs/>
                <w:color w:val="000000"/>
                <w:sz w:val="24"/>
                <w:szCs w:val="24"/>
              </w:rPr>
            </w:pPr>
            <w:r w:rsidRPr="00B72069">
              <w:rPr>
                <w:rFonts w:ascii="Times New Roman" w:hAnsi="Times New Roman" w:cs="Times New Roman"/>
                <w:bCs/>
                <w:color w:val="000000"/>
                <w:sz w:val="24"/>
                <w:szCs w:val="24"/>
              </w:rPr>
              <w:t>240</w:t>
            </w:r>
          </w:p>
        </w:tc>
        <w:tc>
          <w:tcPr>
            <w:tcW w:w="851" w:type="dxa"/>
            <w:tcBorders>
              <w:top w:val="single" w:sz="4" w:space="0" w:color="auto"/>
              <w:left w:val="single" w:sz="4" w:space="0" w:color="auto"/>
              <w:bottom w:val="single" w:sz="4" w:space="0" w:color="auto"/>
              <w:right w:val="single" w:sz="4" w:space="0" w:color="auto"/>
            </w:tcBorders>
            <w:vAlign w:val="center"/>
          </w:tcPr>
          <w:p w14:paraId="125A2FA8" w14:textId="77777777" w:rsidR="002E666F" w:rsidRPr="00B72069" w:rsidRDefault="002E666F" w:rsidP="00B51CA0">
            <w:pPr>
              <w:spacing w:after="0" w:line="240" w:lineRule="auto"/>
              <w:jc w:val="center"/>
              <w:rPr>
                <w:rFonts w:ascii="Times New Roman" w:hAnsi="Times New Roman" w:cs="Times New Roman"/>
                <w:bCs/>
                <w:color w:val="000000"/>
                <w:sz w:val="24"/>
                <w:szCs w:val="24"/>
              </w:rPr>
            </w:pPr>
            <w:r w:rsidRPr="00B72069">
              <w:rPr>
                <w:rFonts w:ascii="Times New Roman" w:hAnsi="Times New Roman" w:cs="Times New Roman"/>
                <w:bCs/>
                <w:color w:val="000000"/>
                <w:sz w:val="24"/>
                <w:szCs w:val="24"/>
              </w:rPr>
              <w:t>14</w:t>
            </w:r>
          </w:p>
        </w:tc>
      </w:tr>
    </w:tbl>
    <w:p w14:paraId="267F0A12"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p>
    <w:p w14:paraId="72B227A2"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Жер асты суларының өзгеруі суармалы жерлерге берілген судың, жауын-шашының әсерінен, суару жүйелерімен сулардың жер астына сүзілуіне байланысты болады. Жер асты суларының динамикалық деңгейі жыл мерзіміне қарай өзгеріп отырады. Жер асты суы деңгейінің ең төменгі көрсеткіші суару кезеңі аяқталған уақыт  пен күзгі қысқы сор шаю жұмыстары жүргізілгенге дейін, ал сор шаю жұмыстары жүргізілмегенде көктемгі далалық жұмыс кезеңінде  байқалады. Суармалы жердегі жер асты суларының ең жоғарғы деңгейі күзгі-қысқы сор шаю жұмыстары мен ауыл шаруашылық дақылдарын суару кезеңінде байқалады. Яғни, екі рет желтоқсан-наурыз және шілде-тамыз айларында жер асты су деңгейінің көтерілетіні байқалады. </w:t>
      </w:r>
    </w:p>
    <w:p w14:paraId="37A75C8D" w14:textId="181ACBD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Далалық зерттеулердің нәтижелері көрсеткендей, 2023 жылы облыстағы жер асты суының деңгейі шектен тыс жоғары (0-2 м аралығындағы) суармалы жерлердің ауданы 22,1 мың га құрады. Бұл өткен 2022 жылмен салыстырғанда 112 га азайған. Аумақтағы жер асты суы деңгейінің төмендеуінің басты себептері: суару алқаптарына берілген су көлемінің өткен жылмен салыстырғанда төмен болуы және Мырзашөл алқабында ИДЖЖЖ-2 (Ирригация және дренаж жүйелерін жетілдіру жобасы) жобасы мен«Тұран-су» коммуналдық шаруашылықтарының жүргізген жұмыстарының нәтижесі болып табылады.  Жер асты суының деңгейі шектеуден тыс жоғары жерлердің басым бөлігі Жетісай (8 399 га), Мақтаарал (4 755 га), Шардара (3 998 га) және Отырар </w:t>
      </w:r>
      <w:r w:rsidRPr="00B72069">
        <w:rPr>
          <w:rFonts w:ascii="Times New Roman" w:hAnsi="Times New Roman" w:cs="Times New Roman"/>
          <w:bCs/>
          <w:sz w:val="28"/>
          <w:szCs w:val="28"/>
          <w:lang w:val="kk-KZ"/>
        </w:rPr>
        <w:lastRenderedPageBreak/>
        <w:t>(2 972 га) аудандарында орналасқан. Облыстың аудандары бойынша жер асты суының деңгейі мен ждер асты суының тұздылығы бойынша толығ</w:t>
      </w:r>
      <w:r w:rsidR="009F0ECF" w:rsidRPr="00B72069">
        <w:rPr>
          <w:rFonts w:ascii="Times New Roman" w:hAnsi="Times New Roman" w:cs="Times New Roman"/>
          <w:bCs/>
          <w:sz w:val="28"/>
          <w:szCs w:val="28"/>
          <w:lang w:val="kk-KZ"/>
        </w:rPr>
        <w:t>ы</w:t>
      </w:r>
      <w:r w:rsidRPr="00B72069">
        <w:rPr>
          <w:rFonts w:ascii="Times New Roman" w:hAnsi="Times New Roman" w:cs="Times New Roman"/>
          <w:bCs/>
          <w:sz w:val="28"/>
          <w:szCs w:val="28"/>
          <w:lang w:val="kk-KZ"/>
        </w:rPr>
        <w:t xml:space="preserve">рақ мәліметтер Қосымша </w:t>
      </w:r>
      <w:r w:rsidR="00031FFF" w:rsidRPr="00B72069">
        <w:rPr>
          <w:rFonts w:ascii="Times New Roman" w:hAnsi="Times New Roman" w:cs="Times New Roman"/>
          <w:bCs/>
          <w:sz w:val="28"/>
          <w:szCs w:val="28"/>
          <w:lang w:val="kk-KZ"/>
        </w:rPr>
        <w:t>Д</w:t>
      </w:r>
      <w:r w:rsidRPr="00B72069">
        <w:rPr>
          <w:rFonts w:ascii="Times New Roman" w:hAnsi="Times New Roman" w:cs="Times New Roman"/>
          <w:bCs/>
          <w:sz w:val="28"/>
          <w:szCs w:val="28"/>
          <w:lang w:val="kk-KZ"/>
        </w:rPr>
        <w:t xml:space="preserve"> 1-кестесінде ұсынылған. </w:t>
      </w:r>
    </w:p>
    <w:p w14:paraId="26012A4C"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Облыстағы жер асты суының деңгейі шектен тыс жоғары (0-2 м аралығындағы)  шоғырланған суармалы жерлердің 59,3 % (13 154 га) Мырзашөл (Жетісай және Мақтаарал аудандары), 18 % (3 998 га) Қызылқұм (Шардара ауданы), 13,4% (2 972 га) Шәуілдір (Отырар ауданы) суармалы массивтерінде орналасқан. </w:t>
      </w:r>
    </w:p>
    <w:p w14:paraId="15C06B72"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Ал, жер асты суының тұздылығы 3 г/л жоғары болған суармалы жерлердің көлемі 45,3 мың га құрап, өткен жылмен салыстырғанда 515 га азайғаны байқалады. Жер асты суының тұздылығы 3 г/л жоғары болған жерлердің басым бөлігі Мақтаарал, Жетісай және Отырар аудандарында кездесті.</w:t>
      </w:r>
    </w:p>
    <w:p w14:paraId="11E6B2FB" w14:textId="2ECE1E85"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Облыс суармалы жерлерінің жер асты суының деңгейі мен тұздылығы бойынша орналасуы 39, 40, 41, 42-суреттерде және </w:t>
      </w:r>
      <w:r w:rsidR="0079569E" w:rsidRPr="00B72069">
        <w:rPr>
          <w:rFonts w:ascii="Times New Roman" w:hAnsi="Times New Roman" w:cs="Times New Roman"/>
          <w:bCs/>
          <w:sz w:val="28"/>
          <w:szCs w:val="28"/>
          <w:lang w:val="kk-KZ"/>
        </w:rPr>
        <w:t>Қосымша</w:t>
      </w:r>
      <w:r w:rsidR="00031FFF" w:rsidRPr="00B72069">
        <w:rPr>
          <w:rFonts w:ascii="Times New Roman" w:hAnsi="Times New Roman" w:cs="Times New Roman"/>
          <w:bCs/>
          <w:sz w:val="28"/>
          <w:szCs w:val="28"/>
          <w:lang w:val="kk-KZ"/>
        </w:rPr>
        <w:t xml:space="preserve"> Д</w:t>
      </w:r>
      <w:r w:rsidR="0079569E" w:rsidRPr="00B72069">
        <w:rPr>
          <w:rFonts w:ascii="Times New Roman" w:hAnsi="Times New Roman" w:cs="Times New Roman"/>
          <w:bCs/>
          <w:sz w:val="28"/>
          <w:szCs w:val="28"/>
          <w:lang w:val="kk-KZ"/>
        </w:rPr>
        <w:t xml:space="preserve"> 1-</w:t>
      </w:r>
      <w:r w:rsidRPr="00B72069">
        <w:rPr>
          <w:rFonts w:ascii="Times New Roman" w:hAnsi="Times New Roman" w:cs="Times New Roman"/>
          <w:bCs/>
          <w:sz w:val="28"/>
          <w:szCs w:val="28"/>
          <w:lang w:val="kk-KZ"/>
        </w:rPr>
        <w:t>кесте</w:t>
      </w:r>
      <w:r w:rsidR="0079569E" w:rsidRPr="00B72069">
        <w:rPr>
          <w:rFonts w:ascii="Times New Roman" w:hAnsi="Times New Roman" w:cs="Times New Roman"/>
          <w:bCs/>
          <w:sz w:val="28"/>
          <w:szCs w:val="28"/>
          <w:lang w:val="kk-KZ"/>
        </w:rPr>
        <w:t xml:space="preserve">сінде </w:t>
      </w:r>
      <w:r w:rsidRPr="00B72069">
        <w:rPr>
          <w:rFonts w:ascii="Times New Roman" w:hAnsi="Times New Roman" w:cs="Times New Roman"/>
          <w:bCs/>
          <w:sz w:val="28"/>
          <w:szCs w:val="28"/>
          <w:lang w:val="kk-KZ"/>
        </w:rPr>
        <w:t xml:space="preserve">көрсетілген.  </w:t>
      </w:r>
    </w:p>
    <w:p w14:paraId="5A6D145C"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5"/>
        <w:gridCol w:w="4711"/>
      </w:tblGrid>
      <w:tr w:rsidR="002E666F" w:rsidRPr="00B72069" w14:paraId="2EAC9E74" w14:textId="77777777" w:rsidTr="00B51CA0">
        <w:trPr>
          <w:trHeight w:val="2813"/>
        </w:trPr>
        <w:tc>
          <w:tcPr>
            <w:tcW w:w="4730" w:type="dxa"/>
            <w:gridSpan w:val="2"/>
            <w:vAlign w:val="center"/>
          </w:tcPr>
          <w:p w14:paraId="25B2EAB6" w14:textId="77777777" w:rsidR="002E666F" w:rsidRPr="00B72069" w:rsidRDefault="002E666F" w:rsidP="00B51CA0">
            <w:pPr>
              <w:jc w:val="center"/>
              <w:rPr>
                <w:rFonts w:ascii="Times New Roman" w:hAnsi="Times New Roman" w:cs="Times New Roman"/>
                <w:bCs/>
                <w:i/>
              </w:rPr>
            </w:pPr>
            <w:bookmarkStart w:id="10" w:name="OLE_LINK1"/>
            <w:r w:rsidRPr="00B72069">
              <w:rPr>
                <w:rFonts w:ascii="Times New Roman" w:hAnsi="Times New Roman" w:cs="Times New Roman"/>
                <w:bCs/>
                <w:i/>
                <w:noProof/>
                <w:lang w:eastAsia="ru-RU"/>
              </w:rPr>
              <w:drawing>
                <wp:inline distT="0" distB="0" distL="0" distR="0" wp14:anchorId="28EAC33F" wp14:editId="35FFAB23">
                  <wp:extent cx="2906155" cy="1746913"/>
                  <wp:effectExtent l="0" t="0" r="8890" b="5715"/>
                  <wp:docPr id="79610153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939433" cy="1766916"/>
                          </a:xfrm>
                          <a:prstGeom prst="rect">
                            <a:avLst/>
                          </a:prstGeom>
                          <a:noFill/>
                        </pic:spPr>
                      </pic:pic>
                    </a:graphicData>
                  </a:graphic>
                </wp:inline>
              </w:drawing>
            </w:r>
          </w:p>
        </w:tc>
        <w:tc>
          <w:tcPr>
            <w:tcW w:w="4615" w:type="dxa"/>
            <w:vAlign w:val="center"/>
          </w:tcPr>
          <w:p w14:paraId="5BE30110" w14:textId="77777777" w:rsidR="002E666F" w:rsidRPr="00B72069" w:rsidRDefault="002E666F" w:rsidP="00B51CA0">
            <w:pPr>
              <w:jc w:val="center"/>
              <w:rPr>
                <w:rFonts w:ascii="Times New Roman" w:hAnsi="Times New Roman" w:cs="Times New Roman"/>
                <w:bCs/>
                <w:i/>
                <w:lang w:val="kk-KZ"/>
              </w:rPr>
            </w:pPr>
            <w:r w:rsidRPr="00B72069">
              <w:rPr>
                <w:rFonts w:ascii="Times New Roman" w:hAnsi="Times New Roman" w:cs="Times New Roman"/>
                <w:bCs/>
                <w:i/>
                <w:noProof/>
                <w:lang w:eastAsia="ru-RU"/>
              </w:rPr>
              <w:drawing>
                <wp:inline distT="0" distB="0" distL="0" distR="0" wp14:anchorId="2C1B2133" wp14:editId="56D49FB4">
                  <wp:extent cx="2811438" cy="1732915"/>
                  <wp:effectExtent l="0" t="0" r="8255" b="635"/>
                  <wp:docPr id="198096127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842735" cy="1752206"/>
                          </a:xfrm>
                          <a:prstGeom prst="rect">
                            <a:avLst/>
                          </a:prstGeom>
                          <a:noFill/>
                        </pic:spPr>
                      </pic:pic>
                    </a:graphicData>
                  </a:graphic>
                </wp:inline>
              </w:drawing>
            </w:r>
          </w:p>
        </w:tc>
      </w:tr>
      <w:tr w:rsidR="002E666F" w:rsidRPr="00262C64" w14:paraId="5ABB47BA" w14:textId="77777777" w:rsidTr="00B51CA0">
        <w:trPr>
          <w:trHeight w:val="1052"/>
        </w:trPr>
        <w:tc>
          <w:tcPr>
            <w:tcW w:w="4730" w:type="dxa"/>
            <w:gridSpan w:val="2"/>
            <w:vAlign w:val="center"/>
          </w:tcPr>
          <w:p w14:paraId="2F47813D" w14:textId="77777777" w:rsidR="002E666F" w:rsidRPr="00B72069" w:rsidRDefault="002E666F" w:rsidP="00B51CA0">
            <w:pPr>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39-сурет. Суармалы жерлердің жер асты суының деңгейі бойынша орналасуы, мың га</w:t>
            </w:r>
          </w:p>
        </w:tc>
        <w:tc>
          <w:tcPr>
            <w:tcW w:w="4615" w:type="dxa"/>
            <w:vAlign w:val="center"/>
          </w:tcPr>
          <w:p w14:paraId="6535C45E" w14:textId="77777777" w:rsidR="002E666F" w:rsidRPr="00B72069" w:rsidRDefault="002E666F" w:rsidP="00B51CA0">
            <w:pPr>
              <w:jc w:val="center"/>
              <w:rPr>
                <w:rFonts w:ascii="Times New Roman" w:hAnsi="Times New Roman" w:cs="Times New Roman"/>
                <w:bCs/>
                <w:noProof/>
                <w:sz w:val="28"/>
                <w:szCs w:val="28"/>
                <w:lang w:val="kk-KZ"/>
              </w:rPr>
            </w:pPr>
            <w:r w:rsidRPr="00B72069">
              <w:rPr>
                <w:rFonts w:ascii="Times New Roman" w:hAnsi="Times New Roman" w:cs="Times New Roman"/>
                <w:bCs/>
                <w:sz w:val="28"/>
                <w:szCs w:val="28"/>
                <w:lang w:val="kk-KZ"/>
              </w:rPr>
              <w:t>40-сурет. Суармалы жерлердін жер асты суының тұздылығы бойынша орналасуы, мың га</w:t>
            </w:r>
          </w:p>
        </w:tc>
      </w:tr>
      <w:bookmarkEnd w:id="10"/>
      <w:tr w:rsidR="002E666F" w:rsidRPr="00B72069" w14:paraId="7AAB0842" w14:textId="77777777" w:rsidTr="00B51CA0">
        <w:trPr>
          <w:trHeight w:val="2879"/>
        </w:trPr>
        <w:tc>
          <w:tcPr>
            <w:tcW w:w="4685" w:type="dxa"/>
            <w:vAlign w:val="center"/>
          </w:tcPr>
          <w:p w14:paraId="5DBB94E4" w14:textId="77777777" w:rsidR="002E666F" w:rsidRPr="00B72069" w:rsidRDefault="002E666F" w:rsidP="00B51CA0">
            <w:pPr>
              <w:jc w:val="center"/>
              <w:rPr>
                <w:rFonts w:ascii="Times New Roman" w:hAnsi="Times New Roman" w:cs="Times New Roman"/>
                <w:bCs/>
                <w:i/>
              </w:rPr>
            </w:pPr>
            <w:r w:rsidRPr="00B72069">
              <w:rPr>
                <w:rFonts w:ascii="Times New Roman" w:hAnsi="Times New Roman" w:cs="Times New Roman"/>
                <w:bCs/>
                <w:i/>
                <w:noProof/>
                <w:lang w:eastAsia="ru-RU"/>
              </w:rPr>
              <w:drawing>
                <wp:inline distT="0" distB="0" distL="0" distR="0" wp14:anchorId="3FF6C458" wp14:editId="05CE4FB6">
                  <wp:extent cx="2860675" cy="1801505"/>
                  <wp:effectExtent l="0" t="0" r="0" b="8255"/>
                  <wp:docPr id="169940247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885896" cy="1817388"/>
                          </a:xfrm>
                          <a:prstGeom prst="rect">
                            <a:avLst/>
                          </a:prstGeom>
                          <a:noFill/>
                        </pic:spPr>
                      </pic:pic>
                    </a:graphicData>
                  </a:graphic>
                </wp:inline>
              </w:drawing>
            </w:r>
          </w:p>
        </w:tc>
        <w:tc>
          <w:tcPr>
            <w:tcW w:w="4660" w:type="dxa"/>
            <w:gridSpan w:val="2"/>
            <w:vAlign w:val="center"/>
          </w:tcPr>
          <w:p w14:paraId="004BE55E" w14:textId="77777777" w:rsidR="002E666F" w:rsidRPr="00B72069" w:rsidRDefault="002E666F" w:rsidP="00B51CA0">
            <w:pPr>
              <w:jc w:val="center"/>
              <w:rPr>
                <w:rFonts w:ascii="Times New Roman" w:hAnsi="Times New Roman" w:cs="Times New Roman"/>
                <w:bCs/>
                <w:i/>
                <w:lang w:val="kk-KZ"/>
              </w:rPr>
            </w:pPr>
            <w:r w:rsidRPr="00B72069">
              <w:rPr>
                <w:rFonts w:ascii="Times New Roman" w:hAnsi="Times New Roman" w:cs="Times New Roman"/>
                <w:bCs/>
                <w:i/>
                <w:noProof/>
                <w:lang w:eastAsia="ru-RU"/>
              </w:rPr>
              <w:drawing>
                <wp:inline distT="0" distB="0" distL="0" distR="0" wp14:anchorId="7345CD0F" wp14:editId="758837B7">
                  <wp:extent cx="2871451" cy="1801133"/>
                  <wp:effectExtent l="0" t="0" r="5715" b="8890"/>
                  <wp:docPr id="4096371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891159" cy="1813495"/>
                          </a:xfrm>
                          <a:prstGeom prst="rect">
                            <a:avLst/>
                          </a:prstGeom>
                          <a:noFill/>
                        </pic:spPr>
                      </pic:pic>
                    </a:graphicData>
                  </a:graphic>
                </wp:inline>
              </w:drawing>
            </w:r>
          </w:p>
        </w:tc>
      </w:tr>
      <w:tr w:rsidR="002E666F" w:rsidRPr="00262C64" w14:paraId="3B9A0CCC" w14:textId="77777777" w:rsidTr="00B51CA0">
        <w:trPr>
          <w:trHeight w:val="553"/>
        </w:trPr>
        <w:tc>
          <w:tcPr>
            <w:tcW w:w="4685" w:type="dxa"/>
            <w:vAlign w:val="center"/>
          </w:tcPr>
          <w:p w14:paraId="0E68C644" w14:textId="77777777" w:rsidR="002E666F" w:rsidRPr="00B72069" w:rsidRDefault="002E666F" w:rsidP="00B51CA0">
            <w:pPr>
              <w:jc w:val="center"/>
              <w:rPr>
                <w:rFonts w:ascii="Times New Roman" w:hAnsi="Times New Roman" w:cs="Times New Roman"/>
                <w:bCs/>
                <w:i/>
                <w:sz w:val="28"/>
                <w:szCs w:val="28"/>
                <w:lang w:val="kk-KZ"/>
              </w:rPr>
            </w:pPr>
            <w:r w:rsidRPr="00B72069">
              <w:rPr>
                <w:rFonts w:ascii="Times New Roman" w:hAnsi="Times New Roman" w:cs="Times New Roman"/>
                <w:bCs/>
                <w:sz w:val="28"/>
                <w:szCs w:val="28"/>
                <w:lang w:val="kk-KZ"/>
              </w:rPr>
              <w:t xml:space="preserve">41-сурет. Суармалы жерлердін жер асты суының деңгейі бойынша орналасуы, </w:t>
            </w:r>
            <w:r w:rsidRPr="00B72069">
              <w:rPr>
                <w:rFonts w:ascii="Times New Roman" w:hAnsi="Times New Roman" w:cs="Times New Roman"/>
                <w:bCs/>
                <w:sz w:val="28"/>
                <w:szCs w:val="28"/>
              </w:rPr>
              <w:t>%</w:t>
            </w:r>
          </w:p>
        </w:tc>
        <w:tc>
          <w:tcPr>
            <w:tcW w:w="4660" w:type="dxa"/>
            <w:gridSpan w:val="2"/>
            <w:vAlign w:val="center"/>
          </w:tcPr>
          <w:p w14:paraId="648ACAFC" w14:textId="77777777" w:rsidR="002E666F" w:rsidRPr="00B72069" w:rsidRDefault="002E666F" w:rsidP="00B51CA0">
            <w:pPr>
              <w:jc w:val="center"/>
              <w:rPr>
                <w:rFonts w:ascii="Times New Roman" w:hAnsi="Times New Roman" w:cs="Times New Roman"/>
                <w:bCs/>
                <w:noProof/>
                <w:sz w:val="28"/>
                <w:szCs w:val="28"/>
                <w:lang w:val="kk-KZ"/>
              </w:rPr>
            </w:pPr>
            <w:r w:rsidRPr="00B72069">
              <w:rPr>
                <w:rFonts w:ascii="Times New Roman" w:hAnsi="Times New Roman" w:cs="Times New Roman"/>
                <w:bCs/>
                <w:sz w:val="28"/>
                <w:szCs w:val="28"/>
                <w:lang w:val="kk-KZ"/>
              </w:rPr>
              <w:t>42-сурет. Суармалы жерлердің жер асты суының тұздылығы бойынша орналасуы, %</w:t>
            </w:r>
          </w:p>
        </w:tc>
      </w:tr>
    </w:tbl>
    <w:p w14:paraId="1FE9D37D"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p>
    <w:p w14:paraId="68633308"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28-кестеде көрсетілген далалық зерттеу жұмыстарының нәтижелеріне сәйкес, 2023 жылы облыстың суармалы жерлеріндегі жер асты суларының </w:t>
      </w:r>
      <w:r w:rsidRPr="00B72069">
        <w:rPr>
          <w:rFonts w:ascii="Times New Roman" w:hAnsi="Times New Roman" w:cs="Times New Roman"/>
          <w:bCs/>
          <w:sz w:val="28"/>
          <w:szCs w:val="28"/>
          <w:lang w:val="kk-KZ"/>
        </w:rPr>
        <w:lastRenderedPageBreak/>
        <w:t xml:space="preserve">күшті тұзданған (5-10 г/л) жерлерінің ауданы 13 303 га жерді құрап, 2022 жылмен салыстырғанда 1 283 га ұлғайғанын көруге болады. Жер асты суларының тұздылығы жоғары (5-10 г/л) суармалы жерлердің басым көпшілігі Мырзашөл (Жетісай, Мақтаарал) 8 080 га (60,7 %) және Шәуілдір (Отырар ауданы) 3 960 га (29,8%) суармалы алқаптарында шоғырланған. </w:t>
      </w:r>
    </w:p>
    <w:p w14:paraId="40A9A4D4" w14:textId="256B0F7C"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Гидрогеологиялық жұмыстардын нәтижелеріне сәйкес облыс аумағындағы суармалы жерлерінің жер асты суларының қоректену және ағып кету жағдайларына қарай 3 белдеуге аудандастырылды (</w:t>
      </w:r>
      <w:r w:rsidR="0079569E" w:rsidRPr="00B72069">
        <w:rPr>
          <w:rFonts w:ascii="Times New Roman" w:hAnsi="Times New Roman" w:cs="Times New Roman"/>
          <w:bCs/>
          <w:sz w:val="28"/>
          <w:szCs w:val="28"/>
          <w:lang w:val="kk-KZ"/>
        </w:rPr>
        <w:t>16</w:t>
      </w:r>
      <w:r w:rsidRPr="00B72069">
        <w:rPr>
          <w:rFonts w:ascii="Times New Roman" w:hAnsi="Times New Roman" w:cs="Times New Roman"/>
          <w:bCs/>
          <w:sz w:val="28"/>
          <w:szCs w:val="28"/>
          <w:lang w:val="kk-KZ"/>
        </w:rPr>
        <w:t>-кесте).</w:t>
      </w:r>
    </w:p>
    <w:p w14:paraId="47253A92"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p>
    <w:p w14:paraId="7A44DFE8" w14:textId="3F45FB4D" w:rsidR="002E666F" w:rsidRPr="00B72069" w:rsidRDefault="0079569E" w:rsidP="002E666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16</w:t>
      </w:r>
      <w:r w:rsidR="002E666F" w:rsidRPr="00B72069">
        <w:rPr>
          <w:rFonts w:ascii="Times New Roman" w:hAnsi="Times New Roman" w:cs="Times New Roman"/>
          <w:bCs/>
          <w:sz w:val="28"/>
          <w:szCs w:val="28"/>
          <w:lang w:val="kk-KZ"/>
        </w:rPr>
        <w:t>-кесте. Суармалы жерлердің жер асты суларының қоректену және ағып кету жағдайларына қарай аудандастыру</w:t>
      </w:r>
    </w:p>
    <w:p w14:paraId="3F4EC490" w14:textId="77777777" w:rsidR="002E666F" w:rsidRPr="00B72069" w:rsidRDefault="002E666F" w:rsidP="002E666F">
      <w:pPr>
        <w:pStyle w:val="a7"/>
        <w:spacing w:after="0" w:line="240" w:lineRule="auto"/>
        <w:ind w:left="0" w:firstLine="709"/>
        <w:jc w:val="both"/>
        <w:rPr>
          <w:rFonts w:ascii="Times New Roman" w:hAnsi="Times New Roman" w:cs="Times New Roman"/>
          <w:bCs/>
          <w:sz w:val="28"/>
          <w:szCs w:val="28"/>
          <w:lang w:val="kk-KZ"/>
        </w:rPr>
      </w:pPr>
    </w:p>
    <w:tbl>
      <w:tblPr>
        <w:tblW w:w="973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9"/>
        <w:gridCol w:w="3910"/>
        <w:gridCol w:w="1302"/>
        <w:gridCol w:w="987"/>
        <w:gridCol w:w="1069"/>
      </w:tblGrid>
      <w:tr w:rsidR="002E666F" w:rsidRPr="00B72069" w14:paraId="32DF35AF" w14:textId="77777777" w:rsidTr="00B51CA0">
        <w:trPr>
          <w:cantSplit/>
          <w:trHeight w:val="1033"/>
        </w:trPr>
        <w:tc>
          <w:tcPr>
            <w:tcW w:w="2469" w:type="dxa"/>
            <w:tcBorders>
              <w:bottom w:val="single" w:sz="4" w:space="0" w:color="auto"/>
            </w:tcBorders>
            <w:vAlign w:val="center"/>
          </w:tcPr>
          <w:p w14:paraId="4BD796C3" w14:textId="77777777" w:rsidR="002E666F" w:rsidRPr="00B72069" w:rsidRDefault="002E666F" w:rsidP="00B51CA0">
            <w:pPr>
              <w:pStyle w:val="af6"/>
              <w:spacing w:line="240" w:lineRule="auto"/>
              <w:jc w:val="center"/>
              <w:rPr>
                <w:b/>
                <w:sz w:val="22"/>
                <w:szCs w:val="22"/>
                <w:lang w:eastAsia="ko-KR"/>
              </w:rPr>
            </w:pPr>
            <w:r w:rsidRPr="00B72069">
              <w:rPr>
                <w:b/>
                <w:sz w:val="22"/>
                <w:szCs w:val="22"/>
                <w:lang w:eastAsia="ko-KR"/>
              </w:rPr>
              <w:t>Гидрогеологиялық</w:t>
            </w:r>
          </w:p>
          <w:p w14:paraId="28BF9780" w14:textId="77777777" w:rsidR="002E666F" w:rsidRPr="00B72069" w:rsidRDefault="002E666F" w:rsidP="00B51CA0">
            <w:pPr>
              <w:pStyle w:val="af6"/>
              <w:spacing w:line="240" w:lineRule="auto"/>
              <w:jc w:val="center"/>
              <w:rPr>
                <w:b/>
                <w:sz w:val="22"/>
                <w:szCs w:val="22"/>
                <w:lang w:eastAsia="ko-KR"/>
              </w:rPr>
            </w:pPr>
            <w:r w:rsidRPr="00B72069">
              <w:rPr>
                <w:b/>
                <w:sz w:val="22"/>
                <w:szCs w:val="22"/>
                <w:lang w:eastAsia="ko-KR"/>
              </w:rPr>
              <w:t>белдеу</w:t>
            </w:r>
          </w:p>
        </w:tc>
        <w:tc>
          <w:tcPr>
            <w:tcW w:w="3910" w:type="dxa"/>
            <w:tcBorders>
              <w:bottom w:val="single" w:sz="4" w:space="0" w:color="auto"/>
            </w:tcBorders>
            <w:vAlign w:val="center"/>
          </w:tcPr>
          <w:p w14:paraId="5923C91D" w14:textId="77777777" w:rsidR="002E666F" w:rsidRPr="00B72069" w:rsidRDefault="002E666F" w:rsidP="00B51CA0">
            <w:pPr>
              <w:pStyle w:val="af6"/>
              <w:spacing w:line="240" w:lineRule="auto"/>
              <w:jc w:val="center"/>
              <w:rPr>
                <w:b/>
                <w:sz w:val="22"/>
                <w:szCs w:val="22"/>
                <w:lang w:eastAsia="ko-KR"/>
              </w:rPr>
            </w:pPr>
            <w:r w:rsidRPr="00B72069">
              <w:rPr>
                <w:b/>
                <w:sz w:val="22"/>
                <w:szCs w:val="22"/>
                <w:lang w:eastAsia="ko-KR"/>
              </w:rPr>
              <w:t>Әкімшілік аудандар</w:t>
            </w:r>
          </w:p>
        </w:tc>
        <w:tc>
          <w:tcPr>
            <w:tcW w:w="1302" w:type="dxa"/>
            <w:tcBorders>
              <w:bottom w:val="single" w:sz="4" w:space="0" w:color="auto"/>
            </w:tcBorders>
            <w:vAlign w:val="center"/>
          </w:tcPr>
          <w:p w14:paraId="4CE73F8A" w14:textId="77777777" w:rsidR="002E666F" w:rsidRPr="00B72069" w:rsidRDefault="002E666F" w:rsidP="00B51CA0">
            <w:pPr>
              <w:pStyle w:val="af6"/>
              <w:spacing w:line="240" w:lineRule="auto"/>
              <w:jc w:val="center"/>
              <w:rPr>
                <w:b/>
                <w:sz w:val="22"/>
                <w:szCs w:val="22"/>
                <w:lang w:eastAsia="ko-KR"/>
              </w:rPr>
            </w:pPr>
            <w:r w:rsidRPr="00B72069">
              <w:rPr>
                <w:b/>
                <w:sz w:val="22"/>
                <w:szCs w:val="22"/>
                <w:lang w:eastAsia="ko-KR"/>
              </w:rPr>
              <w:t>Жер асты суының орташа тереңдігі, м</w:t>
            </w:r>
          </w:p>
        </w:tc>
        <w:tc>
          <w:tcPr>
            <w:tcW w:w="987" w:type="dxa"/>
            <w:tcBorders>
              <w:bottom w:val="single" w:sz="4" w:space="0" w:color="auto"/>
            </w:tcBorders>
            <w:vAlign w:val="center"/>
          </w:tcPr>
          <w:p w14:paraId="5E7D8173" w14:textId="77777777" w:rsidR="002E666F" w:rsidRPr="00B72069" w:rsidRDefault="002E666F" w:rsidP="00B51CA0">
            <w:pPr>
              <w:pStyle w:val="af6"/>
              <w:spacing w:line="240" w:lineRule="auto"/>
              <w:jc w:val="center"/>
              <w:rPr>
                <w:b/>
                <w:sz w:val="22"/>
                <w:szCs w:val="22"/>
                <w:lang w:eastAsia="ko-KR"/>
              </w:rPr>
            </w:pPr>
            <w:r w:rsidRPr="00B72069">
              <w:rPr>
                <w:b/>
                <w:sz w:val="22"/>
                <w:szCs w:val="22"/>
                <w:lang w:eastAsia="ko-KR"/>
              </w:rPr>
              <w:t>Жердің санаты</w:t>
            </w:r>
          </w:p>
        </w:tc>
        <w:tc>
          <w:tcPr>
            <w:tcW w:w="1069" w:type="dxa"/>
            <w:tcBorders>
              <w:bottom w:val="single" w:sz="4" w:space="0" w:color="auto"/>
            </w:tcBorders>
            <w:vAlign w:val="center"/>
          </w:tcPr>
          <w:p w14:paraId="0FDBFD56" w14:textId="77777777" w:rsidR="002E666F" w:rsidRPr="00B72069" w:rsidRDefault="002E666F" w:rsidP="00B51CA0">
            <w:pPr>
              <w:pStyle w:val="af6"/>
              <w:spacing w:line="240" w:lineRule="auto"/>
              <w:jc w:val="center"/>
              <w:rPr>
                <w:b/>
                <w:sz w:val="22"/>
                <w:szCs w:val="22"/>
                <w:lang w:eastAsia="ko-KR"/>
              </w:rPr>
            </w:pPr>
            <w:r w:rsidRPr="00B72069">
              <w:rPr>
                <w:b/>
                <w:sz w:val="22"/>
                <w:szCs w:val="22"/>
                <w:lang w:eastAsia="ko-KR"/>
              </w:rPr>
              <w:t>Көлемі,</w:t>
            </w:r>
          </w:p>
          <w:p w14:paraId="05927695" w14:textId="77777777" w:rsidR="002E666F" w:rsidRPr="00B72069" w:rsidRDefault="002E666F" w:rsidP="00B51CA0">
            <w:pPr>
              <w:pStyle w:val="af6"/>
              <w:spacing w:line="240" w:lineRule="auto"/>
              <w:jc w:val="center"/>
              <w:rPr>
                <w:sz w:val="22"/>
                <w:szCs w:val="22"/>
                <w:u w:val="single"/>
                <w:lang w:eastAsia="ko-KR"/>
              </w:rPr>
            </w:pPr>
            <w:r w:rsidRPr="00B72069">
              <w:rPr>
                <w:sz w:val="22"/>
                <w:szCs w:val="22"/>
                <w:u w:val="single"/>
                <w:lang w:eastAsia="ko-KR"/>
              </w:rPr>
              <w:t>га</w:t>
            </w:r>
          </w:p>
          <w:p w14:paraId="5EDBD74B" w14:textId="77777777" w:rsidR="002E666F" w:rsidRPr="00B72069" w:rsidRDefault="002E666F" w:rsidP="00B51CA0">
            <w:pPr>
              <w:pStyle w:val="af6"/>
              <w:spacing w:line="240" w:lineRule="auto"/>
              <w:jc w:val="center"/>
              <w:rPr>
                <w:b/>
                <w:sz w:val="22"/>
                <w:szCs w:val="22"/>
                <w:lang w:eastAsia="ko-KR"/>
              </w:rPr>
            </w:pPr>
            <w:r w:rsidRPr="00B72069">
              <w:rPr>
                <w:b/>
                <w:sz w:val="22"/>
                <w:szCs w:val="22"/>
                <w:lang w:eastAsia="ko-KR"/>
              </w:rPr>
              <w:t>%</w:t>
            </w:r>
          </w:p>
        </w:tc>
      </w:tr>
      <w:tr w:rsidR="002E666F" w:rsidRPr="00B72069" w14:paraId="1DA2D3CF" w14:textId="77777777" w:rsidTr="00B51CA0">
        <w:trPr>
          <w:cantSplit/>
          <w:trHeight w:val="182"/>
        </w:trPr>
        <w:tc>
          <w:tcPr>
            <w:tcW w:w="2469" w:type="dxa"/>
            <w:tcBorders>
              <w:bottom w:val="single" w:sz="4" w:space="0" w:color="auto"/>
            </w:tcBorders>
            <w:vAlign w:val="center"/>
          </w:tcPr>
          <w:p w14:paraId="381B4175" w14:textId="77777777" w:rsidR="002E666F" w:rsidRPr="00B72069" w:rsidRDefault="002E666F" w:rsidP="00B51CA0">
            <w:pPr>
              <w:pStyle w:val="af6"/>
              <w:spacing w:line="240" w:lineRule="auto"/>
              <w:jc w:val="center"/>
              <w:rPr>
                <w:b/>
                <w:sz w:val="22"/>
                <w:szCs w:val="22"/>
                <w:lang w:eastAsia="ko-KR"/>
              </w:rPr>
            </w:pPr>
            <w:r w:rsidRPr="00B72069">
              <w:rPr>
                <w:b/>
                <w:sz w:val="22"/>
                <w:szCs w:val="22"/>
                <w:lang w:eastAsia="ko-KR"/>
              </w:rPr>
              <w:t>1</w:t>
            </w:r>
          </w:p>
        </w:tc>
        <w:tc>
          <w:tcPr>
            <w:tcW w:w="3910" w:type="dxa"/>
            <w:tcBorders>
              <w:bottom w:val="single" w:sz="4" w:space="0" w:color="auto"/>
            </w:tcBorders>
            <w:vAlign w:val="center"/>
          </w:tcPr>
          <w:p w14:paraId="08AAF8E7" w14:textId="77777777" w:rsidR="002E666F" w:rsidRPr="00B72069" w:rsidRDefault="002E666F" w:rsidP="00B51CA0">
            <w:pPr>
              <w:pStyle w:val="af6"/>
              <w:spacing w:line="240" w:lineRule="auto"/>
              <w:jc w:val="center"/>
              <w:rPr>
                <w:b/>
                <w:sz w:val="22"/>
                <w:szCs w:val="22"/>
                <w:lang w:eastAsia="ko-KR"/>
              </w:rPr>
            </w:pPr>
            <w:r w:rsidRPr="00B72069">
              <w:rPr>
                <w:b/>
                <w:sz w:val="22"/>
                <w:szCs w:val="22"/>
                <w:lang w:eastAsia="ko-KR"/>
              </w:rPr>
              <w:t>2</w:t>
            </w:r>
          </w:p>
        </w:tc>
        <w:tc>
          <w:tcPr>
            <w:tcW w:w="1302" w:type="dxa"/>
            <w:tcBorders>
              <w:bottom w:val="single" w:sz="4" w:space="0" w:color="auto"/>
            </w:tcBorders>
            <w:vAlign w:val="center"/>
          </w:tcPr>
          <w:p w14:paraId="221B6FC4" w14:textId="77777777" w:rsidR="002E666F" w:rsidRPr="00B72069" w:rsidRDefault="002E666F" w:rsidP="00B51CA0">
            <w:pPr>
              <w:pStyle w:val="af6"/>
              <w:spacing w:line="240" w:lineRule="auto"/>
              <w:jc w:val="center"/>
              <w:rPr>
                <w:b/>
                <w:sz w:val="22"/>
                <w:szCs w:val="22"/>
                <w:lang w:eastAsia="ko-KR"/>
              </w:rPr>
            </w:pPr>
            <w:r w:rsidRPr="00B72069">
              <w:rPr>
                <w:b/>
                <w:sz w:val="22"/>
                <w:szCs w:val="22"/>
                <w:lang w:eastAsia="ko-KR"/>
              </w:rPr>
              <w:t>3</w:t>
            </w:r>
          </w:p>
        </w:tc>
        <w:tc>
          <w:tcPr>
            <w:tcW w:w="987" w:type="dxa"/>
            <w:tcBorders>
              <w:bottom w:val="single" w:sz="4" w:space="0" w:color="auto"/>
            </w:tcBorders>
            <w:vAlign w:val="center"/>
          </w:tcPr>
          <w:p w14:paraId="119B6E60" w14:textId="77777777" w:rsidR="002E666F" w:rsidRPr="00B72069" w:rsidRDefault="002E666F" w:rsidP="00B51CA0">
            <w:pPr>
              <w:pStyle w:val="af6"/>
              <w:spacing w:line="240" w:lineRule="auto"/>
              <w:jc w:val="center"/>
              <w:rPr>
                <w:b/>
                <w:sz w:val="22"/>
                <w:szCs w:val="22"/>
                <w:lang w:eastAsia="ko-KR"/>
              </w:rPr>
            </w:pPr>
            <w:r w:rsidRPr="00B72069">
              <w:rPr>
                <w:b/>
                <w:sz w:val="22"/>
                <w:szCs w:val="22"/>
                <w:lang w:eastAsia="ko-KR"/>
              </w:rPr>
              <w:t>4</w:t>
            </w:r>
          </w:p>
        </w:tc>
        <w:tc>
          <w:tcPr>
            <w:tcW w:w="1069" w:type="dxa"/>
            <w:tcBorders>
              <w:bottom w:val="single" w:sz="4" w:space="0" w:color="auto"/>
            </w:tcBorders>
            <w:vAlign w:val="center"/>
          </w:tcPr>
          <w:p w14:paraId="12E606E2" w14:textId="77777777" w:rsidR="002E666F" w:rsidRPr="00B72069" w:rsidRDefault="002E666F" w:rsidP="00B51CA0">
            <w:pPr>
              <w:pStyle w:val="af6"/>
              <w:spacing w:line="240" w:lineRule="auto"/>
              <w:jc w:val="center"/>
              <w:rPr>
                <w:b/>
                <w:sz w:val="22"/>
                <w:szCs w:val="22"/>
                <w:lang w:eastAsia="ko-KR"/>
              </w:rPr>
            </w:pPr>
            <w:r w:rsidRPr="00B72069">
              <w:rPr>
                <w:b/>
                <w:sz w:val="22"/>
                <w:szCs w:val="22"/>
                <w:lang w:eastAsia="ko-KR"/>
              </w:rPr>
              <w:t>5</w:t>
            </w:r>
          </w:p>
        </w:tc>
      </w:tr>
      <w:tr w:rsidR="002E666F" w:rsidRPr="00B72069" w14:paraId="29F0F1DC" w14:textId="77777777" w:rsidTr="00B51CA0">
        <w:trPr>
          <w:cantSplit/>
          <w:trHeight w:val="679"/>
        </w:trPr>
        <w:tc>
          <w:tcPr>
            <w:tcW w:w="2469" w:type="dxa"/>
            <w:tcBorders>
              <w:top w:val="single" w:sz="4" w:space="0" w:color="auto"/>
              <w:left w:val="single" w:sz="4" w:space="0" w:color="auto"/>
              <w:bottom w:val="single" w:sz="4" w:space="0" w:color="auto"/>
              <w:right w:val="single" w:sz="4" w:space="0" w:color="auto"/>
            </w:tcBorders>
            <w:vAlign w:val="center"/>
          </w:tcPr>
          <w:p w14:paraId="0AA47F86" w14:textId="77777777" w:rsidR="002E666F" w:rsidRPr="00B72069" w:rsidRDefault="002E666F" w:rsidP="00B51CA0">
            <w:pPr>
              <w:pStyle w:val="af6"/>
              <w:spacing w:line="240" w:lineRule="auto"/>
              <w:jc w:val="center"/>
              <w:rPr>
                <w:sz w:val="22"/>
                <w:szCs w:val="22"/>
                <w:lang w:eastAsia="ko-KR"/>
              </w:rPr>
            </w:pPr>
            <w:r w:rsidRPr="00B72069">
              <w:rPr>
                <w:sz w:val="22"/>
                <w:szCs w:val="22"/>
                <w:lang w:eastAsia="ko-KR"/>
              </w:rPr>
              <w:t>а- жер асты суы терең жатқанда ағып кетуін қамтамасыз ету</w:t>
            </w:r>
          </w:p>
        </w:tc>
        <w:tc>
          <w:tcPr>
            <w:tcW w:w="3910" w:type="dxa"/>
            <w:tcBorders>
              <w:top w:val="single" w:sz="4" w:space="0" w:color="auto"/>
              <w:left w:val="single" w:sz="4" w:space="0" w:color="auto"/>
              <w:bottom w:val="single" w:sz="4" w:space="0" w:color="auto"/>
              <w:right w:val="single" w:sz="4" w:space="0" w:color="auto"/>
            </w:tcBorders>
            <w:vAlign w:val="center"/>
          </w:tcPr>
          <w:p w14:paraId="63BCEA8E" w14:textId="77777777" w:rsidR="002E666F" w:rsidRPr="00B72069" w:rsidRDefault="002E666F" w:rsidP="00B51CA0">
            <w:pPr>
              <w:spacing w:after="0" w:line="240" w:lineRule="auto"/>
              <w:jc w:val="both"/>
              <w:rPr>
                <w:rFonts w:ascii="Times New Roman" w:hAnsi="Times New Roman" w:cs="Times New Roman"/>
                <w:lang w:val="kk-KZ" w:eastAsia="ko-KR"/>
              </w:rPr>
            </w:pPr>
            <w:r w:rsidRPr="00B72069">
              <w:rPr>
                <w:rFonts w:ascii="Times New Roman" w:hAnsi="Times New Roman" w:cs="Times New Roman"/>
                <w:lang w:val="kk-KZ" w:eastAsia="ko-KR"/>
              </w:rPr>
              <w:t>Арыс (бір бөлігі), Қазығұрт, Сайрам, Сарыағаш, Келес, Төлеби, Сауран (бөлігі), Түлкібас, Созақ (бөлігі),</w:t>
            </w:r>
          </w:p>
        </w:tc>
        <w:tc>
          <w:tcPr>
            <w:tcW w:w="1302" w:type="dxa"/>
            <w:tcBorders>
              <w:top w:val="single" w:sz="4" w:space="0" w:color="auto"/>
              <w:left w:val="single" w:sz="4" w:space="0" w:color="auto"/>
              <w:bottom w:val="single" w:sz="4" w:space="0" w:color="auto"/>
              <w:right w:val="single" w:sz="4" w:space="0" w:color="auto"/>
            </w:tcBorders>
            <w:vAlign w:val="center"/>
          </w:tcPr>
          <w:p w14:paraId="617F303C" w14:textId="77777777" w:rsidR="002E666F" w:rsidRPr="00B72069" w:rsidRDefault="002E666F" w:rsidP="00B51CA0">
            <w:pPr>
              <w:pStyle w:val="af6"/>
              <w:spacing w:line="240" w:lineRule="auto"/>
              <w:jc w:val="center"/>
              <w:rPr>
                <w:sz w:val="22"/>
                <w:szCs w:val="22"/>
                <w:lang w:eastAsia="ko-KR"/>
              </w:rPr>
            </w:pPr>
            <w:r w:rsidRPr="00B72069">
              <w:rPr>
                <w:sz w:val="22"/>
                <w:szCs w:val="22"/>
                <w:lang w:eastAsia="ko-KR"/>
              </w:rPr>
              <w:t>&gt; 5</w:t>
            </w:r>
          </w:p>
        </w:tc>
        <w:tc>
          <w:tcPr>
            <w:tcW w:w="987" w:type="dxa"/>
            <w:tcBorders>
              <w:top w:val="single" w:sz="4" w:space="0" w:color="auto"/>
              <w:left w:val="single" w:sz="4" w:space="0" w:color="auto"/>
              <w:bottom w:val="single" w:sz="4" w:space="0" w:color="auto"/>
              <w:right w:val="single" w:sz="4" w:space="0" w:color="auto"/>
            </w:tcBorders>
            <w:vAlign w:val="center"/>
          </w:tcPr>
          <w:p w14:paraId="676A6827" w14:textId="77777777" w:rsidR="002E666F" w:rsidRPr="00B72069" w:rsidRDefault="002E666F" w:rsidP="00B51CA0">
            <w:pPr>
              <w:pStyle w:val="af6"/>
              <w:spacing w:line="240" w:lineRule="auto"/>
              <w:jc w:val="center"/>
              <w:rPr>
                <w:sz w:val="22"/>
                <w:szCs w:val="22"/>
                <w:lang w:eastAsia="ko-KR"/>
              </w:rPr>
            </w:pPr>
            <w:r w:rsidRPr="00B72069">
              <w:rPr>
                <w:sz w:val="22"/>
                <w:szCs w:val="22"/>
                <w:lang w:eastAsia="ko-KR"/>
              </w:rPr>
              <w:t>I</w:t>
            </w:r>
          </w:p>
        </w:tc>
        <w:tc>
          <w:tcPr>
            <w:tcW w:w="1069" w:type="dxa"/>
            <w:tcBorders>
              <w:top w:val="single" w:sz="4" w:space="0" w:color="auto"/>
              <w:left w:val="single" w:sz="4" w:space="0" w:color="auto"/>
              <w:bottom w:val="single" w:sz="4" w:space="0" w:color="auto"/>
              <w:right w:val="single" w:sz="4" w:space="0" w:color="auto"/>
            </w:tcBorders>
            <w:vAlign w:val="center"/>
          </w:tcPr>
          <w:p w14:paraId="782A91C2" w14:textId="77777777" w:rsidR="002E666F" w:rsidRPr="00B72069" w:rsidRDefault="002E666F" w:rsidP="00B51CA0">
            <w:pPr>
              <w:pStyle w:val="af6"/>
              <w:spacing w:line="240" w:lineRule="auto"/>
              <w:jc w:val="center"/>
              <w:rPr>
                <w:sz w:val="22"/>
                <w:szCs w:val="22"/>
                <w:u w:val="single"/>
                <w:lang w:eastAsia="ko-KR"/>
              </w:rPr>
            </w:pPr>
            <w:r w:rsidRPr="00B72069">
              <w:rPr>
                <w:sz w:val="22"/>
                <w:szCs w:val="22"/>
                <w:u w:val="single"/>
                <w:lang w:eastAsia="ko-KR"/>
              </w:rPr>
              <w:t>182,1</w:t>
            </w:r>
          </w:p>
          <w:p w14:paraId="1426A768" w14:textId="77777777" w:rsidR="002E666F" w:rsidRPr="00B72069" w:rsidRDefault="002E666F" w:rsidP="00B51CA0">
            <w:pPr>
              <w:pStyle w:val="af6"/>
              <w:spacing w:line="240" w:lineRule="auto"/>
              <w:jc w:val="center"/>
              <w:rPr>
                <w:sz w:val="22"/>
                <w:szCs w:val="22"/>
                <w:lang w:eastAsia="ko-KR"/>
              </w:rPr>
            </w:pPr>
            <w:r w:rsidRPr="00B72069">
              <w:rPr>
                <w:sz w:val="22"/>
                <w:szCs w:val="22"/>
                <w:lang w:eastAsia="ko-KR"/>
              </w:rPr>
              <w:t>35,9</w:t>
            </w:r>
          </w:p>
        </w:tc>
      </w:tr>
      <w:tr w:rsidR="002E666F" w:rsidRPr="00B72069" w14:paraId="771EF747" w14:textId="77777777" w:rsidTr="00B51CA0">
        <w:trPr>
          <w:cantSplit/>
          <w:trHeight w:val="510"/>
        </w:trPr>
        <w:tc>
          <w:tcPr>
            <w:tcW w:w="2469" w:type="dxa"/>
            <w:tcBorders>
              <w:top w:val="single" w:sz="4" w:space="0" w:color="auto"/>
              <w:left w:val="single" w:sz="4" w:space="0" w:color="auto"/>
              <w:bottom w:val="single" w:sz="4" w:space="0" w:color="auto"/>
              <w:right w:val="single" w:sz="4" w:space="0" w:color="auto"/>
            </w:tcBorders>
            <w:vAlign w:val="center"/>
          </w:tcPr>
          <w:p w14:paraId="1B7B5DCA" w14:textId="77777777" w:rsidR="002E666F" w:rsidRPr="00B72069" w:rsidRDefault="002E666F" w:rsidP="00B51CA0">
            <w:pPr>
              <w:pStyle w:val="af6"/>
              <w:spacing w:line="240" w:lineRule="auto"/>
              <w:jc w:val="center"/>
              <w:rPr>
                <w:sz w:val="22"/>
                <w:szCs w:val="22"/>
                <w:lang w:eastAsia="ko-KR"/>
              </w:rPr>
            </w:pPr>
            <w:r w:rsidRPr="00B72069">
              <w:rPr>
                <w:sz w:val="22"/>
                <w:szCs w:val="22"/>
                <w:lang w:eastAsia="ko-KR"/>
              </w:rPr>
              <w:t>б- жер асты суының келуі қарқынды және ағып кетуі баяу</w:t>
            </w:r>
          </w:p>
        </w:tc>
        <w:tc>
          <w:tcPr>
            <w:tcW w:w="3910" w:type="dxa"/>
            <w:tcBorders>
              <w:top w:val="single" w:sz="4" w:space="0" w:color="auto"/>
              <w:left w:val="single" w:sz="4" w:space="0" w:color="auto"/>
              <w:bottom w:val="single" w:sz="4" w:space="0" w:color="auto"/>
              <w:right w:val="single" w:sz="4" w:space="0" w:color="auto"/>
            </w:tcBorders>
            <w:vAlign w:val="center"/>
          </w:tcPr>
          <w:p w14:paraId="66C9D231" w14:textId="77777777" w:rsidR="002E666F" w:rsidRPr="00B72069" w:rsidRDefault="002E666F" w:rsidP="00B51CA0">
            <w:pPr>
              <w:spacing w:after="0" w:line="240" w:lineRule="auto"/>
              <w:jc w:val="both"/>
              <w:rPr>
                <w:rFonts w:ascii="Times New Roman" w:hAnsi="Times New Roman" w:cs="Times New Roman"/>
                <w:lang w:val="kk-KZ" w:eastAsia="ko-KR"/>
              </w:rPr>
            </w:pPr>
            <w:r w:rsidRPr="00B72069">
              <w:rPr>
                <w:rFonts w:ascii="Times New Roman" w:hAnsi="Times New Roman" w:cs="Times New Roman"/>
                <w:lang w:val="kk-KZ" w:eastAsia="ko-KR"/>
              </w:rPr>
              <w:t>Арыс (бір бөлігі), Бәйдібек (бір бөлігі), Мақтаарал (бір бөлігі), Жетісай (бір бөлігі), Ордабасы (бір бөлігі), Отырар (бөлігі), Созақ (бөлігі), Сауран (бір бөлігі), Шардара (бір бөлігі)</w:t>
            </w:r>
          </w:p>
        </w:tc>
        <w:tc>
          <w:tcPr>
            <w:tcW w:w="1302" w:type="dxa"/>
            <w:tcBorders>
              <w:top w:val="single" w:sz="4" w:space="0" w:color="auto"/>
              <w:left w:val="single" w:sz="4" w:space="0" w:color="auto"/>
              <w:bottom w:val="single" w:sz="4" w:space="0" w:color="auto"/>
              <w:right w:val="single" w:sz="4" w:space="0" w:color="auto"/>
            </w:tcBorders>
            <w:vAlign w:val="center"/>
          </w:tcPr>
          <w:p w14:paraId="67918A66" w14:textId="77777777" w:rsidR="002E666F" w:rsidRPr="00B72069" w:rsidRDefault="002E666F" w:rsidP="00B51CA0">
            <w:pPr>
              <w:pStyle w:val="af6"/>
              <w:spacing w:line="240" w:lineRule="auto"/>
              <w:jc w:val="center"/>
              <w:rPr>
                <w:sz w:val="22"/>
                <w:szCs w:val="22"/>
                <w:lang w:val="en-GB" w:eastAsia="ko-KR"/>
              </w:rPr>
            </w:pPr>
            <w:r w:rsidRPr="00B72069">
              <w:rPr>
                <w:sz w:val="22"/>
                <w:szCs w:val="22"/>
                <w:lang w:val="en-GB" w:eastAsia="ko-KR"/>
              </w:rPr>
              <w:t>3-5</w:t>
            </w:r>
          </w:p>
        </w:tc>
        <w:tc>
          <w:tcPr>
            <w:tcW w:w="987" w:type="dxa"/>
            <w:tcBorders>
              <w:top w:val="single" w:sz="4" w:space="0" w:color="auto"/>
              <w:left w:val="single" w:sz="4" w:space="0" w:color="auto"/>
              <w:bottom w:val="single" w:sz="4" w:space="0" w:color="auto"/>
              <w:right w:val="single" w:sz="4" w:space="0" w:color="auto"/>
            </w:tcBorders>
            <w:vAlign w:val="center"/>
          </w:tcPr>
          <w:p w14:paraId="55775AC6" w14:textId="77777777" w:rsidR="002E666F" w:rsidRPr="00B72069" w:rsidRDefault="002E666F" w:rsidP="00B51CA0">
            <w:pPr>
              <w:pStyle w:val="af6"/>
              <w:spacing w:line="240" w:lineRule="auto"/>
              <w:jc w:val="center"/>
              <w:rPr>
                <w:sz w:val="22"/>
                <w:szCs w:val="22"/>
                <w:lang w:eastAsia="ko-KR"/>
              </w:rPr>
            </w:pPr>
            <w:r w:rsidRPr="00B72069">
              <w:rPr>
                <w:sz w:val="22"/>
                <w:szCs w:val="22"/>
                <w:lang w:val="en-GB" w:eastAsia="ko-KR"/>
              </w:rPr>
              <w:t>II</w:t>
            </w:r>
          </w:p>
        </w:tc>
        <w:tc>
          <w:tcPr>
            <w:tcW w:w="1069" w:type="dxa"/>
            <w:tcBorders>
              <w:top w:val="single" w:sz="4" w:space="0" w:color="auto"/>
              <w:left w:val="single" w:sz="4" w:space="0" w:color="auto"/>
              <w:bottom w:val="single" w:sz="4" w:space="0" w:color="auto"/>
              <w:right w:val="single" w:sz="4" w:space="0" w:color="auto"/>
            </w:tcBorders>
            <w:vAlign w:val="center"/>
          </w:tcPr>
          <w:p w14:paraId="5EE23119" w14:textId="77777777" w:rsidR="002E666F" w:rsidRPr="00B72069" w:rsidRDefault="002E666F" w:rsidP="00B51CA0">
            <w:pPr>
              <w:pStyle w:val="af6"/>
              <w:spacing w:line="240" w:lineRule="auto"/>
              <w:jc w:val="center"/>
              <w:rPr>
                <w:sz w:val="22"/>
                <w:szCs w:val="22"/>
                <w:u w:val="single"/>
                <w:lang w:eastAsia="ko-KR"/>
              </w:rPr>
            </w:pPr>
            <w:r w:rsidRPr="00B72069">
              <w:rPr>
                <w:sz w:val="22"/>
                <w:szCs w:val="22"/>
                <w:u w:val="single"/>
                <w:lang w:eastAsia="ko-KR"/>
              </w:rPr>
              <w:t>213,6</w:t>
            </w:r>
          </w:p>
          <w:p w14:paraId="26827DC0" w14:textId="77777777" w:rsidR="002E666F" w:rsidRPr="00B72069" w:rsidRDefault="002E666F" w:rsidP="00B51CA0">
            <w:pPr>
              <w:pStyle w:val="af6"/>
              <w:spacing w:line="240" w:lineRule="auto"/>
              <w:jc w:val="center"/>
              <w:rPr>
                <w:sz w:val="22"/>
                <w:szCs w:val="22"/>
                <w:lang w:eastAsia="ko-KR"/>
              </w:rPr>
            </w:pPr>
            <w:r w:rsidRPr="00B72069">
              <w:rPr>
                <w:sz w:val="22"/>
                <w:szCs w:val="22"/>
                <w:lang w:eastAsia="ko-KR"/>
              </w:rPr>
              <w:t>37,8</w:t>
            </w:r>
          </w:p>
        </w:tc>
      </w:tr>
      <w:tr w:rsidR="002E666F" w:rsidRPr="00B72069" w14:paraId="41848BD5" w14:textId="77777777" w:rsidTr="00B51CA0">
        <w:trPr>
          <w:cantSplit/>
          <w:trHeight w:val="1154"/>
        </w:trPr>
        <w:tc>
          <w:tcPr>
            <w:tcW w:w="2469" w:type="dxa"/>
            <w:tcBorders>
              <w:top w:val="single" w:sz="4" w:space="0" w:color="auto"/>
              <w:left w:val="single" w:sz="4" w:space="0" w:color="auto"/>
              <w:bottom w:val="single" w:sz="4" w:space="0" w:color="auto"/>
              <w:right w:val="single" w:sz="4" w:space="0" w:color="auto"/>
            </w:tcBorders>
            <w:vAlign w:val="center"/>
          </w:tcPr>
          <w:p w14:paraId="7A015866" w14:textId="77777777" w:rsidR="002E666F" w:rsidRPr="00B72069" w:rsidRDefault="002E666F" w:rsidP="00B51CA0">
            <w:pPr>
              <w:pStyle w:val="af6"/>
              <w:spacing w:line="240" w:lineRule="auto"/>
              <w:jc w:val="center"/>
              <w:rPr>
                <w:sz w:val="22"/>
                <w:szCs w:val="22"/>
                <w:lang w:eastAsia="ko-KR"/>
              </w:rPr>
            </w:pPr>
            <w:r w:rsidRPr="00B72069">
              <w:rPr>
                <w:sz w:val="22"/>
                <w:szCs w:val="22"/>
                <w:lang w:eastAsia="ko-KR"/>
              </w:rPr>
              <w:t>в- жер асты суының келуі мен ағып кетуі баяу, жер асты су деңгейі орналасқан жеріне байланысты бір келкі емес</w:t>
            </w:r>
          </w:p>
        </w:tc>
        <w:tc>
          <w:tcPr>
            <w:tcW w:w="3910" w:type="dxa"/>
            <w:tcBorders>
              <w:top w:val="single" w:sz="4" w:space="0" w:color="auto"/>
              <w:left w:val="single" w:sz="4" w:space="0" w:color="auto"/>
              <w:bottom w:val="single" w:sz="4" w:space="0" w:color="auto"/>
              <w:right w:val="single" w:sz="4" w:space="0" w:color="auto"/>
            </w:tcBorders>
            <w:vAlign w:val="center"/>
          </w:tcPr>
          <w:p w14:paraId="20A939C4" w14:textId="77777777" w:rsidR="002E666F" w:rsidRPr="00B72069" w:rsidRDefault="002E666F" w:rsidP="00B51CA0">
            <w:pPr>
              <w:pStyle w:val="af6"/>
              <w:spacing w:line="240" w:lineRule="auto"/>
              <w:jc w:val="both"/>
              <w:rPr>
                <w:sz w:val="22"/>
                <w:szCs w:val="22"/>
                <w:lang w:eastAsia="ko-KR"/>
              </w:rPr>
            </w:pPr>
            <w:r w:rsidRPr="00B72069">
              <w:rPr>
                <w:sz w:val="22"/>
                <w:szCs w:val="22"/>
                <w:lang w:eastAsia="ko-KR"/>
              </w:rPr>
              <w:t>Отырар (</w:t>
            </w:r>
            <w:r w:rsidRPr="00B72069">
              <w:rPr>
                <w:lang w:eastAsia="ko-KR"/>
              </w:rPr>
              <w:t xml:space="preserve">бір </w:t>
            </w:r>
            <w:r w:rsidRPr="00B72069">
              <w:rPr>
                <w:sz w:val="22"/>
                <w:szCs w:val="22"/>
                <w:lang w:eastAsia="ko-KR"/>
              </w:rPr>
              <w:t>бөлігі), Шардара (</w:t>
            </w:r>
            <w:r w:rsidRPr="00B72069">
              <w:rPr>
                <w:lang w:eastAsia="ko-KR"/>
              </w:rPr>
              <w:t xml:space="preserve">бір </w:t>
            </w:r>
            <w:r w:rsidRPr="00B72069">
              <w:rPr>
                <w:sz w:val="22"/>
                <w:szCs w:val="22"/>
                <w:lang w:eastAsia="ko-KR"/>
              </w:rPr>
              <w:t>бөлігі), Мақтаарал (бөлігі), Жетісай (</w:t>
            </w:r>
            <w:r w:rsidRPr="00B72069">
              <w:rPr>
                <w:lang w:eastAsia="ko-KR"/>
              </w:rPr>
              <w:t xml:space="preserve">бір </w:t>
            </w:r>
            <w:r w:rsidRPr="00B72069">
              <w:rPr>
                <w:sz w:val="22"/>
                <w:szCs w:val="22"/>
                <w:lang w:eastAsia="ko-KR"/>
              </w:rPr>
              <w:t>бөлігі і), Арыс (</w:t>
            </w:r>
            <w:r w:rsidRPr="00B72069">
              <w:rPr>
                <w:lang w:eastAsia="ko-KR"/>
              </w:rPr>
              <w:t xml:space="preserve">бір </w:t>
            </w:r>
            <w:r w:rsidRPr="00B72069">
              <w:rPr>
                <w:sz w:val="22"/>
                <w:szCs w:val="22"/>
                <w:lang w:eastAsia="ko-KR"/>
              </w:rPr>
              <w:t>бөлігі і), Ордабасы (</w:t>
            </w:r>
            <w:r w:rsidRPr="00B72069">
              <w:rPr>
                <w:lang w:eastAsia="ko-KR"/>
              </w:rPr>
              <w:t xml:space="preserve">бір </w:t>
            </w:r>
            <w:r w:rsidRPr="00B72069">
              <w:rPr>
                <w:sz w:val="22"/>
                <w:szCs w:val="22"/>
                <w:lang w:eastAsia="ko-KR"/>
              </w:rPr>
              <w:t>бөлігі)</w:t>
            </w:r>
          </w:p>
        </w:tc>
        <w:tc>
          <w:tcPr>
            <w:tcW w:w="1302" w:type="dxa"/>
            <w:tcBorders>
              <w:top w:val="single" w:sz="4" w:space="0" w:color="auto"/>
              <w:left w:val="single" w:sz="4" w:space="0" w:color="auto"/>
              <w:bottom w:val="single" w:sz="4" w:space="0" w:color="auto"/>
              <w:right w:val="single" w:sz="4" w:space="0" w:color="auto"/>
            </w:tcBorders>
            <w:vAlign w:val="center"/>
          </w:tcPr>
          <w:p w14:paraId="1719DFA9" w14:textId="77777777" w:rsidR="002E666F" w:rsidRPr="00B72069" w:rsidRDefault="002E666F" w:rsidP="00B51CA0">
            <w:pPr>
              <w:pStyle w:val="af6"/>
              <w:spacing w:line="240" w:lineRule="auto"/>
              <w:jc w:val="center"/>
              <w:rPr>
                <w:sz w:val="22"/>
                <w:szCs w:val="22"/>
                <w:lang w:eastAsia="ko-KR"/>
              </w:rPr>
            </w:pPr>
            <w:r w:rsidRPr="00B72069">
              <w:rPr>
                <w:sz w:val="22"/>
                <w:szCs w:val="22"/>
                <w:lang w:val="en-GB" w:eastAsia="ko-KR"/>
              </w:rPr>
              <w:t>&lt;</w:t>
            </w:r>
            <w:r w:rsidRPr="00B72069">
              <w:rPr>
                <w:sz w:val="22"/>
                <w:szCs w:val="22"/>
                <w:lang w:eastAsia="ko-KR"/>
              </w:rPr>
              <w:t>3</w:t>
            </w:r>
          </w:p>
        </w:tc>
        <w:tc>
          <w:tcPr>
            <w:tcW w:w="987" w:type="dxa"/>
            <w:tcBorders>
              <w:top w:val="single" w:sz="4" w:space="0" w:color="auto"/>
              <w:left w:val="single" w:sz="4" w:space="0" w:color="auto"/>
              <w:bottom w:val="single" w:sz="4" w:space="0" w:color="auto"/>
              <w:right w:val="single" w:sz="4" w:space="0" w:color="auto"/>
            </w:tcBorders>
            <w:vAlign w:val="center"/>
          </w:tcPr>
          <w:p w14:paraId="56A6067F" w14:textId="77777777" w:rsidR="002E666F" w:rsidRPr="00B72069" w:rsidRDefault="002E666F" w:rsidP="00B51CA0">
            <w:pPr>
              <w:pStyle w:val="af6"/>
              <w:spacing w:line="240" w:lineRule="auto"/>
              <w:jc w:val="center"/>
              <w:rPr>
                <w:sz w:val="22"/>
                <w:szCs w:val="22"/>
                <w:lang w:eastAsia="ko-KR"/>
              </w:rPr>
            </w:pPr>
            <w:r w:rsidRPr="00B72069">
              <w:rPr>
                <w:sz w:val="22"/>
                <w:szCs w:val="22"/>
                <w:lang w:val="en-GB" w:eastAsia="ko-KR"/>
              </w:rPr>
              <w:t>III</w:t>
            </w:r>
          </w:p>
        </w:tc>
        <w:tc>
          <w:tcPr>
            <w:tcW w:w="1069" w:type="dxa"/>
            <w:tcBorders>
              <w:top w:val="single" w:sz="4" w:space="0" w:color="auto"/>
              <w:left w:val="single" w:sz="4" w:space="0" w:color="auto"/>
              <w:bottom w:val="single" w:sz="4" w:space="0" w:color="auto"/>
              <w:right w:val="single" w:sz="4" w:space="0" w:color="auto"/>
            </w:tcBorders>
            <w:vAlign w:val="center"/>
          </w:tcPr>
          <w:p w14:paraId="3A542781" w14:textId="77777777" w:rsidR="002E666F" w:rsidRPr="00B72069" w:rsidRDefault="002E666F" w:rsidP="00B51CA0">
            <w:pPr>
              <w:pStyle w:val="af6"/>
              <w:spacing w:line="240" w:lineRule="auto"/>
              <w:jc w:val="center"/>
              <w:rPr>
                <w:sz w:val="22"/>
                <w:szCs w:val="22"/>
                <w:u w:val="single"/>
                <w:lang w:eastAsia="ko-KR"/>
              </w:rPr>
            </w:pPr>
            <w:r w:rsidRPr="00B72069">
              <w:rPr>
                <w:sz w:val="22"/>
                <w:szCs w:val="22"/>
                <w:u w:val="single"/>
                <w:lang w:eastAsia="ko-KR"/>
              </w:rPr>
              <w:t>147,36</w:t>
            </w:r>
          </w:p>
          <w:p w14:paraId="497C52E2" w14:textId="77777777" w:rsidR="002E666F" w:rsidRPr="00B72069" w:rsidRDefault="002E666F" w:rsidP="00B51CA0">
            <w:pPr>
              <w:pStyle w:val="af6"/>
              <w:spacing w:line="240" w:lineRule="auto"/>
              <w:jc w:val="center"/>
              <w:rPr>
                <w:sz w:val="22"/>
                <w:szCs w:val="22"/>
                <w:lang w:eastAsia="ko-KR"/>
              </w:rPr>
            </w:pPr>
            <w:r w:rsidRPr="00B72069">
              <w:rPr>
                <w:sz w:val="22"/>
                <w:szCs w:val="22"/>
                <w:lang w:eastAsia="ko-KR"/>
              </w:rPr>
              <w:t>26,3</w:t>
            </w:r>
          </w:p>
        </w:tc>
      </w:tr>
    </w:tbl>
    <w:p w14:paraId="14F53B28" w14:textId="77777777" w:rsidR="002E666F" w:rsidRPr="00B72069" w:rsidRDefault="002E666F" w:rsidP="002E666F">
      <w:pPr>
        <w:spacing w:after="0" w:line="240" w:lineRule="auto"/>
        <w:jc w:val="both"/>
        <w:rPr>
          <w:rFonts w:ascii="Times New Roman" w:hAnsi="Times New Roman" w:cs="Times New Roman"/>
          <w:bCs/>
          <w:sz w:val="28"/>
          <w:szCs w:val="28"/>
          <w:lang w:val="kk-KZ"/>
        </w:rPr>
      </w:pPr>
    </w:p>
    <w:p w14:paraId="1EEB19AB" w14:textId="77777777" w:rsidR="002E666F" w:rsidRPr="00B72069" w:rsidRDefault="002E666F" w:rsidP="0079569E">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29-кестенің 4 бағанынындағы жер санаттарының түсіндірмесі:</w:t>
      </w:r>
    </w:p>
    <w:p w14:paraId="3C446813" w14:textId="77777777" w:rsidR="002E666F" w:rsidRPr="00B72069" w:rsidRDefault="002E666F" w:rsidP="0079569E">
      <w:pPr>
        <w:pStyle w:val="a7"/>
        <w:spacing w:after="0" w:line="240" w:lineRule="auto"/>
        <w:ind w:left="0" w:firstLine="709"/>
        <w:jc w:val="both"/>
        <w:rPr>
          <w:rFonts w:ascii="Times New Roman" w:hAnsi="Times New Roman" w:cs="Times New Roman"/>
          <w:bCs/>
          <w:i/>
          <w:iCs/>
          <w:sz w:val="24"/>
          <w:szCs w:val="24"/>
          <w:lang w:val="kk-KZ"/>
        </w:rPr>
      </w:pPr>
      <w:r w:rsidRPr="00B72069">
        <w:rPr>
          <w:rFonts w:ascii="Times New Roman" w:hAnsi="Times New Roman" w:cs="Times New Roman"/>
          <w:bCs/>
          <w:i/>
          <w:iCs/>
          <w:sz w:val="24"/>
          <w:szCs w:val="24"/>
          <w:lang w:val="kk-KZ"/>
        </w:rPr>
        <w:t>І-санат – топырақ жамылғысы біртекті аудандар, топырақ кешендері алаңдардың 15%-ын алады. Сортаңданған және лайланған жерлердің алаңы –5%-ын құрайды.</w:t>
      </w:r>
    </w:p>
    <w:p w14:paraId="27596829" w14:textId="77777777" w:rsidR="002E666F" w:rsidRPr="00B72069" w:rsidRDefault="002E666F" w:rsidP="0079569E">
      <w:pPr>
        <w:pStyle w:val="a7"/>
        <w:spacing w:after="0" w:line="240" w:lineRule="auto"/>
        <w:ind w:left="0" w:firstLine="709"/>
        <w:jc w:val="both"/>
        <w:rPr>
          <w:rFonts w:ascii="Times New Roman" w:hAnsi="Times New Roman" w:cs="Times New Roman"/>
          <w:bCs/>
          <w:i/>
          <w:iCs/>
          <w:sz w:val="24"/>
          <w:szCs w:val="24"/>
          <w:lang w:val="kk-KZ"/>
        </w:rPr>
      </w:pPr>
      <w:r w:rsidRPr="00B72069">
        <w:rPr>
          <w:rFonts w:ascii="Times New Roman" w:hAnsi="Times New Roman" w:cs="Times New Roman"/>
          <w:bCs/>
          <w:i/>
          <w:iCs/>
          <w:sz w:val="24"/>
          <w:szCs w:val="24"/>
          <w:lang w:val="kk-KZ"/>
        </w:rPr>
        <w:t>ІІ-санат – әртекті топырақ түзуші жыныстары бар аудандар, топырақ кешендері алаңдардың 30%-ын алады. Сортаңданған және лайланған учаскелердің алаңы –20%-ын құрайды.</w:t>
      </w:r>
    </w:p>
    <w:p w14:paraId="2BFDBCC5" w14:textId="77777777" w:rsidR="002E666F" w:rsidRPr="00B72069" w:rsidRDefault="002E666F" w:rsidP="0079569E">
      <w:pPr>
        <w:pStyle w:val="a7"/>
        <w:spacing w:after="0" w:line="240" w:lineRule="auto"/>
        <w:ind w:left="0" w:firstLine="709"/>
        <w:jc w:val="both"/>
        <w:rPr>
          <w:rFonts w:ascii="Times New Roman" w:hAnsi="Times New Roman" w:cs="Times New Roman"/>
          <w:bCs/>
          <w:i/>
          <w:iCs/>
          <w:sz w:val="24"/>
          <w:szCs w:val="24"/>
          <w:lang w:val="kk-KZ"/>
        </w:rPr>
      </w:pPr>
      <w:r w:rsidRPr="00B72069">
        <w:rPr>
          <w:rFonts w:ascii="Times New Roman" w:hAnsi="Times New Roman" w:cs="Times New Roman"/>
          <w:bCs/>
          <w:i/>
          <w:iCs/>
          <w:sz w:val="24"/>
          <w:szCs w:val="24"/>
          <w:lang w:val="kk-KZ"/>
        </w:rPr>
        <w:t>ІІІ-санат – дамуы 30 пайыздан асатын алаңдар, жайылымдар, дельталар, күріш егістігі айналымдары. Сортаңданған учаскелер – 20%-дан астамды құрайды.</w:t>
      </w:r>
    </w:p>
    <w:p w14:paraId="403F9D2B" w14:textId="77777777" w:rsidR="002E666F" w:rsidRPr="00B72069" w:rsidRDefault="002E666F" w:rsidP="0079569E">
      <w:pPr>
        <w:pStyle w:val="a7"/>
        <w:spacing w:after="0" w:line="240" w:lineRule="auto"/>
        <w:ind w:left="0" w:firstLine="709"/>
        <w:jc w:val="both"/>
        <w:rPr>
          <w:rFonts w:ascii="Times New Roman" w:hAnsi="Times New Roman" w:cs="Times New Roman"/>
          <w:bCs/>
          <w:sz w:val="28"/>
          <w:szCs w:val="28"/>
          <w:lang w:val="kk-KZ"/>
        </w:rPr>
      </w:pPr>
    </w:p>
    <w:p w14:paraId="637D5F06" w14:textId="77777777" w:rsidR="002E666F" w:rsidRPr="00B72069" w:rsidRDefault="002E666F" w:rsidP="0079569E">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Жер асты суларының тұздылық дәрежесі мен химиялық құрамының қалыптасуы бірқатар табиғи және антропогендік факторлардың өзара ықпалына байланысты жүзеге асады. Атап айтқанда, бұл үдеріс келесі негізгі факторлармен айқындалады:</w:t>
      </w:r>
    </w:p>
    <w:p w14:paraId="5BB3524D" w14:textId="77777777" w:rsidR="002E666F" w:rsidRPr="00B72069" w:rsidRDefault="002E666F" w:rsidP="0079569E">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жер асты сулары қорланатын су көздерінің бастапқы химиялық құрамы;</w:t>
      </w:r>
    </w:p>
    <w:p w14:paraId="09694E1C" w14:textId="77777777" w:rsidR="002E666F" w:rsidRPr="00B72069" w:rsidRDefault="002E666F" w:rsidP="0079569E">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сүзілу аймағындағы тау жыныстарының минералогиялық құрамы мен сорбциялық қасиеттері және олардың жер асты суларымен әрекеттесу сипаты;</w:t>
      </w:r>
    </w:p>
    <w:p w14:paraId="27E63E7F" w14:textId="77777777" w:rsidR="002E666F" w:rsidRPr="00B72069" w:rsidRDefault="002E666F" w:rsidP="0079569E">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 жер асты суларының гидродинамикалық режимі мен су теңдестігінің жалпы сипаттамасы.</w:t>
      </w:r>
    </w:p>
    <w:p w14:paraId="46F85C10" w14:textId="77777777" w:rsidR="002E666F" w:rsidRPr="00B72069" w:rsidRDefault="002E666F" w:rsidP="0079569E">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Жер асты суларының тұздылығы және химиялық құрамы мәліметтерін аудандастыру және бір жүйеге келтіру нәтижесінде, тау етегінде орналасқан аудандардағы суармалы жерлердің жер асты суларының деңгейі 3-5 м. Бұл аумақта жер асты суларының тұздылығы 1-2 г/л аспайды, ал химиялық құрамы бойынша көбіне олар гидрокарбонатты-сульфатты-кальцийден магнийліге дейін болып келеді. Еңісті-жатық жазықтарда орналасқан суармалы жерлердің жер асты суларының тұздылығы 3 г/л ден 5 г/л дейін өзгеріп отырады, кейбір жағдайларда одан да жоғары. </w:t>
      </w:r>
    </w:p>
    <w:p w14:paraId="40F0A80E" w14:textId="77777777" w:rsidR="002E666F" w:rsidRPr="00B72069" w:rsidRDefault="002E666F" w:rsidP="0079569E">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Су жүйелерін сапасыз жағдайда қолдану және қашыртқы жүйелерінің нашар жұмыс істеуінен жер асты суларының тұздылығының ұлғаюын байқауға болады. Бұл жағдай бұдан әрі топырақтың тұз режиміне кері әсер етуі мүмкін, өйткені тұз жиналу әрекетінің өршуі тек жер асты суларының денгейіне ғана емес, олардың тұздылығына да тәуелді.</w:t>
      </w:r>
    </w:p>
    <w:p w14:paraId="1246AD1F" w14:textId="6B6BFD8C" w:rsidR="002E666F" w:rsidRPr="00B72069" w:rsidRDefault="002E666F" w:rsidP="0079569E">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2022 жылғы мәліметтермен салыстырғанда жер асты суларының тұздылығы 0-1 г/л болған суармалы жер көлемі 7,06 мың га артып,  156,7 мың га құрады,  ал  1-3 г/л болған жер көлемі 15,9 мың га кеміп – 340,96 мың га құрады, 3-5 г/л – 32,05 мың га құрап, 768 га кеміген және &gt;5 г/л  1,3 мың га көбейіп, 13,3 мың га құрады. Жер асты суларының тұздылығы 5 г/л ден жоғары суармалы жерлер Жетісай (5840 га), Мақтаарал (2240 га), Отырар (3960 га) және Кентау (646 га) аудандарында орналасқан.</w:t>
      </w:r>
    </w:p>
    <w:p w14:paraId="27318275" w14:textId="77777777" w:rsidR="0079569E" w:rsidRPr="00B72069" w:rsidRDefault="0079569E" w:rsidP="0079569E">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Суармалы жерлердегі топырақ жамылғысының үстіңгі қабатындағы тұздардың мөлшерінің азаюы, құрамындағы тұз мөлшері жоғары жер асты суларының жер бетіне қарай көтерілмеуімен тікелей байланысты. Жер асты суларының деңгейінің көтерілмеуінің негізгі себептері – 2023 жылы суармалы егістік алқаптарына берілген су мөлшерінің 2022 жылмен салыстырғанда төмен болуымен тікелей байланысты. 2023 жылы облыстың суармалы егістік алқаптарына алынған су көлемі 2 203,8 млн м</w:t>
      </w:r>
      <w:r w:rsidRPr="00B72069">
        <w:rPr>
          <w:rFonts w:ascii="Times New Roman" w:hAnsi="Times New Roman" w:cs="Times New Roman"/>
          <w:sz w:val="28"/>
          <w:szCs w:val="28"/>
          <w:vertAlign w:val="superscript"/>
          <w:lang w:val="kk-KZ"/>
        </w:rPr>
        <w:t>3</w:t>
      </w:r>
      <w:r w:rsidRPr="00B72069">
        <w:rPr>
          <w:rFonts w:ascii="Times New Roman" w:hAnsi="Times New Roman" w:cs="Times New Roman"/>
          <w:sz w:val="28"/>
          <w:szCs w:val="28"/>
          <w:lang w:val="kk-KZ"/>
        </w:rPr>
        <w:t xml:space="preserve"> құрап, 2022 жылмен салыстырғанда 178,7 млн м3 -ге азайған.  Осыған байланысты суармалы сулар жер асты сулармен бірікпей, жерде терең жатқан тұздардың жер бетіне көтерілуіне мүмкіндік бермеді. </w:t>
      </w:r>
    </w:p>
    <w:p w14:paraId="0B61A8C1" w14:textId="69448859" w:rsidR="002E666F" w:rsidRPr="00B72069" w:rsidRDefault="0079569E" w:rsidP="0079569E">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Сонымен қатар кейбір аудандарда тұзданумен күресу шараларын қарқынды жүргізе бастағанына байланысты. Негізінде, топырақтардан тұздарды алып кететін қашыртқы жүйелер қалпына келтірілді. Тұздар жер бетіне көтерілмей, осы жүйелермен кетіп жатты. Жетісай ауданында тік құбырлы құдықтар уақтысында іске қосылып жатты, су арналарын бетондау жұмыстары жүргізілді. 2023 жылғы далалық зерттеу жұмыстарының нәтижелері бойынша Түркістан облысының суармалы жерлеріндегі топырақ жамылғысының 69 % (368,9 мың га) тұзданбаған, 13 % (72,1 мың га) әлсіз тұзданған, 10 % (59,9 мың га) орташа тұзданған, 4 % (20,2 мың га) күшті тұзданған және 4 % (20,1 мың га) өте күшті тұзданған (43-сурет және 17-кесте).</w:t>
      </w:r>
    </w:p>
    <w:p w14:paraId="0AD5CAA1" w14:textId="77777777" w:rsidR="0079569E" w:rsidRPr="00B72069" w:rsidRDefault="0079569E" w:rsidP="0079569E">
      <w:pPr>
        <w:pStyle w:val="a7"/>
        <w:spacing w:after="0" w:line="240" w:lineRule="auto"/>
        <w:ind w:left="0" w:firstLine="709"/>
        <w:jc w:val="both"/>
        <w:rPr>
          <w:rFonts w:ascii="Times New Roman" w:hAnsi="Times New Roman" w:cs="Times New Roman"/>
          <w:bCs/>
          <w:sz w:val="28"/>
          <w:szCs w:val="28"/>
          <w:lang w:val="kk-KZ"/>
        </w:rPr>
      </w:pPr>
    </w:p>
    <w:p w14:paraId="46CB3703" w14:textId="77777777" w:rsidR="0079569E" w:rsidRPr="00B72069" w:rsidRDefault="0079569E" w:rsidP="007F6ADF">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noProof/>
          <w:sz w:val="28"/>
          <w:szCs w:val="28"/>
          <w:lang w:eastAsia="ru-RU"/>
        </w:rPr>
        <w:lastRenderedPageBreak/>
        <w:drawing>
          <wp:inline distT="0" distB="0" distL="0" distR="0" wp14:anchorId="71D917CB" wp14:editId="7A92FF61">
            <wp:extent cx="4886895" cy="2926373"/>
            <wp:effectExtent l="0" t="0" r="9525" b="7620"/>
            <wp:docPr id="981687370" name="Рисунок 16" descr="Изображение выглядит как текст, снимок экрана, диаграмма,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87370" name="Рисунок 16" descr="Изображение выглядит как текст, снимок экрана, диаграмма, Шрифт&#10;&#10;Содержимое, созданное искусственным интеллектом, может быть неверным."/>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4890450" cy="2928502"/>
                    </a:xfrm>
                    <a:prstGeom prst="rect">
                      <a:avLst/>
                    </a:prstGeom>
                    <a:noFill/>
                  </pic:spPr>
                </pic:pic>
              </a:graphicData>
            </a:graphic>
          </wp:inline>
        </w:drawing>
      </w:r>
    </w:p>
    <w:p w14:paraId="7D0A5497" w14:textId="77777777" w:rsidR="0079569E" w:rsidRPr="00B72069" w:rsidRDefault="0079569E" w:rsidP="0079569E">
      <w:pPr>
        <w:pStyle w:val="a7"/>
        <w:spacing w:after="0" w:line="240" w:lineRule="auto"/>
        <w:ind w:left="0" w:firstLine="709"/>
        <w:jc w:val="both"/>
        <w:rPr>
          <w:rFonts w:ascii="Times New Roman" w:hAnsi="Times New Roman" w:cs="Times New Roman"/>
          <w:bCs/>
          <w:sz w:val="28"/>
          <w:szCs w:val="28"/>
        </w:rPr>
      </w:pPr>
    </w:p>
    <w:p w14:paraId="105C1148" w14:textId="77777777" w:rsidR="0079569E" w:rsidRPr="00B72069" w:rsidRDefault="0079569E" w:rsidP="0079569E">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43-сурет. Түркістан облысы суармалы жерлерінің тұздану дәрежесі, %</w:t>
      </w:r>
    </w:p>
    <w:p w14:paraId="370FA457" w14:textId="77777777" w:rsidR="0079569E" w:rsidRPr="00B72069" w:rsidRDefault="0079569E" w:rsidP="0079569E">
      <w:pPr>
        <w:pStyle w:val="a7"/>
        <w:spacing w:after="0" w:line="240" w:lineRule="auto"/>
        <w:ind w:left="0" w:firstLine="709"/>
        <w:jc w:val="both"/>
        <w:rPr>
          <w:rFonts w:ascii="Times New Roman" w:hAnsi="Times New Roman" w:cs="Times New Roman"/>
          <w:bCs/>
          <w:sz w:val="28"/>
          <w:szCs w:val="28"/>
          <w:lang w:val="kk-KZ"/>
        </w:rPr>
      </w:pPr>
    </w:p>
    <w:p w14:paraId="6E206562" w14:textId="77777777" w:rsidR="0079569E" w:rsidRPr="00B72069" w:rsidRDefault="0079569E" w:rsidP="0079569E">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Облыстағы күшті және өте күшті тұзданған  суармалы жерлердің басым бөлігі Мырзашөл (Жетісай, Мақтаарал аудандары) 16 661 га, Қызылқұм (Шардара ауданы) 11 516 га және Шәуілдір (Отырар ауданы) 6 933 га  суармалы алқаптарында шоғырланған. Демек, облыстағы жалпы суармалы жерлердің күшті және өте күшті дәрежеде тұзданған жерлерінің 41,4 %-ы Мырзашөл, 28,6%-ы Қызылқұм және 17,2 % Шәуілдір суармалы алқаптарының үлесіне тиесілі (44-сурет).</w:t>
      </w:r>
    </w:p>
    <w:p w14:paraId="6BDE6140" w14:textId="77777777" w:rsidR="0079569E" w:rsidRPr="00B72069" w:rsidRDefault="0079569E" w:rsidP="0079569E">
      <w:pPr>
        <w:pStyle w:val="a7"/>
        <w:spacing w:after="0" w:line="240" w:lineRule="auto"/>
        <w:ind w:left="0" w:firstLine="709"/>
        <w:jc w:val="both"/>
        <w:rPr>
          <w:rFonts w:ascii="Times New Roman" w:hAnsi="Times New Roman" w:cs="Times New Roman"/>
          <w:bCs/>
          <w:sz w:val="28"/>
          <w:szCs w:val="28"/>
          <w:lang w:val="kk-KZ"/>
        </w:rPr>
      </w:pPr>
    </w:p>
    <w:p w14:paraId="4D45CFCE" w14:textId="77777777" w:rsidR="0079569E" w:rsidRPr="00B72069" w:rsidRDefault="0079569E" w:rsidP="007F6ADF">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noProof/>
          <w:sz w:val="28"/>
          <w:szCs w:val="28"/>
          <w:lang w:eastAsia="ru-RU"/>
        </w:rPr>
        <w:drawing>
          <wp:inline distT="0" distB="0" distL="0" distR="0" wp14:anchorId="3D94F20B" wp14:editId="745C2625">
            <wp:extent cx="5012746" cy="3090042"/>
            <wp:effectExtent l="0" t="0" r="0" b="0"/>
            <wp:docPr id="1464565460" name="Рисунок 17" descr="Изображение выглядит как текст, снимок экрана, диаграмма,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65460" name="Рисунок 17" descr="Изображение выглядит как текст, снимок экрана, диаграмма, дизайн&#10;&#10;Содержимое, созданное искусственным интеллектом, может быть неверным."/>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035158" cy="3103858"/>
                    </a:xfrm>
                    <a:prstGeom prst="rect">
                      <a:avLst/>
                    </a:prstGeom>
                    <a:noFill/>
                  </pic:spPr>
                </pic:pic>
              </a:graphicData>
            </a:graphic>
          </wp:inline>
        </w:drawing>
      </w:r>
    </w:p>
    <w:p w14:paraId="0A41FFE9" w14:textId="77777777" w:rsidR="0079569E" w:rsidRPr="00B72069" w:rsidRDefault="0079569E" w:rsidP="0079569E">
      <w:pPr>
        <w:pStyle w:val="a7"/>
        <w:spacing w:after="0" w:line="240" w:lineRule="auto"/>
        <w:ind w:left="0" w:firstLine="709"/>
        <w:jc w:val="both"/>
        <w:rPr>
          <w:rFonts w:ascii="Times New Roman" w:hAnsi="Times New Roman" w:cs="Times New Roman"/>
          <w:bCs/>
          <w:sz w:val="28"/>
          <w:szCs w:val="28"/>
          <w:lang w:val="kk-KZ"/>
        </w:rPr>
      </w:pPr>
    </w:p>
    <w:p w14:paraId="21033A9B" w14:textId="77777777" w:rsidR="0079569E" w:rsidRPr="00B72069" w:rsidRDefault="0079569E" w:rsidP="0079569E">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44-сурет. Түркістан облысындағы күшті және өте күшті тұзданған суармалы жерлерінің ірі алқаптар бөлінісіндегі көрсеткіштері</w:t>
      </w:r>
    </w:p>
    <w:p w14:paraId="5FA994B9" w14:textId="0DC4A972" w:rsidR="0079569E" w:rsidRPr="00B72069" w:rsidRDefault="0079569E" w:rsidP="0079569E">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17-кестеде Түркістан облысының әкімшіліктік аудандар бөлінісіндегі суармалы жерлерінің топырақ жамылғысының тұздану дәрежесі бойынша толығырақ көрсеткіштері берілген.</w:t>
      </w:r>
      <w:r w:rsidR="000E5D99" w:rsidRPr="00B72069">
        <w:rPr>
          <w:rFonts w:ascii="Times New Roman" w:hAnsi="Times New Roman" w:cs="Times New Roman"/>
          <w:bCs/>
          <w:sz w:val="28"/>
          <w:szCs w:val="28"/>
          <w:lang w:val="kk-KZ"/>
        </w:rPr>
        <w:t xml:space="preserve"> Түркістан облысының аудандары мен ауылдық округтері бойынша топырақ жамылғысының тұздану дәрежесі </w:t>
      </w:r>
      <w:r w:rsidRPr="00B72069">
        <w:rPr>
          <w:rFonts w:ascii="Times New Roman" w:hAnsi="Times New Roman" w:cs="Times New Roman"/>
          <w:bCs/>
          <w:sz w:val="28"/>
          <w:szCs w:val="28"/>
          <w:lang w:val="kk-KZ"/>
        </w:rPr>
        <w:t xml:space="preserve"> </w:t>
      </w:r>
      <w:r w:rsidR="000E5D99" w:rsidRPr="00B72069">
        <w:rPr>
          <w:rFonts w:ascii="Times New Roman" w:hAnsi="Times New Roman" w:cs="Times New Roman"/>
          <w:bCs/>
          <w:sz w:val="28"/>
          <w:szCs w:val="28"/>
          <w:lang w:val="kk-KZ"/>
        </w:rPr>
        <w:t xml:space="preserve">Қосымша </w:t>
      </w:r>
      <w:r w:rsidR="00031FFF" w:rsidRPr="00B72069">
        <w:rPr>
          <w:rFonts w:ascii="Times New Roman" w:hAnsi="Times New Roman" w:cs="Times New Roman"/>
          <w:bCs/>
          <w:sz w:val="28"/>
          <w:szCs w:val="28"/>
          <w:lang w:val="kk-KZ"/>
        </w:rPr>
        <w:t>Д 2-кестеде</w:t>
      </w:r>
      <w:r w:rsidR="000E5D99" w:rsidRPr="00B72069">
        <w:rPr>
          <w:rFonts w:ascii="Times New Roman" w:hAnsi="Times New Roman" w:cs="Times New Roman"/>
          <w:bCs/>
          <w:sz w:val="28"/>
          <w:szCs w:val="28"/>
          <w:lang w:val="kk-KZ"/>
        </w:rPr>
        <w:t xml:space="preserve"> толығырақ көрсетілген.</w:t>
      </w:r>
    </w:p>
    <w:p w14:paraId="07BB7792" w14:textId="77777777" w:rsidR="0079569E" w:rsidRPr="00B72069" w:rsidRDefault="0079569E" w:rsidP="0079569E">
      <w:pPr>
        <w:pStyle w:val="a7"/>
        <w:spacing w:after="0" w:line="240" w:lineRule="auto"/>
        <w:ind w:left="0" w:firstLine="709"/>
        <w:jc w:val="both"/>
        <w:rPr>
          <w:rFonts w:ascii="Times New Roman" w:hAnsi="Times New Roman" w:cs="Times New Roman"/>
          <w:bCs/>
          <w:sz w:val="28"/>
          <w:szCs w:val="28"/>
          <w:lang w:val="kk-KZ"/>
        </w:rPr>
      </w:pPr>
    </w:p>
    <w:p w14:paraId="3DE6C0E7" w14:textId="50AEC642" w:rsidR="0079569E" w:rsidRPr="00B72069" w:rsidRDefault="0079569E" w:rsidP="0079569E">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17-кесте. Түркістан облысы суармалы жерлерінің тұздану дәрежесі </w:t>
      </w:r>
    </w:p>
    <w:p w14:paraId="588345D8" w14:textId="77777777" w:rsidR="0079569E" w:rsidRPr="00B72069" w:rsidRDefault="0079569E" w:rsidP="0079569E">
      <w:pPr>
        <w:pStyle w:val="a7"/>
        <w:spacing w:after="0" w:line="240" w:lineRule="auto"/>
        <w:ind w:left="0" w:firstLine="709"/>
        <w:jc w:val="both"/>
        <w:rPr>
          <w:rFonts w:ascii="Times New Roman" w:hAnsi="Times New Roman" w:cs="Times New Roman"/>
          <w:bCs/>
          <w:sz w:val="28"/>
          <w:szCs w:val="28"/>
          <w:lang w:val="kk-KZ"/>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0"/>
        <w:gridCol w:w="1240"/>
        <w:gridCol w:w="1116"/>
        <w:gridCol w:w="1436"/>
        <w:gridCol w:w="1134"/>
        <w:gridCol w:w="1350"/>
        <w:gridCol w:w="1343"/>
        <w:gridCol w:w="1134"/>
      </w:tblGrid>
      <w:tr w:rsidR="0079569E" w:rsidRPr="00B72069" w14:paraId="7EBE2E03" w14:textId="77777777" w:rsidTr="00B51CA0">
        <w:trPr>
          <w:trHeight w:val="201"/>
        </w:trPr>
        <w:tc>
          <w:tcPr>
            <w:tcW w:w="490" w:type="dxa"/>
            <w:vMerge w:val="restart"/>
            <w:tcBorders>
              <w:top w:val="single" w:sz="4" w:space="0" w:color="auto"/>
              <w:left w:val="single" w:sz="4" w:space="0" w:color="auto"/>
              <w:bottom w:val="single" w:sz="4" w:space="0" w:color="auto"/>
              <w:right w:val="single" w:sz="4" w:space="0" w:color="auto"/>
            </w:tcBorders>
            <w:vAlign w:val="center"/>
            <w:hideMark/>
          </w:tcPr>
          <w:p w14:paraId="3F1B46D6"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1240" w:type="dxa"/>
            <w:vMerge w:val="restart"/>
            <w:tcBorders>
              <w:top w:val="single" w:sz="4" w:space="0" w:color="auto"/>
              <w:left w:val="single" w:sz="4" w:space="0" w:color="auto"/>
              <w:bottom w:val="single" w:sz="4" w:space="0" w:color="auto"/>
              <w:right w:val="single" w:sz="4" w:space="0" w:color="auto"/>
            </w:tcBorders>
            <w:vAlign w:val="center"/>
            <w:hideMark/>
          </w:tcPr>
          <w:p w14:paraId="147951A4"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Әкімшілік аудандар</w:t>
            </w:r>
          </w:p>
        </w:tc>
        <w:tc>
          <w:tcPr>
            <w:tcW w:w="1116" w:type="dxa"/>
            <w:vMerge w:val="restart"/>
            <w:tcBorders>
              <w:top w:val="single" w:sz="4" w:space="0" w:color="auto"/>
              <w:left w:val="single" w:sz="4" w:space="0" w:color="auto"/>
              <w:bottom w:val="single" w:sz="4" w:space="0" w:color="auto"/>
              <w:right w:val="single" w:sz="4" w:space="0" w:color="auto"/>
            </w:tcBorders>
            <w:vAlign w:val="center"/>
            <w:hideMark/>
          </w:tcPr>
          <w:p w14:paraId="0D3DC883"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Жер көлемі, га</w:t>
            </w:r>
          </w:p>
        </w:tc>
        <w:tc>
          <w:tcPr>
            <w:tcW w:w="6397" w:type="dxa"/>
            <w:gridSpan w:val="5"/>
            <w:tcBorders>
              <w:top w:val="single" w:sz="4" w:space="0" w:color="auto"/>
              <w:left w:val="single" w:sz="4" w:space="0" w:color="auto"/>
              <w:bottom w:val="single" w:sz="4" w:space="0" w:color="auto"/>
              <w:right w:val="single" w:sz="4" w:space="0" w:color="auto"/>
            </w:tcBorders>
            <w:vAlign w:val="center"/>
            <w:hideMark/>
          </w:tcPr>
          <w:p w14:paraId="16420B74"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Оның ішінде:</w:t>
            </w:r>
          </w:p>
        </w:tc>
      </w:tr>
      <w:tr w:rsidR="0079569E" w:rsidRPr="00B72069" w14:paraId="422E4851" w14:textId="77777777" w:rsidTr="00B51CA0">
        <w:trPr>
          <w:trHeight w:val="201"/>
        </w:trPr>
        <w:tc>
          <w:tcPr>
            <w:tcW w:w="490" w:type="dxa"/>
            <w:vMerge/>
            <w:tcBorders>
              <w:top w:val="single" w:sz="4" w:space="0" w:color="auto"/>
              <w:left w:val="single" w:sz="4" w:space="0" w:color="auto"/>
              <w:bottom w:val="single" w:sz="4" w:space="0" w:color="auto"/>
              <w:right w:val="single" w:sz="4" w:space="0" w:color="auto"/>
            </w:tcBorders>
            <w:vAlign w:val="center"/>
            <w:hideMark/>
          </w:tcPr>
          <w:p w14:paraId="60F8373A" w14:textId="77777777" w:rsidR="0079569E" w:rsidRPr="00B72069" w:rsidRDefault="0079569E" w:rsidP="00B51CA0">
            <w:pPr>
              <w:spacing w:after="0" w:line="240" w:lineRule="auto"/>
              <w:rPr>
                <w:rFonts w:ascii="Times New Roman" w:hAnsi="Times New Roman" w:cs="Times New Roman"/>
                <w:bCs/>
                <w:sz w:val="20"/>
                <w:szCs w:val="20"/>
                <w:lang w:val="kk-KZ"/>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14:paraId="2D6B9BF1" w14:textId="77777777" w:rsidR="0079569E" w:rsidRPr="00B72069" w:rsidRDefault="0079569E" w:rsidP="00B51CA0">
            <w:pPr>
              <w:spacing w:after="0" w:line="240" w:lineRule="auto"/>
              <w:rPr>
                <w:rFonts w:ascii="Times New Roman" w:hAnsi="Times New Roman" w:cs="Times New Roman"/>
                <w:bCs/>
                <w:sz w:val="20"/>
                <w:szCs w:val="20"/>
                <w:lang w:val="kk-KZ"/>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14:paraId="144A274C" w14:textId="77777777" w:rsidR="0079569E" w:rsidRPr="00B72069" w:rsidRDefault="0079569E" w:rsidP="00B51CA0">
            <w:pPr>
              <w:spacing w:after="0" w:line="240" w:lineRule="auto"/>
              <w:rPr>
                <w:rFonts w:ascii="Times New Roman" w:hAnsi="Times New Roman" w:cs="Times New Roman"/>
                <w:bCs/>
                <w:sz w:val="20"/>
                <w:szCs w:val="20"/>
                <w:lang w:val="kk-KZ"/>
              </w:rPr>
            </w:pPr>
          </w:p>
        </w:tc>
        <w:tc>
          <w:tcPr>
            <w:tcW w:w="1436" w:type="dxa"/>
            <w:tcBorders>
              <w:top w:val="single" w:sz="4" w:space="0" w:color="auto"/>
              <w:left w:val="single" w:sz="4" w:space="0" w:color="auto"/>
              <w:bottom w:val="single" w:sz="4" w:space="0" w:color="auto"/>
              <w:right w:val="single" w:sz="4" w:space="0" w:color="auto"/>
            </w:tcBorders>
            <w:vAlign w:val="center"/>
            <w:hideMark/>
          </w:tcPr>
          <w:p w14:paraId="7BD251AB"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тұзданбаған</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E93FCC4"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әлсіз тұзданған</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E54B78F"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орта тұзданған</w:t>
            </w:r>
          </w:p>
        </w:tc>
        <w:tc>
          <w:tcPr>
            <w:tcW w:w="1343" w:type="dxa"/>
            <w:tcBorders>
              <w:top w:val="single" w:sz="4" w:space="0" w:color="auto"/>
              <w:left w:val="single" w:sz="4" w:space="0" w:color="auto"/>
              <w:bottom w:val="single" w:sz="4" w:space="0" w:color="auto"/>
              <w:right w:val="single" w:sz="4" w:space="0" w:color="auto"/>
            </w:tcBorders>
            <w:vAlign w:val="center"/>
            <w:hideMark/>
          </w:tcPr>
          <w:p w14:paraId="33129FF3"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күшті тұзданған</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C8EED30"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өте күшті тұзданған</w:t>
            </w:r>
          </w:p>
        </w:tc>
      </w:tr>
      <w:tr w:rsidR="0079569E" w:rsidRPr="00B72069" w14:paraId="4FC27946"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tcPr>
          <w:p w14:paraId="2DCE1D47" w14:textId="72B3448C"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1</w:t>
            </w:r>
          </w:p>
        </w:tc>
        <w:tc>
          <w:tcPr>
            <w:tcW w:w="1240" w:type="dxa"/>
            <w:tcBorders>
              <w:top w:val="single" w:sz="4" w:space="0" w:color="auto"/>
              <w:left w:val="single" w:sz="4" w:space="0" w:color="auto"/>
              <w:bottom w:val="single" w:sz="4" w:space="0" w:color="auto"/>
              <w:right w:val="single" w:sz="4" w:space="0" w:color="auto"/>
            </w:tcBorders>
            <w:vAlign w:val="center"/>
          </w:tcPr>
          <w:p w14:paraId="5745EB35" w14:textId="6259B20F"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2</w:t>
            </w:r>
          </w:p>
        </w:tc>
        <w:tc>
          <w:tcPr>
            <w:tcW w:w="1116" w:type="dxa"/>
            <w:tcBorders>
              <w:top w:val="single" w:sz="4" w:space="0" w:color="auto"/>
              <w:left w:val="single" w:sz="4" w:space="0" w:color="auto"/>
              <w:bottom w:val="single" w:sz="4" w:space="0" w:color="auto"/>
              <w:right w:val="single" w:sz="4" w:space="0" w:color="auto"/>
            </w:tcBorders>
            <w:vAlign w:val="center"/>
          </w:tcPr>
          <w:p w14:paraId="305D35DC" w14:textId="2610C563"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3</w:t>
            </w:r>
          </w:p>
        </w:tc>
        <w:tc>
          <w:tcPr>
            <w:tcW w:w="1436" w:type="dxa"/>
            <w:tcBorders>
              <w:top w:val="single" w:sz="4" w:space="0" w:color="auto"/>
              <w:left w:val="single" w:sz="4" w:space="0" w:color="auto"/>
              <w:bottom w:val="single" w:sz="4" w:space="0" w:color="auto"/>
              <w:right w:val="single" w:sz="4" w:space="0" w:color="auto"/>
            </w:tcBorders>
            <w:vAlign w:val="center"/>
          </w:tcPr>
          <w:p w14:paraId="02E7F817" w14:textId="6C713BEE"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w:t>
            </w:r>
          </w:p>
        </w:tc>
        <w:tc>
          <w:tcPr>
            <w:tcW w:w="1134" w:type="dxa"/>
            <w:tcBorders>
              <w:top w:val="single" w:sz="4" w:space="0" w:color="auto"/>
              <w:left w:val="single" w:sz="4" w:space="0" w:color="auto"/>
              <w:bottom w:val="single" w:sz="4" w:space="0" w:color="auto"/>
              <w:right w:val="single" w:sz="4" w:space="0" w:color="auto"/>
            </w:tcBorders>
            <w:vAlign w:val="center"/>
          </w:tcPr>
          <w:p w14:paraId="1825428E" w14:textId="4F1518EA"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5</w:t>
            </w:r>
          </w:p>
        </w:tc>
        <w:tc>
          <w:tcPr>
            <w:tcW w:w="1350" w:type="dxa"/>
            <w:tcBorders>
              <w:top w:val="single" w:sz="4" w:space="0" w:color="auto"/>
              <w:left w:val="single" w:sz="4" w:space="0" w:color="auto"/>
              <w:bottom w:val="single" w:sz="4" w:space="0" w:color="auto"/>
              <w:right w:val="single" w:sz="4" w:space="0" w:color="auto"/>
            </w:tcBorders>
            <w:vAlign w:val="center"/>
          </w:tcPr>
          <w:p w14:paraId="6876FDE7" w14:textId="7769A1CB"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w:t>
            </w:r>
          </w:p>
        </w:tc>
        <w:tc>
          <w:tcPr>
            <w:tcW w:w="1343" w:type="dxa"/>
            <w:tcBorders>
              <w:top w:val="single" w:sz="4" w:space="0" w:color="auto"/>
              <w:left w:val="single" w:sz="4" w:space="0" w:color="auto"/>
              <w:bottom w:val="single" w:sz="4" w:space="0" w:color="auto"/>
              <w:right w:val="single" w:sz="4" w:space="0" w:color="auto"/>
            </w:tcBorders>
            <w:vAlign w:val="center"/>
          </w:tcPr>
          <w:p w14:paraId="37F7803A" w14:textId="2A70F251"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7</w:t>
            </w:r>
          </w:p>
        </w:tc>
        <w:tc>
          <w:tcPr>
            <w:tcW w:w="1134" w:type="dxa"/>
            <w:tcBorders>
              <w:top w:val="single" w:sz="4" w:space="0" w:color="auto"/>
              <w:left w:val="single" w:sz="4" w:space="0" w:color="auto"/>
              <w:bottom w:val="single" w:sz="4" w:space="0" w:color="auto"/>
              <w:right w:val="single" w:sz="4" w:space="0" w:color="auto"/>
            </w:tcBorders>
            <w:vAlign w:val="center"/>
          </w:tcPr>
          <w:p w14:paraId="2CFF0DD5" w14:textId="4A0CD3C8"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8</w:t>
            </w:r>
          </w:p>
        </w:tc>
      </w:tr>
      <w:tr w:rsidR="0079569E" w:rsidRPr="00B72069" w14:paraId="672BAF28"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04992B43"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w:t>
            </w:r>
          </w:p>
        </w:tc>
        <w:tc>
          <w:tcPr>
            <w:tcW w:w="1240" w:type="dxa"/>
            <w:tcBorders>
              <w:top w:val="single" w:sz="4" w:space="0" w:color="auto"/>
              <w:left w:val="single" w:sz="4" w:space="0" w:color="auto"/>
              <w:bottom w:val="single" w:sz="4" w:space="0" w:color="auto"/>
              <w:right w:val="single" w:sz="4" w:space="0" w:color="auto"/>
            </w:tcBorders>
            <w:vAlign w:val="center"/>
            <w:hideMark/>
          </w:tcPr>
          <w:p w14:paraId="031D6908" w14:textId="77777777"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Арыс</w:t>
            </w:r>
          </w:p>
        </w:tc>
        <w:tc>
          <w:tcPr>
            <w:tcW w:w="1116" w:type="dxa"/>
            <w:tcBorders>
              <w:top w:val="single" w:sz="4" w:space="0" w:color="auto"/>
              <w:left w:val="single" w:sz="4" w:space="0" w:color="auto"/>
              <w:bottom w:val="single" w:sz="4" w:space="0" w:color="auto"/>
              <w:right w:val="single" w:sz="4" w:space="0" w:color="auto"/>
            </w:tcBorders>
            <w:vAlign w:val="center"/>
            <w:hideMark/>
          </w:tcPr>
          <w:p w14:paraId="1A531A85"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2</w:t>
            </w:r>
            <w:r w:rsidRPr="00B72069">
              <w:rPr>
                <w:rFonts w:ascii="Times New Roman" w:hAnsi="Times New Roman" w:cs="Times New Roman"/>
                <w:bCs/>
                <w:sz w:val="20"/>
                <w:szCs w:val="20"/>
                <w:lang w:val="en-US"/>
              </w:rPr>
              <w:t>8</w:t>
            </w:r>
            <w:r w:rsidRPr="00B72069">
              <w:rPr>
                <w:rFonts w:ascii="Times New Roman" w:hAnsi="Times New Roman" w:cs="Times New Roman"/>
                <w:bCs/>
                <w:sz w:val="20"/>
                <w:szCs w:val="20"/>
              </w:rPr>
              <w:t>892</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12D2628"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lang w:val="kk-KZ"/>
              </w:rPr>
              <w:t>1</w:t>
            </w:r>
            <w:r w:rsidRPr="00B72069">
              <w:rPr>
                <w:rFonts w:ascii="Times New Roman" w:hAnsi="Times New Roman" w:cs="Times New Roman"/>
                <w:bCs/>
                <w:sz w:val="20"/>
                <w:szCs w:val="20"/>
                <w:u w:val="single"/>
              </w:rPr>
              <w:t>9816</w:t>
            </w:r>
          </w:p>
          <w:p w14:paraId="3C1D7BBD"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6</w:t>
            </w:r>
            <w:r w:rsidRPr="00B72069">
              <w:rPr>
                <w:rFonts w:ascii="Times New Roman" w:hAnsi="Times New Roman" w:cs="Times New Roman"/>
                <w:bCs/>
                <w:sz w:val="20"/>
                <w:szCs w:val="20"/>
              </w:rPr>
              <w:t>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220C5C5"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kk-KZ"/>
              </w:rPr>
              <w:t>3</w:t>
            </w:r>
            <w:r w:rsidRPr="00B72069">
              <w:rPr>
                <w:rFonts w:ascii="Times New Roman" w:hAnsi="Times New Roman" w:cs="Times New Roman"/>
                <w:bCs/>
                <w:sz w:val="20"/>
                <w:szCs w:val="20"/>
                <w:u w:val="single"/>
                <w:lang w:val="en-US"/>
              </w:rPr>
              <w:t>886</w:t>
            </w:r>
          </w:p>
          <w:p w14:paraId="4E500024"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1</w:t>
            </w:r>
            <w:r w:rsidRPr="00B72069">
              <w:rPr>
                <w:rFonts w:ascii="Times New Roman" w:hAnsi="Times New Roman" w:cs="Times New Roman"/>
                <w:bCs/>
                <w:sz w:val="20"/>
                <w:szCs w:val="20"/>
              </w:rPr>
              <w:t>3</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E223C4B"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kk-KZ"/>
              </w:rPr>
              <w:t>2</w:t>
            </w:r>
            <w:r w:rsidRPr="00B72069">
              <w:rPr>
                <w:rFonts w:ascii="Times New Roman" w:hAnsi="Times New Roman" w:cs="Times New Roman"/>
                <w:bCs/>
                <w:sz w:val="20"/>
                <w:szCs w:val="20"/>
                <w:u w:val="single"/>
                <w:lang w:val="en-US"/>
              </w:rPr>
              <w:t>354</w:t>
            </w:r>
          </w:p>
          <w:p w14:paraId="326FF392" w14:textId="77777777" w:rsidR="0079569E" w:rsidRPr="00B72069" w:rsidRDefault="0079569E" w:rsidP="00B51CA0">
            <w:pPr>
              <w:spacing w:after="0" w:line="240" w:lineRule="auto"/>
              <w:jc w:val="center"/>
              <w:rPr>
                <w:rFonts w:ascii="Times New Roman" w:hAnsi="Times New Roman" w:cs="Times New Roman"/>
                <w:bCs/>
                <w:sz w:val="20"/>
                <w:szCs w:val="20"/>
                <w:lang w:val="en-US"/>
              </w:rPr>
            </w:pPr>
            <w:r w:rsidRPr="00B72069">
              <w:rPr>
                <w:rFonts w:ascii="Times New Roman" w:hAnsi="Times New Roman" w:cs="Times New Roman"/>
                <w:bCs/>
                <w:sz w:val="20"/>
                <w:szCs w:val="20"/>
                <w:lang w:val="en-US"/>
              </w:rPr>
              <w:t>8</w:t>
            </w:r>
          </w:p>
        </w:tc>
        <w:tc>
          <w:tcPr>
            <w:tcW w:w="1343" w:type="dxa"/>
            <w:tcBorders>
              <w:top w:val="single" w:sz="4" w:space="0" w:color="auto"/>
              <w:left w:val="single" w:sz="4" w:space="0" w:color="auto"/>
              <w:bottom w:val="single" w:sz="4" w:space="0" w:color="auto"/>
              <w:right w:val="single" w:sz="4" w:space="0" w:color="auto"/>
            </w:tcBorders>
            <w:vAlign w:val="center"/>
            <w:hideMark/>
          </w:tcPr>
          <w:p w14:paraId="0BDFF84A"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kk-KZ"/>
              </w:rPr>
              <w:t>11</w:t>
            </w:r>
            <w:r w:rsidRPr="00B72069">
              <w:rPr>
                <w:rFonts w:ascii="Times New Roman" w:hAnsi="Times New Roman" w:cs="Times New Roman"/>
                <w:bCs/>
                <w:sz w:val="20"/>
                <w:szCs w:val="20"/>
                <w:u w:val="single"/>
                <w:lang w:val="en-US"/>
              </w:rPr>
              <w:t>40</w:t>
            </w:r>
          </w:p>
          <w:p w14:paraId="2A44F6F7"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2C33188"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kk-KZ"/>
              </w:rPr>
              <w:t>1</w:t>
            </w:r>
            <w:r w:rsidRPr="00B72069">
              <w:rPr>
                <w:rFonts w:ascii="Times New Roman" w:hAnsi="Times New Roman" w:cs="Times New Roman"/>
                <w:bCs/>
                <w:sz w:val="20"/>
                <w:szCs w:val="20"/>
                <w:u w:val="single"/>
                <w:lang w:val="en-US"/>
              </w:rPr>
              <w:t>696</w:t>
            </w:r>
          </w:p>
          <w:p w14:paraId="054FF30B"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w:t>
            </w:r>
          </w:p>
        </w:tc>
      </w:tr>
      <w:tr w:rsidR="0079569E" w:rsidRPr="00B72069" w14:paraId="61031CAB"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11EB7A49"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w:t>
            </w:r>
          </w:p>
        </w:tc>
        <w:tc>
          <w:tcPr>
            <w:tcW w:w="1240" w:type="dxa"/>
            <w:tcBorders>
              <w:top w:val="single" w:sz="4" w:space="0" w:color="auto"/>
              <w:left w:val="single" w:sz="4" w:space="0" w:color="auto"/>
              <w:bottom w:val="single" w:sz="4" w:space="0" w:color="auto"/>
              <w:right w:val="single" w:sz="4" w:space="0" w:color="auto"/>
            </w:tcBorders>
            <w:vAlign w:val="center"/>
            <w:hideMark/>
          </w:tcPr>
          <w:p w14:paraId="11BEF373" w14:textId="77777777"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Байдібек</w:t>
            </w:r>
          </w:p>
        </w:tc>
        <w:tc>
          <w:tcPr>
            <w:tcW w:w="1116" w:type="dxa"/>
            <w:tcBorders>
              <w:top w:val="single" w:sz="4" w:space="0" w:color="auto"/>
              <w:left w:val="single" w:sz="4" w:space="0" w:color="auto"/>
              <w:bottom w:val="single" w:sz="4" w:space="0" w:color="auto"/>
              <w:right w:val="single" w:sz="4" w:space="0" w:color="auto"/>
            </w:tcBorders>
            <w:vAlign w:val="center"/>
            <w:hideMark/>
          </w:tcPr>
          <w:p w14:paraId="658E4DB4"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15566</w:t>
            </w:r>
          </w:p>
        </w:tc>
        <w:tc>
          <w:tcPr>
            <w:tcW w:w="1436" w:type="dxa"/>
            <w:tcBorders>
              <w:top w:val="single" w:sz="4" w:space="0" w:color="auto"/>
              <w:left w:val="single" w:sz="4" w:space="0" w:color="auto"/>
              <w:bottom w:val="single" w:sz="4" w:space="0" w:color="auto"/>
              <w:right w:val="single" w:sz="4" w:space="0" w:color="auto"/>
            </w:tcBorders>
            <w:vAlign w:val="center"/>
            <w:hideMark/>
          </w:tcPr>
          <w:p w14:paraId="1F47E4CF"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lang w:val="kk-KZ"/>
              </w:rPr>
              <w:t>15429</w:t>
            </w:r>
          </w:p>
          <w:p w14:paraId="24219AB0"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8382256"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C8A1342"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343" w:type="dxa"/>
            <w:tcBorders>
              <w:top w:val="single" w:sz="4" w:space="0" w:color="auto"/>
              <w:left w:val="single" w:sz="4" w:space="0" w:color="auto"/>
              <w:bottom w:val="single" w:sz="4" w:space="0" w:color="auto"/>
              <w:right w:val="single" w:sz="4" w:space="0" w:color="auto"/>
            </w:tcBorders>
            <w:vAlign w:val="center"/>
            <w:hideMark/>
          </w:tcPr>
          <w:p w14:paraId="3811B8E6"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EF14F1"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r>
      <w:tr w:rsidR="0079569E" w:rsidRPr="00B72069" w14:paraId="4B22B018"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4F6FB206" w14:textId="77777777" w:rsidR="0079569E" w:rsidRPr="00B72069" w:rsidRDefault="0079569E" w:rsidP="00B51CA0">
            <w:pPr>
              <w:spacing w:after="0" w:line="240" w:lineRule="auto"/>
              <w:jc w:val="center"/>
              <w:rPr>
                <w:rFonts w:ascii="Times New Roman" w:hAnsi="Times New Roman" w:cs="Times New Roman"/>
                <w:bCs/>
                <w:sz w:val="20"/>
                <w:szCs w:val="20"/>
                <w:lang w:val="en-US"/>
              </w:rPr>
            </w:pPr>
            <w:r w:rsidRPr="00B72069">
              <w:rPr>
                <w:rFonts w:ascii="Times New Roman" w:hAnsi="Times New Roman" w:cs="Times New Roman"/>
                <w:bCs/>
                <w:sz w:val="20"/>
                <w:szCs w:val="20"/>
                <w:lang w:val="en-US"/>
              </w:rPr>
              <w:t>3</w:t>
            </w:r>
          </w:p>
        </w:tc>
        <w:tc>
          <w:tcPr>
            <w:tcW w:w="1240" w:type="dxa"/>
            <w:tcBorders>
              <w:top w:val="single" w:sz="4" w:space="0" w:color="auto"/>
              <w:left w:val="single" w:sz="4" w:space="0" w:color="auto"/>
              <w:bottom w:val="single" w:sz="4" w:space="0" w:color="auto"/>
              <w:right w:val="single" w:sz="4" w:space="0" w:color="auto"/>
            </w:tcBorders>
            <w:vAlign w:val="center"/>
            <w:hideMark/>
          </w:tcPr>
          <w:p w14:paraId="0B0D6B39" w14:textId="77777777" w:rsidR="0079569E" w:rsidRPr="00B72069" w:rsidRDefault="0079569E"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Жет</w:t>
            </w:r>
            <w:r w:rsidRPr="00B72069">
              <w:rPr>
                <w:rFonts w:ascii="Times New Roman" w:hAnsi="Times New Roman" w:cs="Times New Roman"/>
                <w:bCs/>
                <w:sz w:val="20"/>
                <w:szCs w:val="20"/>
                <w:lang w:val="kk-KZ"/>
              </w:rPr>
              <w:t>і</w:t>
            </w:r>
            <w:r w:rsidRPr="00B72069">
              <w:rPr>
                <w:rFonts w:ascii="Times New Roman" w:hAnsi="Times New Roman" w:cs="Times New Roman"/>
                <w:bCs/>
                <w:sz w:val="20"/>
                <w:szCs w:val="20"/>
              </w:rPr>
              <w:t>сай</w:t>
            </w:r>
          </w:p>
        </w:tc>
        <w:tc>
          <w:tcPr>
            <w:tcW w:w="1116" w:type="dxa"/>
            <w:tcBorders>
              <w:top w:val="single" w:sz="4" w:space="0" w:color="auto"/>
              <w:left w:val="single" w:sz="4" w:space="0" w:color="auto"/>
              <w:bottom w:val="single" w:sz="4" w:space="0" w:color="auto"/>
              <w:right w:val="single" w:sz="4" w:space="0" w:color="auto"/>
            </w:tcBorders>
            <w:vAlign w:val="center"/>
            <w:hideMark/>
          </w:tcPr>
          <w:p w14:paraId="1CD7116C"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83822</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1C41A0E"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rPr>
              <w:t>34349</w:t>
            </w:r>
          </w:p>
          <w:p w14:paraId="5B2838F1"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41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11D55B0"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lang w:val="kk-KZ"/>
              </w:rPr>
              <w:t>16280</w:t>
            </w:r>
          </w:p>
          <w:p w14:paraId="4D6D0D24"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19</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B9DED80"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lang w:val="kk-KZ"/>
              </w:rPr>
              <w:t>21468</w:t>
            </w:r>
          </w:p>
          <w:p w14:paraId="24AD3605"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26</w:t>
            </w:r>
          </w:p>
        </w:tc>
        <w:tc>
          <w:tcPr>
            <w:tcW w:w="1343" w:type="dxa"/>
            <w:tcBorders>
              <w:top w:val="single" w:sz="4" w:space="0" w:color="auto"/>
              <w:left w:val="single" w:sz="4" w:space="0" w:color="auto"/>
              <w:bottom w:val="single" w:sz="4" w:space="0" w:color="auto"/>
              <w:right w:val="single" w:sz="4" w:space="0" w:color="auto"/>
            </w:tcBorders>
            <w:vAlign w:val="center"/>
            <w:hideMark/>
          </w:tcPr>
          <w:p w14:paraId="23FE34A9"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lang w:val="kk-KZ"/>
              </w:rPr>
              <w:t>7061</w:t>
            </w:r>
          </w:p>
          <w:p w14:paraId="6A36FEE0"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ADCBC27"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lang w:val="kk-KZ"/>
              </w:rPr>
              <w:t>4664</w:t>
            </w:r>
          </w:p>
          <w:p w14:paraId="612B09C5"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w:t>
            </w:r>
          </w:p>
        </w:tc>
      </w:tr>
      <w:tr w:rsidR="0079569E" w:rsidRPr="00B72069" w14:paraId="32238218"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0CCA6748"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BE8F179" w14:textId="77777777"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Қазығұрт</w:t>
            </w:r>
          </w:p>
        </w:tc>
        <w:tc>
          <w:tcPr>
            <w:tcW w:w="1116" w:type="dxa"/>
            <w:tcBorders>
              <w:top w:val="single" w:sz="4" w:space="0" w:color="auto"/>
              <w:left w:val="single" w:sz="4" w:space="0" w:color="auto"/>
              <w:bottom w:val="single" w:sz="4" w:space="0" w:color="auto"/>
              <w:right w:val="single" w:sz="4" w:space="0" w:color="auto"/>
            </w:tcBorders>
            <w:vAlign w:val="center"/>
            <w:hideMark/>
          </w:tcPr>
          <w:p w14:paraId="42849143"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14739</w:t>
            </w:r>
          </w:p>
        </w:tc>
        <w:tc>
          <w:tcPr>
            <w:tcW w:w="1436" w:type="dxa"/>
            <w:tcBorders>
              <w:top w:val="single" w:sz="4" w:space="0" w:color="auto"/>
              <w:left w:val="single" w:sz="4" w:space="0" w:color="auto"/>
              <w:bottom w:val="single" w:sz="4" w:space="0" w:color="auto"/>
              <w:right w:val="single" w:sz="4" w:space="0" w:color="auto"/>
            </w:tcBorders>
            <w:vAlign w:val="center"/>
            <w:hideMark/>
          </w:tcPr>
          <w:p w14:paraId="72C59D2A"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lang w:val="en-US"/>
              </w:rPr>
              <w:t>1352</w:t>
            </w:r>
            <w:r w:rsidRPr="00B72069">
              <w:rPr>
                <w:rFonts w:ascii="Times New Roman" w:hAnsi="Times New Roman" w:cs="Times New Roman"/>
                <w:bCs/>
                <w:sz w:val="20"/>
                <w:szCs w:val="20"/>
                <w:u w:val="single"/>
              </w:rPr>
              <w:t>2</w:t>
            </w:r>
          </w:p>
          <w:p w14:paraId="222B4EB1"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en-US"/>
              </w:rPr>
              <w:t>9</w:t>
            </w:r>
            <w:r w:rsidRPr="00B72069">
              <w:rPr>
                <w:rFonts w:ascii="Times New Roman" w:hAnsi="Times New Roman" w:cs="Times New Roman"/>
                <w:bCs/>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276AEA5"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lang w:val="en-US"/>
              </w:rPr>
              <w:t>1</w:t>
            </w:r>
            <w:r w:rsidRPr="00B72069">
              <w:rPr>
                <w:rFonts w:ascii="Times New Roman" w:hAnsi="Times New Roman" w:cs="Times New Roman"/>
                <w:bCs/>
                <w:sz w:val="20"/>
                <w:szCs w:val="20"/>
                <w:u w:val="single"/>
              </w:rPr>
              <w:t>217</w:t>
            </w:r>
          </w:p>
          <w:p w14:paraId="4E16E1AF"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8</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EDCC639"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0</w:t>
            </w:r>
          </w:p>
        </w:tc>
        <w:tc>
          <w:tcPr>
            <w:tcW w:w="1343" w:type="dxa"/>
            <w:tcBorders>
              <w:top w:val="single" w:sz="4" w:space="0" w:color="auto"/>
              <w:left w:val="single" w:sz="4" w:space="0" w:color="auto"/>
              <w:bottom w:val="single" w:sz="4" w:space="0" w:color="auto"/>
              <w:right w:val="single" w:sz="4" w:space="0" w:color="auto"/>
            </w:tcBorders>
            <w:vAlign w:val="center"/>
            <w:hideMark/>
          </w:tcPr>
          <w:p w14:paraId="56AD55C4"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2C030F8"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0</w:t>
            </w:r>
          </w:p>
        </w:tc>
      </w:tr>
      <w:tr w:rsidR="0079569E" w:rsidRPr="00B72069" w14:paraId="2F1F2B2E"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1742B10E"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5</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48F33DC" w14:textId="77777777" w:rsidR="0079569E" w:rsidRPr="00B72069" w:rsidRDefault="0079569E"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Келес</w:t>
            </w:r>
          </w:p>
        </w:tc>
        <w:tc>
          <w:tcPr>
            <w:tcW w:w="1116" w:type="dxa"/>
            <w:tcBorders>
              <w:top w:val="single" w:sz="4" w:space="0" w:color="auto"/>
              <w:left w:val="single" w:sz="4" w:space="0" w:color="auto"/>
              <w:bottom w:val="single" w:sz="4" w:space="0" w:color="auto"/>
              <w:right w:val="single" w:sz="4" w:space="0" w:color="auto"/>
            </w:tcBorders>
            <w:vAlign w:val="center"/>
            <w:hideMark/>
          </w:tcPr>
          <w:p w14:paraId="34C56D98"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24691</w:t>
            </w:r>
          </w:p>
        </w:tc>
        <w:tc>
          <w:tcPr>
            <w:tcW w:w="1436" w:type="dxa"/>
            <w:tcBorders>
              <w:top w:val="single" w:sz="4" w:space="0" w:color="auto"/>
              <w:left w:val="single" w:sz="4" w:space="0" w:color="auto"/>
              <w:bottom w:val="single" w:sz="4" w:space="0" w:color="auto"/>
              <w:right w:val="single" w:sz="4" w:space="0" w:color="auto"/>
            </w:tcBorders>
            <w:vAlign w:val="center"/>
            <w:hideMark/>
          </w:tcPr>
          <w:p w14:paraId="150A1EA3"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rPr>
              <w:t>24691</w:t>
            </w:r>
          </w:p>
          <w:p w14:paraId="40461274"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100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B3ED1AB"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3FE6BAF"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0</w:t>
            </w:r>
          </w:p>
        </w:tc>
        <w:tc>
          <w:tcPr>
            <w:tcW w:w="1343" w:type="dxa"/>
            <w:tcBorders>
              <w:top w:val="single" w:sz="4" w:space="0" w:color="auto"/>
              <w:left w:val="single" w:sz="4" w:space="0" w:color="auto"/>
              <w:bottom w:val="single" w:sz="4" w:space="0" w:color="auto"/>
              <w:right w:val="single" w:sz="4" w:space="0" w:color="auto"/>
            </w:tcBorders>
            <w:vAlign w:val="center"/>
            <w:hideMark/>
          </w:tcPr>
          <w:p w14:paraId="2275D4E5"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751123"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0</w:t>
            </w:r>
          </w:p>
        </w:tc>
      </w:tr>
      <w:tr w:rsidR="0079569E" w:rsidRPr="00B72069" w14:paraId="33321CB8"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59C857C7"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5DC65DA" w14:textId="77777777"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Мақтаарал</w:t>
            </w:r>
          </w:p>
        </w:tc>
        <w:tc>
          <w:tcPr>
            <w:tcW w:w="1116" w:type="dxa"/>
            <w:tcBorders>
              <w:top w:val="single" w:sz="4" w:space="0" w:color="auto"/>
              <w:left w:val="single" w:sz="4" w:space="0" w:color="auto"/>
              <w:bottom w:val="single" w:sz="4" w:space="0" w:color="auto"/>
              <w:right w:val="single" w:sz="4" w:space="0" w:color="auto"/>
            </w:tcBorders>
            <w:vAlign w:val="center"/>
            <w:hideMark/>
          </w:tcPr>
          <w:p w14:paraId="233C4000"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62925</w:t>
            </w:r>
          </w:p>
        </w:tc>
        <w:tc>
          <w:tcPr>
            <w:tcW w:w="1436" w:type="dxa"/>
            <w:tcBorders>
              <w:top w:val="single" w:sz="4" w:space="0" w:color="auto"/>
              <w:left w:val="single" w:sz="4" w:space="0" w:color="auto"/>
              <w:bottom w:val="single" w:sz="4" w:space="0" w:color="auto"/>
              <w:right w:val="single" w:sz="4" w:space="0" w:color="auto"/>
            </w:tcBorders>
            <w:vAlign w:val="center"/>
            <w:hideMark/>
          </w:tcPr>
          <w:p w14:paraId="597017BD"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lang w:val="kk-KZ"/>
              </w:rPr>
              <w:t>25870</w:t>
            </w:r>
          </w:p>
          <w:p w14:paraId="3C4BA266"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lang w:val="kk-KZ"/>
              </w:rPr>
              <w:t>41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CA1FCBF"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lang w:val="kk-KZ"/>
              </w:rPr>
              <w:t>15724</w:t>
            </w:r>
          </w:p>
          <w:p w14:paraId="2D69EF20"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25</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40759E4"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rPr>
              <w:t>16395</w:t>
            </w:r>
          </w:p>
          <w:p w14:paraId="391073AB"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26</w:t>
            </w:r>
          </w:p>
        </w:tc>
        <w:tc>
          <w:tcPr>
            <w:tcW w:w="1343" w:type="dxa"/>
            <w:tcBorders>
              <w:top w:val="single" w:sz="4" w:space="0" w:color="auto"/>
              <w:left w:val="single" w:sz="4" w:space="0" w:color="auto"/>
              <w:bottom w:val="single" w:sz="4" w:space="0" w:color="auto"/>
              <w:right w:val="single" w:sz="4" w:space="0" w:color="auto"/>
            </w:tcBorders>
            <w:vAlign w:val="center"/>
            <w:hideMark/>
          </w:tcPr>
          <w:p w14:paraId="473239EB"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rPr>
              <w:t>3477</w:t>
            </w:r>
          </w:p>
          <w:p w14:paraId="6CE4BB31"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EE4A4D"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rPr>
              <w:t>1459</w:t>
            </w:r>
          </w:p>
          <w:p w14:paraId="59A53D6B"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2</w:t>
            </w:r>
          </w:p>
        </w:tc>
      </w:tr>
      <w:tr w:rsidR="0079569E" w:rsidRPr="00B72069" w14:paraId="4586DEE9"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2484996F"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7</w:t>
            </w:r>
          </w:p>
        </w:tc>
        <w:tc>
          <w:tcPr>
            <w:tcW w:w="1240" w:type="dxa"/>
            <w:tcBorders>
              <w:top w:val="single" w:sz="4" w:space="0" w:color="auto"/>
              <w:left w:val="single" w:sz="4" w:space="0" w:color="auto"/>
              <w:bottom w:val="single" w:sz="4" w:space="0" w:color="auto"/>
              <w:right w:val="single" w:sz="4" w:space="0" w:color="auto"/>
            </w:tcBorders>
            <w:vAlign w:val="center"/>
            <w:hideMark/>
          </w:tcPr>
          <w:p w14:paraId="0DFF01F5" w14:textId="77777777"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Ордабасы</w:t>
            </w:r>
          </w:p>
        </w:tc>
        <w:tc>
          <w:tcPr>
            <w:tcW w:w="1116" w:type="dxa"/>
            <w:tcBorders>
              <w:top w:val="single" w:sz="4" w:space="0" w:color="auto"/>
              <w:left w:val="single" w:sz="4" w:space="0" w:color="auto"/>
              <w:bottom w:val="single" w:sz="4" w:space="0" w:color="auto"/>
              <w:right w:val="single" w:sz="4" w:space="0" w:color="auto"/>
            </w:tcBorders>
            <w:vAlign w:val="center"/>
            <w:hideMark/>
          </w:tcPr>
          <w:p w14:paraId="0AFAC430" w14:textId="77777777" w:rsidR="0079569E" w:rsidRPr="00B72069" w:rsidRDefault="0079569E" w:rsidP="00B51CA0">
            <w:pPr>
              <w:spacing w:after="0" w:line="240" w:lineRule="auto"/>
              <w:jc w:val="center"/>
              <w:rPr>
                <w:rFonts w:ascii="Times New Roman" w:hAnsi="Times New Roman" w:cs="Times New Roman"/>
                <w:bCs/>
                <w:sz w:val="20"/>
                <w:szCs w:val="20"/>
                <w:lang w:val="en-US"/>
              </w:rPr>
            </w:pPr>
            <w:r w:rsidRPr="00B72069">
              <w:rPr>
                <w:rFonts w:ascii="Times New Roman" w:hAnsi="Times New Roman" w:cs="Times New Roman"/>
                <w:bCs/>
                <w:sz w:val="20"/>
                <w:szCs w:val="20"/>
                <w:lang w:val="kk-KZ"/>
              </w:rPr>
              <w:t>39870</w:t>
            </w:r>
          </w:p>
        </w:tc>
        <w:tc>
          <w:tcPr>
            <w:tcW w:w="1436" w:type="dxa"/>
            <w:tcBorders>
              <w:top w:val="single" w:sz="4" w:space="0" w:color="auto"/>
              <w:left w:val="single" w:sz="4" w:space="0" w:color="auto"/>
              <w:bottom w:val="single" w:sz="4" w:space="0" w:color="auto"/>
              <w:right w:val="single" w:sz="4" w:space="0" w:color="auto"/>
            </w:tcBorders>
            <w:vAlign w:val="center"/>
            <w:hideMark/>
          </w:tcPr>
          <w:p w14:paraId="5145110C"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lang w:val="en-US"/>
              </w:rPr>
              <w:t>3</w:t>
            </w:r>
            <w:r w:rsidRPr="00B72069">
              <w:rPr>
                <w:rFonts w:ascii="Times New Roman" w:hAnsi="Times New Roman" w:cs="Times New Roman"/>
                <w:bCs/>
                <w:sz w:val="20"/>
                <w:szCs w:val="20"/>
                <w:u w:val="single"/>
              </w:rPr>
              <w:t>5846</w:t>
            </w:r>
          </w:p>
          <w:p w14:paraId="61ABC842" w14:textId="77777777" w:rsidR="0079569E" w:rsidRPr="00B72069" w:rsidRDefault="0079569E" w:rsidP="00B51CA0">
            <w:pPr>
              <w:spacing w:after="0" w:line="240" w:lineRule="auto"/>
              <w:jc w:val="center"/>
              <w:rPr>
                <w:rFonts w:ascii="Times New Roman" w:hAnsi="Times New Roman" w:cs="Times New Roman"/>
                <w:bCs/>
                <w:sz w:val="20"/>
                <w:szCs w:val="20"/>
                <w:lang w:val="en-US"/>
              </w:rPr>
            </w:pPr>
            <w:r w:rsidRPr="00B72069">
              <w:rPr>
                <w:rFonts w:ascii="Times New Roman" w:hAnsi="Times New Roman" w:cs="Times New Roman"/>
                <w:bCs/>
                <w:sz w:val="20"/>
                <w:szCs w:val="20"/>
                <w:lang w:val="en-US"/>
              </w:rPr>
              <w:t>90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2E7015"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en-US"/>
              </w:rPr>
              <w:t>2927</w:t>
            </w:r>
          </w:p>
          <w:p w14:paraId="0E8EA2E2" w14:textId="77777777" w:rsidR="0079569E" w:rsidRPr="00B72069" w:rsidRDefault="0079569E" w:rsidP="00B51CA0">
            <w:pPr>
              <w:spacing w:after="0" w:line="240" w:lineRule="auto"/>
              <w:jc w:val="center"/>
              <w:rPr>
                <w:rFonts w:ascii="Times New Roman" w:hAnsi="Times New Roman" w:cs="Times New Roman"/>
                <w:bCs/>
                <w:sz w:val="20"/>
                <w:szCs w:val="20"/>
                <w:lang w:val="en-US"/>
              </w:rPr>
            </w:pPr>
            <w:r w:rsidRPr="00B72069">
              <w:rPr>
                <w:rFonts w:ascii="Times New Roman" w:hAnsi="Times New Roman" w:cs="Times New Roman"/>
                <w:bCs/>
                <w:sz w:val="20"/>
                <w:szCs w:val="20"/>
                <w:lang w:val="en-US"/>
              </w:rPr>
              <w:t>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10B75FF"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en-US"/>
              </w:rPr>
              <w:t>750</w:t>
            </w:r>
          </w:p>
          <w:p w14:paraId="7FBA6C75" w14:textId="77777777" w:rsidR="0079569E" w:rsidRPr="00B72069" w:rsidRDefault="0079569E" w:rsidP="00B51CA0">
            <w:pPr>
              <w:spacing w:after="0" w:line="240" w:lineRule="auto"/>
              <w:jc w:val="center"/>
              <w:rPr>
                <w:rFonts w:ascii="Times New Roman" w:hAnsi="Times New Roman" w:cs="Times New Roman"/>
                <w:bCs/>
                <w:sz w:val="20"/>
                <w:szCs w:val="20"/>
                <w:lang w:val="en-US"/>
              </w:rPr>
            </w:pPr>
            <w:r w:rsidRPr="00B72069">
              <w:rPr>
                <w:rFonts w:ascii="Times New Roman" w:hAnsi="Times New Roman" w:cs="Times New Roman"/>
                <w:bCs/>
                <w:sz w:val="20"/>
                <w:szCs w:val="20"/>
                <w:lang w:val="en-US"/>
              </w:rPr>
              <w:t>2</w:t>
            </w:r>
          </w:p>
        </w:tc>
        <w:tc>
          <w:tcPr>
            <w:tcW w:w="1343" w:type="dxa"/>
            <w:tcBorders>
              <w:top w:val="single" w:sz="4" w:space="0" w:color="auto"/>
              <w:left w:val="single" w:sz="4" w:space="0" w:color="auto"/>
              <w:bottom w:val="single" w:sz="4" w:space="0" w:color="auto"/>
              <w:right w:val="single" w:sz="4" w:space="0" w:color="auto"/>
            </w:tcBorders>
            <w:vAlign w:val="center"/>
            <w:hideMark/>
          </w:tcPr>
          <w:p w14:paraId="2DDFC6E1"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en-US"/>
              </w:rPr>
              <w:t>327</w:t>
            </w:r>
          </w:p>
          <w:p w14:paraId="7CDD81AC"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en-US"/>
              </w:rPr>
              <w:t>0</w:t>
            </w:r>
            <w:r w:rsidRPr="00B72069">
              <w:rPr>
                <w:rFonts w:ascii="Times New Roman" w:hAnsi="Times New Roman" w:cs="Times New Roman"/>
                <w:bCs/>
                <w:sz w:val="20"/>
                <w:szCs w:val="20"/>
                <w:lang w:val="kk-KZ"/>
              </w:rPr>
              <w:t>,9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8C49ED1"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en-US"/>
              </w:rPr>
              <w:t>20</w:t>
            </w:r>
          </w:p>
          <w:p w14:paraId="0A0D912B"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en-US"/>
              </w:rPr>
              <w:t>0</w:t>
            </w:r>
            <w:r w:rsidRPr="00B72069">
              <w:rPr>
                <w:rFonts w:ascii="Times New Roman" w:hAnsi="Times New Roman" w:cs="Times New Roman"/>
                <w:bCs/>
                <w:sz w:val="20"/>
                <w:szCs w:val="20"/>
                <w:lang w:val="kk-KZ"/>
              </w:rPr>
              <w:t>,1</w:t>
            </w:r>
          </w:p>
        </w:tc>
      </w:tr>
      <w:tr w:rsidR="0079569E" w:rsidRPr="00B72069" w14:paraId="3634D501"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622264A3"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8</w:t>
            </w:r>
          </w:p>
        </w:tc>
        <w:tc>
          <w:tcPr>
            <w:tcW w:w="1240" w:type="dxa"/>
            <w:tcBorders>
              <w:top w:val="single" w:sz="4" w:space="0" w:color="auto"/>
              <w:left w:val="single" w:sz="4" w:space="0" w:color="auto"/>
              <w:bottom w:val="single" w:sz="4" w:space="0" w:color="auto"/>
              <w:right w:val="single" w:sz="4" w:space="0" w:color="auto"/>
            </w:tcBorders>
            <w:vAlign w:val="center"/>
            <w:hideMark/>
          </w:tcPr>
          <w:p w14:paraId="5C7BB2CE" w14:textId="77777777"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Отырар</w:t>
            </w:r>
          </w:p>
        </w:tc>
        <w:tc>
          <w:tcPr>
            <w:tcW w:w="1116" w:type="dxa"/>
            <w:tcBorders>
              <w:top w:val="single" w:sz="4" w:space="0" w:color="auto"/>
              <w:left w:val="single" w:sz="4" w:space="0" w:color="auto"/>
              <w:bottom w:val="single" w:sz="4" w:space="0" w:color="auto"/>
              <w:right w:val="single" w:sz="4" w:space="0" w:color="auto"/>
            </w:tcBorders>
            <w:vAlign w:val="center"/>
            <w:hideMark/>
          </w:tcPr>
          <w:p w14:paraId="108770C4" w14:textId="77777777" w:rsidR="0079569E" w:rsidRPr="00B72069" w:rsidRDefault="0079569E" w:rsidP="00B51CA0">
            <w:pPr>
              <w:spacing w:after="0" w:line="240" w:lineRule="auto"/>
              <w:jc w:val="center"/>
              <w:rPr>
                <w:rFonts w:ascii="Times New Roman" w:hAnsi="Times New Roman" w:cs="Times New Roman"/>
                <w:bCs/>
                <w:sz w:val="20"/>
                <w:szCs w:val="20"/>
                <w:lang w:val="en-US"/>
              </w:rPr>
            </w:pPr>
            <w:r w:rsidRPr="00B72069">
              <w:rPr>
                <w:rFonts w:ascii="Times New Roman" w:hAnsi="Times New Roman" w:cs="Times New Roman"/>
                <w:bCs/>
                <w:sz w:val="20"/>
                <w:szCs w:val="20"/>
                <w:lang w:val="kk-KZ"/>
              </w:rPr>
              <w:t>49319</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6FDC035"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rPr>
              <w:t>2</w:t>
            </w:r>
            <w:r w:rsidRPr="00B72069">
              <w:rPr>
                <w:rFonts w:ascii="Times New Roman" w:hAnsi="Times New Roman" w:cs="Times New Roman"/>
                <w:bCs/>
                <w:sz w:val="20"/>
                <w:szCs w:val="20"/>
                <w:u w:val="single"/>
                <w:lang w:val="kk-KZ"/>
              </w:rPr>
              <w:t>5273</w:t>
            </w:r>
          </w:p>
          <w:p w14:paraId="3FC38327"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51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A8B3719"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lang w:val="kk-KZ"/>
              </w:rPr>
              <w:t>11168</w:t>
            </w:r>
          </w:p>
          <w:p w14:paraId="59CDA24E"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2</w:t>
            </w:r>
            <w:r w:rsidRPr="00B72069">
              <w:rPr>
                <w:rFonts w:ascii="Times New Roman" w:hAnsi="Times New Roman" w:cs="Times New Roman"/>
                <w:bCs/>
                <w:sz w:val="20"/>
                <w:szCs w:val="20"/>
                <w:lang w:val="kk-KZ"/>
              </w:rPr>
              <w:t>3</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0D87D93"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rPr>
              <w:t>5945</w:t>
            </w:r>
          </w:p>
          <w:p w14:paraId="4C56582D" w14:textId="77777777" w:rsidR="0079569E" w:rsidRPr="00B72069" w:rsidRDefault="0079569E" w:rsidP="00B51CA0">
            <w:pPr>
              <w:spacing w:after="0" w:line="240" w:lineRule="auto"/>
              <w:jc w:val="center"/>
              <w:rPr>
                <w:rFonts w:ascii="Times New Roman" w:hAnsi="Times New Roman" w:cs="Times New Roman"/>
                <w:bCs/>
                <w:sz w:val="20"/>
                <w:szCs w:val="20"/>
                <w:lang w:val="en-US"/>
              </w:rPr>
            </w:pPr>
            <w:r w:rsidRPr="00B72069">
              <w:rPr>
                <w:rFonts w:ascii="Times New Roman" w:hAnsi="Times New Roman" w:cs="Times New Roman"/>
                <w:bCs/>
                <w:sz w:val="20"/>
                <w:szCs w:val="20"/>
                <w:lang w:val="kk-KZ"/>
              </w:rPr>
              <w:t>12</w:t>
            </w:r>
          </w:p>
        </w:tc>
        <w:tc>
          <w:tcPr>
            <w:tcW w:w="1343" w:type="dxa"/>
            <w:tcBorders>
              <w:top w:val="single" w:sz="4" w:space="0" w:color="auto"/>
              <w:left w:val="single" w:sz="4" w:space="0" w:color="auto"/>
              <w:bottom w:val="single" w:sz="4" w:space="0" w:color="auto"/>
              <w:right w:val="single" w:sz="4" w:space="0" w:color="auto"/>
            </w:tcBorders>
            <w:vAlign w:val="center"/>
            <w:hideMark/>
          </w:tcPr>
          <w:p w14:paraId="2781A624"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lang w:val="kk-KZ"/>
              </w:rPr>
              <w:t>2421</w:t>
            </w:r>
          </w:p>
          <w:p w14:paraId="33CF8D38"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C696487"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lang w:val="kk-KZ"/>
              </w:rPr>
              <w:t>4512</w:t>
            </w:r>
          </w:p>
          <w:p w14:paraId="324257F3"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9</w:t>
            </w:r>
          </w:p>
        </w:tc>
      </w:tr>
      <w:tr w:rsidR="0079569E" w:rsidRPr="00B72069" w14:paraId="11C57FE3"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23DC4508"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9</w:t>
            </w:r>
          </w:p>
        </w:tc>
        <w:tc>
          <w:tcPr>
            <w:tcW w:w="1240" w:type="dxa"/>
            <w:tcBorders>
              <w:top w:val="single" w:sz="4" w:space="0" w:color="auto"/>
              <w:left w:val="single" w:sz="4" w:space="0" w:color="auto"/>
              <w:bottom w:val="single" w:sz="4" w:space="0" w:color="auto"/>
              <w:right w:val="single" w:sz="4" w:space="0" w:color="auto"/>
            </w:tcBorders>
            <w:vAlign w:val="center"/>
            <w:hideMark/>
          </w:tcPr>
          <w:p w14:paraId="54510A30" w14:textId="77777777"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Сайрам</w:t>
            </w:r>
          </w:p>
        </w:tc>
        <w:tc>
          <w:tcPr>
            <w:tcW w:w="1116" w:type="dxa"/>
            <w:tcBorders>
              <w:top w:val="single" w:sz="4" w:space="0" w:color="auto"/>
              <w:left w:val="single" w:sz="4" w:space="0" w:color="auto"/>
              <w:bottom w:val="single" w:sz="4" w:space="0" w:color="auto"/>
              <w:right w:val="single" w:sz="4" w:space="0" w:color="auto"/>
            </w:tcBorders>
            <w:vAlign w:val="center"/>
            <w:hideMark/>
          </w:tcPr>
          <w:p w14:paraId="4400BBD0"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20950</w:t>
            </w:r>
          </w:p>
        </w:tc>
        <w:tc>
          <w:tcPr>
            <w:tcW w:w="1436" w:type="dxa"/>
            <w:tcBorders>
              <w:top w:val="single" w:sz="4" w:space="0" w:color="auto"/>
              <w:left w:val="single" w:sz="4" w:space="0" w:color="auto"/>
              <w:bottom w:val="single" w:sz="4" w:space="0" w:color="auto"/>
              <w:right w:val="single" w:sz="4" w:space="0" w:color="auto"/>
            </w:tcBorders>
            <w:vAlign w:val="center"/>
            <w:hideMark/>
          </w:tcPr>
          <w:p w14:paraId="6B31F560"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lang w:val="kk-KZ"/>
              </w:rPr>
              <w:t>20950</w:t>
            </w:r>
          </w:p>
          <w:p w14:paraId="769F4368"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6E9DD66"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4DF6C31"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343" w:type="dxa"/>
            <w:tcBorders>
              <w:top w:val="single" w:sz="4" w:space="0" w:color="auto"/>
              <w:left w:val="single" w:sz="4" w:space="0" w:color="auto"/>
              <w:bottom w:val="single" w:sz="4" w:space="0" w:color="auto"/>
              <w:right w:val="single" w:sz="4" w:space="0" w:color="auto"/>
            </w:tcBorders>
            <w:vAlign w:val="center"/>
            <w:hideMark/>
          </w:tcPr>
          <w:p w14:paraId="6A468158"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DDCFC3D"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r>
      <w:tr w:rsidR="0079569E" w:rsidRPr="00B72069" w14:paraId="62215793"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60C7E521"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10</w:t>
            </w:r>
          </w:p>
        </w:tc>
        <w:tc>
          <w:tcPr>
            <w:tcW w:w="1240" w:type="dxa"/>
            <w:tcBorders>
              <w:top w:val="single" w:sz="4" w:space="0" w:color="auto"/>
              <w:left w:val="single" w:sz="4" w:space="0" w:color="auto"/>
              <w:bottom w:val="single" w:sz="4" w:space="0" w:color="auto"/>
              <w:right w:val="single" w:sz="4" w:space="0" w:color="auto"/>
            </w:tcBorders>
            <w:vAlign w:val="center"/>
            <w:hideMark/>
          </w:tcPr>
          <w:p w14:paraId="6FAE0FA2" w14:textId="77777777"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Сарыағаш</w:t>
            </w:r>
          </w:p>
        </w:tc>
        <w:tc>
          <w:tcPr>
            <w:tcW w:w="1116" w:type="dxa"/>
            <w:tcBorders>
              <w:top w:val="single" w:sz="4" w:space="0" w:color="auto"/>
              <w:left w:val="single" w:sz="4" w:space="0" w:color="auto"/>
              <w:bottom w:val="single" w:sz="4" w:space="0" w:color="auto"/>
              <w:right w:val="single" w:sz="4" w:space="0" w:color="auto"/>
            </w:tcBorders>
            <w:vAlign w:val="center"/>
            <w:hideMark/>
          </w:tcPr>
          <w:p w14:paraId="039AA23B"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27773</w:t>
            </w:r>
          </w:p>
        </w:tc>
        <w:tc>
          <w:tcPr>
            <w:tcW w:w="1436" w:type="dxa"/>
            <w:tcBorders>
              <w:top w:val="single" w:sz="4" w:space="0" w:color="auto"/>
              <w:left w:val="single" w:sz="4" w:space="0" w:color="auto"/>
              <w:bottom w:val="single" w:sz="4" w:space="0" w:color="auto"/>
              <w:right w:val="single" w:sz="4" w:space="0" w:color="auto"/>
            </w:tcBorders>
            <w:vAlign w:val="center"/>
            <w:hideMark/>
          </w:tcPr>
          <w:p w14:paraId="5E4E65F5"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rPr>
              <w:t>25273</w:t>
            </w:r>
          </w:p>
          <w:p w14:paraId="00AA4E83"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91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0929749"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kk-KZ"/>
              </w:rPr>
              <w:t>2500</w:t>
            </w:r>
          </w:p>
          <w:p w14:paraId="32C29EFE"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9</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F5A4296"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343" w:type="dxa"/>
            <w:tcBorders>
              <w:top w:val="single" w:sz="4" w:space="0" w:color="auto"/>
              <w:left w:val="single" w:sz="4" w:space="0" w:color="auto"/>
              <w:bottom w:val="single" w:sz="4" w:space="0" w:color="auto"/>
              <w:right w:val="single" w:sz="4" w:space="0" w:color="auto"/>
            </w:tcBorders>
            <w:vAlign w:val="center"/>
            <w:hideMark/>
          </w:tcPr>
          <w:p w14:paraId="74B9618C"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6E0336C"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r>
      <w:tr w:rsidR="0079569E" w:rsidRPr="00B72069" w14:paraId="417CB12D"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34299C16"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11</w:t>
            </w:r>
          </w:p>
        </w:tc>
        <w:tc>
          <w:tcPr>
            <w:tcW w:w="1240" w:type="dxa"/>
            <w:tcBorders>
              <w:top w:val="single" w:sz="4" w:space="0" w:color="auto"/>
              <w:left w:val="single" w:sz="4" w:space="0" w:color="auto"/>
              <w:bottom w:val="single" w:sz="4" w:space="0" w:color="auto"/>
              <w:right w:val="single" w:sz="4" w:space="0" w:color="auto"/>
            </w:tcBorders>
            <w:vAlign w:val="center"/>
            <w:hideMark/>
          </w:tcPr>
          <w:p w14:paraId="3B55D13B" w14:textId="77777777"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Созақ</w:t>
            </w:r>
          </w:p>
        </w:tc>
        <w:tc>
          <w:tcPr>
            <w:tcW w:w="1116" w:type="dxa"/>
            <w:tcBorders>
              <w:top w:val="single" w:sz="4" w:space="0" w:color="auto"/>
              <w:left w:val="single" w:sz="4" w:space="0" w:color="auto"/>
              <w:bottom w:val="single" w:sz="4" w:space="0" w:color="auto"/>
              <w:right w:val="single" w:sz="4" w:space="0" w:color="auto"/>
            </w:tcBorders>
            <w:vAlign w:val="center"/>
            <w:hideMark/>
          </w:tcPr>
          <w:p w14:paraId="6648AB15"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8136</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CD83EFE"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rPr>
              <w:t>7117</w:t>
            </w:r>
          </w:p>
          <w:p w14:paraId="5EF53B23"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87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0EA95A5"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kk-KZ"/>
              </w:rPr>
              <w:t>30</w:t>
            </w:r>
            <w:r w:rsidRPr="00B72069">
              <w:rPr>
                <w:rFonts w:ascii="Times New Roman" w:hAnsi="Times New Roman" w:cs="Times New Roman"/>
                <w:bCs/>
                <w:sz w:val="20"/>
                <w:szCs w:val="20"/>
                <w:u w:val="single"/>
                <w:lang w:val="en-US"/>
              </w:rPr>
              <w:t>6</w:t>
            </w:r>
          </w:p>
          <w:p w14:paraId="427B8BF2"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3</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8B494D1"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343" w:type="dxa"/>
            <w:tcBorders>
              <w:top w:val="single" w:sz="4" w:space="0" w:color="auto"/>
              <w:left w:val="single" w:sz="4" w:space="0" w:color="auto"/>
              <w:bottom w:val="single" w:sz="4" w:space="0" w:color="auto"/>
              <w:right w:val="single" w:sz="4" w:space="0" w:color="auto"/>
            </w:tcBorders>
            <w:vAlign w:val="center"/>
            <w:hideMark/>
          </w:tcPr>
          <w:p w14:paraId="62BDC2F5"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kk-KZ"/>
              </w:rPr>
              <w:t>7</w:t>
            </w:r>
            <w:r w:rsidRPr="00B72069">
              <w:rPr>
                <w:rFonts w:ascii="Times New Roman" w:hAnsi="Times New Roman" w:cs="Times New Roman"/>
                <w:bCs/>
                <w:sz w:val="20"/>
                <w:szCs w:val="20"/>
                <w:u w:val="single"/>
                <w:lang w:val="en-US"/>
              </w:rPr>
              <w:t>13</w:t>
            </w:r>
          </w:p>
          <w:p w14:paraId="24ED1137"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5BA2726"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r>
      <w:tr w:rsidR="0079569E" w:rsidRPr="00B72069" w14:paraId="5B6999A2"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67A5D30D"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12</w:t>
            </w:r>
          </w:p>
        </w:tc>
        <w:tc>
          <w:tcPr>
            <w:tcW w:w="1240" w:type="dxa"/>
            <w:tcBorders>
              <w:top w:val="single" w:sz="4" w:space="0" w:color="auto"/>
              <w:left w:val="single" w:sz="4" w:space="0" w:color="auto"/>
              <w:bottom w:val="single" w:sz="4" w:space="0" w:color="auto"/>
              <w:right w:val="single" w:sz="4" w:space="0" w:color="auto"/>
            </w:tcBorders>
            <w:vAlign w:val="center"/>
            <w:hideMark/>
          </w:tcPr>
          <w:p w14:paraId="5F9E9368" w14:textId="77777777"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Төлеби</w:t>
            </w:r>
          </w:p>
        </w:tc>
        <w:tc>
          <w:tcPr>
            <w:tcW w:w="1116" w:type="dxa"/>
            <w:tcBorders>
              <w:top w:val="single" w:sz="4" w:space="0" w:color="auto"/>
              <w:left w:val="single" w:sz="4" w:space="0" w:color="auto"/>
              <w:bottom w:val="single" w:sz="4" w:space="0" w:color="auto"/>
              <w:right w:val="single" w:sz="4" w:space="0" w:color="auto"/>
            </w:tcBorders>
            <w:vAlign w:val="center"/>
            <w:hideMark/>
          </w:tcPr>
          <w:p w14:paraId="6189D605" w14:textId="77777777" w:rsidR="0079569E" w:rsidRPr="00B72069" w:rsidRDefault="0079569E" w:rsidP="00B51CA0">
            <w:pPr>
              <w:spacing w:after="0" w:line="240" w:lineRule="auto"/>
              <w:jc w:val="center"/>
              <w:rPr>
                <w:rFonts w:ascii="Times New Roman" w:hAnsi="Times New Roman" w:cs="Times New Roman"/>
                <w:bCs/>
                <w:sz w:val="20"/>
                <w:szCs w:val="20"/>
                <w:lang w:val="en-US"/>
              </w:rPr>
            </w:pPr>
            <w:r w:rsidRPr="00B72069">
              <w:rPr>
                <w:rFonts w:ascii="Times New Roman" w:hAnsi="Times New Roman" w:cs="Times New Roman"/>
                <w:bCs/>
                <w:sz w:val="20"/>
                <w:szCs w:val="20"/>
                <w:lang w:val="kk-KZ"/>
              </w:rPr>
              <w:t>16527</w:t>
            </w:r>
          </w:p>
        </w:tc>
        <w:tc>
          <w:tcPr>
            <w:tcW w:w="1436" w:type="dxa"/>
            <w:tcBorders>
              <w:top w:val="single" w:sz="4" w:space="0" w:color="auto"/>
              <w:left w:val="single" w:sz="4" w:space="0" w:color="auto"/>
              <w:bottom w:val="single" w:sz="4" w:space="0" w:color="auto"/>
              <w:right w:val="single" w:sz="4" w:space="0" w:color="auto"/>
            </w:tcBorders>
            <w:vAlign w:val="center"/>
            <w:hideMark/>
          </w:tcPr>
          <w:p w14:paraId="7FE46477"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kk-KZ"/>
              </w:rPr>
              <w:t>16527</w:t>
            </w:r>
          </w:p>
          <w:p w14:paraId="77EF2396"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C352329"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D92A481"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343" w:type="dxa"/>
            <w:tcBorders>
              <w:top w:val="single" w:sz="4" w:space="0" w:color="auto"/>
              <w:left w:val="single" w:sz="4" w:space="0" w:color="auto"/>
              <w:bottom w:val="single" w:sz="4" w:space="0" w:color="auto"/>
              <w:right w:val="single" w:sz="4" w:space="0" w:color="auto"/>
            </w:tcBorders>
            <w:vAlign w:val="center"/>
            <w:hideMark/>
          </w:tcPr>
          <w:p w14:paraId="4DBD9CB7"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E31E6A1"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r>
      <w:tr w:rsidR="0079569E" w:rsidRPr="00B72069" w14:paraId="5C906099"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7D37D276"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13</w:t>
            </w:r>
          </w:p>
        </w:tc>
        <w:tc>
          <w:tcPr>
            <w:tcW w:w="1240" w:type="dxa"/>
            <w:tcBorders>
              <w:top w:val="single" w:sz="4" w:space="0" w:color="auto"/>
              <w:left w:val="single" w:sz="4" w:space="0" w:color="auto"/>
              <w:bottom w:val="single" w:sz="4" w:space="0" w:color="auto"/>
              <w:right w:val="single" w:sz="4" w:space="0" w:color="auto"/>
            </w:tcBorders>
            <w:vAlign w:val="center"/>
            <w:hideMark/>
          </w:tcPr>
          <w:p w14:paraId="6191E74F" w14:textId="77777777"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Сауран</w:t>
            </w:r>
          </w:p>
        </w:tc>
        <w:tc>
          <w:tcPr>
            <w:tcW w:w="1116" w:type="dxa"/>
            <w:tcBorders>
              <w:top w:val="single" w:sz="4" w:space="0" w:color="auto"/>
              <w:left w:val="single" w:sz="4" w:space="0" w:color="auto"/>
              <w:bottom w:val="single" w:sz="4" w:space="0" w:color="auto"/>
              <w:right w:val="single" w:sz="4" w:space="0" w:color="auto"/>
            </w:tcBorders>
            <w:vAlign w:val="center"/>
            <w:hideMark/>
          </w:tcPr>
          <w:p w14:paraId="3563B803"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60042</w:t>
            </w:r>
          </w:p>
        </w:tc>
        <w:tc>
          <w:tcPr>
            <w:tcW w:w="1436" w:type="dxa"/>
            <w:tcBorders>
              <w:top w:val="single" w:sz="4" w:space="0" w:color="auto"/>
              <w:left w:val="single" w:sz="4" w:space="0" w:color="auto"/>
              <w:bottom w:val="single" w:sz="4" w:space="0" w:color="auto"/>
              <w:right w:val="single" w:sz="4" w:space="0" w:color="auto"/>
            </w:tcBorders>
            <w:vAlign w:val="center"/>
            <w:hideMark/>
          </w:tcPr>
          <w:p w14:paraId="4D971DA9"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lang w:val="kk-KZ"/>
              </w:rPr>
              <w:t>54964</w:t>
            </w:r>
          </w:p>
          <w:p w14:paraId="3959BCAE"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91,7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2A82259"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lang w:val="kk-KZ"/>
              </w:rPr>
              <w:t>3</w:t>
            </w:r>
            <w:r w:rsidRPr="00B72069">
              <w:rPr>
                <w:rFonts w:ascii="Times New Roman" w:hAnsi="Times New Roman" w:cs="Times New Roman"/>
                <w:bCs/>
                <w:sz w:val="20"/>
                <w:szCs w:val="20"/>
                <w:u w:val="single"/>
              </w:rPr>
              <w:t>038</w:t>
            </w:r>
          </w:p>
          <w:p w14:paraId="473A8095"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5</w:t>
            </w:r>
          </w:p>
        </w:tc>
        <w:tc>
          <w:tcPr>
            <w:tcW w:w="1350" w:type="dxa"/>
            <w:tcBorders>
              <w:top w:val="single" w:sz="4" w:space="0" w:color="auto"/>
              <w:left w:val="single" w:sz="4" w:space="0" w:color="auto"/>
              <w:bottom w:val="single" w:sz="4" w:space="0" w:color="auto"/>
              <w:right w:val="single" w:sz="4" w:space="0" w:color="auto"/>
            </w:tcBorders>
            <w:vAlign w:val="center"/>
            <w:hideMark/>
          </w:tcPr>
          <w:p w14:paraId="2A639C36"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lang w:val="kk-KZ"/>
              </w:rPr>
              <w:t>771</w:t>
            </w:r>
          </w:p>
          <w:p w14:paraId="4A6C936A"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1,3</w:t>
            </w:r>
          </w:p>
        </w:tc>
        <w:tc>
          <w:tcPr>
            <w:tcW w:w="1343" w:type="dxa"/>
            <w:tcBorders>
              <w:top w:val="single" w:sz="4" w:space="0" w:color="auto"/>
              <w:left w:val="single" w:sz="4" w:space="0" w:color="auto"/>
              <w:bottom w:val="single" w:sz="4" w:space="0" w:color="auto"/>
              <w:right w:val="single" w:sz="4" w:space="0" w:color="auto"/>
            </w:tcBorders>
            <w:vAlign w:val="center"/>
            <w:hideMark/>
          </w:tcPr>
          <w:p w14:paraId="42603481"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lang w:val="kk-KZ"/>
              </w:rPr>
              <w:t>327</w:t>
            </w:r>
          </w:p>
          <w:p w14:paraId="7FCB2162"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ECCBBB7"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lang w:val="kk-KZ"/>
              </w:rPr>
              <w:t>942</w:t>
            </w:r>
          </w:p>
          <w:p w14:paraId="7F4A32EB"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1,5</w:t>
            </w:r>
          </w:p>
        </w:tc>
      </w:tr>
      <w:tr w:rsidR="0079569E" w:rsidRPr="00B72069" w14:paraId="2EDDED00"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29D6B7E8"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14</w:t>
            </w:r>
          </w:p>
        </w:tc>
        <w:tc>
          <w:tcPr>
            <w:tcW w:w="1240" w:type="dxa"/>
            <w:tcBorders>
              <w:top w:val="single" w:sz="4" w:space="0" w:color="auto"/>
              <w:left w:val="single" w:sz="4" w:space="0" w:color="auto"/>
              <w:bottom w:val="single" w:sz="4" w:space="0" w:color="auto"/>
              <w:right w:val="single" w:sz="4" w:space="0" w:color="auto"/>
            </w:tcBorders>
            <w:vAlign w:val="center"/>
            <w:hideMark/>
          </w:tcPr>
          <w:p w14:paraId="2D5A0F75" w14:textId="77777777"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Түлкібас</w:t>
            </w:r>
          </w:p>
        </w:tc>
        <w:tc>
          <w:tcPr>
            <w:tcW w:w="1116" w:type="dxa"/>
            <w:tcBorders>
              <w:top w:val="single" w:sz="4" w:space="0" w:color="auto"/>
              <w:left w:val="single" w:sz="4" w:space="0" w:color="auto"/>
              <w:bottom w:val="single" w:sz="4" w:space="0" w:color="auto"/>
              <w:right w:val="single" w:sz="4" w:space="0" w:color="auto"/>
            </w:tcBorders>
            <w:vAlign w:val="center"/>
            <w:hideMark/>
          </w:tcPr>
          <w:p w14:paraId="730FBC9D"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21804</w:t>
            </w:r>
          </w:p>
        </w:tc>
        <w:tc>
          <w:tcPr>
            <w:tcW w:w="1436" w:type="dxa"/>
            <w:tcBorders>
              <w:top w:val="single" w:sz="4" w:space="0" w:color="auto"/>
              <w:left w:val="single" w:sz="4" w:space="0" w:color="auto"/>
              <w:bottom w:val="single" w:sz="4" w:space="0" w:color="auto"/>
              <w:right w:val="single" w:sz="4" w:space="0" w:color="auto"/>
            </w:tcBorders>
            <w:vAlign w:val="center"/>
            <w:hideMark/>
          </w:tcPr>
          <w:p w14:paraId="3DC3CD52"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lang w:val="kk-KZ"/>
              </w:rPr>
              <w:t>21804</w:t>
            </w:r>
          </w:p>
          <w:p w14:paraId="1BA8870D"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B51C368"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AC243C5"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343" w:type="dxa"/>
            <w:tcBorders>
              <w:top w:val="single" w:sz="4" w:space="0" w:color="auto"/>
              <w:left w:val="single" w:sz="4" w:space="0" w:color="auto"/>
              <w:bottom w:val="single" w:sz="4" w:space="0" w:color="auto"/>
              <w:right w:val="single" w:sz="4" w:space="0" w:color="auto"/>
            </w:tcBorders>
            <w:vAlign w:val="center"/>
            <w:hideMark/>
          </w:tcPr>
          <w:p w14:paraId="09AED85A"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3AEAADF"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0</w:t>
            </w:r>
          </w:p>
        </w:tc>
      </w:tr>
      <w:tr w:rsidR="0079569E" w:rsidRPr="00B72069" w14:paraId="1295A5C1" w14:textId="77777777" w:rsidTr="00B51CA0">
        <w:trPr>
          <w:trHeight w:val="201"/>
        </w:trPr>
        <w:tc>
          <w:tcPr>
            <w:tcW w:w="490" w:type="dxa"/>
            <w:tcBorders>
              <w:top w:val="single" w:sz="4" w:space="0" w:color="auto"/>
              <w:left w:val="single" w:sz="4" w:space="0" w:color="auto"/>
              <w:bottom w:val="single" w:sz="4" w:space="0" w:color="auto"/>
              <w:right w:val="single" w:sz="4" w:space="0" w:color="auto"/>
            </w:tcBorders>
            <w:vAlign w:val="center"/>
            <w:hideMark/>
          </w:tcPr>
          <w:p w14:paraId="12D9F77D"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15</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EF82BC2" w14:textId="77777777" w:rsidR="0079569E" w:rsidRPr="00B72069" w:rsidRDefault="0079569E"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Шардара</w:t>
            </w:r>
          </w:p>
        </w:tc>
        <w:tc>
          <w:tcPr>
            <w:tcW w:w="1116" w:type="dxa"/>
            <w:tcBorders>
              <w:top w:val="single" w:sz="4" w:space="0" w:color="auto"/>
              <w:left w:val="single" w:sz="4" w:space="0" w:color="auto"/>
              <w:bottom w:val="single" w:sz="4" w:space="0" w:color="auto"/>
              <w:right w:val="single" w:sz="4" w:space="0" w:color="auto"/>
            </w:tcBorders>
            <w:vAlign w:val="center"/>
            <w:hideMark/>
          </w:tcPr>
          <w:p w14:paraId="21B397E8"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63348</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1D75E60"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rPr>
              <w:t>27516</w:t>
            </w:r>
          </w:p>
          <w:p w14:paraId="3E4C3A1A"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D5DDE41"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kk-KZ"/>
              </w:rPr>
              <w:t>15089</w:t>
            </w:r>
          </w:p>
          <w:p w14:paraId="65240FD2"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24</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37FCB93" w14:textId="77777777" w:rsidR="0079569E" w:rsidRPr="00B72069" w:rsidRDefault="0079569E" w:rsidP="00B51CA0">
            <w:pPr>
              <w:spacing w:after="0" w:line="240" w:lineRule="auto"/>
              <w:jc w:val="center"/>
              <w:rPr>
                <w:rFonts w:ascii="Times New Roman" w:hAnsi="Times New Roman" w:cs="Times New Roman"/>
                <w:bCs/>
                <w:sz w:val="20"/>
                <w:szCs w:val="20"/>
                <w:u w:val="single"/>
                <w:lang w:val="en-US"/>
              </w:rPr>
            </w:pPr>
            <w:r w:rsidRPr="00B72069">
              <w:rPr>
                <w:rFonts w:ascii="Times New Roman" w:hAnsi="Times New Roman" w:cs="Times New Roman"/>
                <w:bCs/>
                <w:sz w:val="20"/>
                <w:szCs w:val="20"/>
                <w:u w:val="single"/>
                <w:lang w:val="kk-KZ"/>
              </w:rPr>
              <w:t>9227</w:t>
            </w:r>
          </w:p>
          <w:p w14:paraId="48B1898A"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14</w:t>
            </w:r>
          </w:p>
        </w:tc>
        <w:tc>
          <w:tcPr>
            <w:tcW w:w="1343" w:type="dxa"/>
            <w:tcBorders>
              <w:top w:val="single" w:sz="4" w:space="0" w:color="auto"/>
              <w:left w:val="single" w:sz="4" w:space="0" w:color="auto"/>
              <w:bottom w:val="single" w:sz="4" w:space="0" w:color="auto"/>
              <w:right w:val="single" w:sz="4" w:space="0" w:color="auto"/>
            </w:tcBorders>
            <w:vAlign w:val="center"/>
            <w:hideMark/>
          </w:tcPr>
          <w:p w14:paraId="5DF64361"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rPr>
              <w:t>4784</w:t>
            </w:r>
          </w:p>
          <w:p w14:paraId="4B83CEAF"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9CDF60" w14:textId="77777777" w:rsidR="0079569E" w:rsidRPr="00B72069" w:rsidRDefault="0079569E" w:rsidP="00B51CA0">
            <w:pPr>
              <w:spacing w:after="0" w:line="240" w:lineRule="auto"/>
              <w:jc w:val="center"/>
              <w:rPr>
                <w:rFonts w:ascii="Times New Roman" w:hAnsi="Times New Roman" w:cs="Times New Roman"/>
                <w:bCs/>
                <w:sz w:val="20"/>
                <w:szCs w:val="20"/>
                <w:u w:val="single"/>
              </w:rPr>
            </w:pPr>
            <w:r w:rsidRPr="00B72069">
              <w:rPr>
                <w:rFonts w:ascii="Times New Roman" w:hAnsi="Times New Roman" w:cs="Times New Roman"/>
                <w:bCs/>
                <w:sz w:val="20"/>
                <w:szCs w:val="20"/>
                <w:u w:val="single"/>
              </w:rPr>
              <w:t>6732</w:t>
            </w:r>
          </w:p>
          <w:p w14:paraId="0F322A83"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11</w:t>
            </w:r>
          </w:p>
        </w:tc>
      </w:tr>
      <w:tr w:rsidR="0079569E" w:rsidRPr="00B72069" w14:paraId="6AEDEF23" w14:textId="77777777" w:rsidTr="00B51CA0">
        <w:trPr>
          <w:trHeight w:val="201"/>
        </w:trPr>
        <w:tc>
          <w:tcPr>
            <w:tcW w:w="1730" w:type="dxa"/>
            <w:gridSpan w:val="2"/>
            <w:tcBorders>
              <w:top w:val="single" w:sz="4" w:space="0" w:color="auto"/>
              <w:left w:val="single" w:sz="4" w:space="0" w:color="auto"/>
              <w:bottom w:val="single" w:sz="4" w:space="0" w:color="auto"/>
              <w:right w:val="single" w:sz="4" w:space="0" w:color="auto"/>
            </w:tcBorders>
            <w:vAlign w:val="center"/>
            <w:hideMark/>
          </w:tcPr>
          <w:p w14:paraId="12049F81"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Түркістан облысы</w:t>
            </w:r>
          </w:p>
        </w:tc>
        <w:tc>
          <w:tcPr>
            <w:tcW w:w="1116" w:type="dxa"/>
            <w:tcBorders>
              <w:top w:val="single" w:sz="4" w:space="0" w:color="auto"/>
              <w:left w:val="single" w:sz="4" w:space="0" w:color="auto"/>
              <w:bottom w:val="single" w:sz="4" w:space="0" w:color="auto"/>
              <w:right w:val="single" w:sz="4" w:space="0" w:color="auto"/>
            </w:tcBorders>
            <w:vAlign w:val="center"/>
          </w:tcPr>
          <w:p w14:paraId="5667C8CA"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538267</w:t>
            </w:r>
          </w:p>
        </w:tc>
        <w:tc>
          <w:tcPr>
            <w:tcW w:w="1436" w:type="dxa"/>
            <w:tcBorders>
              <w:top w:val="single" w:sz="4" w:space="0" w:color="auto"/>
              <w:left w:val="single" w:sz="4" w:space="0" w:color="auto"/>
              <w:bottom w:val="single" w:sz="4" w:space="0" w:color="auto"/>
              <w:right w:val="single" w:sz="4" w:space="0" w:color="auto"/>
            </w:tcBorders>
            <w:vAlign w:val="center"/>
            <w:hideMark/>
          </w:tcPr>
          <w:p w14:paraId="668EDEAC"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lang w:val="kk-KZ"/>
              </w:rPr>
              <w:t>368947</w:t>
            </w:r>
          </w:p>
          <w:p w14:paraId="12015EE7"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9A28567"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rPr>
              <w:t>72135</w:t>
            </w:r>
          </w:p>
          <w:p w14:paraId="4AE4B72E"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13</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35435BB"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rPr>
              <w:t>5</w:t>
            </w:r>
            <w:r w:rsidRPr="00B72069">
              <w:rPr>
                <w:rFonts w:ascii="Times New Roman" w:hAnsi="Times New Roman" w:cs="Times New Roman"/>
                <w:bCs/>
                <w:sz w:val="20"/>
                <w:szCs w:val="20"/>
                <w:u w:val="single"/>
                <w:lang w:val="kk-KZ"/>
              </w:rPr>
              <w:t>6910</w:t>
            </w:r>
          </w:p>
          <w:p w14:paraId="109E0E7E" w14:textId="77777777" w:rsidR="0079569E" w:rsidRPr="00B72069" w:rsidRDefault="0079569E"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10</w:t>
            </w:r>
          </w:p>
        </w:tc>
        <w:tc>
          <w:tcPr>
            <w:tcW w:w="1343" w:type="dxa"/>
            <w:tcBorders>
              <w:top w:val="single" w:sz="4" w:space="0" w:color="auto"/>
              <w:left w:val="single" w:sz="4" w:space="0" w:color="auto"/>
              <w:bottom w:val="single" w:sz="4" w:space="0" w:color="auto"/>
              <w:right w:val="single" w:sz="4" w:space="0" w:color="auto"/>
            </w:tcBorders>
            <w:vAlign w:val="center"/>
            <w:hideMark/>
          </w:tcPr>
          <w:p w14:paraId="1A9EBD29"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lang w:val="en-US"/>
              </w:rPr>
              <w:t>2</w:t>
            </w:r>
            <w:r w:rsidRPr="00B72069">
              <w:rPr>
                <w:rFonts w:ascii="Times New Roman" w:hAnsi="Times New Roman" w:cs="Times New Roman"/>
                <w:bCs/>
                <w:sz w:val="20"/>
                <w:szCs w:val="20"/>
                <w:u w:val="single"/>
              </w:rPr>
              <w:t>0</w:t>
            </w:r>
            <w:r w:rsidRPr="00B72069">
              <w:rPr>
                <w:rFonts w:ascii="Times New Roman" w:hAnsi="Times New Roman" w:cs="Times New Roman"/>
                <w:bCs/>
                <w:sz w:val="20"/>
                <w:szCs w:val="20"/>
                <w:u w:val="single"/>
                <w:lang w:val="kk-KZ"/>
              </w:rPr>
              <w:t>250</w:t>
            </w:r>
          </w:p>
          <w:p w14:paraId="56CB8903"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9541DFE" w14:textId="77777777" w:rsidR="0079569E" w:rsidRPr="00B72069" w:rsidRDefault="0079569E" w:rsidP="00B51CA0">
            <w:pPr>
              <w:spacing w:after="0" w:line="240" w:lineRule="auto"/>
              <w:jc w:val="center"/>
              <w:rPr>
                <w:rFonts w:ascii="Times New Roman" w:hAnsi="Times New Roman" w:cs="Times New Roman"/>
                <w:bCs/>
                <w:sz w:val="20"/>
                <w:szCs w:val="20"/>
                <w:u w:val="single"/>
                <w:lang w:val="kk-KZ"/>
              </w:rPr>
            </w:pPr>
            <w:r w:rsidRPr="00B72069">
              <w:rPr>
                <w:rFonts w:ascii="Times New Roman" w:hAnsi="Times New Roman" w:cs="Times New Roman"/>
                <w:bCs/>
                <w:sz w:val="20"/>
                <w:szCs w:val="20"/>
                <w:u w:val="single"/>
              </w:rPr>
              <w:t>20</w:t>
            </w:r>
            <w:r w:rsidRPr="00B72069">
              <w:rPr>
                <w:rFonts w:ascii="Times New Roman" w:hAnsi="Times New Roman" w:cs="Times New Roman"/>
                <w:bCs/>
                <w:sz w:val="20"/>
                <w:szCs w:val="20"/>
                <w:u w:val="single"/>
                <w:lang w:val="kk-KZ"/>
              </w:rPr>
              <w:t>025</w:t>
            </w:r>
          </w:p>
          <w:p w14:paraId="0B0F7451" w14:textId="77777777" w:rsidR="0079569E" w:rsidRPr="00B72069" w:rsidRDefault="0079569E"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w:t>
            </w:r>
          </w:p>
        </w:tc>
      </w:tr>
    </w:tbl>
    <w:p w14:paraId="44FBF5E5" w14:textId="77777777" w:rsidR="0079569E" w:rsidRPr="00B72069" w:rsidRDefault="0079569E" w:rsidP="0079569E">
      <w:pPr>
        <w:spacing w:after="0" w:line="240" w:lineRule="auto"/>
        <w:ind w:firstLine="993"/>
        <w:jc w:val="both"/>
        <w:rPr>
          <w:rFonts w:ascii="Times New Roman" w:hAnsi="Times New Roman" w:cs="Times New Roman"/>
          <w:bCs/>
          <w:i/>
          <w:iCs/>
          <w:sz w:val="28"/>
          <w:szCs w:val="28"/>
          <w:lang w:val="kk-KZ"/>
        </w:rPr>
      </w:pPr>
      <w:r w:rsidRPr="00B72069">
        <w:rPr>
          <w:rFonts w:ascii="Times New Roman" w:hAnsi="Times New Roman" w:cs="Times New Roman"/>
          <w:bCs/>
          <w:i/>
          <w:iCs/>
          <w:sz w:val="28"/>
          <w:szCs w:val="28"/>
          <w:lang w:val="kk-KZ"/>
        </w:rPr>
        <w:t>*Ескерту: алымында – мың га, бөлімінде – пайыз</w:t>
      </w:r>
    </w:p>
    <w:p w14:paraId="1115267D" w14:textId="77777777" w:rsidR="0079569E" w:rsidRPr="00B72069" w:rsidRDefault="0079569E" w:rsidP="0079569E">
      <w:pPr>
        <w:pStyle w:val="a7"/>
        <w:spacing w:after="0" w:line="240" w:lineRule="auto"/>
        <w:ind w:left="0" w:firstLine="709"/>
        <w:jc w:val="both"/>
        <w:rPr>
          <w:rFonts w:ascii="Times New Roman" w:hAnsi="Times New Roman" w:cs="Times New Roman"/>
          <w:bCs/>
          <w:sz w:val="28"/>
          <w:szCs w:val="28"/>
          <w:lang w:val="kk-KZ"/>
        </w:rPr>
      </w:pPr>
    </w:p>
    <w:p w14:paraId="73724A25" w14:textId="77777777" w:rsidR="0079569E" w:rsidRPr="00B72069" w:rsidRDefault="0079569E" w:rsidP="0079569E">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Тұзданбаған жерлердің басым бөлігі, облыстың барлық суармалы аумағын топырақты-мелиоративтік аудандастыру кезінде,  топырақ түзілуіне әсер етпейтін жер асты суларының табиғи шығуымен қамтамасыз етілетін,  тау етегіндегі мелиоративтік бөлікке кіреді. Мұнда топырақтар тұрақты автоморфты мелиоративтік тәртіпте дамиды, минералданған жер асты сулары 5-10 метрден астам тереңдікте орналасқандықтан, топырақ түзілу үрдістеріне әсерін тигізбейді, осыған байланысты жерлер тұздануға бейім емес.</w:t>
      </w:r>
    </w:p>
    <w:p w14:paraId="02936B40" w14:textId="77777777" w:rsidR="0079569E" w:rsidRPr="00B72069" w:rsidRDefault="0079569E" w:rsidP="0079569E">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Тұзданған жерлер, рельеф бойынша облыс аумағындағы жазық бөлігінде орналасқан (тау бөктеріндегі жазықтардың шеттері, ірі өзендерінің бойындағы алқаптары). Жалпы облыс бойынша әлсіз тұзданған 72135 гектар ішінде 91%, орта тұзданған 57480 гектар ішінде 78%, күшті тұзданған 20335 гектарының ішінде 27% және өте күшті тұзданған 20704 гектарының ішінде 28% көрсеткіштері Мақтаарал, Жетісай, Отырар және Шардара әкімшілік аудандарының суармалы жерлерінде орын алған.</w:t>
      </w:r>
    </w:p>
    <w:p w14:paraId="12949C54" w14:textId="7E764383" w:rsidR="002E666F" w:rsidRPr="00B72069" w:rsidRDefault="0079569E" w:rsidP="0079569E">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Ауылдық округтер бойынша суармалы жерлерінің тұздану дәрежесінің құрылымы, Қосымша </w:t>
      </w:r>
      <w:r w:rsidR="00D05D67" w:rsidRPr="00B72069">
        <w:rPr>
          <w:rFonts w:ascii="Times New Roman" w:hAnsi="Times New Roman" w:cs="Times New Roman"/>
          <w:bCs/>
          <w:sz w:val="28"/>
          <w:szCs w:val="28"/>
          <w:lang w:val="kk-KZ"/>
        </w:rPr>
        <w:t>Д</w:t>
      </w:r>
      <w:r w:rsidRPr="00B72069">
        <w:rPr>
          <w:rFonts w:ascii="Times New Roman" w:hAnsi="Times New Roman" w:cs="Times New Roman"/>
          <w:bCs/>
          <w:sz w:val="28"/>
          <w:szCs w:val="28"/>
          <w:lang w:val="kk-KZ"/>
        </w:rPr>
        <w:t>-да келтірілген. Осы мәліметтер бойынша тұзданған жерлердің ең жоғары көлемі Отырар, Мақтаарал, Жетісай және Шардара аудандарында белгіленген. Мысалы, Отырар ауданында Маяқұм ауыл округінде суармалы жерлердің 53% пайызы тұздану бойынша, яғни орташа, күшті және өте күшті тұзданған. Сонымен қатар, Қарғалы ауыл округінің суармалы жерлерінің 48%  мелиоративті-қолайсыз болып келеді.</w:t>
      </w:r>
    </w:p>
    <w:p w14:paraId="5D61C738" w14:textId="5BB24561" w:rsidR="007F6ADF" w:rsidRPr="00B72069" w:rsidRDefault="000E5D99" w:rsidP="007F6ADF">
      <w:pPr>
        <w:pStyle w:val="a7"/>
        <w:spacing w:after="0" w:line="240" w:lineRule="auto"/>
        <w:ind w:left="0" w:firstLine="709"/>
        <w:jc w:val="both"/>
        <w:rPr>
          <w:rFonts w:ascii="Times New Roman" w:hAnsi="Times New Roman" w:cs="Times New Roman"/>
          <w:bCs/>
          <w:sz w:val="28"/>
          <w:szCs w:val="28"/>
          <w:lang w:val="kk-KZ"/>
        </w:rPr>
      </w:pPr>
      <w:bookmarkStart w:id="11" w:name="_Hlk205234627"/>
      <w:r w:rsidRPr="00B72069">
        <w:rPr>
          <w:rFonts w:ascii="Times New Roman" w:hAnsi="Times New Roman" w:cs="Times New Roman"/>
          <w:bCs/>
          <w:sz w:val="28"/>
          <w:szCs w:val="28"/>
          <w:lang w:val="kk-KZ"/>
        </w:rPr>
        <w:t>Қызылқұм және Мырзашөл суармалы алқаптарының басқа ауылдық округтеріндегі топырақ жамылғысының тұздану көрсеткіштері Қосымша</w:t>
      </w:r>
      <w:r w:rsidR="00031FFF" w:rsidRPr="00B72069">
        <w:rPr>
          <w:rFonts w:ascii="Times New Roman" w:hAnsi="Times New Roman" w:cs="Times New Roman"/>
          <w:bCs/>
          <w:sz w:val="28"/>
          <w:szCs w:val="28"/>
          <w:lang w:val="kk-KZ"/>
        </w:rPr>
        <w:t xml:space="preserve"> </w:t>
      </w:r>
      <w:r w:rsidRPr="00B72069">
        <w:rPr>
          <w:rFonts w:ascii="Times New Roman" w:hAnsi="Times New Roman" w:cs="Times New Roman"/>
          <w:bCs/>
          <w:sz w:val="28"/>
          <w:szCs w:val="28"/>
          <w:lang w:val="kk-KZ"/>
        </w:rPr>
        <w:t xml:space="preserve"> </w:t>
      </w:r>
      <w:r w:rsidR="00031FFF" w:rsidRPr="00B72069">
        <w:rPr>
          <w:rFonts w:ascii="Times New Roman" w:hAnsi="Times New Roman" w:cs="Times New Roman"/>
          <w:bCs/>
          <w:sz w:val="28"/>
          <w:szCs w:val="28"/>
          <w:lang w:val="kk-KZ"/>
        </w:rPr>
        <w:t xml:space="preserve">Е </w:t>
      </w:r>
      <w:r w:rsidRPr="00B72069">
        <w:rPr>
          <w:rFonts w:ascii="Times New Roman" w:hAnsi="Times New Roman" w:cs="Times New Roman"/>
          <w:bCs/>
          <w:sz w:val="28"/>
          <w:szCs w:val="28"/>
          <w:lang w:val="kk-KZ"/>
        </w:rPr>
        <w:t>толығырақ көрсетілген.</w:t>
      </w:r>
    </w:p>
    <w:p w14:paraId="1EDF793B"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p>
    <w:p w14:paraId="3C81A6C5" w14:textId="3AF08D60" w:rsidR="007F6ADF" w:rsidRPr="00B72069" w:rsidRDefault="007F6ADF" w:rsidP="007F6ADF">
      <w:pPr>
        <w:pStyle w:val="a7"/>
        <w:spacing w:after="0" w:line="240" w:lineRule="auto"/>
        <w:ind w:left="0" w:firstLine="709"/>
        <w:jc w:val="both"/>
        <w:rPr>
          <w:rFonts w:ascii="Times New Roman" w:hAnsi="Times New Roman" w:cs="Times New Roman"/>
          <w:b/>
          <w:sz w:val="28"/>
          <w:szCs w:val="28"/>
          <w:lang w:val="kk-KZ"/>
        </w:rPr>
      </w:pPr>
      <w:r w:rsidRPr="00B72069">
        <w:rPr>
          <w:rFonts w:ascii="Times New Roman" w:hAnsi="Times New Roman" w:cs="Times New Roman"/>
          <w:b/>
          <w:sz w:val="28"/>
          <w:szCs w:val="28"/>
          <w:lang w:val="kk-KZ"/>
        </w:rPr>
        <w:t>3.3 Суармалы жерлердегі деградациялық үрдістердің өзгеру динамикасына талдау және картографиялау</w:t>
      </w:r>
    </w:p>
    <w:p w14:paraId="0EE196B1" w14:textId="77777777" w:rsidR="007F6ADF" w:rsidRPr="00B72069" w:rsidRDefault="007F6ADF" w:rsidP="007F6ADF">
      <w:pPr>
        <w:pStyle w:val="a7"/>
        <w:spacing w:after="0" w:line="240" w:lineRule="auto"/>
        <w:ind w:left="0" w:firstLine="709"/>
        <w:jc w:val="both"/>
        <w:rPr>
          <w:rFonts w:ascii="Times New Roman" w:hAnsi="Times New Roman" w:cs="Times New Roman"/>
          <w:b/>
          <w:sz w:val="28"/>
          <w:szCs w:val="28"/>
          <w:lang w:val="kk-KZ"/>
        </w:rPr>
      </w:pPr>
    </w:p>
    <w:p w14:paraId="7BBDA72F" w14:textId="303093C9"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Л.И. Прасоловтың пікірінше [</w:t>
      </w:r>
      <w:r w:rsidR="0026497D" w:rsidRPr="00B72069">
        <w:rPr>
          <w:rFonts w:ascii="Times New Roman" w:hAnsi="Times New Roman" w:cs="Times New Roman"/>
          <w:bCs/>
          <w:sz w:val="28"/>
          <w:szCs w:val="28"/>
          <w:lang w:val="kk-KZ"/>
        </w:rPr>
        <w:t>157-159</w:t>
      </w:r>
      <w:r w:rsidRPr="00B72069">
        <w:rPr>
          <w:rFonts w:ascii="Times New Roman" w:hAnsi="Times New Roman" w:cs="Times New Roman"/>
          <w:bCs/>
          <w:sz w:val="28"/>
          <w:szCs w:val="28"/>
          <w:lang w:val="kk-KZ"/>
        </w:rPr>
        <w:t>], Мырзашөл аймағы (Голодная степь) аймағындағы суармалы жерлердің тарихы оның топырақтарының екінші рет тұздануымен күрес тарихы болып табылады. 1908 жылдан бастап 40 жылдық суарудан кейін, тұзданбаған топырақтардың ауданы бес есеге азайып, тұзданған топырақтар мен сорлардың ауданы 25%-дан 56%-ға дейін өсті. Бұл үрдістер топырақтың құнарлылығының төмендеуіне, бағалы жер қорларының азаюына, дақылдардың өнімділігінің төмендеуіне әкелді.</w:t>
      </w:r>
    </w:p>
    <w:p w14:paraId="35C3C32A" w14:textId="57598273"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Мырзашөл аймағында жерлерді игеру, су-милиорациялық шараларды жүргізу және агротехникалық шараларды жүзеге асыру нәтижесінде И. Умбетов пен Ж.Я. Баткаевтың еңбектеріне сәйкес төрт кезең бөлінеді [</w:t>
      </w:r>
      <w:r w:rsidR="00BF7000" w:rsidRPr="00B72069">
        <w:rPr>
          <w:rFonts w:ascii="Times New Roman" w:hAnsi="Times New Roman" w:cs="Times New Roman"/>
          <w:bCs/>
          <w:sz w:val="28"/>
          <w:szCs w:val="28"/>
          <w:lang w:val="kk-KZ"/>
        </w:rPr>
        <w:t>159</w:t>
      </w:r>
      <w:r w:rsidRPr="00B72069">
        <w:rPr>
          <w:rFonts w:ascii="Times New Roman" w:hAnsi="Times New Roman" w:cs="Times New Roman"/>
          <w:bCs/>
          <w:sz w:val="28"/>
          <w:szCs w:val="28"/>
          <w:lang w:val="kk-KZ"/>
        </w:rPr>
        <w:t>]:</w:t>
      </w:r>
    </w:p>
    <w:p w14:paraId="3222FD4C"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rPr>
      </w:pPr>
      <w:bookmarkStart w:id="12" w:name="_Hlk199086546"/>
      <w:r w:rsidRPr="00B72069">
        <w:rPr>
          <w:rFonts w:ascii="Times New Roman" w:hAnsi="Times New Roman" w:cs="Times New Roman"/>
          <w:bCs/>
          <w:sz w:val="28"/>
          <w:szCs w:val="28"/>
          <w:lang w:val="kk-KZ"/>
        </w:rPr>
        <w:t xml:space="preserve">I кезең (1928–1950 жылдар): Жаңа жерлерді игерудің басталуы. </w:t>
      </w:r>
      <w:r w:rsidRPr="00B72069">
        <w:rPr>
          <w:rFonts w:ascii="Times New Roman" w:hAnsi="Times New Roman" w:cs="Times New Roman"/>
          <w:bCs/>
          <w:sz w:val="28"/>
          <w:szCs w:val="28"/>
        </w:rPr>
        <w:t>Бұл кезеңде су-</w:t>
      </w:r>
      <w:r w:rsidRPr="00B72069">
        <w:rPr>
          <w:rFonts w:ascii="Times New Roman" w:hAnsi="Times New Roman" w:cs="Times New Roman"/>
          <w:bCs/>
          <w:sz w:val="28"/>
          <w:szCs w:val="28"/>
          <w:lang w:val="kk-KZ"/>
        </w:rPr>
        <w:t>жер</w:t>
      </w:r>
      <w:r w:rsidRPr="00B72069">
        <w:rPr>
          <w:rFonts w:ascii="Times New Roman" w:hAnsi="Times New Roman" w:cs="Times New Roman"/>
          <w:bCs/>
          <w:sz w:val="28"/>
          <w:szCs w:val="28"/>
        </w:rPr>
        <w:t xml:space="preserve"> ресурстары шектеусіз болды. Минералданған жер асты сулары тереңде (12–15 м) жатты, топырақтарда автоморфты </w:t>
      </w:r>
      <w:r w:rsidRPr="00B72069">
        <w:rPr>
          <w:rFonts w:ascii="Times New Roman" w:hAnsi="Times New Roman" w:cs="Times New Roman"/>
          <w:bCs/>
          <w:sz w:val="28"/>
          <w:szCs w:val="28"/>
          <w:lang w:val="kk-KZ"/>
        </w:rPr>
        <w:t>үрді</w:t>
      </w:r>
      <w:r w:rsidRPr="00B72069">
        <w:rPr>
          <w:rFonts w:ascii="Times New Roman" w:hAnsi="Times New Roman" w:cs="Times New Roman"/>
          <w:bCs/>
          <w:sz w:val="28"/>
          <w:szCs w:val="28"/>
        </w:rPr>
        <w:t>стер байқалды. Суару нормасы 1,5–2,0 есе артық болды, мақта үшін суару нормасы 12–20 мың м³/га жетті. Нәтижесінде, 1950 жылдары жер асты сулары топырақ бетіне 3–4 м жақындады.</w:t>
      </w:r>
    </w:p>
    <w:p w14:paraId="035C1AB0"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rPr>
      </w:pPr>
      <w:r w:rsidRPr="00B72069">
        <w:rPr>
          <w:rFonts w:ascii="Times New Roman" w:hAnsi="Times New Roman" w:cs="Times New Roman"/>
          <w:bCs/>
          <w:sz w:val="28"/>
          <w:szCs w:val="28"/>
        </w:rPr>
        <w:t>II кезең (1950–1970 жылдар): Жерлерді игерудің жоғары қарқыны. Жаңа жерлерді игеру қажетті коллектор-дренаж жүйелерін салусыз жүзеге асырылды. Суару нормасы 12–20 мың м³/га-дан 10–12 мың м³/га-ға дейін төмендеді. Тұздардың келуі шығыстан 2,4–2,5 т/га артық болды. Нәтижесінде, 50–55% жерлер орташа және күшті тұзданған болды. 1955–1965 жылдар аралығында мақта өнімділігі 28–30 ц/га-дан 17–24 ц/га-ға дейін төмендеді.</w:t>
      </w:r>
    </w:p>
    <w:p w14:paraId="7F788FC0"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rPr>
      </w:pPr>
      <w:r w:rsidRPr="00B72069">
        <w:rPr>
          <w:rFonts w:ascii="Times New Roman" w:hAnsi="Times New Roman" w:cs="Times New Roman"/>
          <w:bCs/>
          <w:sz w:val="28"/>
          <w:szCs w:val="28"/>
        </w:rPr>
        <w:lastRenderedPageBreak/>
        <w:t>III кезең (1968–1992 жылдар): Коллектор-дренаж жүйелерін дамыту, тұзданумен күрес шаралары. 1975–1980 жылдары үш аймақта 884 вертикальды дренаж ұңғымасы салынды. Жер асты суларының деңгейі жыл мезгіліне байланысты 1,5 м-ден 3,5 м-ге дейін реттелді. Промывка режимі тұздардың шығарылуын 9,7–14,5 т/га-дан 20–25 т/га-ға дейін арттырды. 1979–1980 жылдары жерлердің 80–85% тұзданбаған және әлсіз тұзданған категорияларға өтті. 1976–1980 жылдары мақта өнімділігі 32–35 ц/га-ға дейін артты.</w:t>
      </w:r>
    </w:p>
    <w:p w14:paraId="4F2FB355" w14:textId="11A1751E"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rPr>
        <w:t xml:space="preserve">IV кезең (1991 жылдан қазіргі уақытқа дейін): Ұжымшарлар мен кеңшарлардың ұсақ шаруа қожалықтары мен кооперативтерге айналуы. Көптеген фермерлер агротехникалық шараларды дұрыс орындамады, соның нәтижесінде топырақтың тұздануы мен құнарлылығының төмендеуі байқалды. Мақта дақылы монокультураға айналды, севообороттар сақталмады. 1991–1993 жылдары вертикальды дренаж ұңғымаларының пайдалану коэффициенті 0,12–0,40-қа дейін төмендеді, ал 1995–1996 жылдары олар іс жүзінде жұмыс істемеді. Суару көлемі 34–52%-ға, вегетациялық кезеңдегі су беру 35–65%-ға дейін азайды, бұл жерлердің тұздануына ықпал етті. Қазіргі уақытта топырақтың деградациясы мен экологиялық жағдайдың нашарлауы жалғасуда </w:t>
      </w:r>
      <w:bookmarkEnd w:id="12"/>
      <w:r w:rsidRPr="00B72069">
        <w:rPr>
          <w:rFonts w:ascii="Times New Roman" w:hAnsi="Times New Roman" w:cs="Times New Roman"/>
          <w:bCs/>
          <w:sz w:val="28"/>
          <w:szCs w:val="28"/>
        </w:rPr>
        <w:t>[</w:t>
      </w:r>
      <w:r w:rsidR="0026497D" w:rsidRPr="00B72069">
        <w:rPr>
          <w:rFonts w:ascii="Times New Roman" w:hAnsi="Times New Roman" w:cs="Times New Roman"/>
          <w:bCs/>
          <w:sz w:val="28"/>
          <w:szCs w:val="28"/>
        </w:rPr>
        <w:t>159</w:t>
      </w:r>
      <w:r w:rsidRPr="00B72069">
        <w:rPr>
          <w:rFonts w:ascii="Times New Roman" w:hAnsi="Times New Roman" w:cs="Times New Roman"/>
          <w:bCs/>
          <w:sz w:val="28"/>
          <w:szCs w:val="28"/>
        </w:rPr>
        <w:t>].</w:t>
      </w:r>
    </w:p>
    <w:p w14:paraId="73FFA402" w14:textId="08FC0741"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1990 жылдардың ортасынан қазірге дейін облыстағы суармалы жерлердің сапалық көрсеткіштерінде айтарлықтай өзгерістер орын алды. 1995 жылдан 2023 жылға қарай тұзданбаған жерлердің ауданы 481 мың га 368,9 мың га дейін азайған (</w:t>
      </w:r>
      <w:r w:rsidR="00624536" w:rsidRPr="00B72069">
        <w:rPr>
          <w:rFonts w:ascii="Times New Roman" w:hAnsi="Times New Roman" w:cs="Times New Roman"/>
          <w:bCs/>
          <w:sz w:val="28"/>
          <w:szCs w:val="28"/>
          <w:lang w:val="kk-KZ"/>
        </w:rPr>
        <w:t>45</w:t>
      </w:r>
      <w:r w:rsidRPr="00B72069">
        <w:rPr>
          <w:rFonts w:ascii="Times New Roman" w:hAnsi="Times New Roman" w:cs="Times New Roman"/>
          <w:bCs/>
          <w:sz w:val="28"/>
          <w:szCs w:val="28"/>
          <w:lang w:val="kk-KZ"/>
        </w:rPr>
        <w:t xml:space="preserve">-сурет). </w:t>
      </w:r>
    </w:p>
    <w:p w14:paraId="3143E2A7"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p>
    <w:p w14:paraId="145AF950" w14:textId="77777777" w:rsidR="007F6ADF" w:rsidRPr="00B72069" w:rsidRDefault="007F6ADF" w:rsidP="007F6ADF">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noProof/>
          <w:sz w:val="28"/>
          <w:szCs w:val="28"/>
          <w:lang w:eastAsia="ru-RU"/>
        </w:rPr>
        <w:drawing>
          <wp:inline distT="0" distB="0" distL="0" distR="0" wp14:anchorId="1E4920CA" wp14:editId="70BAF018">
            <wp:extent cx="6013411" cy="3874168"/>
            <wp:effectExtent l="0" t="0" r="6985" b="0"/>
            <wp:docPr id="166625585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6049379" cy="3897340"/>
                    </a:xfrm>
                    <a:prstGeom prst="rect">
                      <a:avLst/>
                    </a:prstGeom>
                    <a:noFill/>
                  </pic:spPr>
                </pic:pic>
              </a:graphicData>
            </a:graphic>
          </wp:inline>
        </w:drawing>
      </w:r>
    </w:p>
    <w:p w14:paraId="011B20F9"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p>
    <w:p w14:paraId="08CC98B2" w14:textId="237FB524" w:rsidR="007F6ADF" w:rsidRPr="00B72069" w:rsidRDefault="00624536" w:rsidP="007F6ADF">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45</w:t>
      </w:r>
      <w:r w:rsidR="007F6ADF" w:rsidRPr="00B72069">
        <w:rPr>
          <w:rFonts w:ascii="Times New Roman" w:hAnsi="Times New Roman" w:cs="Times New Roman"/>
          <w:bCs/>
          <w:sz w:val="28"/>
          <w:szCs w:val="28"/>
          <w:lang w:val="kk-KZ"/>
        </w:rPr>
        <w:t>-сурет. 1995-2023 жж облыстағы суармалы жерлердің тұздану дәрежесі бойынша динамикасы, мың га</w:t>
      </w:r>
    </w:p>
    <w:p w14:paraId="3097B66E" w14:textId="343F540F"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Демек, 1995-2023 жылдар аралығында облыстағы мүлдем тұзданбаған суармалы жерлердің ауданы 23,3 %-ға азайған. Керісінше, орташа тұзданған, күшті және өте күшті дәрежеде тұзданған суармалы жерлердің ауданы 1995-2023 жж аралығында айтарлықтай ұлғайған. Орташа тұзданған дәрежедегі суармалы жерлердің ауданы 1995 жылы 29 мың га құраса, 2023 жылы дерлік екі есеге ұлғайып 56,9 мың га құраған. Сәйкесінше, күшті және өте күшті дәрежедегі тұзданған суармалы жерлердің ауданы 1995-2023 жж аралығында 12 мың га 40,3 мың га, яғни 3,5 есеге арқан. Бұл дегеніміз, 1995-2023 жж аралығында аумақтағы орташа дәрежеде тұзданған суармалы жерлердің ауданы 96,2%-ға, ал күшті және өте күшті дәрежедегі тұзданған суармалы жерлердің ауданы 235,8% -ға көбейген</w:t>
      </w:r>
      <w:r w:rsidR="0026497D" w:rsidRPr="00B72069">
        <w:rPr>
          <w:rFonts w:ascii="Times New Roman" w:hAnsi="Times New Roman" w:cs="Times New Roman"/>
          <w:bCs/>
          <w:sz w:val="28"/>
          <w:szCs w:val="28"/>
          <w:lang w:val="kk-KZ"/>
        </w:rPr>
        <w:t xml:space="preserve"> [159-161]</w:t>
      </w:r>
      <w:r w:rsidRPr="00B72069">
        <w:rPr>
          <w:rFonts w:ascii="Times New Roman" w:hAnsi="Times New Roman" w:cs="Times New Roman"/>
          <w:bCs/>
          <w:sz w:val="28"/>
          <w:szCs w:val="28"/>
          <w:lang w:val="kk-KZ"/>
        </w:rPr>
        <w:t xml:space="preserve">. </w:t>
      </w:r>
    </w:p>
    <w:p w14:paraId="473E6500" w14:textId="73F9F409"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Қазіргі таңда облыстағы жалпы суармалы жерлердің 1/3 бөлігіне әр түрлі деңгейде тұздану үрдістері әсер еткен. 2023 жылғы жағдай бойынша суармалы жерлердің тұздану дәрежесі бойынша көрсеткіштері келесідей: 69%-ы тұзданбаған, 13%-ы әлсіз тұзданған, 10%-ы орташа тұзданған, 8%-ы күшті және өте күшті тұзданған (</w:t>
      </w:r>
      <w:r w:rsidR="00624536" w:rsidRPr="00B72069">
        <w:rPr>
          <w:rFonts w:ascii="Times New Roman" w:hAnsi="Times New Roman" w:cs="Times New Roman"/>
          <w:bCs/>
          <w:sz w:val="28"/>
          <w:szCs w:val="28"/>
          <w:lang w:val="kk-KZ"/>
        </w:rPr>
        <w:t>46</w:t>
      </w:r>
      <w:r w:rsidRPr="00B72069">
        <w:rPr>
          <w:rFonts w:ascii="Times New Roman" w:hAnsi="Times New Roman" w:cs="Times New Roman"/>
          <w:bCs/>
          <w:sz w:val="28"/>
          <w:szCs w:val="28"/>
          <w:lang w:val="kk-KZ"/>
        </w:rPr>
        <w:t xml:space="preserve">-сурет).  </w:t>
      </w:r>
    </w:p>
    <w:p w14:paraId="3FB59AB0" w14:textId="77777777" w:rsidR="007F6ADF" w:rsidRPr="00B72069" w:rsidRDefault="007F6ADF" w:rsidP="007F6ADF">
      <w:pPr>
        <w:pStyle w:val="a7"/>
        <w:spacing w:after="0" w:line="240" w:lineRule="auto"/>
        <w:ind w:left="0"/>
        <w:jc w:val="both"/>
        <w:rPr>
          <w:rFonts w:ascii="Times New Roman" w:hAnsi="Times New Roman" w:cs="Times New Roman"/>
          <w:bCs/>
          <w:sz w:val="28"/>
          <w:szCs w:val="28"/>
          <w:lang w:val="kk-KZ"/>
        </w:rPr>
      </w:pPr>
    </w:p>
    <w:p w14:paraId="34FC2077" w14:textId="77777777" w:rsidR="007F6ADF" w:rsidRPr="00B72069" w:rsidRDefault="007F6ADF" w:rsidP="007F6ADF">
      <w:pPr>
        <w:pStyle w:val="a7"/>
        <w:spacing w:after="0" w:line="240" w:lineRule="auto"/>
        <w:ind w:left="0"/>
        <w:jc w:val="center"/>
        <w:rPr>
          <w:rFonts w:ascii="Times New Roman" w:hAnsi="Times New Roman" w:cs="Times New Roman"/>
          <w:bCs/>
          <w:noProof/>
          <w:sz w:val="28"/>
          <w:szCs w:val="28"/>
          <w:lang w:val="kk-KZ"/>
        </w:rPr>
      </w:pPr>
      <w:r w:rsidRPr="00B72069">
        <w:rPr>
          <w:rFonts w:ascii="Times New Roman" w:hAnsi="Times New Roman" w:cs="Times New Roman"/>
          <w:bCs/>
          <w:noProof/>
          <w:sz w:val="28"/>
          <w:szCs w:val="28"/>
          <w:lang w:eastAsia="ru-RU"/>
        </w:rPr>
        <w:drawing>
          <wp:inline distT="0" distB="0" distL="0" distR="0" wp14:anchorId="02CE719E" wp14:editId="03B0FC51">
            <wp:extent cx="5912250" cy="3705727"/>
            <wp:effectExtent l="0" t="0" r="0" b="9525"/>
            <wp:docPr id="87474464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934608" cy="3719741"/>
                    </a:xfrm>
                    <a:prstGeom prst="rect">
                      <a:avLst/>
                    </a:prstGeom>
                    <a:noFill/>
                  </pic:spPr>
                </pic:pic>
              </a:graphicData>
            </a:graphic>
          </wp:inline>
        </w:drawing>
      </w:r>
    </w:p>
    <w:p w14:paraId="4776367E" w14:textId="77777777" w:rsidR="007F6ADF" w:rsidRPr="00B72069" w:rsidRDefault="007F6ADF" w:rsidP="007F6ADF">
      <w:pPr>
        <w:pStyle w:val="a7"/>
        <w:spacing w:after="0" w:line="240" w:lineRule="auto"/>
        <w:ind w:left="0"/>
        <w:jc w:val="both"/>
        <w:rPr>
          <w:rFonts w:ascii="Times New Roman" w:hAnsi="Times New Roman" w:cs="Times New Roman"/>
          <w:bCs/>
          <w:noProof/>
          <w:sz w:val="28"/>
          <w:szCs w:val="28"/>
          <w:lang w:val="kk-KZ"/>
        </w:rPr>
      </w:pPr>
    </w:p>
    <w:p w14:paraId="1D1561A2" w14:textId="13CD8061" w:rsidR="007F6ADF" w:rsidRPr="00B72069" w:rsidRDefault="00624536" w:rsidP="007F6ADF">
      <w:pPr>
        <w:pStyle w:val="a7"/>
        <w:spacing w:after="0" w:line="240" w:lineRule="auto"/>
        <w:ind w:left="0"/>
        <w:jc w:val="center"/>
        <w:rPr>
          <w:rFonts w:ascii="Times New Roman" w:hAnsi="Times New Roman" w:cs="Times New Roman"/>
          <w:bCs/>
          <w:noProof/>
          <w:sz w:val="28"/>
          <w:szCs w:val="28"/>
          <w:lang w:val="kk-KZ"/>
        </w:rPr>
      </w:pPr>
      <w:r w:rsidRPr="00B72069">
        <w:rPr>
          <w:rFonts w:ascii="Times New Roman" w:hAnsi="Times New Roman" w:cs="Times New Roman"/>
          <w:bCs/>
          <w:sz w:val="28"/>
          <w:szCs w:val="28"/>
          <w:lang w:val="kk-KZ"/>
        </w:rPr>
        <w:t>46</w:t>
      </w:r>
      <w:r w:rsidR="007F6ADF" w:rsidRPr="00B72069">
        <w:rPr>
          <w:rFonts w:ascii="Times New Roman" w:hAnsi="Times New Roman" w:cs="Times New Roman"/>
          <w:bCs/>
          <w:sz w:val="28"/>
          <w:szCs w:val="28"/>
          <w:lang w:val="kk-KZ"/>
        </w:rPr>
        <w:t>-сурет. 1995-2023 жж облыстағы суармалы жерлердің тұздану дәрежесі бойынша динамикасы, %</w:t>
      </w:r>
    </w:p>
    <w:p w14:paraId="584F3FDE" w14:textId="77777777" w:rsidR="007F6ADF" w:rsidRPr="00B72069" w:rsidRDefault="007F6ADF" w:rsidP="007F6ADF">
      <w:pPr>
        <w:pStyle w:val="a7"/>
        <w:spacing w:after="0" w:line="240" w:lineRule="auto"/>
        <w:ind w:left="0"/>
        <w:jc w:val="both"/>
        <w:rPr>
          <w:rFonts w:ascii="Times New Roman" w:hAnsi="Times New Roman" w:cs="Times New Roman"/>
          <w:bCs/>
          <w:noProof/>
          <w:sz w:val="28"/>
          <w:szCs w:val="28"/>
          <w:lang w:val="kk-KZ"/>
        </w:rPr>
      </w:pPr>
    </w:p>
    <w:p w14:paraId="73521471" w14:textId="77777777" w:rsidR="007F6ADF" w:rsidRPr="00B72069" w:rsidRDefault="007F6ADF" w:rsidP="007F6ADF">
      <w:pPr>
        <w:pStyle w:val="a7"/>
        <w:spacing w:after="0" w:line="240" w:lineRule="auto"/>
        <w:ind w:left="0" w:firstLine="851"/>
        <w:jc w:val="both"/>
        <w:rPr>
          <w:rFonts w:ascii="Times New Roman" w:hAnsi="Times New Roman" w:cs="Times New Roman"/>
          <w:bCs/>
          <w:sz w:val="28"/>
          <w:szCs w:val="28"/>
          <w:lang w:val="kk-KZ"/>
        </w:rPr>
      </w:pPr>
      <w:r w:rsidRPr="00B72069">
        <w:rPr>
          <w:rFonts w:ascii="Times New Roman" w:hAnsi="Times New Roman" w:cs="Times New Roman"/>
          <w:bCs/>
          <w:noProof/>
          <w:sz w:val="28"/>
          <w:szCs w:val="28"/>
          <w:lang w:val="kk-KZ"/>
        </w:rPr>
        <w:t xml:space="preserve">Түркістан облысының суармалы жерлеріндегі кездесетін деградациялық үрдістердің негізгі түрі – тұздану. Облыстың жер бедерінің ерекшеліктеріне, агроклиматтық жағдайы және топырақ түзілуінің әр алуан болып келуіне </w:t>
      </w:r>
      <w:r w:rsidRPr="00B72069">
        <w:rPr>
          <w:rFonts w:ascii="Times New Roman" w:hAnsi="Times New Roman" w:cs="Times New Roman"/>
          <w:bCs/>
          <w:noProof/>
          <w:sz w:val="28"/>
          <w:szCs w:val="28"/>
          <w:lang w:val="kk-KZ"/>
        </w:rPr>
        <w:lastRenderedPageBreak/>
        <w:t xml:space="preserve">байланысты облыстың суармалы жерлеріндегі тұздану үрдістерінің кеңістіктік таралуы әркелкі. </w:t>
      </w:r>
      <w:r w:rsidRPr="00B72069">
        <w:rPr>
          <w:rFonts w:ascii="Times New Roman" w:hAnsi="Times New Roman" w:cs="Times New Roman"/>
          <w:bCs/>
          <w:sz w:val="28"/>
          <w:szCs w:val="28"/>
          <w:lang w:val="kk-KZ"/>
        </w:rPr>
        <w:t>Тұзданбаған жерлердің басым бөлігі, облыстың барлық суармалы аумағын топырақты-мелиоративтік аудандастыру кезінде,  топырақ түзілуіне әсер етпейтін жер асты суларының табиғи шығуымен қамтамасыз етілетін,  тау етегіндегі мелиоративтік бөлікке кіреді. Мұнда топырақтар тұрақты автоморфты мелиоративтік тәртіпте дамиды, минералданған жер асты сулары 5-10 метрден астам тереңдікте орналасқандықтан, топырақ түзілу үрдістеріне әсерін тигізбейді, осыған байланысты жерлер тұздануға бейім емес.</w:t>
      </w:r>
    </w:p>
    <w:p w14:paraId="2EE7295D" w14:textId="08349225"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Тұзданған жерлер, рельеф бойынша облыс аумағындағы жазық бөлігінде орналасқан (тау бөктеріндегі жазықтардың шеттері, ірі өзендерінің бойындағы алқаптары). Жалпы облыс бойынша әлсіз тұзданған 72135 гектар ішінде 91%, орта тұзданған 57480 гектар ішінде 78%, күшті тұзданған 20335 гектарының ішінде 27% және өте күшті тұзданған 20704 гектарының ішінде 28% көрсеткіштері Мақтаарал, Жетісай, Отырар және Шардара әкімшілік аудандарының суармалы жерлерінде орын алған (</w:t>
      </w:r>
      <w:r w:rsidR="00624536" w:rsidRPr="00B72069">
        <w:rPr>
          <w:rFonts w:ascii="Times New Roman" w:hAnsi="Times New Roman" w:cs="Times New Roman"/>
          <w:bCs/>
          <w:sz w:val="28"/>
          <w:szCs w:val="28"/>
          <w:lang w:val="kk-KZ"/>
        </w:rPr>
        <w:t>47</w:t>
      </w:r>
      <w:r w:rsidRPr="00B72069">
        <w:rPr>
          <w:rFonts w:ascii="Times New Roman" w:hAnsi="Times New Roman" w:cs="Times New Roman"/>
          <w:bCs/>
          <w:sz w:val="28"/>
          <w:szCs w:val="28"/>
          <w:lang w:val="kk-KZ"/>
        </w:rPr>
        <w:t>-сурет).</w:t>
      </w:r>
    </w:p>
    <w:p w14:paraId="752AA76E"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p>
    <w:p w14:paraId="00660E37" w14:textId="77777777" w:rsidR="007F6ADF" w:rsidRPr="00B72069" w:rsidRDefault="007F6ADF" w:rsidP="007F6ADF">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noProof/>
          <w:sz w:val="28"/>
          <w:szCs w:val="28"/>
          <w:lang w:eastAsia="ru-RU"/>
        </w:rPr>
        <w:drawing>
          <wp:inline distT="0" distB="0" distL="0" distR="0" wp14:anchorId="4AF232FF" wp14:editId="63E9C8C7">
            <wp:extent cx="5405587" cy="3471971"/>
            <wp:effectExtent l="0" t="0" r="5080" b="0"/>
            <wp:docPr id="211537981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424023" cy="3483812"/>
                    </a:xfrm>
                    <a:prstGeom prst="rect">
                      <a:avLst/>
                    </a:prstGeom>
                    <a:noFill/>
                  </pic:spPr>
                </pic:pic>
              </a:graphicData>
            </a:graphic>
          </wp:inline>
        </w:drawing>
      </w:r>
    </w:p>
    <w:p w14:paraId="663C1325" w14:textId="77777777" w:rsidR="007F6ADF" w:rsidRPr="00B72069" w:rsidRDefault="007F6ADF" w:rsidP="007F6ADF">
      <w:pPr>
        <w:pStyle w:val="a7"/>
        <w:spacing w:after="0" w:line="240" w:lineRule="auto"/>
        <w:ind w:left="0" w:firstLine="709"/>
        <w:jc w:val="center"/>
        <w:rPr>
          <w:rFonts w:ascii="Times New Roman" w:hAnsi="Times New Roman" w:cs="Times New Roman"/>
          <w:bCs/>
          <w:sz w:val="28"/>
          <w:szCs w:val="28"/>
          <w:lang w:val="kk-KZ"/>
        </w:rPr>
      </w:pPr>
    </w:p>
    <w:p w14:paraId="29B75101" w14:textId="5C8163E0" w:rsidR="007F6ADF" w:rsidRPr="00B72069" w:rsidRDefault="00624536" w:rsidP="007F6ADF">
      <w:pPr>
        <w:pStyle w:val="a7"/>
        <w:spacing w:after="0" w:line="240" w:lineRule="auto"/>
        <w:ind w:left="0" w:firstLine="709"/>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47</w:t>
      </w:r>
      <w:r w:rsidR="007F6ADF" w:rsidRPr="00B72069">
        <w:rPr>
          <w:rFonts w:ascii="Times New Roman" w:hAnsi="Times New Roman" w:cs="Times New Roman"/>
          <w:bCs/>
          <w:sz w:val="28"/>
          <w:szCs w:val="28"/>
          <w:lang w:val="kk-KZ"/>
        </w:rPr>
        <w:t>-сурет. Түркістан облысының аудандар бөлінісіндегі суармалы жерлерінің тұздану дәрежесі (2023 ж)</w:t>
      </w:r>
    </w:p>
    <w:p w14:paraId="78AB5E10" w14:textId="77777777" w:rsidR="007F6ADF" w:rsidRPr="00B72069" w:rsidRDefault="007F6ADF" w:rsidP="007F6ADF">
      <w:pPr>
        <w:pStyle w:val="a7"/>
        <w:spacing w:after="0" w:line="240" w:lineRule="auto"/>
        <w:ind w:left="0"/>
        <w:jc w:val="center"/>
        <w:rPr>
          <w:rFonts w:ascii="Times New Roman" w:hAnsi="Times New Roman" w:cs="Times New Roman"/>
          <w:bCs/>
          <w:sz w:val="28"/>
          <w:szCs w:val="28"/>
          <w:lang w:val="kk-KZ"/>
        </w:rPr>
      </w:pPr>
    </w:p>
    <w:p w14:paraId="72D67B45" w14:textId="61448FAF" w:rsidR="007F6ADF" w:rsidRPr="00B72069" w:rsidRDefault="007F6ADF" w:rsidP="007F6ADF">
      <w:pPr>
        <w:pStyle w:val="a7"/>
        <w:spacing w:after="0" w:line="240" w:lineRule="auto"/>
        <w:ind w:left="0" w:firstLine="709"/>
        <w:jc w:val="both"/>
        <w:rPr>
          <w:rFonts w:ascii="Times New Roman" w:hAnsi="Times New Roman" w:cs="Times New Roman"/>
          <w:b/>
          <w:sz w:val="28"/>
          <w:szCs w:val="28"/>
          <w:lang w:val="kk-KZ"/>
        </w:rPr>
      </w:pPr>
      <w:r w:rsidRPr="00B72069">
        <w:rPr>
          <w:rFonts w:ascii="Times New Roman" w:hAnsi="Times New Roman" w:cs="Times New Roman"/>
          <w:bCs/>
          <w:sz w:val="28"/>
          <w:szCs w:val="28"/>
          <w:lang w:val="kk-KZ"/>
        </w:rPr>
        <w:t>Облыстағы күшті және өте күшті тұзданған  суармалы жерлердің басым бөлігі Мырзашөл (Жетісай, Мақтаарал аудандары) 16 661 га, Қызылқұм (Шардара ауданы) 11 516 га және Шәуілдір (Отырар ауданы) 6 933 га  суармалы алқаптарында шоғырланған. Демек, облыстағы жалпы суармалы жерлердің күшті және өте күшті дәрежеде тұзданған жерлерінің 41,4 %-ы Мырзашөл, 28,6%-ы Қызылқұм және 17,2 % Шәуілдір суармалы алқаптарының үлесіне тиесілі.</w:t>
      </w:r>
    </w:p>
    <w:p w14:paraId="1F270955" w14:textId="77777777" w:rsidR="00AC5E1E" w:rsidRPr="00B72069" w:rsidRDefault="007F6ADF" w:rsidP="007F6ADF">
      <w:pPr>
        <w:pStyle w:val="af4"/>
        <w:spacing w:line="240" w:lineRule="auto"/>
        <w:ind w:firstLine="709"/>
        <w:rPr>
          <w:bCs/>
          <w:sz w:val="28"/>
          <w:szCs w:val="28"/>
        </w:rPr>
      </w:pPr>
      <w:r w:rsidRPr="00B72069">
        <w:rPr>
          <w:bCs/>
          <w:sz w:val="28"/>
          <w:szCs w:val="28"/>
        </w:rPr>
        <w:lastRenderedPageBreak/>
        <w:t xml:space="preserve">Жоғарыда атап өткеніміздей, облыстағы негізгі тұзданған суармалы жерлердің басым бөлігі Мырзашөл (Жетісай мен Мақтаарал аудандары) және Қызылқұм (Шардара ауданы) суармалы алқаптарында шоғырланған. Аталған суармалы алқаптардағы топырақ жамылғысының тұздануына әсер ететін негізгі фактор -  жер асты суының шектен тыс (0-2 м дейін) көтерілуі.  2022 жылы Мырзашөл суармалы алқабындағы егістік жерлерінің (14 249 га) 9,7 % -да жер асты суының деңгейі 2 м дейін көтеріліп кеткен. 1994 жылы бұл көрсеткіш (7 897 га) 6,2% ғана құраған. </w:t>
      </w:r>
    </w:p>
    <w:p w14:paraId="3115B444" w14:textId="2D664FE4" w:rsidR="007F6ADF" w:rsidRPr="00B72069" w:rsidRDefault="007F6ADF" w:rsidP="007F6ADF">
      <w:pPr>
        <w:pStyle w:val="af4"/>
        <w:spacing w:line="240" w:lineRule="auto"/>
        <w:ind w:firstLine="709"/>
        <w:rPr>
          <w:sz w:val="28"/>
          <w:szCs w:val="28"/>
        </w:rPr>
      </w:pPr>
      <w:r w:rsidRPr="00B72069">
        <w:rPr>
          <w:bCs/>
          <w:sz w:val="28"/>
          <w:szCs w:val="28"/>
        </w:rPr>
        <w:t>Аумақтағы жер асты суының деңгейі 2 м дейін немесе шектен тыс жоғары деңгейге көтерілуі 2016 және 2020 жылдары байқалған. 2016 жылы аумақтағы 40 726 га (</w:t>
      </w:r>
      <w:r w:rsidRPr="00B72069">
        <w:rPr>
          <w:color w:val="231F20"/>
          <w:sz w:val="28"/>
          <w:szCs w:val="28"/>
        </w:rPr>
        <w:t>28 %) суармалы жердің жер асты суының деңгейі 2 м дейін немесе шектен тыс жоғары деңгейге көтерілсе, 2020 жылы бұл көрсеткіш</w:t>
      </w:r>
      <w:r w:rsidRPr="00B72069">
        <w:rPr>
          <w:color w:val="231F20"/>
          <w:spacing w:val="27"/>
          <w:sz w:val="28"/>
          <w:szCs w:val="28"/>
        </w:rPr>
        <w:t xml:space="preserve"> </w:t>
      </w:r>
      <w:r w:rsidRPr="00B72069">
        <w:rPr>
          <w:color w:val="231F20"/>
          <w:sz w:val="28"/>
          <w:szCs w:val="28"/>
        </w:rPr>
        <w:t>41</w:t>
      </w:r>
      <w:r w:rsidRPr="00B72069">
        <w:rPr>
          <w:color w:val="231F20"/>
          <w:spacing w:val="27"/>
          <w:sz w:val="28"/>
          <w:szCs w:val="28"/>
        </w:rPr>
        <w:t xml:space="preserve"> </w:t>
      </w:r>
      <w:r w:rsidRPr="00B72069">
        <w:rPr>
          <w:color w:val="231F20"/>
          <w:sz w:val="28"/>
          <w:szCs w:val="28"/>
        </w:rPr>
        <w:t>777</w:t>
      </w:r>
      <w:r w:rsidRPr="00B72069">
        <w:rPr>
          <w:color w:val="231F20"/>
          <w:spacing w:val="27"/>
          <w:sz w:val="28"/>
          <w:szCs w:val="28"/>
        </w:rPr>
        <w:t xml:space="preserve"> </w:t>
      </w:r>
      <w:r w:rsidRPr="00B72069">
        <w:rPr>
          <w:color w:val="231F20"/>
          <w:sz w:val="28"/>
          <w:szCs w:val="28"/>
        </w:rPr>
        <w:t>(26,5</w:t>
      </w:r>
      <w:r w:rsidRPr="00B72069">
        <w:rPr>
          <w:color w:val="231F20"/>
          <w:spacing w:val="28"/>
          <w:sz w:val="28"/>
          <w:szCs w:val="28"/>
        </w:rPr>
        <w:t xml:space="preserve"> </w:t>
      </w:r>
      <w:r w:rsidRPr="00B72069">
        <w:rPr>
          <w:color w:val="231F20"/>
          <w:sz w:val="28"/>
          <w:szCs w:val="28"/>
        </w:rPr>
        <w:t>%)</w:t>
      </w:r>
      <w:r w:rsidRPr="00B72069">
        <w:rPr>
          <w:color w:val="231F20"/>
          <w:spacing w:val="27"/>
          <w:sz w:val="28"/>
          <w:szCs w:val="28"/>
        </w:rPr>
        <w:t xml:space="preserve"> </w:t>
      </w:r>
      <w:r w:rsidRPr="00B72069">
        <w:rPr>
          <w:color w:val="231F20"/>
          <w:sz w:val="28"/>
          <w:szCs w:val="28"/>
        </w:rPr>
        <w:t>га</w:t>
      </w:r>
      <w:r w:rsidRPr="00B72069">
        <w:rPr>
          <w:color w:val="231F20"/>
          <w:spacing w:val="27"/>
          <w:sz w:val="28"/>
          <w:szCs w:val="28"/>
        </w:rPr>
        <w:t xml:space="preserve"> </w:t>
      </w:r>
      <w:r w:rsidRPr="00B72069">
        <w:rPr>
          <w:color w:val="231F20"/>
          <w:sz w:val="28"/>
          <w:szCs w:val="28"/>
        </w:rPr>
        <w:t>жеткен</w:t>
      </w:r>
      <w:r w:rsidRPr="00B72069">
        <w:rPr>
          <w:color w:val="231F20"/>
          <w:spacing w:val="28"/>
          <w:sz w:val="28"/>
          <w:szCs w:val="28"/>
        </w:rPr>
        <w:t xml:space="preserve"> </w:t>
      </w:r>
      <w:r w:rsidRPr="00B72069">
        <w:rPr>
          <w:color w:val="231F20"/>
          <w:sz w:val="28"/>
          <w:szCs w:val="28"/>
        </w:rPr>
        <w:t>(</w:t>
      </w:r>
      <w:r w:rsidR="00624536" w:rsidRPr="00B72069">
        <w:rPr>
          <w:color w:val="231F20"/>
          <w:sz w:val="28"/>
          <w:szCs w:val="28"/>
        </w:rPr>
        <w:t>18</w:t>
      </w:r>
      <w:r w:rsidRPr="00B72069">
        <w:rPr>
          <w:color w:val="231F20"/>
          <w:sz w:val="28"/>
          <w:szCs w:val="28"/>
        </w:rPr>
        <w:t>-</w:t>
      </w:r>
      <w:r w:rsidRPr="00B72069">
        <w:rPr>
          <w:color w:val="231F20"/>
          <w:spacing w:val="-2"/>
          <w:sz w:val="28"/>
          <w:szCs w:val="28"/>
        </w:rPr>
        <w:t>кесте).</w:t>
      </w:r>
    </w:p>
    <w:p w14:paraId="28B1663A"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p>
    <w:p w14:paraId="38AB8A86" w14:textId="31F98BF8" w:rsidR="007F6ADF" w:rsidRPr="00B72069" w:rsidRDefault="00624536" w:rsidP="00A112B2">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18</w:t>
      </w:r>
      <w:r w:rsidR="007F6ADF" w:rsidRPr="00B72069">
        <w:rPr>
          <w:rFonts w:ascii="Times New Roman" w:hAnsi="Times New Roman" w:cs="Times New Roman"/>
          <w:bCs/>
          <w:sz w:val="28"/>
          <w:szCs w:val="28"/>
          <w:lang w:val="kk-KZ"/>
        </w:rPr>
        <w:t>-кесте. Мырзашөл суармалы алқабындағы жер асты суының деңгейі</w:t>
      </w:r>
      <w:r w:rsidR="0026497D" w:rsidRPr="00B72069">
        <w:rPr>
          <w:rFonts w:ascii="Times New Roman" w:hAnsi="Times New Roman" w:cs="Times New Roman"/>
          <w:bCs/>
          <w:sz w:val="28"/>
          <w:szCs w:val="28"/>
          <w:lang w:val="kk-KZ"/>
        </w:rPr>
        <w:t xml:space="preserve"> [159-161]</w:t>
      </w:r>
    </w:p>
    <w:p w14:paraId="27EE0D26" w14:textId="77777777" w:rsidR="007F6ADF" w:rsidRPr="00B72069" w:rsidRDefault="007F6ADF" w:rsidP="007F6ADF">
      <w:pPr>
        <w:spacing w:after="0" w:line="240" w:lineRule="auto"/>
        <w:ind w:left="360"/>
        <w:jc w:val="both"/>
        <w:rPr>
          <w:rFonts w:ascii="Times New Roman" w:hAnsi="Times New Roman" w:cs="Times New Roman"/>
          <w:bCs/>
          <w:sz w:val="28"/>
          <w:szCs w:val="28"/>
          <w:lang w:val="kk-KZ"/>
        </w:rPr>
      </w:pPr>
    </w:p>
    <w:tbl>
      <w:tblPr>
        <w:tblStyle w:val="TableNormal"/>
        <w:tblW w:w="9178"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11"/>
        <w:gridCol w:w="1311"/>
        <w:gridCol w:w="1311"/>
        <w:gridCol w:w="1311"/>
        <w:gridCol w:w="1311"/>
        <w:gridCol w:w="1311"/>
        <w:gridCol w:w="1312"/>
      </w:tblGrid>
      <w:tr w:rsidR="007F6ADF" w:rsidRPr="00B72069" w14:paraId="232F72C1" w14:textId="77777777" w:rsidTr="00B3170A">
        <w:trPr>
          <w:trHeight w:val="265"/>
        </w:trPr>
        <w:tc>
          <w:tcPr>
            <w:tcW w:w="1311" w:type="dxa"/>
            <w:vMerge w:val="restart"/>
          </w:tcPr>
          <w:p w14:paraId="727B35CE" w14:textId="77777777" w:rsidR="007F6ADF" w:rsidRPr="00B72069" w:rsidRDefault="007F6ADF" w:rsidP="00B51CA0">
            <w:pPr>
              <w:pStyle w:val="TableParagraph"/>
              <w:spacing w:before="0"/>
              <w:ind w:left="0"/>
              <w:jc w:val="left"/>
            </w:pPr>
            <w:r w:rsidRPr="00B72069">
              <w:rPr>
                <w:color w:val="231F20"/>
                <w:spacing w:val="-2"/>
              </w:rPr>
              <w:t>Жылдар</w:t>
            </w:r>
          </w:p>
        </w:tc>
        <w:tc>
          <w:tcPr>
            <w:tcW w:w="1311" w:type="dxa"/>
            <w:vMerge w:val="restart"/>
          </w:tcPr>
          <w:p w14:paraId="7BCC1937" w14:textId="77777777" w:rsidR="007F6ADF" w:rsidRPr="00B72069" w:rsidRDefault="007F6ADF" w:rsidP="00B51CA0">
            <w:pPr>
              <w:pStyle w:val="TableParagraph"/>
              <w:spacing w:before="0"/>
              <w:ind w:left="0"/>
              <w:jc w:val="left"/>
            </w:pPr>
            <w:r w:rsidRPr="00B72069">
              <w:rPr>
                <w:color w:val="231F20"/>
                <w:spacing w:val="-2"/>
              </w:rPr>
              <w:t xml:space="preserve">Жалпы </w:t>
            </w:r>
            <w:r w:rsidRPr="00B72069">
              <w:rPr>
                <w:color w:val="231F20"/>
              </w:rPr>
              <w:t>ауданы</w:t>
            </w:r>
            <w:r w:rsidRPr="00B72069">
              <w:rPr>
                <w:color w:val="231F20"/>
                <w:spacing w:val="-14"/>
              </w:rPr>
              <w:t xml:space="preserve"> </w:t>
            </w:r>
            <w:r w:rsidRPr="00B72069">
              <w:rPr>
                <w:color w:val="231F20"/>
              </w:rPr>
              <w:t>(га)</w:t>
            </w:r>
          </w:p>
        </w:tc>
        <w:tc>
          <w:tcPr>
            <w:tcW w:w="6556" w:type="dxa"/>
            <w:gridSpan w:val="5"/>
          </w:tcPr>
          <w:p w14:paraId="5FF05D12" w14:textId="77777777" w:rsidR="007F6ADF" w:rsidRPr="00B72069" w:rsidRDefault="007F6ADF" w:rsidP="00B51CA0">
            <w:pPr>
              <w:pStyle w:val="TableParagraph"/>
              <w:spacing w:before="0"/>
              <w:ind w:left="0"/>
              <w:jc w:val="left"/>
            </w:pPr>
            <w:r w:rsidRPr="00B72069">
              <w:rPr>
                <w:color w:val="231F20"/>
              </w:rPr>
              <w:t>Жер</w:t>
            </w:r>
            <w:r w:rsidRPr="00B72069">
              <w:rPr>
                <w:color w:val="231F20"/>
                <w:spacing w:val="-2"/>
              </w:rPr>
              <w:t xml:space="preserve"> </w:t>
            </w:r>
            <w:r w:rsidRPr="00B72069">
              <w:rPr>
                <w:color w:val="231F20"/>
              </w:rPr>
              <w:t>асты</w:t>
            </w:r>
            <w:r w:rsidRPr="00B72069">
              <w:rPr>
                <w:color w:val="231F20"/>
                <w:spacing w:val="-1"/>
              </w:rPr>
              <w:t xml:space="preserve"> </w:t>
            </w:r>
            <w:r w:rsidRPr="00B72069">
              <w:rPr>
                <w:color w:val="231F20"/>
              </w:rPr>
              <w:t>суының</w:t>
            </w:r>
            <w:r w:rsidRPr="00B72069">
              <w:rPr>
                <w:color w:val="231F20"/>
                <w:spacing w:val="-2"/>
              </w:rPr>
              <w:t xml:space="preserve"> </w:t>
            </w:r>
            <w:r w:rsidRPr="00B72069">
              <w:rPr>
                <w:color w:val="231F20"/>
              </w:rPr>
              <w:t>деңгейі,</w:t>
            </w:r>
            <w:r w:rsidRPr="00B72069">
              <w:rPr>
                <w:color w:val="231F20"/>
                <w:spacing w:val="-1"/>
              </w:rPr>
              <w:t xml:space="preserve"> </w:t>
            </w:r>
            <w:r w:rsidRPr="00B72069">
              <w:rPr>
                <w:color w:val="231F20"/>
                <w:spacing w:val="-10"/>
              </w:rPr>
              <w:t>м</w:t>
            </w:r>
          </w:p>
        </w:tc>
      </w:tr>
      <w:tr w:rsidR="007F6ADF" w:rsidRPr="00B72069" w14:paraId="05605942" w14:textId="77777777" w:rsidTr="00B3170A">
        <w:trPr>
          <w:trHeight w:val="265"/>
        </w:trPr>
        <w:tc>
          <w:tcPr>
            <w:tcW w:w="1311" w:type="dxa"/>
            <w:vMerge/>
          </w:tcPr>
          <w:p w14:paraId="6E520936" w14:textId="77777777" w:rsidR="007F6ADF" w:rsidRPr="00B72069" w:rsidRDefault="007F6ADF" w:rsidP="00B51CA0">
            <w:pPr>
              <w:rPr>
                <w:rFonts w:ascii="Times New Roman" w:hAnsi="Times New Roman" w:cs="Times New Roman"/>
                <w:sz w:val="2"/>
                <w:szCs w:val="2"/>
              </w:rPr>
            </w:pPr>
          </w:p>
        </w:tc>
        <w:tc>
          <w:tcPr>
            <w:tcW w:w="1311" w:type="dxa"/>
            <w:vMerge/>
          </w:tcPr>
          <w:p w14:paraId="5C38582C" w14:textId="77777777" w:rsidR="007F6ADF" w:rsidRPr="00B72069" w:rsidRDefault="007F6ADF" w:rsidP="00B51CA0">
            <w:pPr>
              <w:rPr>
                <w:rFonts w:ascii="Times New Roman" w:hAnsi="Times New Roman" w:cs="Times New Roman"/>
                <w:sz w:val="2"/>
                <w:szCs w:val="2"/>
              </w:rPr>
            </w:pPr>
          </w:p>
        </w:tc>
        <w:tc>
          <w:tcPr>
            <w:tcW w:w="1311" w:type="dxa"/>
          </w:tcPr>
          <w:p w14:paraId="789B7E0D" w14:textId="77777777" w:rsidR="007F6ADF" w:rsidRPr="00B72069" w:rsidRDefault="007F6ADF" w:rsidP="00B51CA0">
            <w:pPr>
              <w:pStyle w:val="TableParagraph"/>
              <w:spacing w:before="0"/>
              <w:ind w:left="0"/>
            </w:pPr>
            <w:r w:rsidRPr="00B72069">
              <w:rPr>
                <w:color w:val="231F20"/>
              </w:rPr>
              <w:t>0-</w:t>
            </w:r>
            <w:r w:rsidRPr="00B72069">
              <w:rPr>
                <w:color w:val="231F20"/>
                <w:spacing w:val="-10"/>
              </w:rPr>
              <w:t>1</w:t>
            </w:r>
          </w:p>
        </w:tc>
        <w:tc>
          <w:tcPr>
            <w:tcW w:w="1311" w:type="dxa"/>
          </w:tcPr>
          <w:p w14:paraId="003FB269" w14:textId="77777777" w:rsidR="007F6ADF" w:rsidRPr="00B72069" w:rsidRDefault="007F6ADF" w:rsidP="00B51CA0">
            <w:pPr>
              <w:pStyle w:val="TableParagraph"/>
              <w:spacing w:before="0"/>
              <w:ind w:left="0"/>
            </w:pPr>
            <w:r w:rsidRPr="00B72069">
              <w:rPr>
                <w:color w:val="231F20"/>
              </w:rPr>
              <w:t>1-</w:t>
            </w:r>
            <w:r w:rsidRPr="00B72069">
              <w:rPr>
                <w:color w:val="231F20"/>
                <w:spacing w:val="-10"/>
              </w:rPr>
              <w:t>2</w:t>
            </w:r>
          </w:p>
        </w:tc>
        <w:tc>
          <w:tcPr>
            <w:tcW w:w="1311" w:type="dxa"/>
          </w:tcPr>
          <w:p w14:paraId="26AC1906" w14:textId="77777777" w:rsidR="007F6ADF" w:rsidRPr="00B72069" w:rsidRDefault="007F6ADF" w:rsidP="00B51CA0">
            <w:pPr>
              <w:pStyle w:val="TableParagraph"/>
              <w:spacing w:before="0"/>
              <w:ind w:left="0"/>
            </w:pPr>
            <w:r w:rsidRPr="00B72069">
              <w:rPr>
                <w:color w:val="231F20"/>
              </w:rPr>
              <w:t>2-</w:t>
            </w:r>
            <w:r w:rsidRPr="00B72069">
              <w:rPr>
                <w:color w:val="231F20"/>
                <w:spacing w:val="-10"/>
              </w:rPr>
              <w:t>3</w:t>
            </w:r>
          </w:p>
        </w:tc>
        <w:tc>
          <w:tcPr>
            <w:tcW w:w="1311" w:type="dxa"/>
          </w:tcPr>
          <w:p w14:paraId="3348BB79" w14:textId="77777777" w:rsidR="007F6ADF" w:rsidRPr="00B72069" w:rsidRDefault="007F6ADF" w:rsidP="00B51CA0">
            <w:pPr>
              <w:pStyle w:val="TableParagraph"/>
              <w:spacing w:before="0"/>
              <w:ind w:left="0"/>
            </w:pPr>
            <w:r w:rsidRPr="00B72069">
              <w:rPr>
                <w:color w:val="231F20"/>
              </w:rPr>
              <w:t>3-</w:t>
            </w:r>
            <w:r w:rsidRPr="00B72069">
              <w:rPr>
                <w:color w:val="231F20"/>
                <w:spacing w:val="-10"/>
              </w:rPr>
              <w:t>5</w:t>
            </w:r>
          </w:p>
        </w:tc>
        <w:tc>
          <w:tcPr>
            <w:tcW w:w="1312" w:type="dxa"/>
          </w:tcPr>
          <w:p w14:paraId="084CCCFA" w14:textId="77777777" w:rsidR="007F6ADF" w:rsidRPr="00B72069" w:rsidRDefault="007F6ADF" w:rsidP="00B51CA0">
            <w:pPr>
              <w:pStyle w:val="TableParagraph"/>
              <w:spacing w:before="0"/>
              <w:ind w:left="0"/>
            </w:pPr>
            <w:r w:rsidRPr="00B72069">
              <w:rPr>
                <w:color w:val="231F20"/>
              </w:rPr>
              <w:t xml:space="preserve">&gt; </w:t>
            </w:r>
            <w:r w:rsidRPr="00B72069">
              <w:rPr>
                <w:color w:val="231F20"/>
                <w:spacing w:val="-10"/>
              </w:rPr>
              <w:t>5</w:t>
            </w:r>
          </w:p>
        </w:tc>
      </w:tr>
      <w:tr w:rsidR="007F6ADF" w:rsidRPr="00B72069" w14:paraId="43223512" w14:textId="77777777" w:rsidTr="00B3170A">
        <w:trPr>
          <w:trHeight w:val="265"/>
        </w:trPr>
        <w:tc>
          <w:tcPr>
            <w:tcW w:w="1311" w:type="dxa"/>
            <w:vMerge w:val="restart"/>
          </w:tcPr>
          <w:p w14:paraId="5C4CE28F" w14:textId="77777777" w:rsidR="007F6ADF" w:rsidRPr="00B72069" w:rsidRDefault="007F6ADF" w:rsidP="00B51CA0">
            <w:pPr>
              <w:pStyle w:val="TableParagraph"/>
              <w:spacing w:before="0"/>
              <w:ind w:left="0"/>
            </w:pPr>
            <w:r w:rsidRPr="00B72069">
              <w:rPr>
                <w:color w:val="231F20"/>
                <w:spacing w:val="-4"/>
              </w:rPr>
              <w:t>1994</w:t>
            </w:r>
          </w:p>
        </w:tc>
        <w:tc>
          <w:tcPr>
            <w:tcW w:w="1311" w:type="dxa"/>
            <w:vMerge w:val="restart"/>
          </w:tcPr>
          <w:p w14:paraId="0C9C80E3" w14:textId="77777777" w:rsidR="007F6ADF" w:rsidRPr="00B72069" w:rsidRDefault="007F6ADF" w:rsidP="00B51CA0">
            <w:pPr>
              <w:pStyle w:val="TableParagraph"/>
              <w:spacing w:before="0"/>
              <w:ind w:left="0"/>
            </w:pPr>
            <w:r w:rsidRPr="00B72069">
              <w:rPr>
                <w:color w:val="231F20"/>
                <w:spacing w:val="-2"/>
              </w:rPr>
              <w:t>125715</w:t>
            </w:r>
          </w:p>
        </w:tc>
        <w:tc>
          <w:tcPr>
            <w:tcW w:w="1311" w:type="dxa"/>
          </w:tcPr>
          <w:p w14:paraId="6B093E62" w14:textId="77777777" w:rsidR="007F6ADF" w:rsidRPr="00B72069" w:rsidRDefault="007F6ADF" w:rsidP="00B51CA0">
            <w:pPr>
              <w:pStyle w:val="TableParagraph"/>
              <w:spacing w:before="0"/>
              <w:ind w:left="0"/>
            </w:pPr>
            <w:r w:rsidRPr="00B72069">
              <w:rPr>
                <w:color w:val="231F20"/>
                <w:spacing w:val="-5"/>
              </w:rPr>
              <w:t>105</w:t>
            </w:r>
          </w:p>
        </w:tc>
        <w:tc>
          <w:tcPr>
            <w:tcW w:w="1311" w:type="dxa"/>
          </w:tcPr>
          <w:p w14:paraId="5CAB1F19" w14:textId="77777777" w:rsidR="007F6ADF" w:rsidRPr="00B72069" w:rsidRDefault="007F6ADF" w:rsidP="00B51CA0">
            <w:pPr>
              <w:pStyle w:val="TableParagraph"/>
              <w:spacing w:before="0"/>
              <w:ind w:left="0"/>
            </w:pPr>
            <w:r w:rsidRPr="00B72069">
              <w:rPr>
                <w:color w:val="231F20"/>
                <w:spacing w:val="-4"/>
              </w:rPr>
              <w:t>7792</w:t>
            </w:r>
          </w:p>
        </w:tc>
        <w:tc>
          <w:tcPr>
            <w:tcW w:w="1311" w:type="dxa"/>
          </w:tcPr>
          <w:p w14:paraId="2BD4F8B2" w14:textId="77777777" w:rsidR="007F6ADF" w:rsidRPr="00B72069" w:rsidRDefault="007F6ADF" w:rsidP="00B51CA0">
            <w:pPr>
              <w:pStyle w:val="TableParagraph"/>
              <w:spacing w:before="0"/>
              <w:ind w:left="0"/>
            </w:pPr>
            <w:r w:rsidRPr="00B72069">
              <w:rPr>
                <w:color w:val="231F20"/>
                <w:spacing w:val="-2"/>
              </w:rPr>
              <w:t>72084</w:t>
            </w:r>
          </w:p>
        </w:tc>
        <w:tc>
          <w:tcPr>
            <w:tcW w:w="1311" w:type="dxa"/>
          </w:tcPr>
          <w:p w14:paraId="24558CBF" w14:textId="77777777" w:rsidR="007F6ADF" w:rsidRPr="00B72069" w:rsidRDefault="007F6ADF" w:rsidP="00B51CA0">
            <w:pPr>
              <w:pStyle w:val="TableParagraph"/>
              <w:spacing w:before="0"/>
              <w:ind w:left="0"/>
            </w:pPr>
            <w:r w:rsidRPr="00B72069">
              <w:rPr>
                <w:color w:val="231F20"/>
                <w:spacing w:val="-2"/>
              </w:rPr>
              <w:t>43441</w:t>
            </w:r>
          </w:p>
        </w:tc>
        <w:tc>
          <w:tcPr>
            <w:tcW w:w="1312" w:type="dxa"/>
          </w:tcPr>
          <w:p w14:paraId="01054B31" w14:textId="77777777" w:rsidR="007F6ADF" w:rsidRPr="00B72069" w:rsidRDefault="007F6ADF" w:rsidP="00B51CA0">
            <w:pPr>
              <w:pStyle w:val="TableParagraph"/>
              <w:spacing w:before="0"/>
              <w:ind w:left="0"/>
            </w:pPr>
            <w:r w:rsidRPr="00B72069">
              <w:rPr>
                <w:color w:val="231F20"/>
                <w:spacing w:val="-4"/>
              </w:rPr>
              <w:t>2293</w:t>
            </w:r>
          </w:p>
        </w:tc>
      </w:tr>
      <w:tr w:rsidR="007F6ADF" w:rsidRPr="00B72069" w14:paraId="21AB31ED" w14:textId="77777777" w:rsidTr="00B3170A">
        <w:trPr>
          <w:trHeight w:val="265"/>
        </w:trPr>
        <w:tc>
          <w:tcPr>
            <w:tcW w:w="1311" w:type="dxa"/>
            <w:vMerge/>
          </w:tcPr>
          <w:p w14:paraId="125ADC11" w14:textId="77777777" w:rsidR="007F6ADF" w:rsidRPr="00B72069" w:rsidRDefault="007F6ADF" w:rsidP="00B51CA0">
            <w:pPr>
              <w:jc w:val="center"/>
              <w:rPr>
                <w:rFonts w:ascii="Times New Roman" w:hAnsi="Times New Roman" w:cs="Times New Roman"/>
                <w:sz w:val="2"/>
                <w:szCs w:val="2"/>
              </w:rPr>
            </w:pPr>
          </w:p>
        </w:tc>
        <w:tc>
          <w:tcPr>
            <w:tcW w:w="1311" w:type="dxa"/>
            <w:vMerge/>
          </w:tcPr>
          <w:p w14:paraId="42B94607" w14:textId="77777777" w:rsidR="007F6ADF" w:rsidRPr="00B72069" w:rsidRDefault="007F6ADF" w:rsidP="00B51CA0">
            <w:pPr>
              <w:jc w:val="center"/>
              <w:rPr>
                <w:rFonts w:ascii="Times New Roman" w:hAnsi="Times New Roman" w:cs="Times New Roman"/>
                <w:sz w:val="2"/>
                <w:szCs w:val="2"/>
              </w:rPr>
            </w:pPr>
          </w:p>
        </w:tc>
        <w:tc>
          <w:tcPr>
            <w:tcW w:w="1311" w:type="dxa"/>
          </w:tcPr>
          <w:p w14:paraId="58C049D1" w14:textId="77777777" w:rsidR="007F6ADF" w:rsidRPr="00B72069" w:rsidRDefault="007F6ADF" w:rsidP="00B51CA0">
            <w:pPr>
              <w:pStyle w:val="TableParagraph"/>
              <w:spacing w:before="0"/>
              <w:ind w:left="0"/>
            </w:pPr>
            <w:r w:rsidRPr="00B72069">
              <w:rPr>
                <w:color w:val="231F20"/>
                <w:spacing w:val="-5"/>
              </w:rPr>
              <w:t>0.1</w:t>
            </w:r>
          </w:p>
        </w:tc>
        <w:tc>
          <w:tcPr>
            <w:tcW w:w="1311" w:type="dxa"/>
          </w:tcPr>
          <w:p w14:paraId="63DCB782" w14:textId="77777777" w:rsidR="007F6ADF" w:rsidRPr="00B72069" w:rsidRDefault="007F6ADF" w:rsidP="00B51CA0">
            <w:pPr>
              <w:pStyle w:val="TableParagraph"/>
              <w:spacing w:before="0"/>
              <w:ind w:left="0"/>
            </w:pPr>
            <w:r w:rsidRPr="00B72069">
              <w:rPr>
                <w:color w:val="231F20"/>
                <w:spacing w:val="-5"/>
              </w:rPr>
              <w:t>6.2</w:t>
            </w:r>
          </w:p>
        </w:tc>
        <w:tc>
          <w:tcPr>
            <w:tcW w:w="1311" w:type="dxa"/>
          </w:tcPr>
          <w:p w14:paraId="2578D53D" w14:textId="77777777" w:rsidR="007F6ADF" w:rsidRPr="00B72069" w:rsidRDefault="007F6ADF" w:rsidP="00B51CA0">
            <w:pPr>
              <w:pStyle w:val="TableParagraph"/>
              <w:spacing w:before="0"/>
              <w:ind w:left="0"/>
            </w:pPr>
            <w:r w:rsidRPr="00B72069">
              <w:rPr>
                <w:color w:val="231F20"/>
                <w:spacing w:val="-4"/>
              </w:rPr>
              <w:t>57.3</w:t>
            </w:r>
          </w:p>
        </w:tc>
        <w:tc>
          <w:tcPr>
            <w:tcW w:w="1311" w:type="dxa"/>
          </w:tcPr>
          <w:p w14:paraId="279944ED" w14:textId="77777777" w:rsidR="007F6ADF" w:rsidRPr="00B72069" w:rsidRDefault="007F6ADF" w:rsidP="00B51CA0">
            <w:pPr>
              <w:pStyle w:val="TableParagraph"/>
              <w:spacing w:before="0"/>
              <w:ind w:left="0"/>
            </w:pPr>
            <w:r w:rsidRPr="00B72069">
              <w:rPr>
                <w:color w:val="231F20"/>
                <w:spacing w:val="-4"/>
              </w:rPr>
              <w:t>34.6</w:t>
            </w:r>
          </w:p>
        </w:tc>
        <w:tc>
          <w:tcPr>
            <w:tcW w:w="1312" w:type="dxa"/>
          </w:tcPr>
          <w:p w14:paraId="3DF601AD" w14:textId="77777777" w:rsidR="007F6ADF" w:rsidRPr="00B72069" w:rsidRDefault="007F6ADF" w:rsidP="00B51CA0">
            <w:pPr>
              <w:pStyle w:val="TableParagraph"/>
              <w:spacing w:before="0"/>
              <w:ind w:left="0"/>
            </w:pPr>
            <w:r w:rsidRPr="00B72069">
              <w:rPr>
                <w:color w:val="231F20"/>
                <w:spacing w:val="-5"/>
              </w:rPr>
              <w:t>1.8</w:t>
            </w:r>
          </w:p>
        </w:tc>
      </w:tr>
      <w:tr w:rsidR="007F6ADF" w:rsidRPr="00B72069" w14:paraId="4DEB43B3" w14:textId="77777777" w:rsidTr="00B3170A">
        <w:trPr>
          <w:trHeight w:val="265"/>
        </w:trPr>
        <w:tc>
          <w:tcPr>
            <w:tcW w:w="1311" w:type="dxa"/>
            <w:vMerge w:val="restart"/>
          </w:tcPr>
          <w:p w14:paraId="3FA7100A" w14:textId="77777777" w:rsidR="007F6ADF" w:rsidRPr="00B72069" w:rsidRDefault="007F6ADF" w:rsidP="00B51CA0">
            <w:pPr>
              <w:pStyle w:val="TableParagraph"/>
              <w:spacing w:before="0"/>
              <w:ind w:left="0"/>
            </w:pPr>
            <w:r w:rsidRPr="00B72069">
              <w:rPr>
                <w:color w:val="231F20"/>
                <w:spacing w:val="-4"/>
              </w:rPr>
              <w:t>2002</w:t>
            </w:r>
          </w:p>
        </w:tc>
        <w:tc>
          <w:tcPr>
            <w:tcW w:w="1311" w:type="dxa"/>
            <w:vMerge w:val="restart"/>
          </w:tcPr>
          <w:p w14:paraId="071F194B" w14:textId="77777777" w:rsidR="007F6ADF" w:rsidRPr="00B72069" w:rsidRDefault="007F6ADF" w:rsidP="00B51CA0">
            <w:pPr>
              <w:pStyle w:val="TableParagraph"/>
              <w:spacing w:before="0"/>
              <w:ind w:left="0"/>
            </w:pPr>
            <w:r w:rsidRPr="00B72069">
              <w:rPr>
                <w:color w:val="231F20"/>
                <w:spacing w:val="-2"/>
              </w:rPr>
              <w:t>136842</w:t>
            </w:r>
          </w:p>
        </w:tc>
        <w:tc>
          <w:tcPr>
            <w:tcW w:w="1311" w:type="dxa"/>
          </w:tcPr>
          <w:p w14:paraId="4F19F490" w14:textId="77777777" w:rsidR="007F6ADF" w:rsidRPr="00B72069" w:rsidRDefault="007F6ADF" w:rsidP="00B51CA0">
            <w:pPr>
              <w:pStyle w:val="TableParagraph"/>
              <w:spacing w:before="0"/>
              <w:ind w:left="0"/>
            </w:pPr>
            <w:r w:rsidRPr="00B72069">
              <w:rPr>
                <w:color w:val="231F20"/>
                <w:spacing w:val="-5"/>
              </w:rPr>
              <w:t>378</w:t>
            </w:r>
          </w:p>
        </w:tc>
        <w:tc>
          <w:tcPr>
            <w:tcW w:w="1311" w:type="dxa"/>
          </w:tcPr>
          <w:p w14:paraId="31C8197F" w14:textId="77777777" w:rsidR="007F6ADF" w:rsidRPr="00B72069" w:rsidRDefault="007F6ADF" w:rsidP="00B51CA0">
            <w:pPr>
              <w:pStyle w:val="TableParagraph"/>
              <w:spacing w:before="0"/>
              <w:ind w:left="0"/>
            </w:pPr>
            <w:r w:rsidRPr="00B72069">
              <w:rPr>
                <w:color w:val="231F20"/>
                <w:spacing w:val="-2"/>
              </w:rPr>
              <w:t>22073</w:t>
            </w:r>
          </w:p>
        </w:tc>
        <w:tc>
          <w:tcPr>
            <w:tcW w:w="1311" w:type="dxa"/>
          </w:tcPr>
          <w:p w14:paraId="6486E72A" w14:textId="77777777" w:rsidR="007F6ADF" w:rsidRPr="00B72069" w:rsidRDefault="007F6ADF" w:rsidP="00B51CA0">
            <w:pPr>
              <w:pStyle w:val="TableParagraph"/>
              <w:spacing w:before="0"/>
              <w:ind w:left="0"/>
            </w:pPr>
            <w:r w:rsidRPr="00B72069">
              <w:rPr>
                <w:color w:val="231F20"/>
                <w:spacing w:val="-2"/>
              </w:rPr>
              <w:t>62584</w:t>
            </w:r>
          </w:p>
        </w:tc>
        <w:tc>
          <w:tcPr>
            <w:tcW w:w="1311" w:type="dxa"/>
          </w:tcPr>
          <w:p w14:paraId="265F21C8" w14:textId="77777777" w:rsidR="007F6ADF" w:rsidRPr="00B72069" w:rsidRDefault="007F6ADF" w:rsidP="00B51CA0">
            <w:pPr>
              <w:pStyle w:val="TableParagraph"/>
              <w:spacing w:before="0"/>
              <w:ind w:left="0"/>
            </w:pPr>
            <w:r w:rsidRPr="00B72069">
              <w:rPr>
                <w:color w:val="231F20"/>
                <w:spacing w:val="-2"/>
              </w:rPr>
              <w:t>49563</w:t>
            </w:r>
          </w:p>
        </w:tc>
        <w:tc>
          <w:tcPr>
            <w:tcW w:w="1312" w:type="dxa"/>
          </w:tcPr>
          <w:p w14:paraId="2A9FC23C" w14:textId="77777777" w:rsidR="007F6ADF" w:rsidRPr="00B72069" w:rsidRDefault="007F6ADF" w:rsidP="00B51CA0">
            <w:pPr>
              <w:pStyle w:val="TableParagraph"/>
              <w:spacing w:before="0"/>
              <w:ind w:left="0"/>
            </w:pPr>
            <w:r w:rsidRPr="00B72069">
              <w:rPr>
                <w:color w:val="231F20"/>
                <w:spacing w:val="-4"/>
              </w:rPr>
              <w:t>2244</w:t>
            </w:r>
          </w:p>
        </w:tc>
      </w:tr>
      <w:tr w:rsidR="007F6ADF" w:rsidRPr="00B72069" w14:paraId="6716AD8A" w14:textId="77777777" w:rsidTr="00B3170A">
        <w:trPr>
          <w:trHeight w:val="265"/>
        </w:trPr>
        <w:tc>
          <w:tcPr>
            <w:tcW w:w="1311" w:type="dxa"/>
            <w:vMerge/>
          </w:tcPr>
          <w:p w14:paraId="559103F1" w14:textId="77777777" w:rsidR="007F6ADF" w:rsidRPr="00B72069" w:rsidRDefault="007F6ADF" w:rsidP="00B51CA0">
            <w:pPr>
              <w:jc w:val="center"/>
              <w:rPr>
                <w:rFonts w:ascii="Times New Roman" w:hAnsi="Times New Roman" w:cs="Times New Roman"/>
                <w:sz w:val="2"/>
                <w:szCs w:val="2"/>
              </w:rPr>
            </w:pPr>
          </w:p>
        </w:tc>
        <w:tc>
          <w:tcPr>
            <w:tcW w:w="1311" w:type="dxa"/>
            <w:vMerge/>
          </w:tcPr>
          <w:p w14:paraId="37510D31" w14:textId="77777777" w:rsidR="007F6ADF" w:rsidRPr="00B72069" w:rsidRDefault="007F6ADF" w:rsidP="00B51CA0">
            <w:pPr>
              <w:jc w:val="center"/>
              <w:rPr>
                <w:rFonts w:ascii="Times New Roman" w:hAnsi="Times New Roman" w:cs="Times New Roman"/>
                <w:sz w:val="2"/>
                <w:szCs w:val="2"/>
              </w:rPr>
            </w:pPr>
          </w:p>
        </w:tc>
        <w:tc>
          <w:tcPr>
            <w:tcW w:w="1311" w:type="dxa"/>
          </w:tcPr>
          <w:p w14:paraId="3B73E612" w14:textId="77777777" w:rsidR="007F6ADF" w:rsidRPr="00B72069" w:rsidRDefault="007F6ADF" w:rsidP="00B51CA0">
            <w:pPr>
              <w:pStyle w:val="TableParagraph"/>
              <w:spacing w:before="0"/>
              <w:ind w:left="0"/>
            </w:pPr>
            <w:r w:rsidRPr="00B72069">
              <w:rPr>
                <w:color w:val="231F20"/>
                <w:spacing w:val="-5"/>
              </w:rPr>
              <w:t>0.3</w:t>
            </w:r>
          </w:p>
        </w:tc>
        <w:tc>
          <w:tcPr>
            <w:tcW w:w="1311" w:type="dxa"/>
          </w:tcPr>
          <w:p w14:paraId="684E0F23" w14:textId="77777777" w:rsidR="007F6ADF" w:rsidRPr="00B72069" w:rsidRDefault="007F6ADF" w:rsidP="00B51CA0">
            <w:pPr>
              <w:pStyle w:val="TableParagraph"/>
              <w:spacing w:before="0"/>
              <w:ind w:left="0"/>
            </w:pPr>
            <w:r w:rsidRPr="00B72069">
              <w:rPr>
                <w:color w:val="231F20"/>
                <w:spacing w:val="-4"/>
              </w:rPr>
              <w:t>16.1</w:t>
            </w:r>
          </w:p>
        </w:tc>
        <w:tc>
          <w:tcPr>
            <w:tcW w:w="1311" w:type="dxa"/>
          </w:tcPr>
          <w:p w14:paraId="15A7A050" w14:textId="77777777" w:rsidR="007F6ADF" w:rsidRPr="00B72069" w:rsidRDefault="007F6ADF" w:rsidP="00B51CA0">
            <w:pPr>
              <w:pStyle w:val="TableParagraph"/>
              <w:spacing w:before="0"/>
              <w:ind w:left="0"/>
            </w:pPr>
            <w:r w:rsidRPr="00B72069">
              <w:rPr>
                <w:color w:val="231F20"/>
                <w:spacing w:val="-4"/>
              </w:rPr>
              <w:t>45.7</w:t>
            </w:r>
          </w:p>
        </w:tc>
        <w:tc>
          <w:tcPr>
            <w:tcW w:w="1311" w:type="dxa"/>
          </w:tcPr>
          <w:p w14:paraId="5ABDD46F" w14:textId="77777777" w:rsidR="007F6ADF" w:rsidRPr="00B72069" w:rsidRDefault="007F6ADF" w:rsidP="00B51CA0">
            <w:pPr>
              <w:pStyle w:val="TableParagraph"/>
              <w:spacing w:before="0"/>
              <w:ind w:left="0"/>
            </w:pPr>
            <w:r w:rsidRPr="00B72069">
              <w:rPr>
                <w:color w:val="231F20"/>
                <w:spacing w:val="-4"/>
              </w:rPr>
              <w:t>36.2</w:t>
            </w:r>
          </w:p>
        </w:tc>
        <w:tc>
          <w:tcPr>
            <w:tcW w:w="1312" w:type="dxa"/>
          </w:tcPr>
          <w:p w14:paraId="3F8B8914" w14:textId="77777777" w:rsidR="007F6ADF" w:rsidRPr="00B72069" w:rsidRDefault="007F6ADF" w:rsidP="00B51CA0">
            <w:pPr>
              <w:pStyle w:val="TableParagraph"/>
              <w:spacing w:before="0"/>
              <w:ind w:left="0"/>
            </w:pPr>
            <w:r w:rsidRPr="00B72069">
              <w:rPr>
                <w:color w:val="231F20"/>
                <w:spacing w:val="-5"/>
              </w:rPr>
              <w:t>1.6</w:t>
            </w:r>
          </w:p>
        </w:tc>
      </w:tr>
      <w:tr w:rsidR="007F6ADF" w:rsidRPr="00B72069" w14:paraId="783528A9" w14:textId="77777777" w:rsidTr="00B3170A">
        <w:trPr>
          <w:trHeight w:val="265"/>
        </w:trPr>
        <w:tc>
          <w:tcPr>
            <w:tcW w:w="1311" w:type="dxa"/>
            <w:vMerge w:val="restart"/>
          </w:tcPr>
          <w:p w14:paraId="6C0C68D6" w14:textId="77777777" w:rsidR="007F6ADF" w:rsidRPr="00B72069" w:rsidRDefault="007F6ADF" w:rsidP="00B51CA0">
            <w:pPr>
              <w:pStyle w:val="TableParagraph"/>
              <w:spacing w:before="0"/>
              <w:ind w:left="0"/>
            </w:pPr>
            <w:r w:rsidRPr="00B72069">
              <w:rPr>
                <w:color w:val="231F20"/>
                <w:spacing w:val="-4"/>
              </w:rPr>
              <w:t>2014</w:t>
            </w:r>
          </w:p>
        </w:tc>
        <w:tc>
          <w:tcPr>
            <w:tcW w:w="1311" w:type="dxa"/>
            <w:vMerge w:val="restart"/>
          </w:tcPr>
          <w:p w14:paraId="331ED48D" w14:textId="77777777" w:rsidR="007F6ADF" w:rsidRPr="00B72069" w:rsidRDefault="007F6ADF" w:rsidP="00B51CA0">
            <w:pPr>
              <w:pStyle w:val="TableParagraph"/>
              <w:spacing w:before="0"/>
              <w:ind w:left="0"/>
            </w:pPr>
            <w:r w:rsidRPr="00B72069">
              <w:rPr>
                <w:color w:val="231F20"/>
                <w:spacing w:val="-2"/>
              </w:rPr>
              <w:t>147122</w:t>
            </w:r>
          </w:p>
        </w:tc>
        <w:tc>
          <w:tcPr>
            <w:tcW w:w="1311" w:type="dxa"/>
          </w:tcPr>
          <w:p w14:paraId="40CCF3F9" w14:textId="77777777" w:rsidR="007F6ADF" w:rsidRPr="00B72069" w:rsidRDefault="007F6ADF" w:rsidP="00B51CA0">
            <w:pPr>
              <w:pStyle w:val="TableParagraph"/>
              <w:spacing w:before="0"/>
              <w:ind w:left="0"/>
            </w:pPr>
            <w:r w:rsidRPr="00B72069">
              <w:rPr>
                <w:color w:val="231F20"/>
                <w:spacing w:val="-4"/>
              </w:rPr>
              <w:t>2591</w:t>
            </w:r>
          </w:p>
        </w:tc>
        <w:tc>
          <w:tcPr>
            <w:tcW w:w="1311" w:type="dxa"/>
          </w:tcPr>
          <w:p w14:paraId="11B86DA1" w14:textId="77777777" w:rsidR="007F6ADF" w:rsidRPr="00B72069" w:rsidRDefault="007F6ADF" w:rsidP="00B51CA0">
            <w:pPr>
              <w:pStyle w:val="TableParagraph"/>
              <w:spacing w:before="0"/>
              <w:ind w:left="0"/>
            </w:pPr>
            <w:r w:rsidRPr="00B72069">
              <w:rPr>
                <w:color w:val="231F20"/>
                <w:spacing w:val="-2"/>
              </w:rPr>
              <w:t>32288</w:t>
            </w:r>
          </w:p>
        </w:tc>
        <w:tc>
          <w:tcPr>
            <w:tcW w:w="1311" w:type="dxa"/>
          </w:tcPr>
          <w:p w14:paraId="6B52689E" w14:textId="77777777" w:rsidR="007F6ADF" w:rsidRPr="00B72069" w:rsidRDefault="007F6ADF" w:rsidP="00B51CA0">
            <w:pPr>
              <w:pStyle w:val="TableParagraph"/>
              <w:spacing w:before="0"/>
              <w:ind w:left="0"/>
            </w:pPr>
            <w:r w:rsidRPr="00B72069">
              <w:rPr>
                <w:color w:val="231F20"/>
                <w:spacing w:val="-2"/>
              </w:rPr>
              <w:t>62461</w:t>
            </w:r>
          </w:p>
        </w:tc>
        <w:tc>
          <w:tcPr>
            <w:tcW w:w="1311" w:type="dxa"/>
          </w:tcPr>
          <w:p w14:paraId="538458E7" w14:textId="77777777" w:rsidR="007F6ADF" w:rsidRPr="00B72069" w:rsidRDefault="007F6ADF" w:rsidP="00B51CA0">
            <w:pPr>
              <w:pStyle w:val="TableParagraph"/>
              <w:spacing w:before="0"/>
              <w:ind w:left="0"/>
            </w:pPr>
            <w:r w:rsidRPr="00B72069">
              <w:rPr>
                <w:color w:val="231F20"/>
                <w:spacing w:val="-2"/>
              </w:rPr>
              <w:t>48528</w:t>
            </w:r>
          </w:p>
        </w:tc>
        <w:tc>
          <w:tcPr>
            <w:tcW w:w="1312" w:type="dxa"/>
          </w:tcPr>
          <w:p w14:paraId="17537827" w14:textId="77777777" w:rsidR="007F6ADF" w:rsidRPr="00B72069" w:rsidRDefault="007F6ADF" w:rsidP="00B51CA0">
            <w:pPr>
              <w:pStyle w:val="TableParagraph"/>
              <w:spacing w:before="0"/>
              <w:ind w:left="0"/>
            </w:pPr>
            <w:r w:rsidRPr="00B72069">
              <w:rPr>
                <w:color w:val="231F20"/>
                <w:spacing w:val="-4"/>
              </w:rPr>
              <w:t>1254</w:t>
            </w:r>
          </w:p>
        </w:tc>
      </w:tr>
      <w:tr w:rsidR="007F6ADF" w:rsidRPr="00B72069" w14:paraId="184B4BCE" w14:textId="77777777" w:rsidTr="00B3170A">
        <w:trPr>
          <w:trHeight w:val="265"/>
        </w:trPr>
        <w:tc>
          <w:tcPr>
            <w:tcW w:w="1311" w:type="dxa"/>
            <w:vMerge/>
          </w:tcPr>
          <w:p w14:paraId="2A65D9F3" w14:textId="77777777" w:rsidR="007F6ADF" w:rsidRPr="00B72069" w:rsidRDefault="007F6ADF" w:rsidP="00B51CA0">
            <w:pPr>
              <w:jc w:val="center"/>
              <w:rPr>
                <w:rFonts w:ascii="Times New Roman" w:hAnsi="Times New Roman" w:cs="Times New Roman"/>
                <w:sz w:val="2"/>
                <w:szCs w:val="2"/>
              </w:rPr>
            </w:pPr>
          </w:p>
        </w:tc>
        <w:tc>
          <w:tcPr>
            <w:tcW w:w="1311" w:type="dxa"/>
            <w:vMerge/>
          </w:tcPr>
          <w:p w14:paraId="2067112D" w14:textId="77777777" w:rsidR="007F6ADF" w:rsidRPr="00B72069" w:rsidRDefault="007F6ADF" w:rsidP="00B51CA0">
            <w:pPr>
              <w:jc w:val="center"/>
              <w:rPr>
                <w:rFonts w:ascii="Times New Roman" w:hAnsi="Times New Roman" w:cs="Times New Roman"/>
                <w:sz w:val="2"/>
                <w:szCs w:val="2"/>
              </w:rPr>
            </w:pPr>
          </w:p>
        </w:tc>
        <w:tc>
          <w:tcPr>
            <w:tcW w:w="1311" w:type="dxa"/>
          </w:tcPr>
          <w:p w14:paraId="2D0AB348" w14:textId="77777777" w:rsidR="007F6ADF" w:rsidRPr="00B72069" w:rsidRDefault="007F6ADF" w:rsidP="00B51CA0">
            <w:pPr>
              <w:pStyle w:val="TableParagraph"/>
              <w:spacing w:before="0"/>
              <w:ind w:left="0"/>
            </w:pPr>
            <w:r w:rsidRPr="00B72069">
              <w:rPr>
                <w:color w:val="231F20"/>
                <w:spacing w:val="-5"/>
              </w:rPr>
              <w:t>1.8</w:t>
            </w:r>
          </w:p>
        </w:tc>
        <w:tc>
          <w:tcPr>
            <w:tcW w:w="1311" w:type="dxa"/>
          </w:tcPr>
          <w:p w14:paraId="0E8C9306" w14:textId="77777777" w:rsidR="007F6ADF" w:rsidRPr="00B72069" w:rsidRDefault="007F6ADF" w:rsidP="00B51CA0">
            <w:pPr>
              <w:pStyle w:val="TableParagraph"/>
              <w:spacing w:before="0"/>
              <w:ind w:left="0"/>
            </w:pPr>
            <w:r w:rsidRPr="00B72069">
              <w:rPr>
                <w:color w:val="231F20"/>
                <w:spacing w:val="-4"/>
              </w:rPr>
              <w:t>21.9</w:t>
            </w:r>
          </w:p>
        </w:tc>
        <w:tc>
          <w:tcPr>
            <w:tcW w:w="1311" w:type="dxa"/>
          </w:tcPr>
          <w:p w14:paraId="41F0F3B1" w14:textId="77777777" w:rsidR="007F6ADF" w:rsidRPr="00B72069" w:rsidRDefault="007F6ADF" w:rsidP="00B51CA0">
            <w:pPr>
              <w:pStyle w:val="TableParagraph"/>
              <w:spacing w:before="0"/>
              <w:ind w:left="0"/>
            </w:pPr>
            <w:r w:rsidRPr="00B72069">
              <w:rPr>
                <w:color w:val="231F20"/>
                <w:spacing w:val="-4"/>
              </w:rPr>
              <w:t>42.5</w:t>
            </w:r>
          </w:p>
        </w:tc>
        <w:tc>
          <w:tcPr>
            <w:tcW w:w="1311" w:type="dxa"/>
          </w:tcPr>
          <w:p w14:paraId="53C1B513" w14:textId="77777777" w:rsidR="007F6ADF" w:rsidRPr="00B72069" w:rsidRDefault="007F6ADF" w:rsidP="00B51CA0">
            <w:pPr>
              <w:pStyle w:val="TableParagraph"/>
              <w:spacing w:before="0"/>
              <w:ind w:left="0"/>
            </w:pPr>
            <w:r w:rsidRPr="00B72069">
              <w:rPr>
                <w:color w:val="231F20"/>
                <w:spacing w:val="-4"/>
              </w:rPr>
              <w:t>33.0</w:t>
            </w:r>
          </w:p>
        </w:tc>
        <w:tc>
          <w:tcPr>
            <w:tcW w:w="1312" w:type="dxa"/>
          </w:tcPr>
          <w:p w14:paraId="494C89B2" w14:textId="77777777" w:rsidR="007F6ADF" w:rsidRPr="00B72069" w:rsidRDefault="007F6ADF" w:rsidP="00B51CA0">
            <w:pPr>
              <w:pStyle w:val="TableParagraph"/>
              <w:spacing w:before="0"/>
              <w:ind w:left="0"/>
            </w:pPr>
            <w:r w:rsidRPr="00B72069">
              <w:rPr>
                <w:color w:val="231F20"/>
                <w:spacing w:val="-5"/>
              </w:rPr>
              <w:t>0.8</w:t>
            </w:r>
          </w:p>
        </w:tc>
      </w:tr>
      <w:tr w:rsidR="007F6ADF" w:rsidRPr="00B72069" w14:paraId="00B2FFF4" w14:textId="77777777" w:rsidTr="00B3170A">
        <w:trPr>
          <w:trHeight w:val="265"/>
        </w:trPr>
        <w:tc>
          <w:tcPr>
            <w:tcW w:w="1311" w:type="dxa"/>
            <w:vMerge w:val="restart"/>
          </w:tcPr>
          <w:p w14:paraId="1BA7E505" w14:textId="77777777" w:rsidR="007F6ADF" w:rsidRPr="00B72069" w:rsidRDefault="007F6ADF" w:rsidP="00B51CA0">
            <w:pPr>
              <w:pStyle w:val="TableParagraph"/>
              <w:spacing w:before="0"/>
              <w:ind w:left="0"/>
            </w:pPr>
            <w:r w:rsidRPr="00B72069">
              <w:rPr>
                <w:color w:val="231F20"/>
                <w:spacing w:val="-4"/>
              </w:rPr>
              <w:t>2016</w:t>
            </w:r>
          </w:p>
        </w:tc>
        <w:tc>
          <w:tcPr>
            <w:tcW w:w="1311" w:type="dxa"/>
            <w:vMerge w:val="restart"/>
          </w:tcPr>
          <w:p w14:paraId="1309B9BA" w14:textId="77777777" w:rsidR="007F6ADF" w:rsidRPr="00B72069" w:rsidRDefault="007F6ADF" w:rsidP="00B51CA0">
            <w:pPr>
              <w:pStyle w:val="TableParagraph"/>
              <w:spacing w:before="0"/>
              <w:ind w:left="0"/>
            </w:pPr>
            <w:r w:rsidRPr="00B72069">
              <w:rPr>
                <w:color w:val="231F20"/>
                <w:spacing w:val="-2"/>
              </w:rPr>
              <w:t>147102</w:t>
            </w:r>
          </w:p>
        </w:tc>
        <w:tc>
          <w:tcPr>
            <w:tcW w:w="1311" w:type="dxa"/>
          </w:tcPr>
          <w:p w14:paraId="7726BDED" w14:textId="77777777" w:rsidR="007F6ADF" w:rsidRPr="00B72069" w:rsidRDefault="007F6ADF" w:rsidP="00B51CA0">
            <w:pPr>
              <w:pStyle w:val="TableParagraph"/>
              <w:spacing w:before="0"/>
              <w:ind w:left="0"/>
            </w:pPr>
            <w:r w:rsidRPr="00B72069">
              <w:rPr>
                <w:color w:val="231F20"/>
                <w:spacing w:val="-4"/>
              </w:rPr>
              <w:t>2653</w:t>
            </w:r>
          </w:p>
        </w:tc>
        <w:tc>
          <w:tcPr>
            <w:tcW w:w="1311" w:type="dxa"/>
          </w:tcPr>
          <w:p w14:paraId="2451377E" w14:textId="77777777" w:rsidR="007F6ADF" w:rsidRPr="00B72069" w:rsidRDefault="007F6ADF" w:rsidP="00B51CA0">
            <w:pPr>
              <w:pStyle w:val="TableParagraph"/>
              <w:spacing w:before="0"/>
              <w:ind w:left="0"/>
            </w:pPr>
            <w:r w:rsidRPr="00B72069">
              <w:rPr>
                <w:color w:val="231F20"/>
                <w:spacing w:val="-2"/>
              </w:rPr>
              <w:t>38073</w:t>
            </w:r>
          </w:p>
        </w:tc>
        <w:tc>
          <w:tcPr>
            <w:tcW w:w="1311" w:type="dxa"/>
          </w:tcPr>
          <w:p w14:paraId="5ACAA321" w14:textId="77777777" w:rsidR="007F6ADF" w:rsidRPr="00B72069" w:rsidRDefault="007F6ADF" w:rsidP="00B51CA0">
            <w:pPr>
              <w:pStyle w:val="TableParagraph"/>
              <w:spacing w:before="0"/>
              <w:ind w:left="0"/>
            </w:pPr>
            <w:r w:rsidRPr="00B72069">
              <w:rPr>
                <w:color w:val="231F20"/>
                <w:spacing w:val="-2"/>
              </w:rPr>
              <w:t>61363</w:t>
            </w:r>
          </w:p>
        </w:tc>
        <w:tc>
          <w:tcPr>
            <w:tcW w:w="1311" w:type="dxa"/>
          </w:tcPr>
          <w:p w14:paraId="2AE11855" w14:textId="77777777" w:rsidR="007F6ADF" w:rsidRPr="00B72069" w:rsidRDefault="007F6ADF" w:rsidP="00B51CA0">
            <w:pPr>
              <w:pStyle w:val="TableParagraph"/>
              <w:spacing w:before="0"/>
              <w:ind w:left="0"/>
            </w:pPr>
            <w:r w:rsidRPr="00B72069">
              <w:rPr>
                <w:color w:val="231F20"/>
                <w:spacing w:val="-2"/>
              </w:rPr>
              <w:t>42925</w:t>
            </w:r>
          </w:p>
        </w:tc>
        <w:tc>
          <w:tcPr>
            <w:tcW w:w="1312" w:type="dxa"/>
          </w:tcPr>
          <w:p w14:paraId="186F4B93" w14:textId="77777777" w:rsidR="007F6ADF" w:rsidRPr="00B72069" w:rsidRDefault="007F6ADF" w:rsidP="00B51CA0">
            <w:pPr>
              <w:pStyle w:val="TableParagraph"/>
              <w:spacing w:before="0"/>
              <w:ind w:left="0"/>
            </w:pPr>
            <w:r w:rsidRPr="00B72069">
              <w:rPr>
                <w:color w:val="231F20"/>
                <w:spacing w:val="-4"/>
              </w:rPr>
              <w:t>2088</w:t>
            </w:r>
          </w:p>
        </w:tc>
      </w:tr>
      <w:tr w:rsidR="007F6ADF" w:rsidRPr="00B72069" w14:paraId="4291B825" w14:textId="77777777" w:rsidTr="00B3170A">
        <w:trPr>
          <w:trHeight w:val="265"/>
        </w:trPr>
        <w:tc>
          <w:tcPr>
            <w:tcW w:w="1311" w:type="dxa"/>
            <w:vMerge/>
          </w:tcPr>
          <w:p w14:paraId="6E11D3EF" w14:textId="77777777" w:rsidR="007F6ADF" w:rsidRPr="00B72069" w:rsidRDefault="007F6ADF" w:rsidP="00B51CA0">
            <w:pPr>
              <w:jc w:val="center"/>
              <w:rPr>
                <w:rFonts w:ascii="Times New Roman" w:hAnsi="Times New Roman" w:cs="Times New Roman"/>
                <w:sz w:val="2"/>
                <w:szCs w:val="2"/>
              </w:rPr>
            </w:pPr>
          </w:p>
        </w:tc>
        <w:tc>
          <w:tcPr>
            <w:tcW w:w="1311" w:type="dxa"/>
            <w:vMerge/>
          </w:tcPr>
          <w:p w14:paraId="3CFC5CAE" w14:textId="77777777" w:rsidR="007F6ADF" w:rsidRPr="00B72069" w:rsidRDefault="007F6ADF" w:rsidP="00B51CA0">
            <w:pPr>
              <w:jc w:val="center"/>
              <w:rPr>
                <w:rFonts w:ascii="Times New Roman" w:hAnsi="Times New Roman" w:cs="Times New Roman"/>
                <w:sz w:val="2"/>
                <w:szCs w:val="2"/>
              </w:rPr>
            </w:pPr>
          </w:p>
        </w:tc>
        <w:tc>
          <w:tcPr>
            <w:tcW w:w="1311" w:type="dxa"/>
          </w:tcPr>
          <w:p w14:paraId="387C50F5" w14:textId="77777777" w:rsidR="007F6ADF" w:rsidRPr="00B72069" w:rsidRDefault="007F6ADF" w:rsidP="00B51CA0">
            <w:pPr>
              <w:pStyle w:val="TableParagraph"/>
              <w:spacing w:before="0"/>
              <w:ind w:left="0"/>
            </w:pPr>
            <w:r w:rsidRPr="00B72069">
              <w:rPr>
                <w:color w:val="231F20"/>
                <w:spacing w:val="-5"/>
              </w:rPr>
              <w:t>2.0</w:t>
            </w:r>
          </w:p>
        </w:tc>
        <w:tc>
          <w:tcPr>
            <w:tcW w:w="1311" w:type="dxa"/>
          </w:tcPr>
          <w:p w14:paraId="143AA75D" w14:textId="77777777" w:rsidR="007F6ADF" w:rsidRPr="00B72069" w:rsidRDefault="007F6ADF" w:rsidP="00B51CA0">
            <w:pPr>
              <w:pStyle w:val="TableParagraph"/>
              <w:spacing w:before="0"/>
              <w:ind w:left="0"/>
            </w:pPr>
            <w:r w:rsidRPr="00B72069">
              <w:rPr>
                <w:color w:val="231F20"/>
                <w:spacing w:val="-4"/>
              </w:rPr>
              <w:t>26.0</w:t>
            </w:r>
          </w:p>
        </w:tc>
        <w:tc>
          <w:tcPr>
            <w:tcW w:w="1311" w:type="dxa"/>
          </w:tcPr>
          <w:p w14:paraId="293364E4" w14:textId="77777777" w:rsidR="007F6ADF" w:rsidRPr="00B72069" w:rsidRDefault="007F6ADF" w:rsidP="00B51CA0">
            <w:pPr>
              <w:pStyle w:val="TableParagraph"/>
              <w:spacing w:before="0"/>
              <w:ind w:left="0"/>
            </w:pPr>
            <w:r w:rsidRPr="00B72069">
              <w:rPr>
                <w:color w:val="231F20"/>
                <w:spacing w:val="-4"/>
              </w:rPr>
              <w:t>42.0</w:t>
            </w:r>
          </w:p>
        </w:tc>
        <w:tc>
          <w:tcPr>
            <w:tcW w:w="1311" w:type="dxa"/>
          </w:tcPr>
          <w:p w14:paraId="33B24AF5" w14:textId="77777777" w:rsidR="007F6ADF" w:rsidRPr="00B72069" w:rsidRDefault="007F6ADF" w:rsidP="00B51CA0">
            <w:pPr>
              <w:pStyle w:val="TableParagraph"/>
              <w:spacing w:before="0"/>
              <w:ind w:left="0"/>
            </w:pPr>
            <w:r w:rsidRPr="00B72069">
              <w:rPr>
                <w:color w:val="231F20"/>
                <w:spacing w:val="-4"/>
              </w:rPr>
              <w:t>29.0</w:t>
            </w:r>
          </w:p>
        </w:tc>
        <w:tc>
          <w:tcPr>
            <w:tcW w:w="1312" w:type="dxa"/>
          </w:tcPr>
          <w:p w14:paraId="59F26175" w14:textId="77777777" w:rsidR="007F6ADF" w:rsidRPr="00B72069" w:rsidRDefault="007F6ADF" w:rsidP="00B51CA0">
            <w:pPr>
              <w:pStyle w:val="TableParagraph"/>
              <w:spacing w:before="0"/>
              <w:ind w:left="0"/>
            </w:pPr>
            <w:r w:rsidRPr="00B72069">
              <w:rPr>
                <w:color w:val="231F20"/>
                <w:spacing w:val="-5"/>
              </w:rPr>
              <w:t>1.0</w:t>
            </w:r>
          </w:p>
        </w:tc>
      </w:tr>
      <w:tr w:rsidR="007F6ADF" w:rsidRPr="00B72069" w14:paraId="260DC3BE" w14:textId="77777777" w:rsidTr="00B3170A">
        <w:trPr>
          <w:trHeight w:val="265"/>
        </w:trPr>
        <w:tc>
          <w:tcPr>
            <w:tcW w:w="1311" w:type="dxa"/>
            <w:vMerge w:val="restart"/>
          </w:tcPr>
          <w:p w14:paraId="6B5239D5" w14:textId="77777777" w:rsidR="007F6ADF" w:rsidRPr="00B72069" w:rsidRDefault="007F6ADF" w:rsidP="00B51CA0">
            <w:pPr>
              <w:pStyle w:val="TableParagraph"/>
              <w:spacing w:before="0"/>
              <w:ind w:left="0"/>
            </w:pPr>
            <w:r w:rsidRPr="00B72069">
              <w:rPr>
                <w:color w:val="231F20"/>
                <w:spacing w:val="-4"/>
              </w:rPr>
              <w:t>2018</w:t>
            </w:r>
          </w:p>
        </w:tc>
        <w:tc>
          <w:tcPr>
            <w:tcW w:w="1311" w:type="dxa"/>
            <w:vMerge w:val="restart"/>
          </w:tcPr>
          <w:p w14:paraId="4C818AC7" w14:textId="77777777" w:rsidR="007F6ADF" w:rsidRPr="00B72069" w:rsidRDefault="007F6ADF" w:rsidP="00B51CA0">
            <w:pPr>
              <w:pStyle w:val="TableParagraph"/>
              <w:spacing w:before="0"/>
              <w:ind w:left="0"/>
            </w:pPr>
            <w:r w:rsidRPr="00B72069">
              <w:rPr>
                <w:color w:val="231F20"/>
                <w:spacing w:val="-2"/>
              </w:rPr>
              <w:t>147102</w:t>
            </w:r>
          </w:p>
        </w:tc>
        <w:tc>
          <w:tcPr>
            <w:tcW w:w="1311" w:type="dxa"/>
          </w:tcPr>
          <w:p w14:paraId="20B5CB70" w14:textId="77777777" w:rsidR="007F6ADF" w:rsidRPr="00B72069" w:rsidRDefault="007F6ADF" w:rsidP="00B51CA0">
            <w:pPr>
              <w:pStyle w:val="TableParagraph"/>
              <w:spacing w:before="0"/>
              <w:ind w:left="0"/>
            </w:pPr>
            <w:r w:rsidRPr="00B72069">
              <w:rPr>
                <w:color w:val="231F20"/>
                <w:spacing w:val="-4"/>
              </w:rPr>
              <w:t>2964</w:t>
            </w:r>
          </w:p>
        </w:tc>
        <w:tc>
          <w:tcPr>
            <w:tcW w:w="1311" w:type="dxa"/>
          </w:tcPr>
          <w:p w14:paraId="794A44AD" w14:textId="77777777" w:rsidR="007F6ADF" w:rsidRPr="00B72069" w:rsidRDefault="007F6ADF" w:rsidP="00B51CA0">
            <w:pPr>
              <w:pStyle w:val="TableParagraph"/>
              <w:spacing w:before="0"/>
              <w:ind w:left="0"/>
            </w:pPr>
            <w:r w:rsidRPr="00B72069">
              <w:rPr>
                <w:color w:val="231F20"/>
                <w:spacing w:val="-2"/>
              </w:rPr>
              <w:t>34066</w:t>
            </w:r>
          </w:p>
        </w:tc>
        <w:tc>
          <w:tcPr>
            <w:tcW w:w="1311" w:type="dxa"/>
          </w:tcPr>
          <w:p w14:paraId="31399B82" w14:textId="77777777" w:rsidR="007F6ADF" w:rsidRPr="00B72069" w:rsidRDefault="007F6ADF" w:rsidP="00B51CA0">
            <w:pPr>
              <w:pStyle w:val="TableParagraph"/>
              <w:spacing w:before="0"/>
              <w:ind w:left="0"/>
            </w:pPr>
            <w:r w:rsidRPr="00B72069">
              <w:rPr>
                <w:color w:val="231F20"/>
                <w:spacing w:val="-2"/>
              </w:rPr>
              <w:t>63203</w:t>
            </w:r>
          </w:p>
        </w:tc>
        <w:tc>
          <w:tcPr>
            <w:tcW w:w="1311" w:type="dxa"/>
          </w:tcPr>
          <w:p w14:paraId="0A0F8B0B" w14:textId="77777777" w:rsidR="007F6ADF" w:rsidRPr="00B72069" w:rsidRDefault="007F6ADF" w:rsidP="00B51CA0">
            <w:pPr>
              <w:pStyle w:val="TableParagraph"/>
              <w:spacing w:before="0"/>
              <w:ind w:left="0"/>
            </w:pPr>
            <w:r w:rsidRPr="00B72069">
              <w:rPr>
                <w:color w:val="231F20"/>
                <w:spacing w:val="-2"/>
              </w:rPr>
              <w:t>44283</w:t>
            </w:r>
          </w:p>
        </w:tc>
        <w:tc>
          <w:tcPr>
            <w:tcW w:w="1312" w:type="dxa"/>
          </w:tcPr>
          <w:p w14:paraId="1155DD0C" w14:textId="77777777" w:rsidR="007F6ADF" w:rsidRPr="00B72069" w:rsidRDefault="007F6ADF" w:rsidP="00B51CA0">
            <w:pPr>
              <w:pStyle w:val="TableParagraph"/>
              <w:spacing w:before="0"/>
              <w:ind w:left="0"/>
            </w:pPr>
            <w:r w:rsidRPr="00B72069">
              <w:rPr>
                <w:color w:val="231F20"/>
                <w:spacing w:val="-4"/>
              </w:rPr>
              <w:t>2586</w:t>
            </w:r>
          </w:p>
        </w:tc>
      </w:tr>
      <w:tr w:rsidR="007F6ADF" w:rsidRPr="00B72069" w14:paraId="0A49DBAB" w14:textId="77777777" w:rsidTr="00B3170A">
        <w:trPr>
          <w:trHeight w:val="265"/>
        </w:trPr>
        <w:tc>
          <w:tcPr>
            <w:tcW w:w="1311" w:type="dxa"/>
            <w:vMerge/>
          </w:tcPr>
          <w:p w14:paraId="791B1434" w14:textId="77777777" w:rsidR="007F6ADF" w:rsidRPr="00B72069" w:rsidRDefault="007F6ADF" w:rsidP="00B51CA0">
            <w:pPr>
              <w:jc w:val="center"/>
              <w:rPr>
                <w:rFonts w:ascii="Times New Roman" w:hAnsi="Times New Roman" w:cs="Times New Roman"/>
                <w:sz w:val="2"/>
                <w:szCs w:val="2"/>
              </w:rPr>
            </w:pPr>
          </w:p>
        </w:tc>
        <w:tc>
          <w:tcPr>
            <w:tcW w:w="1311" w:type="dxa"/>
            <w:vMerge/>
          </w:tcPr>
          <w:p w14:paraId="1EE31A56" w14:textId="77777777" w:rsidR="007F6ADF" w:rsidRPr="00B72069" w:rsidRDefault="007F6ADF" w:rsidP="00B51CA0">
            <w:pPr>
              <w:jc w:val="center"/>
              <w:rPr>
                <w:rFonts w:ascii="Times New Roman" w:hAnsi="Times New Roman" w:cs="Times New Roman"/>
                <w:sz w:val="2"/>
                <w:szCs w:val="2"/>
              </w:rPr>
            </w:pPr>
          </w:p>
        </w:tc>
        <w:tc>
          <w:tcPr>
            <w:tcW w:w="1311" w:type="dxa"/>
          </w:tcPr>
          <w:p w14:paraId="09760A12" w14:textId="77777777" w:rsidR="007F6ADF" w:rsidRPr="00B72069" w:rsidRDefault="007F6ADF" w:rsidP="00B51CA0">
            <w:pPr>
              <w:pStyle w:val="TableParagraph"/>
              <w:spacing w:before="0"/>
              <w:ind w:left="0"/>
            </w:pPr>
            <w:r w:rsidRPr="00B72069">
              <w:rPr>
                <w:color w:val="231F20"/>
                <w:spacing w:val="-5"/>
              </w:rPr>
              <w:t>2.0</w:t>
            </w:r>
          </w:p>
        </w:tc>
        <w:tc>
          <w:tcPr>
            <w:tcW w:w="1311" w:type="dxa"/>
          </w:tcPr>
          <w:p w14:paraId="106D0A31" w14:textId="77777777" w:rsidR="007F6ADF" w:rsidRPr="00B72069" w:rsidRDefault="007F6ADF" w:rsidP="00B51CA0">
            <w:pPr>
              <w:pStyle w:val="TableParagraph"/>
              <w:spacing w:before="0"/>
              <w:ind w:left="0"/>
            </w:pPr>
            <w:r w:rsidRPr="00B72069">
              <w:rPr>
                <w:color w:val="231F20"/>
                <w:spacing w:val="-4"/>
              </w:rPr>
              <w:t>23.2</w:t>
            </w:r>
          </w:p>
        </w:tc>
        <w:tc>
          <w:tcPr>
            <w:tcW w:w="1311" w:type="dxa"/>
          </w:tcPr>
          <w:p w14:paraId="422CAF60" w14:textId="77777777" w:rsidR="007F6ADF" w:rsidRPr="00B72069" w:rsidRDefault="007F6ADF" w:rsidP="00B51CA0">
            <w:pPr>
              <w:pStyle w:val="TableParagraph"/>
              <w:spacing w:before="0"/>
              <w:ind w:left="0"/>
            </w:pPr>
            <w:r w:rsidRPr="00B72069">
              <w:rPr>
                <w:color w:val="231F20"/>
                <w:spacing w:val="-4"/>
              </w:rPr>
              <w:t>43.0</w:t>
            </w:r>
          </w:p>
        </w:tc>
        <w:tc>
          <w:tcPr>
            <w:tcW w:w="1311" w:type="dxa"/>
          </w:tcPr>
          <w:p w14:paraId="4750CAD8" w14:textId="77777777" w:rsidR="007F6ADF" w:rsidRPr="00B72069" w:rsidRDefault="007F6ADF" w:rsidP="00B51CA0">
            <w:pPr>
              <w:pStyle w:val="TableParagraph"/>
              <w:spacing w:before="0"/>
              <w:ind w:left="0"/>
            </w:pPr>
            <w:r w:rsidRPr="00B72069">
              <w:rPr>
                <w:color w:val="231F20"/>
                <w:spacing w:val="-4"/>
              </w:rPr>
              <w:t>30.0</w:t>
            </w:r>
          </w:p>
        </w:tc>
        <w:tc>
          <w:tcPr>
            <w:tcW w:w="1312" w:type="dxa"/>
          </w:tcPr>
          <w:p w14:paraId="01829990" w14:textId="77777777" w:rsidR="007F6ADF" w:rsidRPr="00B72069" w:rsidRDefault="007F6ADF" w:rsidP="00B51CA0">
            <w:pPr>
              <w:pStyle w:val="TableParagraph"/>
              <w:spacing w:before="0"/>
              <w:ind w:left="0"/>
            </w:pPr>
            <w:r w:rsidRPr="00B72069">
              <w:rPr>
                <w:color w:val="231F20"/>
                <w:spacing w:val="-5"/>
              </w:rPr>
              <w:t>1.8</w:t>
            </w:r>
          </w:p>
        </w:tc>
      </w:tr>
      <w:tr w:rsidR="007F6ADF" w:rsidRPr="00B72069" w14:paraId="1464F807" w14:textId="77777777" w:rsidTr="00B3170A">
        <w:trPr>
          <w:trHeight w:val="265"/>
        </w:trPr>
        <w:tc>
          <w:tcPr>
            <w:tcW w:w="1311" w:type="dxa"/>
            <w:vMerge w:val="restart"/>
          </w:tcPr>
          <w:p w14:paraId="4E7CE4FF" w14:textId="77777777" w:rsidR="007F6ADF" w:rsidRPr="00B72069" w:rsidRDefault="007F6ADF" w:rsidP="00B51CA0">
            <w:pPr>
              <w:pStyle w:val="TableParagraph"/>
              <w:spacing w:before="0"/>
              <w:ind w:left="0"/>
            </w:pPr>
            <w:r w:rsidRPr="00B72069">
              <w:rPr>
                <w:color w:val="231F20"/>
                <w:spacing w:val="-4"/>
              </w:rPr>
              <w:t>2020</w:t>
            </w:r>
          </w:p>
        </w:tc>
        <w:tc>
          <w:tcPr>
            <w:tcW w:w="1311" w:type="dxa"/>
            <w:vMerge w:val="restart"/>
          </w:tcPr>
          <w:p w14:paraId="2869E09E" w14:textId="77777777" w:rsidR="007F6ADF" w:rsidRPr="00B72069" w:rsidRDefault="007F6ADF" w:rsidP="00B51CA0">
            <w:pPr>
              <w:pStyle w:val="TableParagraph"/>
              <w:spacing w:before="0"/>
              <w:ind w:left="0"/>
            </w:pPr>
            <w:r w:rsidRPr="00B72069">
              <w:rPr>
                <w:color w:val="231F20"/>
                <w:spacing w:val="-2"/>
              </w:rPr>
              <w:t>146492</w:t>
            </w:r>
          </w:p>
        </w:tc>
        <w:tc>
          <w:tcPr>
            <w:tcW w:w="1311" w:type="dxa"/>
          </w:tcPr>
          <w:p w14:paraId="00DAE49F" w14:textId="77777777" w:rsidR="007F6ADF" w:rsidRPr="00B72069" w:rsidRDefault="007F6ADF" w:rsidP="00B51CA0">
            <w:pPr>
              <w:pStyle w:val="TableParagraph"/>
              <w:spacing w:before="0"/>
              <w:ind w:left="0"/>
            </w:pPr>
            <w:r w:rsidRPr="00B72069">
              <w:rPr>
                <w:color w:val="231F20"/>
                <w:spacing w:val="-4"/>
              </w:rPr>
              <w:t>3622</w:t>
            </w:r>
          </w:p>
        </w:tc>
        <w:tc>
          <w:tcPr>
            <w:tcW w:w="1311" w:type="dxa"/>
          </w:tcPr>
          <w:p w14:paraId="6881455B" w14:textId="77777777" w:rsidR="007F6ADF" w:rsidRPr="00B72069" w:rsidRDefault="007F6ADF" w:rsidP="00B51CA0">
            <w:pPr>
              <w:pStyle w:val="TableParagraph"/>
              <w:spacing w:before="0"/>
              <w:ind w:left="0"/>
            </w:pPr>
            <w:r w:rsidRPr="00B72069">
              <w:rPr>
                <w:color w:val="231F20"/>
                <w:spacing w:val="-2"/>
              </w:rPr>
              <w:t>38155</w:t>
            </w:r>
          </w:p>
        </w:tc>
        <w:tc>
          <w:tcPr>
            <w:tcW w:w="1311" w:type="dxa"/>
          </w:tcPr>
          <w:p w14:paraId="424EAA99" w14:textId="77777777" w:rsidR="007F6ADF" w:rsidRPr="00B72069" w:rsidRDefault="007F6ADF" w:rsidP="00B51CA0">
            <w:pPr>
              <w:pStyle w:val="TableParagraph"/>
              <w:spacing w:before="0"/>
              <w:ind w:left="0"/>
            </w:pPr>
            <w:r w:rsidRPr="00B72069">
              <w:rPr>
                <w:color w:val="231F20"/>
                <w:spacing w:val="-2"/>
              </w:rPr>
              <w:t>60800</w:t>
            </w:r>
          </w:p>
        </w:tc>
        <w:tc>
          <w:tcPr>
            <w:tcW w:w="1311" w:type="dxa"/>
          </w:tcPr>
          <w:p w14:paraId="5EF37C28" w14:textId="77777777" w:rsidR="007F6ADF" w:rsidRPr="00B72069" w:rsidRDefault="007F6ADF" w:rsidP="00B51CA0">
            <w:pPr>
              <w:pStyle w:val="TableParagraph"/>
              <w:spacing w:before="0"/>
              <w:ind w:left="0"/>
            </w:pPr>
            <w:r w:rsidRPr="00B72069">
              <w:rPr>
                <w:color w:val="231F20"/>
                <w:spacing w:val="-2"/>
              </w:rPr>
              <w:t>39933</w:t>
            </w:r>
          </w:p>
        </w:tc>
        <w:tc>
          <w:tcPr>
            <w:tcW w:w="1312" w:type="dxa"/>
          </w:tcPr>
          <w:p w14:paraId="3DEEFCCC" w14:textId="77777777" w:rsidR="007F6ADF" w:rsidRPr="00B72069" w:rsidRDefault="007F6ADF" w:rsidP="00B51CA0">
            <w:pPr>
              <w:pStyle w:val="TableParagraph"/>
              <w:spacing w:before="0"/>
              <w:ind w:left="0"/>
            </w:pPr>
            <w:r w:rsidRPr="00B72069">
              <w:rPr>
                <w:color w:val="231F20"/>
                <w:spacing w:val="-4"/>
              </w:rPr>
              <w:t>3982</w:t>
            </w:r>
          </w:p>
        </w:tc>
      </w:tr>
      <w:tr w:rsidR="007F6ADF" w:rsidRPr="00B72069" w14:paraId="63629D15" w14:textId="77777777" w:rsidTr="00B3170A">
        <w:trPr>
          <w:trHeight w:val="265"/>
        </w:trPr>
        <w:tc>
          <w:tcPr>
            <w:tcW w:w="1311" w:type="dxa"/>
            <w:vMerge/>
          </w:tcPr>
          <w:p w14:paraId="008BD6D3" w14:textId="77777777" w:rsidR="007F6ADF" w:rsidRPr="00B72069" w:rsidRDefault="007F6ADF" w:rsidP="00B51CA0">
            <w:pPr>
              <w:jc w:val="center"/>
              <w:rPr>
                <w:rFonts w:ascii="Times New Roman" w:hAnsi="Times New Roman" w:cs="Times New Roman"/>
                <w:sz w:val="2"/>
                <w:szCs w:val="2"/>
              </w:rPr>
            </w:pPr>
          </w:p>
        </w:tc>
        <w:tc>
          <w:tcPr>
            <w:tcW w:w="1311" w:type="dxa"/>
            <w:vMerge/>
          </w:tcPr>
          <w:p w14:paraId="0FBD0B90" w14:textId="77777777" w:rsidR="007F6ADF" w:rsidRPr="00B72069" w:rsidRDefault="007F6ADF" w:rsidP="00B51CA0">
            <w:pPr>
              <w:jc w:val="center"/>
              <w:rPr>
                <w:rFonts w:ascii="Times New Roman" w:hAnsi="Times New Roman" w:cs="Times New Roman"/>
                <w:sz w:val="2"/>
                <w:szCs w:val="2"/>
              </w:rPr>
            </w:pPr>
          </w:p>
        </w:tc>
        <w:tc>
          <w:tcPr>
            <w:tcW w:w="1311" w:type="dxa"/>
          </w:tcPr>
          <w:p w14:paraId="62713B8C" w14:textId="77777777" w:rsidR="007F6ADF" w:rsidRPr="00B72069" w:rsidRDefault="007F6ADF" w:rsidP="00B51CA0">
            <w:pPr>
              <w:pStyle w:val="TableParagraph"/>
              <w:spacing w:before="0"/>
              <w:ind w:left="0"/>
            </w:pPr>
            <w:r w:rsidRPr="00B72069">
              <w:rPr>
                <w:color w:val="231F20"/>
                <w:spacing w:val="-5"/>
              </w:rPr>
              <w:t>2.5</w:t>
            </w:r>
          </w:p>
        </w:tc>
        <w:tc>
          <w:tcPr>
            <w:tcW w:w="1311" w:type="dxa"/>
          </w:tcPr>
          <w:p w14:paraId="2D0663F5" w14:textId="77777777" w:rsidR="007F6ADF" w:rsidRPr="00B72069" w:rsidRDefault="007F6ADF" w:rsidP="00B51CA0">
            <w:pPr>
              <w:pStyle w:val="TableParagraph"/>
              <w:spacing w:before="0"/>
              <w:ind w:left="0"/>
            </w:pPr>
            <w:r w:rsidRPr="00B72069">
              <w:rPr>
                <w:color w:val="231F20"/>
                <w:spacing w:val="-4"/>
              </w:rPr>
              <w:t>26.0</w:t>
            </w:r>
          </w:p>
        </w:tc>
        <w:tc>
          <w:tcPr>
            <w:tcW w:w="1311" w:type="dxa"/>
          </w:tcPr>
          <w:p w14:paraId="693573FC" w14:textId="77777777" w:rsidR="007F6ADF" w:rsidRPr="00B72069" w:rsidRDefault="007F6ADF" w:rsidP="00B51CA0">
            <w:pPr>
              <w:pStyle w:val="TableParagraph"/>
              <w:spacing w:before="0"/>
              <w:ind w:left="0"/>
            </w:pPr>
            <w:r w:rsidRPr="00B72069">
              <w:rPr>
                <w:color w:val="231F20"/>
                <w:spacing w:val="-4"/>
              </w:rPr>
              <w:t>41.5</w:t>
            </w:r>
          </w:p>
        </w:tc>
        <w:tc>
          <w:tcPr>
            <w:tcW w:w="1311" w:type="dxa"/>
          </w:tcPr>
          <w:p w14:paraId="42AF7D69" w14:textId="77777777" w:rsidR="007F6ADF" w:rsidRPr="00B72069" w:rsidRDefault="007F6ADF" w:rsidP="00B51CA0">
            <w:pPr>
              <w:pStyle w:val="TableParagraph"/>
              <w:spacing w:before="0"/>
              <w:ind w:left="0"/>
            </w:pPr>
            <w:r w:rsidRPr="00B72069">
              <w:rPr>
                <w:color w:val="231F20"/>
                <w:spacing w:val="-4"/>
              </w:rPr>
              <w:t>27.3</w:t>
            </w:r>
          </w:p>
        </w:tc>
        <w:tc>
          <w:tcPr>
            <w:tcW w:w="1312" w:type="dxa"/>
          </w:tcPr>
          <w:p w14:paraId="616B1071" w14:textId="77777777" w:rsidR="007F6ADF" w:rsidRPr="00B72069" w:rsidRDefault="007F6ADF" w:rsidP="00B51CA0">
            <w:pPr>
              <w:pStyle w:val="TableParagraph"/>
              <w:spacing w:before="0"/>
              <w:ind w:left="0"/>
            </w:pPr>
            <w:r w:rsidRPr="00B72069">
              <w:rPr>
                <w:color w:val="231F20"/>
                <w:spacing w:val="-5"/>
              </w:rPr>
              <w:t>2.7</w:t>
            </w:r>
          </w:p>
        </w:tc>
      </w:tr>
      <w:tr w:rsidR="007F6ADF" w:rsidRPr="00B72069" w14:paraId="37A6705D" w14:textId="77777777" w:rsidTr="00B3170A">
        <w:trPr>
          <w:trHeight w:val="265"/>
        </w:trPr>
        <w:tc>
          <w:tcPr>
            <w:tcW w:w="1311" w:type="dxa"/>
            <w:vMerge w:val="restart"/>
          </w:tcPr>
          <w:p w14:paraId="59312D42" w14:textId="77777777" w:rsidR="007F6ADF" w:rsidRPr="00B72069" w:rsidRDefault="007F6ADF" w:rsidP="00B51CA0">
            <w:pPr>
              <w:pStyle w:val="TableParagraph"/>
              <w:spacing w:before="0"/>
              <w:ind w:left="0"/>
            </w:pPr>
            <w:r w:rsidRPr="00B72069">
              <w:rPr>
                <w:color w:val="231F20"/>
                <w:spacing w:val="-4"/>
              </w:rPr>
              <w:t>2021</w:t>
            </w:r>
          </w:p>
        </w:tc>
        <w:tc>
          <w:tcPr>
            <w:tcW w:w="1311" w:type="dxa"/>
            <w:vMerge w:val="restart"/>
          </w:tcPr>
          <w:p w14:paraId="4EA215C4" w14:textId="77777777" w:rsidR="007F6ADF" w:rsidRPr="00B72069" w:rsidRDefault="007F6ADF" w:rsidP="00B51CA0">
            <w:pPr>
              <w:pStyle w:val="TableParagraph"/>
              <w:spacing w:before="0"/>
              <w:ind w:left="0"/>
            </w:pPr>
            <w:r w:rsidRPr="00B72069">
              <w:rPr>
                <w:color w:val="231F20"/>
                <w:spacing w:val="-2"/>
              </w:rPr>
              <w:t>147102</w:t>
            </w:r>
          </w:p>
        </w:tc>
        <w:tc>
          <w:tcPr>
            <w:tcW w:w="1311" w:type="dxa"/>
          </w:tcPr>
          <w:p w14:paraId="3B29E369" w14:textId="77777777" w:rsidR="007F6ADF" w:rsidRPr="00B72069" w:rsidRDefault="007F6ADF" w:rsidP="00B51CA0">
            <w:pPr>
              <w:pStyle w:val="TableParagraph"/>
              <w:spacing w:before="0"/>
              <w:ind w:left="0"/>
            </w:pPr>
            <w:r w:rsidRPr="00B72069">
              <w:rPr>
                <w:color w:val="231F20"/>
                <w:spacing w:val="-5"/>
              </w:rPr>
              <w:t>432</w:t>
            </w:r>
          </w:p>
        </w:tc>
        <w:tc>
          <w:tcPr>
            <w:tcW w:w="1311" w:type="dxa"/>
          </w:tcPr>
          <w:p w14:paraId="5105F980" w14:textId="77777777" w:rsidR="007F6ADF" w:rsidRPr="00B72069" w:rsidRDefault="007F6ADF" w:rsidP="00B51CA0">
            <w:pPr>
              <w:pStyle w:val="TableParagraph"/>
              <w:spacing w:before="0"/>
              <w:ind w:left="0"/>
            </w:pPr>
            <w:r w:rsidRPr="00B72069">
              <w:rPr>
                <w:color w:val="231F20"/>
                <w:spacing w:val="-2"/>
              </w:rPr>
              <w:t>19261</w:t>
            </w:r>
          </w:p>
        </w:tc>
        <w:tc>
          <w:tcPr>
            <w:tcW w:w="1311" w:type="dxa"/>
          </w:tcPr>
          <w:p w14:paraId="6D4192D7" w14:textId="77777777" w:rsidR="007F6ADF" w:rsidRPr="00B72069" w:rsidRDefault="007F6ADF" w:rsidP="00B51CA0">
            <w:pPr>
              <w:pStyle w:val="TableParagraph"/>
              <w:spacing w:before="0"/>
              <w:ind w:left="0"/>
            </w:pPr>
            <w:r w:rsidRPr="00B72069">
              <w:rPr>
                <w:color w:val="231F20"/>
                <w:spacing w:val="-2"/>
              </w:rPr>
              <w:t>67572</w:t>
            </w:r>
          </w:p>
        </w:tc>
        <w:tc>
          <w:tcPr>
            <w:tcW w:w="1311" w:type="dxa"/>
          </w:tcPr>
          <w:p w14:paraId="07AB3F2A" w14:textId="77777777" w:rsidR="007F6ADF" w:rsidRPr="00B72069" w:rsidRDefault="007F6ADF" w:rsidP="00B51CA0">
            <w:pPr>
              <w:pStyle w:val="TableParagraph"/>
              <w:spacing w:before="0"/>
              <w:ind w:left="0"/>
            </w:pPr>
            <w:r w:rsidRPr="00B72069">
              <w:rPr>
                <w:color w:val="231F20"/>
                <w:spacing w:val="-2"/>
              </w:rPr>
              <w:t>52931</w:t>
            </w:r>
          </w:p>
        </w:tc>
        <w:tc>
          <w:tcPr>
            <w:tcW w:w="1312" w:type="dxa"/>
          </w:tcPr>
          <w:p w14:paraId="4FA2E7E1" w14:textId="77777777" w:rsidR="007F6ADF" w:rsidRPr="00B72069" w:rsidRDefault="007F6ADF" w:rsidP="00B51CA0">
            <w:pPr>
              <w:pStyle w:val="TableParagraph"/>
              <w:spacing w:before="0"/>
              <w:ind w:left="0"/>
            </w:pPr>
            <w:r w:rsidRPr="00B72069">
              <w:rPr>
                <w:color w:val="231F20"/>
                <w:spacing w:val="-4"/>
              </w:rPr>
              <w:t>6906</w:t>
            </w:r>
          </w:p>
        </w:tc>
      </w:tr>
      <w:tr w:rsidR="007F6ADF" w:rsidRPr="00B72069" w14:paraId="5D9AA8E3" w14:textId="77777777" w:rsidTr="00B3170A">
        <w:trPr>
          <w:trHeight w:val="265"/>
        </w:trPr>
        <w:tc>
          <w:tcPr>
            <w:tcW w:w="1311" w:type="dxa"/>
            <w:vMerge/>
          </w:tcPr>
          <w:p w14:paraId="07318085" w14:textId="77777777" w:rsidR="007F6ADF" w:rsidRPr="00B72069" w:rsidRDefault="007F6ADF" w:rsidP="00B51CA0">
            <w:pPr>
              <w:jc w:val="center"/>
              <w:rPr>
                <w:rFonts w:ascii="Times New Roman" w:hAnsi="Times New Roman" w:cs="Times New Roman"/>
                <w:sz w:val="2"/>
                <w:szCs w:val="2"/>
              </w:rPr>
            </w:pPr>
          </w:p>
        </w:tc>
        <w:tc>
          <w:tcPr>
            <w:tcW w:w="1311" w:type="dxa"/>
            <w:vMerge/>
          </w:tcPr>
          <w:p w14:paraId="111C34E7" w14:textId="77777777" w:rsidR="007F6ADF" w:rsidRPr="00B72069" w:rsidRDefault="007F6ADF" w:rsidP="00B51CA0">
            <w:pPr>
              <w:jc w:val="center"/>
              <w:rPr>
                <w:rFonts w:ascii="Times New Roman" w:hAnsi="Times New Roman" w:cs="Times New Roman"/>
                <w:sz w:val="2"/>
                <w:szCs w:val="2"/>
              </w:rPr>
            </w:pPr>
          </w:p>
        </w:tc>
        <w:tc>
          <w:tcPr>
            <w:tcW w:w="1311" w:type="dxa"/>
          </w:tcPr>
          <w:p w14:paraId="02263972" w14:textId="77777777" w:rsidR="007F6ADF" w:rsidRPr="00B72069" w:rsidRDefault="007F6ADF" w:rsidP="00B51CA0">
            <w:pPr>
              <w:pStyle w:val="TableParagraph"/>
              <w:spacing w:before="0"/>
              <w:ind w:left="0"/>
            </w:pPr>
            <w:r w:rsidRPr="00B72069">
              <w:rPr>
                <w:color w:val="231F20"/>
                <w:spacing w:val="-5"/>
              </w:rPr>
              <w:t>0.3</w:t>
            </w:r>
          </w:p>
        </w:tc>
        <w:tc>
          <w:tcPr>
            <w:tcW w:w="1311" w:type="dxa"/>
          </w:tcPr>
          <w:p w14:paraId="0F766E62" w14:textId="77777777" w:rsidR="007F6ADF" w:rsidRPr="00B72069" w:rsidRDefault="007F6ADF" w:rsidP="00B51CA0">
            <w:pPr>
              <w:pStyle w:val="TableParagraph"/>
              <w:spacing w:before="0"/>
              <w:ind w:left="0"/>
            </w:pPr>
            <w:r w:rsidRPr="00B72069">
              <w:rPr>
                <w:color w:val="231F20"/>
                <w:spacing w:val="-4"/>
              </w:rPr>
              <w:t>13.0</w:t>
            </w:r>
          </w:p>
        </w:tc>
        <w:tc>
          <w:tcPr>
            <w:tcW w:w="1311" w:type="dxa"/>
          </w:tcPr>
          <w:p w14:paraId="4D756046" w14:textId="77777777" w:rsidR="007F6ADF" w:rsidRPr="00B72069" w:rsidRDefault="007F6ADF" w:rsidP="00B51CA0">
            <w:pPr>
              <w:pStyle w:val="TableParagraph"/>
              <w:spacing w:before="0"/>
              <w:ind w:left="0"/>
            </w:pPr>
            <w:r w:rsidRPr="00B72069">
              <w:rPr>
                <w:color w:val="231F20"/>
                <w:spacing w:val="-4"/>
              </w:rPr>
              <w:t>46.0</w:t>
            </w:r>
          </w:p>
        </w:tc>
        <w:tc>
          <w:tcPr>
            <w:tcW w:w="1311" w:type="dxa"/>
          </w:tcPr>
          <w:p w14:paraId="2AFB3087" w14:textId="77777777" w:rsidR="007F6ADF" w:rsidRPr="00B72069" w:rsidRDefault="007F6ADF" w:rsidP="00B51CA0">
            <w:pPr>
              <w:pStyle w:val="TableParagraph"/>
              <w:spacing w:before="0"/>
              <w:ind w:left="0"/>
            </w:pPr>
            <w:r w:rsidRPr="00B72069">
              <w:rPr>
                <w:color w:val="231F20"/>
                <w:spacing w:val="-4"/>
              </w:rPr>
              <w:t>36.0</w:t>
            </w:r>
          </w:p>
        </w:tc>
        <w:tc>
          <w:tcPr>
            <w:tcW w:w="1312" w:type="dxa"/>
          </w:tcPr>
          <w:p w14:paraId="01816F62" w14:textId="77777777" w:rsidR="007F6ADF" w:rsidRPr="00B72069" w:rsidRDefault="007F6ADF" w:rsidP="00B51CA0">
            <w:pPr>
              <w:pStyle w:val="TableParagraph"/>
              <w:spacing w:before="0"/>
              <w:ind w:left="0"/>
            </w:pPr>
            <w:r w:rsidRPr="00B72069">
              <w:rPr>
                <w:color w:val="231F20"/>
                <w:spacing w:val="-5"/>
              </w:rPr>
              <w:t>4.7</w:t>
            </w:r>
          </w:p>
        </w:tc>
      </w:tr>
      <w:tr w:rsidR="007F6ADF" w:rsidRPr="00B72069" w14:paraId="6515D995" w14:textId="77777777" w:rsidTr="00B3170A">
        <w:trPr>
          <w:trHeight w:val="265"/>
        </w:trPr>
        <w:tc>
          <w:tcPr>
            <w:tcW w:w="1311" w:type="dxa"/>
            <w:vMerge w:val="restart"/>
          </w:tcPr>
          <w:p w14:paraId="114E05B4" w14:textId="77777777" w:rsidR="007F6ADF" w:rsidRPr="00B72069" w:rsidRDefault="007F6ADF" w:rsidP="00B51CA0">
            <w:pPr>
              <w:pStyle w:val="TableParagraph"/>
              <w:spacing w:before="0"/>
              <w:ind w:left="0"/>
            </w:pPr>
            <w:r w:rsidRPr="00B72069">
              <w:rPr>
                <w:color w:val="231F20"/>
                <w:spacing w:val="-4"/>
              </w:rPr>
              <w:t>2022</w:t>
            </w:r>
          </w:p>
        </w:tc>
        <w:tc>
          <w:tcPr>
            <w:tcW w:w="1311" w:type="dxa"/>
            <w:vMerge w:val="restart"/>
          </w:tcPr>
          <w:p w14:paraId="793D8548" w14:textId="77777777" w:rsidR="007F6ADF" w:rsidRPr="00B72069" w:rsidRDefault="007F6ADF" w:rsidP="00B51CA0">
            <w:pPr>
              <w:pStyle w:val="TableParagraph"/>
              <w:spacing w:before="0"/>
              <w:ind w:left="0"/>
            </w:pPr>
            <w:r w:rsidRPr="00B72069">
              <w:rPr>
                <w:color w:val="231F20"/>
                <w:spacing w:val="-2"/>
              </w:rPr>
              <w:t>146314</w:t>
            </w:r>
          </w:p>
        </w:tc>
        <w:tc>
          <w:tcPr>
            <w:tcW w:w="1311" w:type="dxa"/>
          </w:tcPr>
          <w:p w14:paraId="482F1284" w14:textId="77777777" w:rsidR="007F6ADF" w:rsidRPr="00B72069" w:rsidRDefault="007F6ADF" w:rsidP="00B51CA0">
            <w:pPr>
              <w:pStyle w:val="TableParagraph"/>
              <w:spacing w:before="0"/>
              <w:ind w:left="0"/>
            </w:pPr>
            <w:r w:rsidRPr="00B72069">
              <w:rPr>
                <w:color w:val="231F20"/>
                <w:spacing w:val="-5"/>
              </w:rPr>
              <w:t>728</w:t>
            </w:r>
          </w:p>
        </w:tc>
        <w:tc>
          <w:tcPr>
            <w:tcW w:w="1311" w:type="dxa"/>
          </w:tcPr>
          <w:p w14:paraId="50E6396E" w14:textId="77777777" w:rsidR="007F6ADF" w:rsidRPr="00B72069" w:rsidRDefault="007F6ADF" w:rsidP="00B51CA0">
            <w:pPr>
              <w:pStyle w:val="TableParagraph"/>
              <w:spacing w:before="0"/>
              <w:ind w:left="0"/>
            </w:pPr>
            <w:r w:rsidRPr="00B72069">
              <w:rPr>
                <w:color w:val="231F20"/>
                <w:spacing w:val="-2"/>
              </w:rPr>
              <w:t>13521</w:t>
            </w:r>
          </w:p>
        </w:tc>
        <w:tc>
          <w:tcPr>
            <w:tcW w:w="1311" w:type="dxa"/>
          </w:tcPr>
          <w:p w14:paraId="2B3604E2" w14:textId="77777777" w:rsidR="007F6ADF" w:rsidRPr="00B72069" w:rsidRDefault="007F6ADF" w:rsidP="00B51CA0">
            <w:pPr>
              <w:pStyle w:val="TableParagraph"/>
              <w:spacing w:before="0"/>
              <w:ind w:left="0"/>
            </w:pPr>
            <w:r w:rsidRPr="00B72069">
              <w:rPr>
                <w:color w:val="231F20"/>
                <w:spacing w:val="-2"/>
              </w:rPr>
              <w:t>67666</w:t>
            </w:r>
          </w:p>
        </w:tc>
        <w:tc>
          <w:tcPr>
            <w:tcW w:w="1311" w:type="dxa"/>
          </w:tcPr>
          <w:p w14:paraId="5266165C" w14:textId="77777777" w:rsidR="007F6ADF" w:rsidRPr="00B72069" w:rsidRDefault="007F6ADF" w:rsidP="00B51CA0">
            <w:pPr>
              <w:pStyle w:val="TableParagraph"/>
              <w:spacing w:before="0"/>
              <w:ind w:left="0"/>
            </w:pPr>
            <w:r w:rsidRPr="00B72069">
              <w:rPr>
                <w:color w:val="231F20"/>
                <w:spacing w:val="-2"/>
              </w:rPr>
              <w:t>60192</w:t>
            </w:r>
          </w:p>
        </w:tc>
        <w:tc>
          <w:tcPr>
            <w:tcW w:w="1312" w:type="dxa"/>
          </w:tcPr>
          <w:p w14:paraId="3174B378" w14:textId="77777777" w:rsidR="007F6ADF" w:rsidRPr="00B72069" w:rsidRDefault="007F6ADF" w:rsidP="00B51CA0">
            <w:pPr>
              <w:pStyle w:val="TableParagraph"/>
              <w:spacing w:before="0"/>
              <w:ind w:left="0"/>
            </w:pPr>
            <w:r w:rsidRPr="00B72069">
              <w:rPr>
                <w:color w:val="231F20"/>
                <w:spacing w:val="-4"/>
              </w:rPr>
              <w:t>4207</w:t>
            </w:r>
          </w:p>
        </w:tc>
      </w:tr>
      <w:tr w:rsidR="007F6ADF" w:rsidRPr="00B72069" w14:paraId="6894F1EA" w14:textId="77777777" w:rsidTr="00B3170A">
        <w:trPr>
          <w:trHeight w:val="265"/>
        </w:trPr>
        <w:tc>
          <w:tcPr>
            <w:tcW w:w="1311" w:type="dxa"/>
            <w:vMerge/>
          </w:tcPr>
          <w:p w14:paraId="124924EA" w14:textId="77777777" w:rsidR="007F6ADF" w:rsidRPr="00B72069" w:rsidRDefault="007F6ADF" w:rsidP="00B51CA0">
            <w:pPr>
              <w:rPr>
                <w:rFonts w:ascii="Times New Roman" w:hAnsi="Times New Roman" w:cs="Times New Roman"/>
                <w:sz w:val="2"/>
                <w:szCs w:val="2"/>
              </w:rPr>
            </w:pPr>
          </w:p>
        </w:tc>
        <w:tc>
          <w:tcPr>
            <w:tcW w:w="1311" w:type="dxa"/>
            <w:vMerge/>
          </w:tcPr>
          <w:p w14:paraId="1B19DB2F" w14:textId="77777777" w:rsidR="007F6ADF" w:rsidRPr="00B72069" w:rsidRDefault="007F6ADF" w:rsidP="00B51CA0">
            <w:pPr>
              <w:rPr>
                <w:rFonts w:ascii="Times New Roman" w:hAnsi="Times New Roman" w:cs="Times New Roman"/>
                <w:sz w:val="2"/>
                <w:szCs w:val="2"/>
              </w:rPr>
            </w:pPr>
          </w:p>
        </w:tc>
        <w:tc>
          <w:tcPr>
            <w:tcW w:w="1311" w:type="dxa"/>
          </w:tcPr>
          <w:p w14:paraId="49FA5A10" w14:textId="77777777" w:rsidR="007F6ADF" w:rsidRPr="00B72069" w:rsidRDefault="007F6ADF" w:rsidP="00B51CA0">
            <w:pPr>
              <w:pStyle w:val="TableParagraph"/>
              <w:spacing w:before="0"/>
              <w:ind w:left="0"/>
            </w:pPr>
            <w:r w:rsidRPr="00B72069">
              <w:rPr>
                <w:color w:val="231F20"/>
                <w:spacing w:val="-5"/>
              </w:rPr>
              <w:t>0.5</w:t>
            </w:r>
          </w:p>
        </w:tc>
        <w:tc>
          <w:tcPr>
            <w:tcW w:w="1311" w:type="dxa"/>
          </w:tcPr>
          <w:p w14:paraId="245DF64D" w14:textId="77777777" w:rsidR="007F6ADF" w:rsidRPr="00B72069" w:rsidRDefault="007F6ADF" w:rsidP="00B51CA0">
            <w:pPr>
              <w:pStyle w:val="TableParagraph"/>
              <w:spacing w:before="0"/>
              <w:ind w:left="0"/>
            </w:pPr>
            <w:r w:rsidRPr="00B72069">
              <w:rPr>
                <w:color w:val="231F20"/>
                <w:spacing w:val="-5"/>
              </w:rPr>
              <w:t>9.2</w:t>
            </w:r>
          </w:p>
        </w:tc>
        <w:tc>
          <w:tcPr>
            <w:tcW w:w="1311" w:type="dxa"/>
          </w:tcPr>
          <w:p w14:paraId="43BE9D52" w14:textId="77777777" w:rsidR="007F6ADF" w:rsidRPr="00B72069" w:rsidRDefault="007F6ADF" w:rsidP="00B51CA0">
            <w:pPr>
              <w:pStyle w:val="TableParagraph"/>
              <w:spacing w:before="0"/>
              <w:ind w:left="0"/>
            </w:pPr>
            <w:r w:rsidRPr="00B72069">
              <w:rPr>
                <w:color w:val="231F20"/>
                <w:spacing w:val="-4"/>
              </w:rPr>
              <w:t>46.3</w:t>
            </w:r>
          </w:p>
        </w:tc>
        <w:tc>
          <w:tcPr>
            <w:tcW w:w="1311" w:type="dxa"/>
          </w:tcPr>
          <w:p w14:paraId="02A63938" w14:textId="77777777" w:rsidR="007F6ADF" w:rsidRPr="00B72069" w:rsidRDefault="007F6ADF" w:rsidP="00B51CA0">
            <w:pPr>
              <w:pStyle w:val="TableParagraph"/>
              <w:spacing w:before="0"/>
              <w:ind w:left="0"/>
            </w:pPr>
            <w:r w:rsidRPr="00B72069">
              <w:rPr>
                <w:color w:val="231F20"/>
                <w:spacing w:val="-4"/>
              </w:rPr>
              <w:t>41.1</w:t>
            </w:r>
          </w:p>
        </w:tc>
        <w:tc>
          <w:tcPr>
            <w:tcW w:w="1312" w:type="dxa"/>
          </w:tcPr>
          <w:p w14:paraId="3DEDD86F" w14:textId="77777777" w:rsidR="007F6ADF" w:rsidRPr="00B72069" w:rsidRDefault="007F6ADF" w:rsidP="00B51CA0">
            <w:pPr>
              <w:pStyle w:val="TableParagraph"/>
              <w:spacing w:before="0"/>
              <w:ind w:left="0"/>
            </w:pPr>
            <w:r w:rsidRPr="00B72069">
              <w:rPr>
                <w:color w:val="231F20"/>
                <w:spacing w:val="-5"/>
              </w:rPr>
              <w:t>2.9</w:t>
            </w:r>
          </w:p>
        </w:tc>
      </w:tr>
    </w:tbl>
    <w:p w14:paraId="55CE83CE" w14:textId="77777777" w:rsidR="00883F54" w:rsidRDefault="00883F54" w:rsidP="007F6ADF">
      <w:pPr>
        <w:spacing w:after="0" w:line="240" w:lineRule="auto"/>
        <w:ind w:firstLine="709"/>
        <w:jc w:val="both"/>
        <w:rPr>
          <w:rFonts w:ascii="Times New Roman" w:hAnsi="Times New Roman" w:cs="Times New Roman"/>
          <w:bCs/>
          <w:sz w:val="28"/>
          <w:szCs w:val="28"/>
          <w:lang w:val="kk-KZ"/>
        </w:rPr>
      </w:pPr>
    </w:p>
    <w:p w14:paraId="7F93536D" w14:textId="4D01B6CC" w:rsidR="007F6ADF" w:rsidRPr="00B72069" w:rsidRDefault="007F6ADF" w:rsidP="007F6AD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Бұл суармалы аймақтардағы жер ресурстарын тиімді әрі тұрақты пайдалану үшін,  жер асты суының деңгейін және олардың химиялық құрамын үнемі бақылап отыру қажет. Өңірдегі бұл жұмысты ҚР АШМ «Оңтүстік Қазақстан</w:t>
      </w:r>
      <w:r w:rsidRPr="00B72069">
        <w:rPr>
          <w:rFonts w:ascii="Times New Roman" w:hAnsi="Times New Roman" w:cs="Times New Roman"/>
          <w:bCs/>
          <w:sz w:val="28"/>
          <w:szCs w:val="28"/>
          <w:lang w:val="kk-KZ"/>
        </w:rPr>
        <w:tab/>
        <w:t xml:space="preserve">гидрогеологиялық-мелиоративтік экспедициясы» РММ атқарады. Аталған мекеменің  мамандарымен бірлесе отырып, көп жылдық (2014-2022 жж) далалық бақылау жұмыстарының нәтижелерін талдай отырып, Түркістан облысындағы Жетісай және Мақтаарал аудандары орналасқан Мырзашөл және Шардара ауданының аумағындағы Қызылқұм суармалы алқаптарының ірі масштабтағы (1:100 000) жер асты суларының деңгейі, жер асты суларының </w:t>
      </w:r>
      <w:r w:rsidRPr="00B72069">
        <w:rPr>
          <w:rFonts w:ascii="Times New Roman" w:hAnsi="Times New Roman" w:cs="Times New Roman"/>
          <w:bCs/>
          <w:sz w:val="28"/>
          <w:szCs w:val="28"/>
          <w:lang w:val="kk-KZ"/>
        </w:rPr>
        <w:lastRenderedPageBreak/>
        <w:t xml:space="preserve">химиялық құрамы және суармалы алқаптардағы иопырақтардың тұздану карталары әзірленді </w:t>
      </w:r>
      <w:r w:rsidR="0026497D" w:rsidRPr="00B72069">
        <w:rPr>
          <w:rFonts w:ascii="Times New Roman" w:hAnsi="Times New Roman" w:cs="Times New Roman"/>
          <w:bCs/>
          <w:sz w:val="28"/>
          <w:szCs w:val="28"/>
          <w:lang w:val="kk-KZ"/>
        </w:rPr>
        <w:t>[159-161] (</w:t>
      </w:r>
      <w:r w:rsidR="00624536" w:rsidRPr="00B72069">
        <w:rPr>
          <w:rFonts w:ascii="Times New Roman" w:hAnsi="Times New Roman" w:cs="Times New Roman"/>
          <w:bCs/>
          <w:sz w:val="28"/>
          <w:szCs w:val="28"/>
          <w:lang w:val="kk-KZ"/>
        </w:rPr>
        <w:t>48</w:t>
      </w:r>
      <w:r w:rsidRPr="00B72069">
        <w:rPr>
          <w:rFonts w:ascii="Times New Roman" w:hAnsi="Times New Roman" w:cs="Times New Roman"/>
          <w:bCs/>
          <w:sz w:val="28"/>
          <w:szCs w:val="28"/>
          <w:lang w:val="kk-KZ"/>
        </w:rPr>
        <w:t>-</w:t>
      </w:r>
      <w:r w:rsidR="00624536" w:rsidRPr="00B72069">
        <w:rPr>
          <w:rFonts w:ascii="Times New Roman" w:hAnsi="Times New Roman" w:cs="Times New Roman"/>
          <w:bCs/>
          <w:sz w:val="28"/>
          <w:szCs w:val="28"/>
          <w:lang w:val="kk-KZ"/>
        </w:rPr>
        <w:t>53</w:t>
      </w:r>
      <w:r w:rsidRPr="00B72069">
        <w:rPr>
          <w:rFonts w:ascii="Times New Roman" w:hAnsi="Times New Roman" w:cs="Times New Roman"/>
          <w:bCs/>
          <w:sz w:val="28"/>
          <w:szCs w:val="28"/>
          <w:lang w:val="kk-KZ"/>
        </w:rPr>
        <w:t xml:space="preserve"> суреттер</w:t>
      </w:r>
      <w:r w:rsidR="0026497D" w:rsidRPr="00B72069">
        <w:rPr>
          <w:rFonts w:ascii="Times New Roman" w:hAnsi="Times New Roman" w:cs="Times New Roman"/>
          <w:bCs/>
          <w:sz w:val="28"/>
          <w:szCs w:val="28"/>
          <w:lang w:val="kk-KZ"/>
        </w:rPr>
        <w:t>)</w:t>
      </w:r>
      <w:r w:rsidRPr="00B72069">
        <w:rPr>
          <w:rFonts w:ascii="Times New Roman" w:hAnsi="Times New Roman" w:cs="Times New Roman"/>
          <w:bCs/>
          <w:sz w:val="28"/>
          <w:szCs w:val="28"/>
          <w:lang w:val="kk-KZ"/>
        </w:rPr>
        <w:t xml:space="preserve">. </w:t>
      </w:r>
    </w:p>
    <w:p w14:paraId="51F466C5" w14:textId="77777777" w:rsidR="007F6ADF" w:rsidRPr="00B72069" w:rsidRDefault="007F6ADF" w:rsidP="007F6AD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Мырзашөл және Қызылқұм суармалы алқаптарының жер асты суының деңгейі және жер асты суларының химиялық құрамы аумақтағы жер асты суының деңгейін үнемі бақылап отыратын бақылау құдықтарының деректері негізінде жасалынды. 2023 жылғы жағдай бойынша Мырзашөл суармалы алқабында мұндай құдықтардың саны 655 болса, оның 527 іске жарамды, ал Қызылқұм алқабы бойынша 128 болса, оның 126 іске жарамды болып табылады.</w:t>
      </w:r>
    </w:p>
    <w:p w14:paraId="28177C3E" w14:textId="380D26EB" w:rsidR="007F6ADF" w:rsidRPr="00B72069" w:rsidRDefault="007F6ADF" w:rsidP="007F6AD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Аталған карталарды әзірлеу үшін Мырзашөл суармалы алқабында 2015-2023 жж аралығында жер асты суының деңгейін бақылау үшін 88 730 рет өлшем жасалынды. Оның 24 947-і суару кезеңі алдында, 39 609-ы суару кезінде, 24 088 суару кезеңінен кейін алдынды (</w:t>
      </w:r>
      <w:r w:rsidR="00624536" w:rsidRPr="00B72069">
        <w:rPr>
          <w:rFonts w:ascii="Times New Roman" w:hAnsi="Times New Roman" w:cs="Times New Roman"/>
          <w:bCs/>
          <w:sz w:val="28"/>
          <w:szCs w:val="28"/>
          <w:lang w:val="kk-KZ"/>
        </w:rPr>
        <w:t>19</w:t>
      </w:r>
      <w:r w:rsidRPr="00B72069">
        <w:rPr>
          <w:rFonts w:ascii="Times New Roman" w:hAnsi="Times New Roman" w:cs="Times New Roman"/>
          <w:bCs/>
          <w:sz w:val="28"/>
          <w:szCs w:val="28"/>
          <w:lang w:val="kk-KZ"/>
        </w:rPr>
        <w:t xml:space="preserve">-кесте). </w:t>
      </w:r>
    </w:p>
    <w:p w14:paraId="14BCEF1F" w14:textId="77777777" w:rsidR="00624536" w:rsidRPr="00B72069" w:rsidRDefault="00624536" w:rsidP="007F6ADF">
      <w:pPr>
        <w:pStyle w:val="a7"/>
        <w:spacing w:after="0" w:line="240" w:lineRule="auto"/>
        <w:ind w:left="0" w:firstLine="708"/>
        <w:jc w:val="both"/>
        <w:rPr>
          <w:rFonts w:ascii="Times New Roman" w:hAnsi="Times New Roman" w:cs="Times New Roman"/>
          <w:bCs/>
          <w:sz w:val="28"/>
          <w:szCs w:val="28"/>
          <w:lang w:val="kk-KZ"/>
        </w:rPr>
      </w:pPr>
    </w:p>
    <w:p w14:paraId="0F0D21E2" w14:textId="40C80DBD" w:rsidR="007F6ADF" w:rsidRPr="00B72069" w:rsidRDefault="00624536" w:rsidP="007F6ADF">
      <w:pPr>
        <w:pStyle w:val="a7"/>
        <w:spacing w:after="0" w:line="240" w:lineRule="auto"/>
        <w:ind w:left="0" w:firstLine="708"/>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19</w:t>
      </w:r>
      <w:r w:rsidR="007F6ADF" w:rsidRPr="00B72069">
        <w:rPr>
          <w:rFonts w:ascii="Times New Roman" w:hAnsi="Times New Roman" w:cs="Times New Roman"/>
          <w:bCs/>
          <w:sz w:val="28"/>
          <w:szCs w:val="28"/>
          <w:lang w:val="kk-KZ"/>
        </w:rPr>
        <w:t>-кесте. 2015-2023 жж Мырзашөл суармалы алқабында орындалған жер асты суынын деңгейін өлшеу және химиялық талдаулар үшін су сынамаларынын көлемі</w:t>
      </w:r>
      <w:r w:rsidR="0026497D" w:rsidRPr="00B72069">
        <w:rPr>
          <w:rFonts w:ascii="Times New Roman" w:hAnsi="Times New Roman" w:cs="Times New Roman"/>
          <w:bCs/>
          <w:sz w:val="28"/>
          <w:szCs w:val="28"/>
          <w:lang w:val="kk-KZ"/>
        </w:rPr>
        <w:t xml:space="preserve"> [159-161]</w:t>
      </w:r>
    </w:p>
    <w:p w14:paraId="05D9A6C8" w14:textId="77777777" w:rsidR="007F6ADF" w:rsidRPr="00B72069" w:rsidRDefault="007F6ADF" w:rsidP="007F6ADF">
      <w:pPr>
        <w:pStyle w:val="a7"/>
        <w:spacing w:after="0" w:line="240" w:lineRule="auto"/>
        <w:ind w:left="0" w:firstLine="708"/>
        <w:jc w:val="both"/>
        <w:rPr>
          <w:rFonts w:ascii="Times New Roman" w:hAnsi="Times New Roman" w:cs="Times New Roman"/>
          <w:bCs/>
          <w:sz w:val="28"/>
          <w:szCs w:val="28"/>
          <w:lang w:val="kk-KZ"/>
        </w:rPr>
      </w:pPr>
    </w:p>
    <w:tbl>
      <w:tblPr>
        <w:tblW w:w="9836" w:type="dxa"/>
        <w:jc w:val="center"/>
        <w:tblLayout w:type="fixed"/>
        <w:tblCellMar>
          <w:left w:w="30" w:type="dxa"/>
          <w:right w:w="30" w:type="dxa"/>
        </w:tblCellMar>
        <w:tblLook w:val="0000" w:firstRow="0" w:lastRow="0" w:firstColumn="0" w:lastColumn="0" w:noHBand="0" w:noVBand="0"/>
      </w:tblPr>
      <w:tblGrid>
        <w:gridCol w:w="374"/>
        <w:gridCol w:w="2031"/>
        <w:gridCol w:w="709"/>
        <w:gridCol w:w="992"/>
        <w:gridCol w:w="709"/>
        <w:gridCol w:w="992"/>
        <w:gridCol w:w="910"/>
        <w:gridCol w:w="717"/>
        <w:gridCol w:w="499"/>
        <w:gridCol w:w="851"/>
        <w:gridCol w:w="1052"/>
      </w:tblGrid>
      <w:tr w:rsidR="007F6ADF" w:rsidRPr="00B72069" w14:paraId="3E43107B" w14:textId="77777777" w:rsidTr="00624536">
        <w:trPr>
          <w:cantSplit/>
          <w:trHeight w:val="284"/>
          <w:jc w:val="center"/>
        </w:trPr>
        <w:tc>
          <w:tcPr>
            <w:tcW w:w="374" w:type="dxa"/>
            <w:vMerge w:val="restart"/>
            <w:tcBorders>
              <w:top w:val="single" w:sz="4" w:space="0" w:color="auto"/>
              <w:left w:val="single" w:sz="4" w:space="0" w:color="auto"/>
              <w:bottom w:val="nil"/>
              <w:right w:val="single" w:sz="4" w:space="0" w:color="auto"/>
            </w:tcBorders>
            <w:vAlign w:val="center"/>
          </w:tcPr>
          <w:p w14:paraId="09E00BAB"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w:t>
            </w:r>
          </w:p>
          <w:p w14:paraId="732C5DC2" w14:textId="77777777" w:rsidR="007F6ADF" w:rsidRPr="00B72069" w:rsidRDefault="007F6ADF" w:rsidP="00B51CA0">
            <w:pPr>
              <w:spacing w:after="0" w:line="240" w:lineRule="auto"/>
              <w:jc w:val="center"/>
              <w:rPr>
                <w:rFonts w:ascii="Times New Roman" w:hAnsi="Times New Roman" w:cs="Times New Roman"/>
                <w:bCs/>
                <w:sz w:val="24"/>
                <w:szCs w:val="24"/>
                <w:lang w:val="kk-KZ"/>
              </w:rPr>
            </w:pPr>
          </w:p>
        </w:tc>
        <w:tc>
          <w:tcPr>
            <w:tcW w:w="2031" w:type="dxa"/>
            <w:vMerge w:val="restart"/>
            <w:tcBorders>
              <w:top w:val="single" w:sz="4" w:space="0" w:color="auto"/>
              <w:left w:val="nil"/>
              <w:bottom w:val="nil"/>
              <w:right w:val="single" w:sz="4" w:space="0" w:color="auto"/>
            </w:tcBorders>
            <w:vAlign w:val="center"/>
          </w:tcPr>
          <w:p w14:paraId="0815D5FD"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Мырзашөл суармалы алқабы</w:t>
            </w:r>
          </w:p>
        </w:tc>
        <w:tc>
          <w:tcPr>
            <w:tcW w:w="3402" w:type="dxa"/>
            <w:gridSpan w:val="4"/>
            <w:tcBorders>
              <w:top w:val="single" w:sz="4" w:space="0" w:color="auto"/>
              <w:left w:val="nil"/>
              <w:bottom w:val="single" w:sz="4" w:space="0" w:color="auto"/>
              <w:right w:val="single" w:sz="4" w:space="0" w:color="auto"/>
            </w:tcBorders>
            <w:vAlign w:val="center"/>
          </w:tcPr>
          <w:p w14:paraId="48BEFDC9"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 xml:space="preserve">Жер асты суының деңгейін бақылау </w:t>
            </w:r>
          </w:p>
        </w:tc>
        <w:tc>
          <w:tcPr>
            <w:tcW w:w="4029" w:type="dxa"/>
            <w:gridSpan w:val="5"/>
            <w:tcBorders>
              <w:top w:val="single" w:sz="4" w:space="0" w:color="auto"/>
              <w:left w:val="nil"/>
              <w:bottom w:val="single" w:sz="4" w:space="0" w:color="auto"/>
              <w:right w:val="single" w:sz="4" w:space="0" w:color="auto"/>
            </w:tcBorders>
            <w:vAlign w:val="center"/>
          </w:tcPr>
          <w:p w14:paraId="621AEEAB"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Су сынамаларын алу (нақты)</w:t>
            </w:r>
          </w:p>
        </w:tc>
      </w:tr>
      <w:tr w:rsidR="007F6ADF" w:rsidRPr="00B72069" w14:paraId="2B0D25D4" w14:textId="77777777" w:rsidTr="00624536">
        <w:trPr>
          <w:cantSplit/>
          <w:trHeight w:val="284"/>
          <w:jc w:val="center"/>
        </w:trPr>
        <w:tc>
          <w:tcPr>
            <w:tcW w:w="374" w:type="dxa"/>
            <w:vMerge/>
            <w:tcBorders>
              <w:top w:val="nil"/>
              <w:left w:val="single" w:sz="4" w:space="0" w:color="auto"/>
              <w:bottom w:val="nil"/>
              <w:right w:val="single" w:sz="4" w:space="0" w:color="auto"/>
            </w:tcBorders>
            <w:vAlign w:val="center"/>
          </w:tcPr>
          <w:p w14:paraId="2DDC09EA" w14:textId="77777777" w:rsidR="007F6ADF" w:rsidRPr="00B72069" w:rsidRDefault="007F6ADF" w:rsidP="00B51CA0">
            <w:pPr>
              <w:spacing w:after="0" w:line="240" w:lineRule="auto"/>
              <w:jc w:val="center"/>
              <w:rPr>
                <w:rFonts w:ascii="Times New Roman" w:hAnsi="Times New Roman" w:cs="Times New Roman"/>
                <w:bCs/>
                <w:sz w:val="24"/>
                <w:szCs w:val="24"/>
              </w:rPr>
            </w:pPr>
          </w:p>
        </w:tc>
        <w:tc>
          <w:tcPr>
            <w:tcW w:w="2031" w:type="dxa"/>
            <w:vMerge/>
            <w:tcBorders>
              <w:top w:val="nil"/>
              <w:left w:val="nil"/>
              <w:bottom w:val="nil"/>
              <w:right w:val="single" w:sz="4" w:space="0" w:color="auto"/>
            </w:tcBorders>
            <w:vAlign w:val="center"/>
          </w:tcPr>
          <w:p w14:paraId="6D751791" w14:textId="77777777" w:rsidR="007F6ADF" w:rsidRPr="00B72069" w:rsidRDefault="007F6ADF" w:rsidP="00B51CA0">
            <w:pPr>
              <w:spacing w:after="0" w:line="240" w:lineRule="auto"/>
              <w:jc w:val="center"/>
              <w:rPr>
                <w:rFonts w:ascii="Times New Roman" w:hAnsi="Times New Roman" w:cs="Times New Roman"/>
                <w:bCs/>
                <w:sz w:val="24"/>
                <w:szCs w:val="24"/>
              </w:rPr>
            </w:pPr>
          </w:p>
        </w:tc>
        <w:tc>
          <w:tcPr>
            <w:tcW w:w="709" w:type="dxa"/>
            <w:vMerge w:val="restart"/>
            <w:tcBorders>
              <w:top w:val="single" w:sz="4" w:space="0" w:color="auto"/>
              <w:left w:val="nil"/>
              <w:bottom w:val="nil"/>
              <w:right w:val="single" w:sz="4" w:space="0" w:color="auto"/>
            </w:tcBorders>
            <w:textDirection w:val="btLr"/>
            <w:vAlign w:val="center"/>
          </w:tcPr>
          <w:p w14:paraId="40161368"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жалпы </w:t>
            </w:r>
          </w:p>
          <w:p w14:paraId="29F34ED4"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саны</w:t>
            </w:r>
          </w:p>
        </w:tc>
        <w:tc>
          <w:tcPr>
            <w:tcW w:w="2693" w:type="dxa"/>
            <w:gridSpan w:val="3"/>
            <w:tcBorders>
              <w:top w:val="single" w:sz="4" w:space="0" w:color="auto"/>
              <w:left w:val="nil"/>
              <w:bottom w:val="nil"/>
              <w:right w:val="nil"/>
            </w:tcBorders>
            <w:vAlign w:val="center"/>
          </w:tcPr>
          <w:p w14:paraId="7623F0E1"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оның ішінде</w:t>
            </w:r>
          </w:p>
        </w:tc>
        <w:tc>
          <w:tcPr>
            <w:tcW w:w="910" w:type="dxa"/>
            <w:vMerge w:val="restart"/>
            <w:tcBorders>
              <w:top w:val="single" w:sz="4" w:space="0" w:color="auto"/>
              <w:left w:val="single" w:sz="4" w:space="0" w:color="auto"/>
              <w:bottom w:val="nil"/>
              <w:right w:val="single" w:sz="4" w:space="0" w:color="auto"/>
            </w:tcBorders>
            <w:textDirection w:val="btLr"/>
            <w:vAlign w:val="center"/>
          </w:tcPr>
          <w:p w14:paraId="5BDCEE15"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жалпы   </w:t>
            </w:r>
          </w:p>
          <w:p w14:paraId="45A68FB1"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саны</w:t>
            </w:r>
          </w:p>
        </w:tc>
        <w:tc>
          <w:tcPr>
            <w:tcW w:w="3119" w:type="dxa"/>
            <w:gridSpan w:val="4"/>
            <w:tcBorders>
              <w:top w:val="single" w:sz="4" w:space="0" w:color="auto"/>
              <w:left w:val="nil"/>
              <w:bottom w:val="single" w:sz="4" w:space="0" w:color="auto"/>
              <w:right w:val="single" w:sz="4" w:space="0" w:color="auto"/>
            </w:tcBorders>
            <w:vAlign w:val="center"/>
          </w:tcPr>
          <w:p w14:paraId="21E36101"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оның ішінде</w:t>
            </w:r>
          </w:p>
        </w:tc>
      </w:tr>
      <w:tr w:rsidR="007F6ADF" w:rsidRPr="00B72069" w14:paraId="591E0509" w14:textId="77777777" w:rsidTr="00624536">
        <w:trPr>
          <w:cantSplit/>
          <w:trHeight w:val="1359"/>
          <w:jc w:val="center"/>
        </w:trPr>
        <w:tc>
          <w:tcPr>
            <w:tcW w:w="374" w:type="dxa"/>
            <w:vMerge/>
            <w:tcBorders>
              <w:top w:val="nil"/>
              <w:left w:val="single" w:sz="4" w:space="0" w:color="auto"/>
              <w:bottom w:val="single" w:sz="4" w:space="0" w:color="auto"/>
              <w:right w:val="single" w:sz="4" w:space="0" w:color="auto"/>
            </w:tcBorders>
            <w:vAlign w:val="center"/>
          </w:tcPr>
          <w:p w14:paraId="3270EDEA" w14:textId="77777777" w:rsidR="007F6ADF" w:rsidRPr="00B72069" w:rsidRDefault="007F6ADF" w:rsidP="00B51CA0">
            <w:pPr>
              <w:spacing w:after="0" w:line="240" w:lineRule="auto"/>
              <w:jc w:val="center"/>
              <w:rPr>
                <w:rFonts w:ascii="Times New Roman" w:hAnsi="Times New Roman" w:cs="Times New Roman"/>
                <w:bCs/>
                <w:sz w:val="24"/>
                <w:szCs w:val="24"/>
              </w:rPr>
            </w:pPr>
          </w:p>
        </w:tc>
        <w:tc>
          <w:tcPr>
            <w:tcW w:w="2031" w:type="dxa"/>
            <w:vMerge/>
            <w:tcBorders>
              <w:top w:val="nil"/>
              <w:left w:val="nil"/>
              <w:bottom w:val="single" w:sz="4" w:space="0" w:color="auto"/>
              <w:right w:val="single" w:sz="4" w:space="0" w:color="auto"/>
            </w:tcBorders>
            <w:vAlign w:val="center"/>
          </w:tcPr>
          <w:p w14:paraId="3163F0D1" w14:textId="77777777" w:rsidR="007F6ADF" w:rsidRPr="00B72069" w:rsidRDefault="007F6ADF" w:rsidP="00B51CA0">
            <w:pPr>
              <w:spacing w:after="0" w:line="240" w:lineRule="auto"/>
              <w:jc w:val="center"/>
              <w:rPr>
                <w:rFonts w:ascii="Times New Roman" w:hAnsi="Times New Roman" w:cs="Times New Roman"/>
                <w:bCs/>
                <w:sz w:val="24"/>
                <w:szCs w:val="24"/>
              </w:rPr>
            </w:pPr>
          </w:p>
        </w:tc>
        <w:tc>
          <w:tcPr>
            <w:tcW w:w="709" w:type="dxa"/>
            <w:vMerge/>
            <w:tcBorders>
              <w:top w:val="nil"/>
              <w:left w:val="nil"/>
              <w:bottom w:val="single" w:sz="4" w:space="0" w:color="auto"/>
              <w:right w:val="single" w:sz="4" w:space="0" w:color="auto"/>
            </w:tcBorders>
            <w:vAlign w:val="center"/>
          </w:tcPr>
          <w:p w14:paraId="621A4E5A" w14:textId="77777777" w:rsidR="007F6ADF" w:rsidRPr="00B72069" w:rsidRDefault="007F6ADF" w:rsidP="00B51CA0">
            <w:pPr>
              <w:spacing w:after="0" w:line="240" w:lineRule="auto"/>
              <w:jc w:val="center"/>
              <w:rPr>
                <w:rFonts w:ascii="Times New Roman" w:hAnsi="Times New Roman" w:cs="Times New Roman"/>
                <w:bCs/>
                <w:sz w:val="24"/>
                <w:szCs w:val="24"/>
              </w:rPr>
            </w:pP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14:paraId="263CB707"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суару </w:t>
            </w:r>
          </w:p>
          <w:p w14:paraId="02464357"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кезеңі алдында</w:t>
            </w:r>
          </w:p>
        </w:tc>
        <w:tc>
          <w:tcPr>
            <w:tcW w:w="709" w:type="dxa"/>
            <w:tcBorders>
              <w:top w:val="single" w:sz="4" w:space="0" w:color="auto"/>
              <w:left w:val="nil"/>
              <w:bottom w:val="single" w:sz="4" w:space="0" w:color="auto"/>
              <w:right w:val="nil"/>
            </w:tcBorders>
            <w:textDirection w:val="btLr"/>
            <w:vAlign w:val="center"/>
          </w:tcPr>
          <w:p w14:paraId="5C921222"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суару </w:t>
            </w:r>
          </w:p>
          <w:p w14:paraId="6ACE7EAA"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кезіңде</w:t>
            </w:r>
          </w:p>
        </w:tc>
        <w:tc>
          <w:tcPr>
            <w:tcW w:w="992" w:type="dxa"/>
            <w:tcBorders>
              <w:top w:val="single" w:sz="4" w:space="0" w:color="auto"/>
              <w:left w:val="single" w:sz="4" w:space="0" w:color="auto"/>
              <w:bottom w:val="single" w:sz="4" w:space="0" w:color="auto"/>
              <w:right w:val="nil"/>
            </w:tcBorders>
            <w:textDirection w:val="btLr"/>
            <w:vAlign w:val="center"/>
          </w:tcPr>
          <w:p w14:paraId="0EDE2836"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суару </w:t>
            </w:r>
          </w:p>
          <w:p w14:paraId="7BB95B2F"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кезеңінен </w:t>
            </w:r>
          </w:p>
          <w:p w14:paraId="10EC036D"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кейін</w:t>
            </w:r>
          </w:p>
        </w:tc>
        <w:tc>
          <w:tcPr>
            <w:tcW w:w="910" w:type="dxa"/>
            <w:vMerge/>
            <w:tcBorders>
              <w:top w:val="nil"/>
              <w:left w:val="single" w:sz="4" w:space="0" w:color="auto"/>
              <w:bottom w:val="single" w:sz="4" w:space="0" w:color="auto"/>
              <w:right w:val="single" w:sz="4" w:space="0" w:color="auto"/>
            </w:tcBorders>
            <w:vAlign w:val="center"/>
          </w:tcPr>
          <w:p w14:paraId="494C2F0F" w14:textId="77777777" w:rsidR="007F6ADF" w:rsidRPr="00B72069" w:rsidRDefault="007F6ADF" w:rsidP="00B51CA0">
            <w:pPr>
              <w:spacing w:after="0" w:line="240" w:lineRule="auto"/>
              <w:jc w:val="center"/>
              <w:rPr>
                <w:rFonts w:ascii="Times New Roman" w:hAnsi="Times New Roman" w:cs="Times New Roman"/>
                <w:bCs/>
                <w:sz w:val="24"/>
                <w:szCs w:val="24"/>
              </w:rPr>
            </w:pPr>
          </w:p>
        </w:tc>
        <w:tc>
          <w:tcPr>
            <w:tcW w:w="717" w:type="dxa"/>
            <w:tcBorders>
              <w:top w:val="single" w:sz="4" w:space="0" w:color="auto"/>
              <w:left w:val="nil"/>
              <w:bottom w:val="single" w:sz="4" w:space="0" w:color="auto"/>
              <w:right w:val="single" w:sz="4" w:space="0" w:color="auto"/>
            </w:tcBorders>
            <w:textDirection w:val="btLr"/>
            <w:vAlign w:val="center"/>
          </w:tcPr>
          <w:p w14:paraId="0AB630B6"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жер </w:t>
            </w:r>
          </w:p>
          <w:p w14:paraId="0A777CEE"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асты суы</w:t>
            </w:r>
          </w:p>
        </w:tc>
        <w:tc>
          <w:tcPr>
            <w:tcW w:w="499" w:type="dxa"/>
            <w:tcBorders>
              <w:top w:val="single" w:sz="4" w:space="0" w:color="auto"/>
              <w:left w:val="nil"/>
              <w:bottom w:val="single" w:sz="4" w:space="0" w:color="auto"/>
              <w:right w:val="single" w:sz="4" w:space="0" w:color="auto"/>
            </w:tcBorders>
            <w:textDirection w:val="btLr"/>
            <w:vAlign w:val="center"/>
          </w:tcPr>
          <w:p w14:paraId="25005C87"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ағын су </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19EA6503"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қашыртқы </w:t>
            </w:r>
          </w:p>
          <w:p w14:paraId="5031DFE2"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суы</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2466B8FF"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тік </w:t>
            </w:r>
          </w:p>
          <w:p w14:paraId="13D3C497"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қашыртқы </w:t>
            </w:r>
          </w:p>
          <w:p w14:paraId="3E297FF1"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суы</w:t>
            </w:r>
          </w:p>
        </w:tc>
      </w:tr>
      <w:tr w:rsidR="007F6ADF" w:rsidRPr="00B72069" w14:paraId="3C4D0082" w14:textId="77777777" w:rsidTr="00624536">
        <w:trPr>
          <w:cantSplit/>
          <w:trHeight w:val="350"/>
          <w:jc w:val="center"/>
        </w:trPr>
        <w:tc>
          <w:tcPr>
            <w:tcW w:w="374" w:type="dxa"/>
            <w:tcBorders>
              <w:top w:val="nil"/>
              <w:left w:val="single" w:sz="4" w:space="0" w:color="auto"/>
              <w:bottom w:val="single" w:sz="4" w:space="0" w:color="auto"/>
              <w:right w:val="single" w:sz="4" w:space="0" w:color="auto"/>
            </w:tcBorders>
            <w:vAlign w:val="center"/>
          </w:tcPr>
          <w:p w14:paraId="6FB404DB"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w:t>
            </w:r>
          </w:p>
        </w:tc>
        <w:tc>
          <w:tcPr>
            <w:tcW w:w="2031" w:type="dxa"/>
            <w:tcBorders>
              <w:top w:val="nil"/>
              <w:left w:val="nil"/>
              <w:bottom w:val="single" w:sz="4" w:space="0" w:color="auto"/>
              <w:right w:val="single" w:sz="4" w:space="0" w:color="auto"/>
            </w:tcBorders>
            <w:vAlign w:val="center"/>
          </w:tcPr>
          <w:p w14:paraId="682B368C"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2015</w:t>
            </w:r>
          </w:p>
        </w:tc>
        <w:tc>
          <w:tcPr>
            <w:tcW w:w="709" w:type="dxa"/>
            <w:tcBorders>
              <w:top w:val="nil"/>
              <w:left w:val="nil"/>
              <w:bottom w:val="single" w:sz="4" w:space="0" w:color="auto"/>
              <w:right w:val="single" w:sz="4" w:space="0" w:color="auto"/>
            </w:tcBorders>
            <w:vAlign w:val="center"/>
          </w:tcPr>
          <w:p w14:paraId="5CD895C3"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color w:val="000000"/>
                <w:sz w:val="24"/>
                <w:szCs w:val="24"/>
              </w:rPr>
              <w:t>12022</w:t>
            </w:r>
          </w:p>
        </w:tc>
        <w:tc>
          <w:tcPr>
            <w:tcW w:w="992" w:type="dxa"/>
            <w:tcBorders>
              <w:top w:val="single" w:sz="4" w:space="0" w:color="auto"/>
              <w:left w:val="single" w:sz="4" w:space="0" w:color="auto"/>
              <w:bottom w:val="single" w:sz="4" w:space="0" w:color="auto"/>
              <w:right w:val="single" w:sz="4" w:space="0" w:color="auto"/>
            </w:tcBorders>
            <w:vAlign w:val="center"/>
          </w:tcPr>
          <w:p w14:paraId="7BF6522C"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color w:val="000000"/>
                <w:sz w:val="24"/>
                <w:szCs w:val="24"/>
              </w:rPr>
              <w:t>3563</w:t>
            </w:r>
          </w:p>
        </w:tc>
        <w:tc>
          <w:tcPr>
            <w:tcW w:w="709" w:type="dxa"/>
            <w:tcBorders>
              <w:top w:val="single" w:sz="4" w:space="0" w:color="auto"/>
              <w:left w:val="nil"/>
              <w:bottom w:val="single" w:sz="4" w:space="0" w:color="auto"/>
              <w:right w:val="nil"/>
            </w:tcBorders>
            <w:vAlign w:val="center"/>
          </w:tcPr>
          <w:p w14:paraId="33BB5740"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color w:val="000000"/>
                <w:sz w:val="24"/>
                <w:szCs w:val="24"/>
              </w:rPr>
              <w:t>5473</w:t>
            </w:r>
          </w:p>
        </w:tc>
        <w:tc>
          <w:tcPr>
            <w:tcW w:w="992" w:type="dxa"/>
            <w:tcBorders>
              <w:top w:val="single" w:sz="4" w:space="0" w:color="auto"/>
              <w:left w:val="single" w:sz="4" w:space="0" w:color="auto"/>
              <w:bottom w:val="single" w:sz="4" w:space="0" w:color="auto"/>
              <w:right w:val="nil"/>
            </w:tcBorders>
            <w:vAlign w:val="center"/>
          </w:tcPr>
          <w:p w14:paraId="350EF011"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color w:val="000000"/>
                <w:sz w:val="24"/>
                <w:szCs w:val="24"/>
              </w:rPr>
              <w:t>2956</w:t>
            </w:r>
          </w:p>
        </w:tc>
        <w:tc>
          <w:tcPr>
            <w:tcW w:w="910" w:type="dxa"/>
            <w:tcBorders>
              <w:top w:val="nil"/>
              <w:left w:val="single" w:sz="4" w:space="0" w:color="auto"/>
              <w:bottom w:val="single" w:sz="4" w:space="0" w:color="auto"/>
              <w:right w:val="single" w:sz="4" w:space="0" w:color="auto"/>
            </w:tcBorders>
            <w:vAlign w:val="center"/>
          </w:tcPr>
          <w:p w14:paraId="191C9066"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sz w:val="24"/>
                <w:szCs w:val="24"/>
              </w:rPr>
              <w:t>1112</w:t>
            </w:r>
          </w:p>
        </w:tc>
        <w:tc>
          <w:tcPr>
            <w:tcW w:w="717" w:type="dxa"/>
            <w:tcBorders>
              <w:top w:val="single" w:sz="4" w:space="0" w:color="auto"/>
              <w:left w:val="nil"/>
              <w:bottom w:val="single" w:sz="4" w:space="0" w:color="auto"/>
              <w:right w:val="single" w:sz="4" w:space="0" w:color="auto"/>
            </w:tcBorders>
            <w:vAlign w:val="center"/>
          </w:tcPr>
          <w:p w14:paraId="77DC52D2"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960</w:t>
            </w:r>
          </w:p>
        </w:tc>
        <w:tc>
          <w:tcPr>
            <w:tcW w:w="499" w:type="dxa"/>
            <w:tcBorders>
              <w:top w:val="single" w:sz="4" w:space="0" w:color="auto"/>
              <w:left w:val="nil"/>
              <w:bottom w:val="single" w:sz="4" w:space="0" w:color="auto"/>
              <w:right w:val="single" w:sz="4" w:space="0" w:color="auto"/>
            </w:tcBorders>
            <w:vAlign w:val="center"/>
          </w:tcPr>
          <w:p w14:paraId="5A624437"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56</w:t>
            </w:r>
          </w:p>
        </w:tc>
        <w:tc>
          <w:tcPr>
            <w:tcW w:w="851" w:type="dxa"/>
            <w:tcBorders>
              <w:top w:val="single" w:sz="4" w:space="0" w:color="auto"/>
              <w:left w:val="single" w:sz="4" w:space="0" w:color="auto"/>
              <w:bottom w:val="single" w:sz="4" w:space="0" w:color="auto"/>
              <w:right w:val="single" w:sz="4" w:space="0" w:color="auto"/>
            </w:tcBorders>
            <w:vAlign w:val="center"/>
          </w:tcPr>
          <w:p w14:paraId="06DFCAA0"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96</w:t>
            </w:r>
          </w:p>
        </w:tc>
        <w:tc>
          <w:tcPr>
            <w:tcW w:w="1052" w:type="dxa"/>
            <w:tcBorders>
              <w:top w:val="single" w:sz="4" w:space="0" w:color="auto"/>
              <w:left w:val="single" w:sz="4" w:space="0" w:color="auto"/>
              <w:bottom w:val="single" w:sz="4" w:space="0" w:color="auto"/>
              <w:right w:val="single" w:sz="4" w:space="0" w:color="auto"/>
            </w:tcBorders>
            <w:vAlign w:val="center"/>
          </w:tcPr>
          <w:p w14:paraId="526D0B08"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r>
      <w:tr w:rsidR="007F6ADF" w:rsidRPr="00B72069" w14:paraId="0CCC7E66" w14:textId="77777777" w:rsidTr="00624536">
        <w:trPr>
          <w:cantSplit/>
          <w:trHeight w:val="350"/>
          <w:jc w:val="center"/>
        </w:trPr>
        <w:tc>
          <w:tcPr>
            <w:tcW w:w="374" w:type="dxa"/>
            <w:tcBorders>
              <w:top w:val="nil"/>
              <w:left w:val="single" w:sz="4" w:space="0" w:color="auto"/>
              <w:bottom w:val="single" w:sz="4" w:space="0" w:color="auto"/>
              <w:right w:val="single" w:sz="4" w:space="0" w:color="auto"/>
            </w:tcBorders>
            <w:vAlign w:val="center"/>
          </w:tcPr>
          <w:p w14:paraId="71194374"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w:t>
            </w:r>
          </w:p>
        </w:tc>
        <w:tc>
          <w:tcPr>
            <w:tcW w:w="2031" w:type="dxa"/>
            <w:tcBorders>
              <w:top w:val="nil"/>
              <w:left w:val="nil"/>
              <w:bottom w:val="single" w:sz="4" w:space="0" w:color="auto"/>
              <w:right w:val="single" w:sz="4" w:space="0" w:color="auto"/>
            </w:tcBorders>
            <w:vAlign w:val="center"/>
          </w:tcPr>
          <w:p w14:paraId="713DBD3D"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2016</w:t>
            </w:r>
          </w:p>
        </w:tc>
        <w:tc>
          <w:tcPr>
            <w:tcW w:w="709" w:type="dxa"/>
            <w:tcBorders>
              <w:top w:val="nil"/>
              <w:left w:val="nil"/>
              <w:bottom w:val="single" w:sz="4" w:space="0" w:color="auto"/>
              <w:right w:val="single" w:sz="4" w:space="0" w:color="auto"/>
            </w:tcBorders>
            <w:vAlign w:val="center"/>
          </w:tcPr>
          <w:p w14:paraId="6891AFFD"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color w:val="000000"/>
                <w:sz w:val="24"/>
                <w:szCs w:val="24"/>
              </w:rPr>
              <w:t>12022</w:t>
            </w:r>
          </w:p>
        </w:tc>
        <w:tc>
          <w:tcPr>
            <w:tcW w:w="992" w:type="dxa"/>
            <w:tcBorders>
              <w:top w:val="single" w:sz="4" w:space="0" w:color="auto"/>
              <w:left w:val="single" w:sz="4" w:space="0" w:color="auto"/>
              <w:bottom w:val="single" w:sz="4" w:space="0" w:color="auto"/>
              <w:right w:val="single" w:sz="4" w:space="0" w:color="auto"/>
            </w:tcBorders>
            <w:vAlign w:val="center"/>
          </w:tcPr>
          <w:p w14:paraId="38196D3A" w14:textId="77777777" w:rsidR="007F6ADF" w:rsidRPr="00B72069" w:rsidRDefault="007F6ADF" w:rsidP="00B51CA0">
            <w:pPr>
              <w:spacing w:after="0" w:line="240" w:lineRule="auto"/>
              <w:jc w:val="center"/>
              <w:rPr>
                <w:rFonts w:ascii="Times New Roman" w:hAnsi="Times New Roman" w:cs="Times New Roman"/>
                <w:color w:val="000000"/>
                <w:sz w:val="24"/>
                <w:szCs w:val="24"/>
                <w:lang w:val="kk-KZ"/>
              </w:rPr>
            </w:pPr>
            <w:r w:rsidRPr="00B72069">
              <w:rPr>
                <w:rFonts w:ascii="Times New Roman" w:hAnsi="Times New Roman" w:cs="Times New Roman"/>
                <w:color w:val="000000"/>
                <w:sz w:val="24"/>
                <w:szCs w:val="24"/>
              </w:rPr>
              <w:t>356</w:t>
            </w:r>
            <w:r w:rsidRPr="00B72069">
              <w:rPr>
                <w:rFonts w:ascii="Times New Roman" w:hAnsi="Times New Roman" w:cs="Times New Roman"/>
                <w:color w:val="000000"/>
                <w:sz w:val="24"/>
                <w:szCs w:val="24"/>
                <w:lang w:val="kk-KZ"/>
              </w:rPr>
              <w:t>1</w:t>
            </w:r>
          </w:p>
        </w:tc>
        <w:tc>
          <w:tcPr>
            <w:tcW w:w="709" w:type="dxa"/>
            <w:tcBorders>
              <w:top w:val="single" w:sz="4" w:space="0" w:color="auto"/>
              <w:left w:val="nil"/>
              <w:bottom w:val="single" w:sz="4" w:space="0" w:color="auto"/>
              <w:right w:val="nil"/>
            </w:tcBorders>
            <w:vAlign w:val="center"/>
          </w:tcPr>
          <w:p w14:paraId="42802EA0" w14:textId="77777777" w:rsidR="007F6ADF" w:rsidRPr="00B72069" w:rsidRDefault="007F6ADF" w:rsidP="00B51CA0">
            <w:pPr>
              <w:spacing w:after="0" w:line="240" w:lineRule="auto"/>
              <w:jc w:val="center"/>
              <w:rPr>
                <w:rFonts w:ascii="Times New Roman" w:hAnsi="Times New Roman" w:cs="Times New Roman"/>
                <w:color w:val="000000"/>
                <w:sz w:val="24"/>
                <w:szCs w:val="24"/>
                <w:lang w:val="kk-KZ"/>
              </w:rPr>
            </w:pPr>
            <w:r w:rsidRPr="00B72069">
              <w:rPr>
                <w:rFonts w:ascii="Times New Roman" w:hAnsi="Times New Roman" w:cs="Times New Roman"/>
                <w:color w:val="000000"/>
                <w:sz w:val="24"/>
                <w:szCs w:val="24"/>
              </w:rPr>
              <w:t>547</w:t>
            </w:r>
            <w:r w:rsidRPr="00B72069">
              <w:rPr>
                <w:rFonts w:ascii="Times New Roman" w:hAnsi="Times New Roman" w:cs="Times New Roman"/>
                <w:color w:val="000000"/>
                <w:sz w:val="24"/>
                <w:szCs w:val="24"/>
                <w:lang w:val="kk-KZ"/>
              </w:rPr>
              <w:t>5</w:t>
            </w:r>
          </w:p>
        </w:tc>
        <w:tc>
          <w:tcPr>
            <w:tcW w:w="992" w:type="dxa"/>
            <w:tcBorders>
              <w:top w:val="single" w:sz="4" w:space="0" w:color="auto"/>
              <w:left w:val="single" w:sz="4" w:space="0" w:color="auto"/>
              <w:bottom w:val="single" w:sz="4" w:space="0" w:color="auto"/>
              <w:right w:val="nil"/>
            </w:tcBorders>
            <w:vAlign w:val="center"/>
          </w:tcPr>
          <w:p w14:paraId="4A8980D3" w14:textId="77777777" w:rsidR="007F6ADF" w:rsidRPr="00B72069" w:rsidRDefault="007F6ADF" w:rsidP="00B51CA0">
            <w:pPr>
              <w:spacing w:after="0" w:line="240" w:lineRule="auto"/>
              <w:jc w:val="center"/>
              <w:rPr>
                <w:rFonts w:ascii="Times New Roman" w:hAnsi="Times New Roman" w:cs="Times New Roman"/>
                <w:color w:val="000000"/>
                <w:sz w:val="24"/>
                <w:szCs w:val="24"/>
              </w:rPr>
            </w:pPr>
            <w:r w:rsidRPr="00B72069">
              <w:rPr>
                <w:rFonts w:ascii="Times New Roman" w:hAnsi="Times New Roman" w:cs="Times New Roman"/>
                <w:color w:val="000000"/>
                <w:sz w:val="24"/>
                <w:szCs w:val="24"/>
              </w:rPr>
              <w:t>2956</w:t>
            </w:r>
          </w:p>
        </w:tc>
        <w:tc>
          <w:tcPr>
            <w:tcW w:w="910" w:type="dxa"/>
            <w:tcBorders>
              <w:top w:val="nil"/>
              <w:left w:val="single" w:sz="4" w:space="0" w:color="auto"/>
              <w:bottom w:val="single" w:sz="4" w:space="0" w:color="auto"/>
              <w:right w:val="single" w:sz="4" w:space="0" w:color="auto"/>
            </w:tcBorders>
            <w:vAlign w:val="center"/>
          </w:tcPr>
          <w:p w14:paraId="181FEA2F" w14:textId="77777777" w:rsidR="007F6ADF" w:rsidRPr="00B72069" w:rsidRDefault="007F6ADF" w:rsidP="00B51CA0">
            <w:pPr>
              <w:spacing w:after="0" w:line="240" w:lineRule="auto"/>
              <w:jc w:val="center"/>
              <w:rPr>
                <w:rFonts w:ascii="Times New Roman" w:hAnsi="Times New Roman" w:cs="Times New Roman"/>
                <w:color w:val="000000"/>
                <w:sz w:val="24"/>
                <w:szCs w:val="24"/>
              </w:rPr>
            </w:pPr>
            <w:r w:rsidRPr="00B72069">
              <w:rPr>
                <w:rFonts w:ascii="Times New Roman" w:hAnsi="Times New Roman" w:cs="Times New Roman"/>
                <w:sz w:val="24"/>
                <w:szCs w:val="24"/>
              </w:rPr>
              <w:t>1300</w:t>
            </w:r>
          </w:p>
        </w:tc>
        <w:tc>
          <w:tcPr>
            <w:tcW w:w="717" w:type="dxa"/>
            <w:tcBorders>
              <w:top w:val="single" w:sz="4" w:space="0" w:color="auto"/>
              <w:left w:val="nil"/>
              <w:bottom w:val="single" w:sz="4" w:space="0" w:color="auto"/>
              <w:right w:val="single" w:sz="4" w:space="0" w:color="auto"/>
            </w:tcBorders>
            <w:vAlign w:val="center"/>
          </w:tcPr>
          <w:p w14:paraId="1B67C426"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975</w:t>
            </w:r>
          </w:p>
        </w:tc>
        <w:tc>
          <w:tcPr>
            <w:tcW w:w="499" w:type="dxa"/>
            <w:tcBorders>
              <w:top w:val="single" w:sz="4" w:space="0" w:color="auto"/>
              <w:left w:val="nil"/>
              <w:bottom w:val="single" w:sz="4" w:space="0" w:color="auto"/>
              <w:right w:val="single" w:sz="4" w:space="0" w:color="auto"/>
            </w:tcBorders>
            <w:vAlign w:val="center"/>
          </w:tcPr>
          <w:p w14:paraId="76DCACAF"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68</w:t>
            </w:r>
          </w:p>
        </w:tc>
        <w:tc>
          <w:tcPr>
            <w:tcW w:w="851" w:type="dxa"/>
            <w:tcBorders>
              <w:top w:val="single" w:sz="4" w:space="0" w:color="auto"/>
              <w:left w:val="single" w:sz="4" w:space="0" w:color="auto"/>
              <w:bottom w:val="single" w:sz="4" w:space="0" w:color="auto"/>
              <w:right w:val="single" w:sz="4" w:space="0" w:color="auto"/>
            </w:tcBorders>
            <w:vAlign w:val="center"/>
          </w:tcPr>
          <w:p w14:paraId="0AD9AF56"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33</w:t>
            </w:r>
          </w:p>
        </w:tc>
        <w:tc>
          <w:tcPr>
            <w:tcW w:w="1052" w:type="dxa"/>
            <w:tcBorders>
              <w:top w:val="single" w:sz="4" w:space="0" w:color="auto"/>
              <w:left w:val="single" w:sz="4" w:space="0" w:color="auto"/>
              <w:bottom w:val="single" w:sz="4" w:space="0" w:color="auto"/>
              <w:right w:val="single" w:sz="4" w:space="0" w:color="auto"/>
            </w:tcBorders>
            <w:vAlign w:val="center"/>
          </w:tcPr>
          <w:p w14:paraId="5C283029"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224</w:t>
            </w:r>
          </w:p>
        </w:tc>
      </w:tr>
      <w:tr w:rsidR="007F6ADF" w:rsidRPr="00B72069" w14:paraId="710F6635" w14:textId="77777777" w:rsidTr="00624536">
        <w:trPr>
          <w:cantSplit/>
          <w:trHeight w:val="350"/>
          <w:jc w:val="center"/>
        </w:trPr>
        <w:tc>
          <w:tcPr>
            <w:tcW w:w="374" w:type="dxa"/>
            <w:tcBorders>
              <w:top w:val="nil"/>
              <w:left w:val="single" w:sz="4" w:space="0" w:color="auto"/>
              <w:bottom w:val="single" w:sz="4" w:space="0" w:color="auto"/>
              <w:right w:val="single" w:sz="4" w:space="0" w:color="auto"/>
            </w:tcBorders>
            <w:vAlign w:val="center"/>
          </w:tcPr>
          <w:p w14:paraId="1C19B8F1"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w:t>
            </w:r>
          </w:p>
        </w:tc>
        <w:tc>
          <w:tcPr>
            <w:tcW w:w="2031" w:type="dxa"/>
            <w:tcBorders>
              <w:top w:val="nil"/>
              <w:left w:val="nil"/>
              <w:bottom w:val="single" w:sz="4" w:space="0" w:color="auto"/>
              <w:right w:val="single" w:sz="4" w:space="0" w:color="auto"/>
            </w:tcBorders>
            <w:vAlign w:val="center"/>
          </w:tcPr>
          <w:p w14:paraId="21D8BDA2"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2017</w:t>
            </w:r>
          </w:p>
        </w:tc>
        <w:tc>
          <w:tcPr>
            <w:tcW w:w="709" w:type="dxa"/>
            <w:tcBorders>
              <w:top w:val="nil"/>
              <w:left w:val="nil"/>
              <w:bottom w:val="single" w:sz="4" w:space="0" w:color="auto"/>
              <w:right w:val="single" w:sz="4" w:space="0" w:color="auto"/>
            </w:tcBorders>
            <w:vAlign w:val="center"/>
          </w:tcPr>
          <w:p w14:paraId="12EFBFA7" w14:textId="77777777" w:rsidR="007F6ADF" w:rsidRPr="00B72069" w:rsidRDefault="007F6ADF" w:rsidP="00B51CA0">
            <w:pPr>
              <w:spacing w:after="0" w:line="240" w:lineRule="auto"/>
              <w:jc w:val="center"/>
              <w:rPr>
                <w:rFonts w:ascii="Times New Roman" w:hAnsi="Times New Roman" w:cs="Times New Roman"/>
                <w:color w:val="000000"/>
                <w:sz w:val="24"/>
                <w:szCs w:val="24"/>
              </w:rPr>
            </w:pPr>
            <w:r w:rsidRPr="00B72069">
              <w:rPr>
                <w:rFonts w:ascii="Times New Roman" w:hAnsi="Times New Roman" w:cs="Times New Roman"/>
                <w:sz w:val="24"/>
                <w:szCs w:val="24"/>
              </w:rPr>
              <w:t>12022</w:t>
            </w:r>
          </w:p>
        </w:tc>
        <w:tc>
          <w:tcPr>
            <w:tcW w:w="992" w:type="dxa"/>
            <w:tcBorders>
              <w:top w:val="single" w:sz="4" w:space="0" w:color="auto"/>
              <w:left w:val="single" w:sz="4" w:space="0" w:color="auto"/>
              <w:bottom w:val="single" w:sz="4" w:space="0" w:color="auto"/>
              <w:right w:val="single" w:sz="4" w:space="0" w:color="auto"/>
            </w:tcBorders>
            <w:vAlign w:val="center"/>
          </w:tcPr>
          <w:p w14:paraId="12982E4E" w14:textId="77777777" w:rsidR="007F6ADF" w:rsidRPr="00B72069" w:rsidRDefault="007F6ADF" w:rsidP="00B51CA0">
            <w:pPr>
              <w:spacing w:after="0" w:line="240" w:lineRule="auto"/>
              <w:jc w:val="center"/>
              <w:rPr>
                <w:rFonts w:ascii="Times New Roman" w:hAnsi="Times New Roman" w:cs="Times New Roman"/>
                <w:color w:val="000000"/>
                <w:sz w:val="24"/>
                <w:szCs w:val="24"/>
                <w:lang w:val="kk-KZ"/>
              </w:rPr>
            </w:pPr>
            <w:r w:rsidRPr="00B72069">
              <w:rPr>
                <w:rFonts w:ascii="Times New Roman" w:hAnsi="Times New Roman" w:cs="Times New Roman"/>
                <w:sz w:val="24"/>
                <w:szCs w:val="24"/>
              </w:rPr>
              <w:t>356</w:t>
            </w:r>
            <w:r w:rsidRPr="00B72069">
              <w:rPr>
                <w:rFonts w:ascii="Times New Roman" w:hAnsi="Times New Roman" w:cs="Times New Roman"/>
                <w:sz w:val="24"/>
                <w:szCs w:val="24"/>
                <w:lang w:val="kk-KZ"/>
              </w:rPr>
              <w:t>0</w:t>
            </w:r>
          </w:p>
        </w:tc>
        <w:tc>
          <w:tcPr>
            <w:tcW w:w="709" w:type="dxa"/>
            <w:tcBorders>
              <w:top w:val="single" w:sz="4" w:space="0" w:color="auto"/>
              <w:left w:val="nil"/>
              <w:bottom w:val="single" w:sz="4" w:space="0" w:color="auto"/>
              <w:right w:val="nil"/>
            </w:tcBorders>
            <w:vAlign w:val="center"/>
          </w:tcPr>
          <w:p w14:paraId="7335287F" w14:textId="77777777" w:rsidR="007F6ADF" w:rsidRPr="00B72069" w:rsidRDefault="007F6ADF" w:rsidP="00B51CA0">
            <w:pPr>
              <w:spacing w:after="0" w:line="240" w:lineRule="auto"/>
              <w:jc w:val="center"/>
              <w:rPr>
                <w:rFonts w:ascii="Times New Roman" w:hAnsi="Times New Roman" w:cs="Times New Roman"/>
                <w:color w:val="000000"/>
                <w:sz w:val="24"/>
                <w:szCs w:val="24"/>
                <w:lang w:val="kk-KZ"/>
              </w:rPr>
            </w:pPr>
            <w:r w:rsidRPr="00B72069">
              <w:rPr>
                <w:rFonts w:ascii="Times New Roman" w:hAnsi="Times New Roman" w:cs="Times New Roman"/>
                <w:sz w:val="24"/>
                <w:szCs w:val="24"/>
              </w:rPr>
              <w:t>547</w:t>
            </w:r>
            <w:r w:rsidRPr="00B72069">
              <w:rPr>
                <w:rFonts w:ascii="Times New Roman" w:hAnsi="Times New Roman" w:cs="Times New Roman"/>
                <w:sz w:val="24"/>
                <w:szCs w:val="24"/>
                <w:lang w:val="kk-KZ"/>
              </w:rPr>
              <w:t>6</w:t>
            </w:r>
          </w:p>
        </w:tc>
        <w:tc>
          <w:tcPr>
            <w:tcW w:w="992" w:type="dxa"/>
            <w:tcBorders>
              <w:top w:val="single" w:sz="4" w:space="0" w:color="auto"/>
              <w:left w:val="single" w:sz="4" w:space="0" w:color="auto"/>
              <w:bottom w:val="single" w:sz="4" w:space="0" w:color="auto"/>
              <w:right w:val="nil"/>
            </w:tcBorders>
            <w:vAlign w:val="center"/>
          </w:tcPr>
          <w:p w14:paraId="595F78E3" w14:textId="77777777" w:rsidR="007F6ADF" w:rsidRPr="00B72069" w:rsidRDefault="007F6ADF" w:rsidP="00B51CA0">
            <w:pPr>
              <w:spacing w:after="0" w:line="240" w:lineRule="auto"/>
              <w:jc w:val="center"/>
              <w:rPr>
                <w:rFonts w:ascii="Times New Roman" w:hAnsi="Times New Roman" w:cs="Times New Roman"/>
                <w:color w:val="000000"/>
                <w:sz w:val="24"/>
                <w:szCs w:val="24"/>
                <w:lang w:val="kk-KZ"/>
              </w:rPr>
            </w:pPr>
            <w:r w:rsidRPr="00B72069">
              <w:rPr>
                <w:rFonts w:ascii="Times New Roman" w:hAnsi="Times New Roman" w:cs="Times New Roman"/>
                <w:sz w:val="24"/>
                <w:szCs w:val="24"/>
              </w:rPr>
              <w:t>29</w:t>
            </w:r>
            <w:r w:rsidRPr="00B72069">
              <w:rPr>
                <w:rFonts w:ascii="Times New Roman" w:hAnsi="Times New Roman" w:cs="Times New Roman"/>
                <w:sz w:val="24"/>
                <w:szCs w:val="24"/>
                <w:lang w:val="kk-KZ"/>
              </w:rPr>
              <w:t>60</w:t>
            </w:r>
          </w:p>
        </w:tc>
        <w:tc>
          <w:tcPr>
            <w:tcW w:w="910" w:type="dxa"/>
            <w:tcBorders>
              <w:top w:val="nil"/>
              <w:left w:val="single" w:sz="4" w:space="0" w:color="auto"/>
              <w:bottom w:val="single" w:sz="4" w:space="0" w:color="auto"/>
              <w:right w:val="single" w:sz="4" w:space="0" w:color="auto"/>
            </w:tcBorders>
            <w:vAlign w:val="center"/>
          </w:tcPr>
          <w:p w14:paraId="3EAD73E8"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rPr>
              <w:t>13</w:t>
            </w:r>
            <w:r w:rsidRPr="00B72069">
              <w:rPr>
                <w:rFonts w:ascii="Times New Roman" w:hAnsi="Times New Roman" w:cs="Times New Roman"/>
                <w:sz w:val="24"/>
                <w:szCs w:val="24"/>
                <w:lang w:val="kk-KZ"/>
              </w:rPr>
              <w:t>57</w:t>
            </w:r>
          </w:p>
        </w:tc>
        <w:tc>
          <w:tcPr>
            <w:tcW w:w="717" w:type="dxa"/>
            <w:tcBorders>
              <w:top w:val="single" w:sz="4" w:space="0" w:color="auto"/>
              <w:left w:val="nil"/>
              <w:bottom w:val="single" w:sz="4" w:space="0" w:color="auto"/>
              <w:right w:val="single" w:sz="4" w:space="0" w:color="auto"/>
            </w:tcBorders>
            <w:vAlign w:val="center"/>
          </w:tcPr>
          <w:p w14:paraId="1F446426"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1053</w:t>
            </w:r>
          </w:p>
        </w:tc>
        <w:tc>
          <w:tcPr>
            <w:tcW w:w="499" w:type="dxa"/>
            <w:tcBorders>
              <w:top w:val="single" w:sz="4" w:space="0" w:color="auto"/>
              <w:left w:val="nil"/>
              <w:bottom w:val="single" w:sz="4" w:space="0" w:color="auto"/>
              <w:right w:val="single" w:sz="4" w:space="0" w:color="auto"/>
            </w:tcBorders>
            <w:vAlign w:val="center"/>
          </w:tcPr>
          <w:p w14:paraId="1DC2C99E"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69</w:t>
            </w:r>
          </w:p>
        </w:tc>
        <w:tc>
          <w:tcPr>
            <w:tcW w:w="851" w:type="dxa"/>
            <w:tcBorders>
              <w:top w:val="single" w:sz="4" w:space="0" w:color="auto"/>
              <w:left w:val="single" w:sz="4" w:space="0" w:color="auto"/>
              <w:bottom w:val="single" w:sz="4" w:space="0" w:color="auto"/>
              <w:right w:val="single" w:sz="4" w:space="0" w:color="auto"/>
            </w:tcBorders>
            <w:vAlign w:val="center"/>
          </w:tcPr>
          <w:p w14:paraId="54BD74A2"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39</w:t>
            </w:r>
          </w:p>
        </w:tc>
        <w:tc>
          <w:tcPr>
            <w:tcW w:w="1052" w:type="dxa"/>
            <w:tcBorders>
              <w:top w:val="single" w:sz="4" w:space="0" w:color="auto"/>
              <w:left w:val="single" w:sz="4" w:space="0" w:color="auto"/>
              <w:bottom w:val="single" w:sz="4" w:space="0" w:color="auto"/>
              <w:right w:val="single" w:sz="4" w:space="0" w:color="auto"/>
            </w:tcBorders>
            <w:vAlign w:val="center"/>
          </w:tcPr>
          <w:p w14:paraId="03305A93"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200</w:t>
            </w:r>
          </w:p>
        </w:tc>
      </w:tr>
      <w:tr w:rsidR="007F6ADF" w:rsidRPr="00B72069" w14:paraId="228F9F14" w14:textId="77777777" w:rsidTr="00624536">
        <w:trPr>
          <w:cantSplit/>
          <w:trHeight w:val="350"/>
          <w:jc w:val="center"/>
        </w:trPr>
        <w:tc>
          <w:tcPr>
            <w:tcW w:w="374" w:type="dxa"/>
            <w:tcBorders>
              <w:top w:val="nil"/>
              <w:left w:val="single" w:sz="4" w:space="0" w:color="auto"/>
              <w:bottom w:val="single" w:sz="4" w:space="0" w:color="auto"/>
              <w:right w:val="single" w:sz="4" w:space="0" w:color="auto"/>
            </w:tcBorders>
            <w:vAlign w:val="center"/>
          </w:tcPr>
          <w:p w14:paraId="76D0F0EB"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w:t>
            </w:r>
          </w:p>
        </w:tc>
        <w:tc>
          <w:tcPr>
            <w:tcW w:w="2031" w:type="dxa"/>
            <w:tcBorders>
              <w:top w:val="nil"/>
              <w:left w:val="nil"/>
              <w:bottom w:val="single" w:sz="4" w:space="0" w:color="auto"/>
              <w:right w:val="single" w:sz="4" w:space="0" w:color="auto"/>
            </w:tcBorders>
            <w:vAlign w:val="center"/>
          </w:tcPr>
          <w:p w14:paraId="48B76D45"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2018</w:t>
            </w:r>
          </w:p>
        </w:tc>
        <w:tc>
          <w:tcPr>
            <w:tcW w:w="709" w:type="dxa"/>
            <w:tcBorders>
              <w:top w:val="nil"/>
              <w:left w:val="nil"/>
              <w:bottom w:val="single" w:sz="4" w:space="0" w:color="auto"/>
              <w:right w:val="single" w:sz="4" w:space="0" w:color="auto"/>
            </w:tcBorders>
            <w:vAlign w:val="center"/>
          </w:tcPr>
          <w:p w14:paraId="3FE7BA52"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7440</w:t>
            </w:r>
          </w:p>
        </w:tc>
        <w:tc>
          <w:tcPr>
            <w:tcW w:w="992" w:type="dxa"/>
            <w:tcBorders>
              <w:top w:val="single" w:sz="4" w:space="0" w:color="auto"/>
              <w:left w:val="single" w:sz="4" w:space="0" w:color="auto"/>
              <w:bottom w:val="single" w:sz="4" w:space="0" w:color="auto"/>
              <w:right w:val="single" w:sz="4" w:space="0" w:color="auto"/>
            </w:tcBorders>
            <w:vAlign w:val="center"/>
          </w:tcPr>
          <w:p w14:paraId="37E3B5DB"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2232</w:t>
            </w:r>
          </w:p>
        </w:tc>
        <w:tc>
          <w:tcPr>
            <w:tcW w:w="709" w:type="dxa"/>
            <w:tcBorders>
              <w:top w:val="single" w:sz="4" w:space="0" w:color="auto"/>
              <w:left w:val="nil"/>
              <w:bottom w:val="single" w:sz="4" w:space="0" w:color="auto"/>
              <w:right w:val="nil"/>
            </w:tcBorders>
            <w:vAlign w:val="center"/>
          </w:tcPr>
          <w:p w14:paraId="35C452C6"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3422</w:t>
            </w:r>
          </w:p>
        </w:tc>
        <w:tc>
          <w:tcPr>
            <w:tcW w:w="992" w:type="dxa"/>
            <w:tcBorders>
              <w:top w:val="single" w:sz="4" w:space="0" w:color="auto"/>
              <w:left w:val="single" w:sz="4" w:space="0" w:color="auto"/>
              <w:bottom w:val="single" w:sz="4" w:space="0" w:color="auto"/>
              <w:right w:val="nil"/>
            </w:tcBorders>
            <w:vAlign w:val="center"/>
          </w:tcPr>
          <w:p w14:paraId="47A842F5"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1786</w:t>
            </w:r>
          </w:p>
        </w:tc>
        <w:tc>
          <w:tcPr>
            <w:tcW w:w="910" w:type="dxa"/>
            <w:tcBorders>
              <w:top w:val="nil"/>
              <w:left w:val="single" w:sz="4" w:space="0" w:color="auto"/>
              <w:bottom w:val="single" w:sz="4" w:space="0" w:color="auto"/>
              <w:right w:val="single" w:sz="4" w:space="0" w:color="auto"/>
            </w:tcBorders>
            <w:vAlign w:val="center"/>
          </w:tcPr>
          <w:p w14:paraId="1D1D805B"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1449</w:t>
            </w:r>
          </w:p>
        </w:tc>
        <w:tc>
          <w:tcPr>
            <w:tcW w:w="717" w:type="dxa"/>
            <w:tcBorders>
              <w:top w:val="single" w:sz="4" w:space="0" w:color="auto"/>
              <w:left w:val="nil"/>
              <w:bottom w:val="single" w:sz="4" w:space="0" w:color="auto"/>
              <w:right w:val="single" w:sz="4" w:space="0" w:color="auto"/>
            </w:tcBorders>
            <w:vAlign w:val="center"/>
          </w:tcPr>
          <w:p w14:paraId="0FD1E440"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1055</w:t>
            </w:r>
          </w:p>
        </w:tc>
        <w:tc>
          <w:tcPr>
            <w:tcW w:w="499" w:type="dxa"/>
            <w:tcBorders>
              <w:top w:val="single" w:sz="4" w:space="0" w:color="auto"/>
              <w:left w:val="nil"/>
              <w:bottom w:val="single" w:sz="4" w:space="0" w:color="auto"/>
              <w:right w:val="single" w:sz="4" w:space="0" w:color="auto"/>
            </w:tcBorders>
            <w:vAlign w:val="center"/>
          </w:tcPr>
          <w:p w14:paraId="022E1FC7"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68</w:t>
            </w:r>
          </w:p>
        </w:tc>
        <w:tc>
          <w:tcPr>
            <w:tcW w:w="851" w:type="dxa"/>
            <w:tcBorders>
              <w:top w:val="single" w:sz="4" w:space="0" w:color="auto"/>
              <w:left w:val="single" w:sz="4" w:space="0" w:color="auto"/>
              <w:bottom w:val="single" w:sz="4" w:space="0" w:color="auto"/>
              <w:right w:val="single" w:sz="4" w:space="0" w:color="auto"/>
            </w:tcBorders>
            <w:vAlign w:val="center"/>
          </w:tcPr>
          <w:p w14:paraId="3E85D56F"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45</w:t>
            </w:r>
          </w:p>
        </w:tc>
        <w:tc>
          <w:tcPr>
            <w:tcW w:w="1052" w:type="dxa"/>
            <w:tcBorders>
              <w:top w:val="single" w:sz="4" w:space="0" w:color="auto"/>
              <w:left w:val="single" w:sz="4" w:space="0" w:color="auto"/>
              <w:bottom w:val="single" w:sz="4" w:space="0" w:color="auto"/>
              <w:right w:val="single" w:sz="4" w:space="0" w:color="auto"/>
            </w:tcBorders>
            <w:vAlign w:val="center"/>
          </w:tcPr>
          <w:p w14:paraId="2F59C963"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281</w:t>
            </w:r>
          </w:p>
        </w:tc>
      </w:tr>
      <w:tr w:rsidR="007F6ADF" w:rsidRPr="00B72069" w14:paraId="224AE6F1" w14:textId="77777777" w:rsidTr="00624536">
        <w:trPr>
          <w:cantSplit/>
          <w:trHeight w:val="350"/>
          <w:jc w:val="center"/>
        </w:trPr>
        <w:tc>
          <w:tcPr>
            <w:tcW w:w="374" w:type="dxa"/>
            <w:tcBorders>
              <w:top w:val="nil"/>
              <w:left w:val="single" w:sz="4" w:space="0" w:color="auto"/>
              <w:bottom w:val="single" w:sz="4" w:space="0" w:color="auto"/>
              <w:right w:val="single" w:sz="4" w:space="0" w:color="auto"/>
            </w:tcBorders>
            <w:vAlign w:val="center"/>
          </w:tcPr>
          <w:p w14:paraId="7AD67A02"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c>
          <w:tcPr>
            <w:tcW w:w="2031" w:type="dxa"/>
            <w:tcBorders>
              <w:top w:val="nil"/>
              <w:left w:val="nil"/>
              <w:bottom w:val="single" w:sz="4" w:space="0" w:color="auto"/>
              <w:right w:val="single" w:sz="4" w:space="0" w:color="auto"/>
            </w:tcBorders>
            <w:vAlign w:val="center"/>
          </w:tcPr>
          <w:p w14:paraId="1113A454"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2019</w:t>
            </w:r>
          </w:p>
        </w:tc>
        <w:tc>
          <w:tcPr>
            <w:tcW w:w="709" w:type="dxa"/>
            <w:tcBorders>
              <w:top w:val="nil"/>
              <w:left w:val="nil"/>
              <w:bottom w:val="single" w:sz="4" w:space="0" w:color="auto"/>
              <w:right w:val="single" w:sz="4" w:space="0" w:color="auto"/>
            </w:tcBorders>
            <w:vAlign w:val="bottom"/>
          </w:tcPr>
          <w:p w14:paraId="3993D8E6"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color w:val="000000"/>
                <w:sz w:val="24"/>
                <w:szCs w:val="24"/>
              </w:rPr>
              <w:t>7440</w:t>
            </w:r>
          </w:p>
        </w:tc>
        <w:tc>
          <w:tcPr>
            <w:tcW w:w="992" w:type="dxa"/>
            <w:tcBorders>
              <w:top w:val="single" w:sz="4" w:space="0" w:color="auto"/>
              <w:left w:val="single" w:sz="4" w:space="0" w:color="auto"/>
              <w:bottom w:val="single" w:sz="4" w:space="0" w:color="auto"/>
              <w:right w:val="single" w:sz="4" w:space="0" w:color="auto"/>
            </w:tcBorders>
            <w:vAlign w:val="bottom"/>
          </w:tcPr>
          <w:p w14:paraId="77F4B3BD"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color w:val="000000"/>
                <w:sz w:val="24"/>
                <w:szCs w:val="24"/>
              </w:rPr>
              <w:t>2232</w:t>
            </w:r>
          </w:p>
        </w:tc>
        <w:tc>
          <w:tcPr>
            <w:tcW w:w="709" w:type="dxa"/>
            <w:tcBorders>
              <w:top w:val="single" w:sz="4" w:space="0" w:color="auto"/>
              <w:left w:val="nil"/>
              <w:bottom w:val="single" w:sz="4" w:space="0" w:color="auto"/>
              <w:right w:val="nil"/>
            </w:tcBorders>
            <w:vAlign w:val="bottom"/>
          </w:tcPr>
          <w:p w14:paraId="01A03EBE"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color w:val="000000"/>
                <w:sz w:val="24"/>
                <w:szCs w:val="24"/>
              </w:rPr>
              <w:t>3422</w:t>
            </w:r>
          </w:p>
        </w:tc>
        <w:tc>
          <w:tcPr>
            <w:tcW w:w="992" w:type="dxa"/>
            <w:tcBorders>
              <w:top w:val="single" w:sz="4" w:space="0" w:color="auto"/>
              <w:left w:val="single" w:sz="4" w:space="0" w:color="auto"/>
              <w:bottom w:val="single" w:sz="4" w:space="0" w:color="auto"/>
              <w:right w:val="nil"/>
            </w:tcBorders>
            <w:vAlign w:val="bottom"/>
          </w:tcPr>
          <w:p w14:paraId="7B93B3D8"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color w:val="000000"/>
                <w:sz w:val="24"/>
                <w:szCs w:val="24"/>
              </w:rPr>
              <w:t>1786</w:t>
            </w:r>
          </w:p>
        </w:tc>
        <w:tc>
          <w:tcPr>
            <w:tcW w:w="910" w:type="dxa"/>
            <w:tcBorders>
              <w:top w:val="nil"/>
              <w:left w:val="single" w:sz="4" w:space="0" w:color="auto"/>
              <w:bottom w:val="single" w:sz="4" w:space="0" w:color="auto"/>
              <w:right w:val="single" w:sz="4" w:space="0" w:color="auto"/>
            </w:tcBorders>
            <w:vAlign w:val="bottom"/>
          </w:tcPr>
          <w:p w14:paraId="6C6767D8"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color w:val="000000"/>
                <w:sz w:val="24"/>
                <w:szCs w:val="24"/>
              </w:rPr>
              <w:t>1497</w:t>
            </w:r>
          </w:p>
        </w:tc>
        <w:tc>
          <w:tcPr>
            <w:tcW w:w="717" w:type="dxa"/>
            <w:tcBorders>
              <w:top w:val="single" w:sz="4" w:space="0" w:color="auto"/>
              <w:left w:val="nil"/>
              <w:bottom w:val="single" w:sz="4" w:space="0" w:color="auto"/>
              <w:right w:val="single" w:sz="4" w:space="0" w:color="auto"/>
            </w:tcBorders>
            <w:vAlign w:val="bottom"/>
          </w:tcPr>
          <w:p w14:paraId="5607B0F2"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color w:val="000000"/>
                <w:sz w:val="24"/>
                <w:szCs w:val="24"/>
              </w:rPr>
              <w:t>1115</w:t>
            </w:r>
          </w:p>
        </w:tc>
        <w:tc>
          <w:tcPr>
            <w:tcW w:w="499" w:type="dxa"/>
            <w:tcBorders>
              <w:top w:val="single" w:sz="4" w:space="0" w:color="auto"/>
              <w:left w:val="nil"/>
              <w:bottom w:val="single" w:sz="4" w:space="0" w:color="auto"/>
              <w:right w:val="single" w:sz="4" w:space="0" w:color="auto"/>
            </w:tcBorders>
            <w:vAlign w:val="bottom"/>
          </w:tcPr>
          <w:p w14:paraId="001C07EA"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color w:val="000000"/>
                <w:sz w:val="24"/>
                <w:szCs w:val="24"/>
              </w:rPr>
              <w:t>73</w:t>
            </w:r>
          </w:p>
        </w:tc>
        <w:tc>
          <w:tcPr>
            <w:tcW w:w="851" w:type="dxa"/>
            <w:tcBorders>
              <w:top w:val="single" w:sz="4" w:space="0" w:color="auto"/>
              <w:left w:val="single" w:sz="4" w:space="0" w:color="auto"/>
              <w:bottom w:val="single" w:sz="4" w:space="0" w:color="auto"/>
              <w:right w:val="single" w:sz="4" w:space="0" w:color="auto"/>
            </w:tcBorders>
            <w:vAlign w:val="bottom"/>
          </w:tcPr>
          <w:p w14:paraId="4E6840DF"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color w:val="000000"/>
                <w:sz w:val="24"/>
                <w:szCs w:val="24"/>
              </w:rPr>
              <w:t>42</w:t>
            </w:r>
          </w:p>
        </w:tc>
        <w:tc>
          <w:tcPr>
            <w:tcW w:w="1052" w:type="dxa"/>
            <w:tcBorders>
              <w:top w:val="single" w:sz="4" w:space="0" w:color="auto"/>
              <w:left w:val="single" w:sz="4" w:space="0" w:color="auto"/>
              <w:bottom w:val="single" w:sz="4" w:space="0" w:color="auto"/>
              <w:right w:val="single" w:sz="4" w:space="0" w:color="auto"/>
            </w:tcBorders>
            <w:vAlign w:val="bottom"/>
          </w:tcPr>
          <w:p w14:paraId="108D92F1"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color w:val="000000"/>
                <w:sz w:val="24"/>
                <w:szCs w:val="24"/>
              </w:rPr>
              <w:t>267</w:t>
            </w:r>
          </w:p>
        </w:tc>
      </w:tr>
      <w:tr w:rsidR="007F6ADF" w:rsidRPr="00B72069" w14:paraId="4575C6DE" w14:textId="77777777" w:rsidTr="00624536">
        <w:trPr>
          <w:cantSplit/>
          <w:trHeight w:val="350"/>
          <w:jc w:val="center"/>
        </w:trPr>
        <w:tc>
          <w:tcPr>
            <w:tcW w:w="374" w:type="dxa"/>
            <w:tcBorders>
              <w:top w:val="nil"/>
              <w:left w:val="single" w:sz="4" w:space="0" w:color="auto"/>
              <w:bottom w:val="single" w:sz="4" w:space="0" w:color="auto"/>
              <w:right w:val="single" w:sz="4" w:space="0" w:color="auto"/>
            </w:tcBorders>
            <w:vAlign w:val="center"/>
          </w:tcPr>
          <w:p w14:paraId="2E8A78A7"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2031" w:type="dxa"/>
            <w:tcBorders>
              <w:top w:val="nil"/>
              <w:left w:val="nil"/>
              <w:bottom w:val="single" w:sz="4" w:space="0" w:color="auto"/>
              <w:right w:val="single" w:sz="4" w:space="0" w:color="auto"/>
            </w:tcBorders>
            <w:vAlign w:val="center"/>
          </w:tcPr>
          <w:p w14:paraId="114374FD"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2020</w:t>
            </w:r>
          </w:p>
        </w:tc>
        <w:tc>
          <w:tcPr>
            <w:tcW w:w="709" w:type="dxa"/>
            <w:tcBorders>
              <w:top w:val="nil"/>
              <w:left w:val="nil"/>
              <w:bottom w:val="single" w:sz="4" w:space="0" w:color="auto"/>
              <w:right w:val="single" w:sz="4" w:space="0" w:color="auto"/>
            </w:tcBorders>
            <w:vAlign w:val="center"/>
          </w:tcPr>
          <w:p w14:paraId="63EBCAFA" w14:textId="77777777" w:rsidR="007F6ADF" w:rsidRPr="00B72069" w:rsidRDefault="007F6ADF" w:rsidP="00B51CA0">
            <w:pPr>
              <w:spacing w:after="0" w:line="240" w:lineRule="auto"/>
              <w:jc w:val="center"/>
              <w:rPr>
                <w:rFonts w:ascii="Times New Roman" w:hAnsi="Times New Roman" w:cs="Times New Roman"/>
                <w:color w:val="000000"/>
                <w:sz w:val="24"/>
                <w:szCs w:val="24"/>
              </w:rPr>
            </w:pPr>
            <w:r w:rsidRPr="00B72069">
              <w:rPr>
                <w:rFonts w:ascii="Times New Roman" w:hAnsi="Times New Roman" w:cs="Times New Roman"/>
                <w:sz w:val="24"/>
                <w:szCs w:val="24"/>
                <w:lang w:val="kk-KZ"/>
              </w:rPr>
              <w:t>7440</w:t>
            </w:r>
          </w:p>
        </w:tc>
        <w:tc>
          <w:tcPr>
            <w:tcW w:w="992" w:type="dxa"/>
            <w:tcBorders>
              <w:top w:val="single" w:sz="4" w:space="0" w:color="auto"/>
              <w:left w:val="single" w:sz="4" w:space="0" w:color="auto"/>
              <w:bottom w:val="single" w:sz="4" w:space="0" w:color="auto"/>
              <w:right w:val="single" w:sz="4" w:space="0" w:color="auto"/>
            </w:tcBorders>
            <w:vAlign w:val="center"/>
          </w:tcPr>
          <w:p w14:paraId="67D6B415" w14:textId="77777777" w:rsidR="007F6ADF" w:rsidRPr="00B72069" w:rsidRDefault="007F6ADF" w:rsidP="00B51CA0">
            <w:pPr>
              <w:spacing w:after="0" w:line="240" w:lineRule="auto"/>
              <w:jc w:val="center"/>
              <w:rPr>
                <w:rFonts w:ascii="Times New Roman" w:hAnsi="Times New Roman" w:cs="Times New Roman"/>
                <w:color w:val="000000"/>
                <w:sz w:val="24"/>
                <w:szCs w:val="24"/>
              </w:rPr>
            </w:pPr>
            <w:r w:rsidRPr="00B72069">
              <w:rPr>
                <w:rFonts w:ascii="Times New Roman" w:hAnsi="Times New Roman" w:cs="Times New Roman"/>
                <w:sz w:val="24"/>
                <w:szCs w:val="24"/>
                <w:lang w:val="kk-KZ"/>
              </w:rPr>
              <w:t>2232</w:t>
            </w:r>
          </w:p>
        </w:tc>
        <w:tc>
          <w:tcPr>
            <w:tcW w:w="709" w:type="dxa"/>
            <w:tcBorders>
              <w:top w:val="single" w:sz="4" w:space="0" w:color="auto"/>
              <w:left w:val="nil"/>
              <w:bottom w:val="single" w:sz="4" w:space="0" w:color="auto"/>
              <w:right w:val="nil"/>
            </w:tcBorders>
            <w:vAlign w:val="center"/>
          </w:tcPr>
          <w:p w14:paraId="32C76C9C" w14:textId="77777777" w:rsidR="007F6ADF" w:rsidRPr="00B72069" w:rsidRDefault="007F6ADF" w:rsidP="00B51CA0">
            <w:pPr>
              <w:spacing w:after="0" w:line="240" w:lineRule="auto"/>
              <w:jc w:val="center"/>
              <w:rPr>
                <w:rFonts w:ascii="Times New Roman" w:hAnsi="Times New Roman" w:cs="Times New Roman"/>
                <w:color w:val="000000"/>
                <w:sz w:val="24"/>
                <w:szCs w:val="24"/>
              </w:rPr>
            </w:pPr>
            <w:r w:rsidRPr="00B72069">
              <w:rPr>
                <w:rFonts w:ascii="Times New Roman" w:hAnsi="Times New Roman" w:cs="Times New Roman"/>
                <w:sz w:val="24"/>
                <w:szCs w:val="24"/>
                <w:lang w:val="kk-KZ"/>
              </w:rPr>
              <w:t>3422</w:t>
            </w:r>
          </w:p>
        </w:tc>
        <w:tc>
          <w:tcPr>
            <w:tcW w:w="992" w:type="dxa"/>
            <w:tcBorders>
              <w:top w:val="single" w:sz="4" w:space="0" w:color="auto"/>
              <w:left w:val="single" w:sz="4" w:space="0" w:color="auto"/>
              <w:bottom w:val="single" w:sz="4" w:space="0" w:color="auto"/>
              <w:right w:val="nil"/>
            </w:tcBorders>
            <w:vAlign w:val="center"/>
          </w:tcPr>
          <w:p w14:paraId="279E747D" w14:textId="77777777" w:rsidR="007F6ADF" w:rsidRPr="00B72069" w:rsidRDefault="007F6ADF" w:rsidP="00B51CA0">
            <w:pPr>
              <w:spacing w:after="0" w:line="240" w:lineRule="auto"/>
              <w:jc w:val="center"/>
              <w:rPr>
                <w:rFonts w:ascii="Times New Roman" w:hAnsi="Times New Roman" w:cs="Times New Roman"/>
                <w:color w:val="000000"/>
                <w:sz w:val="24"/>
                <w:szCs w:val="24"/>
              </w:rPr>
            </w:pPr>
            <w:r w:rsidRPr="00B72069">
              <w:rPr>
                <w:rFonts w:ascii="Times New Roman" w:hAnsi="Times New Roman" w:cs="Times New Roman"/>
                <w:sz w:val="24"/>
                <w:szCs w:val="24"/>
                <w:lang w:val="kk-KZ"/>
              </w:rPr>
              <w:t>1786</w:t>
            </w:r>
          </w:p>
        </w:tc>
        <w:tc>
          <w:tcPr>
            <w:tcW w:w="910" w:type="dxa"/>
            <w:tcBorders>
              <w:top w:val="nil"/>
              <w:left w:val="single" w:sz="4" w:space="0" w:color="auto"/>
              <w:bottom w:val="single" w:sz="4" w:space="0" w:color="auto"/>
              <w:right w:val="single" w:sz="4" w:space="0" w:color="auto"/>
            </w:tcBorders>
            <w:vAlign w:val="center"/>
          </w:tcPr>
          <w:p w14:paraId="04E7B4C2" w14:textId="77777777" w:rsidR="007F6ADF" w:rsidRPr="00B72069" w:rsidRDefault="007F6ADF" w:rsidP="00B51CA0">
            <w:pPr>
              <w:spacing w:after="0" w:line="240" w:lineRule="auto"/>
              <w:jc w:val="center"/>
              <w:rPr>
                <w:rFonts w:ascii="Times New Roman" w:hAnsi="Times New Roman" w:cs="Times New Roman"/>
                <w:color w:val="000000"/>
                <w:sz w:val="24"/>
                <w:szCs w:val="24"/>
              </w:rPr>
            </w:pPr>
            <w:r w:rsidRPr="00B72069">
              <w:rPr>
                <w:rFonts w:ascii="Times New Roman" w:hAnsi="Times New Roman" w:cs="Times New Roman"/>
                <w:sz w:val="24"/>
                <w:szCs w:val="24"/>
                <w:lang w:val="kk-KZ"/>
              </w:rPr>
              <w:t>1729</w:t>
            </w:r>
          </w:p>
        </w:tc>
        <w:tc>
          <w:tcPr>
            <w:tcW w:w="717" w:type="dxa"/>
            <w:tcBorders>
              <w:top w:val="single" w:sz="4" w:space="0" w:color="auto"/>
              <w:left w:val="nil"/>
              <w:bottom w:val="single" w:sz="4" w:space="0" w:color="auto"/>
              <w:right w:val="single" w:sz="4" w:space="0" w:color="auto"/>
            </w:tcBorders>
            <w:vAlign w:val="center"/>
          </w:tcPr>
          <w:p w14:paraId="480E25AE" w14:textId="77777777" w:rsidR="007F6ADF" w:rsidRPr="00B72069" w:rsidRDefault="007F6ADF" w:rsidP="00B51CA0">
            <w:pPr>
              <w:spacing w:after="0" w:line="240" w:lineRule="auto"/>
              <w:jc w:val="center"/>
              <w:rPr>
                <w:rFonts w:ascii="Times New Roman" w:hAnsi="Times New Roman" w:cs="Times New Roman"/>
                <w:color w:val="000000"/>
                <w:sz w:val="24"/>
                <w:szCs w:val="24"/>
              </w:rPr>
            </w:pPr>
            <w:r w:rsidRPr="00B72069">
              <w:rPr>
                <w:rFonts w:ascii="Times New Roman" w:hAnsi="Times New Roman" w:cs="Times New Roman"/>
                <w:sz w:val="24"/>
                <w:szCs w:val="24"/>
                <w:lang w:val="kk-KZ"/>
              </w:rPr>
              <w:t>1316</w:t>
            </w:r>
          </w:p>
        </w:tc>
        <w:tc>
          <w:tcPr>
            <w:tcW w:w="499" w:type="dxa"/>
            <w:tcBorders>
              <w:top w:val="single" w:sz="4" w:space="0" w:color="auto"/>
              <w:left w:val="nil"/>
              <w:bottom w:val="single" w:sz="4" w:space="0" w:color="auto"/>
              <w:right w:val="single" w:sz="4" w:space="0" w:color="auto"/>
            </w:tcBorders>
            <w:vAlign w:val="center"/>
          </w:tcPr>
          <w:p w14:paraId="61C86EAF" w14:textId="77777777" w:rsidR="007F6ADF" w:rsidRPr="00B72069" w:rsidRDefault="007F6ADF" w:rsidP="00B51CA0">
            <w:pPr>
              <w:spacing w:after="0" w:line="240" w:lineRule="auto"/>
              <w:jc w:val="center"/>
              <w:rPr>
                <w:rFonts w:ascii="Times New Roman" w:hAnsi="Times New Roman" w:cs="Times New Roman"/>
                <w:color w:val="000000"/>
                <w:sz w:val="24"/>
                <w:szCs w:val="24"/>
              </w:rPr>
            </w:pPr>
            <w:r w:rsidRPr="00B72069">
              <w:rPr>
                <w:rFonts w:ascii="Times New Roman" w:hAnsi="Times New Roman" w:cs="Times New Roman"/>
                <w:sz w:val="24"/>
                <w:szCs w:val="24"/>
                <w:lang w:val="kk-KZ"/>
              </w:rPr>
              <w:t>76</w:t>
            </w:r>
          </w:p>
        </w:tc>
        <w:tc>
          <w:tcPr>
            <w:tcW w:w="851" w:type="dxa"/>
            <w:tcBorders>
              <w:top w:val="single" w:sz="4" w:space="0" w:color="auto"/>
              <w:left w:val="single" w:sz="4" w:space="0" w:color="auto"/>
              <w:bottom w:val="single" w:sz="4" w:space="0" w:color="auto"/>
              <w:right w:val="single" w:sz="4" w:space="0" w:color="auto"/>
            </w:tcBorders>
            <w:vAlign w:val="center"/>
          </w:tcPr>
          <w:p w14:paraId="614B0DAF" w14:textId="77777777" w:rsidR="007F6ADF" w:rsidRPr="00B72069" w:rsidRDefault="007F6ADF" w:rsidP="00B51CA0">
            <w:pPr>
              <w:spacing w:after="0" w:line="240" w:lineRule="auto"/>
              <w:jc w:val="center"/>
              <w:rPr>
                <w:rFonts w:ascii="Times New Roman" w:hAnsi="Times New Roman" w:cs="Times New Roman"/>
                <w:color w:val="000000"/>
                <w:sz w:val="24"/>
                <w:szCs w:val="24"/>
              </w:rPr>
            </w:pPr>
            <w:r w:rsidRPr="00B72069">
              <w:rPr>
                <w:rFonts w:ascii="Times New Roman" w:hAnsi="Times New Roman" w:cs="Times New Roman"/>
                <w:sz w:val="24"/>
                <w:szCs w:val="24"/>
                <w:lang w:val="kk-KZ"/>
              </w:rPr>
              <w:t>42</w:t>
            </w:r>
          </w:p>
        </w:tc>
        <w:tc>
          <w:tcPr>
            <w:tcW w:w="1052" w:type="dxa"/>
            <w:tcBorders>
              <w:top w:val="single" w:sz="4" w:space="0" w:color="auto"/>
              <w:left w:val="single" w:sz="4" w:space="0" w:color="auto"/>
              <w:bottom w:val="single" w:sz="4" w:space="0" w:color="auto"/>
              <w:right w:val="single" w:sz="4" w:space="0" w:color="auto"/>
            </w:tcBorders>
            <w:vAlign w:val="center"/>
          </w:tcPr>
          <w:p w14:paraId="1758D1D0" w14:textId="77777777" w:rsidR="007F6ADF" w:rsidRPr="00B72069" w:rsidRDefault="007F6ADF" w:rsidP="00B51CA0">
            <w:pPr>
              <w:spacing w:after="0" w:line="240" w:lineRule="auto"/>
              <w:jc w:val="center"/>
              <w:rPr>
                <w:rFonts w:ascii="Times New Roman" w:hAnsi="Times New Roman" w:cs="Times New Roman"/>
                <w:color w:val="000000"/>
                <w:sz w:val="24"/>
                <w:szCs w:val="24"/>
              </w:rPr>
            </w:pPr>
            <w:r w:rsidRPr="00B72069">
              <w:rPr>
                <w:rFonts w:ascii="Times New Roman" w:hAnsi="Times New Roman" w:cs="Times New Roman"/>
                <w:sz w:val="24"/>
                <w:szCs w:val="24"/>
                <w:lang w:val="kk-KZ"/>
              </w:rPr>
              <w:t>295</w:t>
            </w:r>
          </w:p>
        </w:tc>
      </w:tr>
      <w:tr w:rsidR="007F6ADF" w:rsidRPr="00B72069" w14:paraId="39F9F4C0" w14:textId="77777777" w:rsidTr="00624536">
        <w:trPr>
          <w:cantSplit/>
          <w:trHeight w:val="350"/>
          <w:jc w:val="center"/>
        </w:trPr>
        <w:tc>
          <w:tcPr>
            <w:tcW w:w="374" w:type="dxa"/>
            <w:tcBorders>
              <w:top w:val="nil"/>
              <w:left w:val="single" w:sz="4" w:space="0" w:color="auto"/>
              <w:bottom w:val="single" w:sz="4" w:space="0" w:color="auto"/>
              <w:right w:val="single" w:sz="4" w:space="0" w:color="auto"/>
            </w:tcBorders>
            <w:vAlign w:val="center"/>
          </w:tcPr>
          <w:p w14:paraId="525B163A"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w:t>
            </w:r>
          </w:p>
        </w:tc>
        <w:tc>
          <w:tcPr>
            <w:tcW w:w="2031" w:type="dxa"/>
            <w:tcBorders>
              <w:top w:val="nil"/>
              <w:left w:val="nil"/>
              <w:bottom w:val="single" w:sz="4" w:space="0" w:color="auto"/>
              <w:right w:val="single" w:sz="4" w:space="0" w:color="auto"/>
            </w:tcBorders>
            <w:vAlign w:val="center"/>
          </w:tcPr>
          <w:p w14:paraId="0B709846"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2021</w:t>
            </w:r>
          </w:p>
        </w:tc>
        <w:tc>
          <w:tcPr>
            <w:tcW w:w="709" w:type="dxa"/>
            <w:tcBorders>
              <w:top w:val="nil"/>
              <w:left w:val="nil"/>
              <w:bottom w:val="single" w:sz="4" w:space="0" w:color="auto"/>
              <w:right w:val="single" w:sz="4" w:space="0" w:color="auto"/>
            </w:tcBorders>
            <w:vAlign w:val="center"/>
          </w:tcPr>
          <w:p w14:paraId="798E69CD"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10632</w:t>
            </w:r>
          </w:p>
        </w:tc>
        <w:tc>
          <w:tcPr>
            <w:tcW w:w="992" w:type="dxa"/>
            <w:tcBorders>
              <w:top w:val="single" w:sz="4" w:space="0" w:color="auto"/>
              <w:left w:val="single" w:sz="4" w:space="0" w:color="auto"/>
              <w:bottom w:val="single" w:sz="4" w:space="0" w:color="auto"/>
              <w:right w:val="single" w:sz="4" w:space="0" w:color="auto"/>
            </w:tcBorders>
            <w:vAlign w:val="center"/>
          </w:tcPr>
          <w:p w14:paraId="677DDC66"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3350</w:t>
            </w:r>
          </w:p>
        </w:tc>
        <w:tc>
          <w:tcPr>
            <w:tcW w:w="709" w:type="dxa"/>
            <w:tcBorders>
              <w:top w:val="single" w:sz="4" w:space="0" w:color="auto"/>
              <w:left w:val="nil"/>
              <w:bottom w:val="single" w:sz="4" w:space="0" w:color="auto"/>
              <w:right w:val="nil"/>
            </w:tcBorders>
            <w:vAlign w:val="center"/>
          </w:tcPr>
          <w:p w14:paraId="627D29DE"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3919</w:t>
            </w:r>
          </w:p>
        </w:tc>
        <w:tc>
          <w:tcPr>
            <w:tcW w:w="992" w:type="dxa"/>
            <w:tcBorders>
              <w:top w:val="single" w:sz="4" w:space="0" w:color="auto"/>
              <w:left w:val="single" w:sz="4" w:space="0" w:color="auto"/>
              <w:bottom w:val="single" w:sz="4" w:space="0" w:color="auto"/>
              <w:right w:val="nil"/>
            </w:tcBorders>
            <w:vAlign w:val="center"/>
          </w:tcPr>
          <w:p w14:paraId="76BC0A4E"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3363</w:t>
            </w:r>
          </w:p>
        </w:tc>
        <w:tc>
          <w:tcPr>
            <w:tcW w:w="910" w:type="dxa"/>
            <w:tcBorders>
              <w:top w:val="nil"/>
              <w:left w:val="single" w:sz="4" w:space="0" w:color="auto"/>
              <w:bottom w:val="single" w:sz="4" w:space="0" w:color="auto"/>
              <w:right w:val="single" w:sz="4" w:space="0" w:color="auto"/>
            </w:tcBorders>
            <w:vAlign w:val="center"/>
          </w:tcPr>
          <w:p w14:paraId="26E43851"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2861</w:t>
            </w:r>
          </w:p>
        </w:tc>
        <w:tc>
          <w:tcPr>
            <w:tcW w:w="717" w:type="dxa"/>
            <w:tcBorders>
              <w:top w:val="single" w:sz="4" w:space="0" w:color="auto"/>
              <w:left w:val="nil"/>
              <w:bottom w:val="single" w:sz="4" w:space="0" w:color="auto"/>
              <w:right w:val="single" w:sz="4" w:space="0" w:color="auto"/>
            </w:tcBorders>
            <w:vAlign w:val="center"/>
          </w:tcPr>
          <w:p w14:paraId="1C513725"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2653</w:t>
            </w:r>
          </w:p>
        </w:tc>
        <w:tc>
          <w:tcPr>
            <w:tcW w:w="499" w:type="dxa"/>
            <w:tcBorders>
              <w:top w:val="single" w:sz="4" w:space="0" w:color="auto"/>
              <w:left w:val="nil"/>
              <w:bottom w:val="single" w:sz="4" w:space="0" w:color="auto"/>
              <w:right w:val="single" w:sz="4" w:space="0" w:color="auto"/>
            </w:tcBorders>
            <w:vAlign w:val="center"/>
          </w:tcPr>
          <w:p w14:paraId="72BD575C"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64</w:t>
            </w:r>
          </w:p>
        </w:tc>
        <w:tc>
          <w:tcPr>
            <w:tcW w:w="851" w:type="dxa"/>
            <w:tcBorders>
              <w:top w:val="single" w:sz="4" w:space="0" w:color="auto"/>
              <w:left w:val="single" w:sz="4" w:space="0" w:color="auto"/>
              <w:bottom w:val="single" w:sz="4" w:space="0" w:color="auto"/>
              <w:right w:val="single" w:sz="4" w:space="0" w:color="auto"/>
            </w:tcBorders>
            <w:vAlign w:val="center"/>
          </w:tcPr>
          <w:p w14:paraId="64CD6B37"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rPr>
              <w:t>4</w:t>
            </w:r>
            <w:r w:rsidRPr="00B72069">
              <w:rPr>
                <w:rFonts w:ascii="Times New Roman" w:hAnsi="Times New Roman" w:cs="Times New Roman"/>
                <w:sz w:val="24"/>
                <w:szCs w:val="24"/>
                <w:lang w:val="kk-KZ"/>
              </w:rPr>
              <w:t>4</w:t>
            </w:r>
          </w:p>
        </w:tc>
        <w:tc>
          <w:tcPr>
            <w:tcW w:w="1052" w:type="dxa"/>
            <w:tcBorders>
              <w:top w:val="single" w:sz="4" w:space="0" w:color="auto"/>
              <w:left w:val="single" w:sz="4" w:space="0" w:color="auto"/>
              <w:bottom w:val="single" w:sz="4" w:space="0" w:color="auto"/>
              <w:right w:val="single" w:sz="4" w:space="0" w:color="auto"/>
            </w:tcBorders>
            <w:vAlign w:val="center"/>
          </w:tcPr>
          <w:p w14:paraId="3797147E"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100</w:t>
            </w:r>
          </w:p>
        </w:tc>
      </w:tr>
      <w:tr w:rsidR="007F6ADF" w:rsidRPr="00B72069" w14:paraId="6E6C0D71" w14:textId="77777777" w:rsidTr="00624536">
        <w:trPr>
          <w:cantSplit/>
          <w:trHeight w:val="350"/>
          <w:jc w:val="center"/>
        </w:trPr>
        <w:tc>
          <w:tcPr>
            <w:tcW w:w="374" w:type="dxa"/>
            <w:tcBorders>
              <w:top w:val="nil"/>
              <w:left w:val="single" w:sz="4" w:space="0" w:color="auto"/>
              <w:bottom w:val="single" w:sz="4" w:space="0" w:color="auto"/>
              <w:right w:val="single" w:sz="4" w:space="0" w:color="auto"/>
            </w:tcBorders>
            <w:vAlign w:val="center"/>
          </w:tcPr>
          <w:p w14:paraId="452F2E76"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2031" w:type="dxa"/>
            <w:tcBorders>
              <w:top w:val="nil"/>
              <w:left w:val="nil"/>
              <w:bottom w:val="single" w:sz="4" w:space="0" w:color="auto"/>
              <w:right w:val="single" w:sz="4" w:space="0" w:color="auto"/>
            </w:tcBorders>
            <w:vAlign w:val="center"/>
          </w:tcPr>
          <w:p w14:paraId="3E162DFF"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2022</w:t>
            </w:r>
          </w:p>
        </w:tc>
        <w:tc>
          <w:tcPr>
            <w:tcW w:w="709" w:type="dxa"/>
            <w:tcBorders>
              <w:top w:val="nil"/>
              <w:left w:val="nil"/>
              <w:bottom w:val="single" w:sz="4" w:space="0" w:color="auto"/>
              <w:right w:val="single" w:sz="4" w:space="0" w:color="auto"/>
            </w:tcBorders>
            <w:vAlign w:val="center"/>
          </w:tcPr>
          <w:p w14:paraId="73EF7443"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10632</w:t>
            </w:r>
          </w:p>
        </w:tc>
        <w:tc>
          <w:tcPr>
            <w:tcW w:w="992" w:type="dxa"/>
            <w:tcBorders>
              <w:top w:val="single" w:sz="4" w:space="0" w:color="auto"/>
              <w:left w:val="single" w:sz="4" w:space="0" w:color="auto"/>
              <w:bottom w:val="single" w:sz="4" w:space="0" w:color="auto"/>
              <w:right w:val="single" w:sz="4" w:space="0" w:color="auto"/>
            </w:tcBorders>
            <w:vAlign w:val="center"/>
          </w:tcPr>
          <w:p w14:paraId="444C2C5F"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2267</w:t>
            </w:r>
          </w:p>
        </w:tc>
        <w:tc>
          <w:tcPr>
            <w:tcW w:w="709" w:type="dxa"/>
            <w:tcBorders>
              <w:top w:val="single" w:sz="4" w:space="0" w:color="auto"/>
              <w:left w:val="nil"/>
              <w:bottom w:val="single" w:sz="4" w:space="0" w:color="auto"/>
              <w:right w:val="nil"/>
            </w:tcBorders>
            <w:vAlign w:val="center"/>
          </w:tcPr>
          <w:p w14:paraId="394F0012"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4896</w:t>
            </w:r>
          </w:p>
        </w:tc>
        <w:tc>
          <w:tcPr>
            <w:tcW w:w="992" w:type="dxa"/>
            <w:tcBorders>
              <w:top w:val="single" w:sz="4" w:space="0" w:color="auto"/>
              <w:left w:val="single" w:sz="4" w:space="0" w:color="auto"/>
              <w:bottom w:val="single" w:sz="4" w:space="0" w:color="auto"/>
              <w:right w:val="nil"/>
            </w:tcBorders>
            <w:vAlign w:val="center"/>
          </w:tcPr>
          <w:p w14:paraId="26C277ED"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3469</w:t>
            </w:r>
          </w:p>
        </w:tc>
        <w:tc>
          <w:tcPr>
            <w:tcW w:w="910" w:type="dxa"/>
            <w:tcBorders>
              <w:top w:val="nil"/>
              <w:left w:val="single" w:sz="4" w:space="0" w:color="auto"/>
              <w:bottom w:val="single" w:sz="4" w:space="0" w:color="auto"/>
              <w:right w:val="single" w:sz="4" w:space="0" w:color="auto"/>
            </w:tcBorders>
            <w:vAlign w:val="center"/>
          </w:tcPr>
          <w:p w14:paraId="0D7F7A38"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1603</w:t>
            </w:r>
          </w:p>
        </w:tc>
        <w:tc>
          <w:tcPr>
            <w:tcW w:w="717" w:type="dxa"/>
            <w:tcBorders>
              <w:top w:val="single" w:sz="4" w:space="0" w:color="auto"/>
              <w:left w:val="nil"/>
              <w:bottom w:val="single" w:sz="4" w:space="0" w:color="auto"/>
              <w:right w:val="single" w:sz="4" w:space="0" w:color="auto"/>
            </w:tcBorders>
            <w:vAlign w:val="center"/>
          </w:tcPr>
          <w:p w14:paraId="6E8075E1"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1476</w:t>
            </w:r>
          </w:p>
        </w:tc>
        <w:tc>
          <w:tcPr>
            <w:tcW w:w="499" w:type="dxa"/>
            <w:tcBorders>
              <w:top w:val="single" w:sz="4" w:space="0" w:color="auto"/>
              <w:left w:val="nil"/>
              <w:bottom w:val="single" w:sz="4" w:space="0" w:color="auto"/>
              <w:right w:val="single" w:sz="4" w:space="0" w:color="auto"/>
            </w:tcBorders>
            <w:vAlign w:val="center"/>
          </w:tcPr>
          <w:p w14:paraId="51373A24"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70</w:t>
            </w:r>
          </w:p>
        </w:tc>
        <w:tc>
          <w:tcPr>
            <w:tcW w:w="851" w:type="dxa"/>
            <w:tcBorders>
              <w:top w:val="single" w:sz="4" w:space="0" w:color="auto"/>
              <w:left w:val="single" w:sz="4" w:space="0" w:color="auto"/>
              <w:bottom w:val="single" w:sz="4" w:space="0" w:color="auto"/>
              <w:right w:val="single" w:sz="4" w:space="0" w:color="auto"/>
            </w:tcBorders>
            <w:vAlign w:val="center"/>
          </w:tcPr>
          <w:p w14:paraId="4EBE453A"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4</w:t>
            </w:r>
            <w:r w:rsidRPr="00B72069">
              <w:rPr>
                <w:rFonts w:ascii="Times New Roman" w:hAnsi="Times New Roman" w:cs="Times New Roman"/>
                <w:sz w:val="24"/>
                <w:szCs w:val="24"/>
                <w:lang w:val="kk-KZ"/>
              </w:rPr>
              <w:t>4</w:t>
            </w:r>
          </w:p>
        </w:tc>
        <w:tc>
          <w:tcPr>
            <w:tcW w:w="1052" w:type="dxa"/>
            <w:tcBorders>
              <w:top w:val="single" w:sz="4" w:space="0" w:color="auto"/>
              <w:left w:val="single" w:sz="4" w:space="0" w:color="auto"/>
              <w:bottom w:val="single" w:sz="4" w:space="0" w:color="auto"/>
              <w:right w:val="single" w:sz="4" w:space="0" w:color="auto"/>
            </w:tcBorders>
            <w:vAlign w:val="center"/>
          </w:tcPr>
          <w:p w14:paraId="7472AD37"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13</w:t>
            </w:r>
          </w:p>
        </w:tc>
      </w:tr>
      <w:tr w:rsidR="007F6ADF" w:rsidRPr="00B72069" w14:paraId="77D88E2C" w14:textId="77777777" w:rsidTr="00624536">
        <w:trPr>
          <w:cantSplit/>
          <w:trHeight w:val="284"/>
          <w:jc w:val="center"/>
        </w:trPr>
        <w:tc>
          <w:tcPr>
            <w:tcW w:w="374" w:type="dxa"/>
            <w:tcBorders>
              <w:top w:val="single" w:sz="4" w:space="0" w:color="auto"/>
              <w:left w:val="single" w:sz="4" w:space="0" w:color="auto"/>
              <w:bottom w:val="single" w:sz="4" w:space="0" w:color="auto"/>
              <w:right w:val="single" w:sz="4" w:space="0" w:color="auto"/>
            </w:tcBorders>
            <w:vAlign w:val="center"/>
          </w:tcPr>
          <w:p w14:paraId="424C88A2"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c>
          <w:tcPr>
            <w:tcW w:w="2031" w:type="dxa"/>
            <w:tcBorders>
              <w:top w:val="single" w:sz="4" w:space="0" w:color="auto"/>
              <w:left w:val="single" w:sz="4" w:space="0" w:color="auto"/>
              <w:bottom w:val="single" w:sz="4" w:space="0" w:color="auto"/>
              <w:right w:val="single" w:sz="4" w:space="0" w:color="auto"/>
            </w:tcBorders>
            <w:vAlign w:val="center"/>
          </w:tcPr>
          <w:p w14:paraId="0D228DF0"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2023</w:t>
            </w:r>
          </w:p>
        </w:tc>
        <w:tc>
          <w:tcPr>
            <w:tcW w:w="709" w:type="dxa"/>
            <w:tcBorders>
              <w:top w:val="single" w:sz="4" w:space="0" w:color="auto"/>
              <w:left w:val="single" w:sz="4" w:space="0" w:color="auto"/>
              <w:bottom w:val="single" w:sz="4" w:space="0" w:color="auto"/>
              <w:right w:val="single" w:sz="4" w:space="0" w:color="auto"/>
            </w:tcBorders>
            <w:vAlign w:val="center"/>
          </w:tcPr>
          <w:p w14:paraId="01ABF6ED"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9080</w:t>
            </w:r>
          </w:p>
        </w:tc>
        <w:tc>
          <w:tcPr>
            <w:tcW w:w="992" w:type="dxa"/>
            <w:tcBorders>
              <w:top w:val="single" w:sz="4" w:space="0" w:color="auto"/>
              <w:left w:val="single" w:sz="4" w:space="0" w:color="auto"/>
              <w:bottom w:val="single" w:sz="4" w:space="0" w:color="auto"/>
              <w:right w:val="single" w:sz="4" w:space="0" w:color="auto"/>
            </w:tcBorders>
            <w:vAlign w:val="center"/>
          </w:tcPr>
          <w:p w14:paraId="3D2C8132"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1950</w:t>
            </w:r>
          </w:p>
        </w:tc>
        <w:tc>
          <w:tcPr>
            <w:tcW w:w="709" w:type="dxa"/>
            <w:tcBorders>
              <w:top w:val="single" w:sz="4" w:space="0" w:color="auto"/>
              <w:left w:val="single" w:sz="4" w:space="0" w:color="auto"/>
              <w:bottom w:val="single" w:sz="4" w:space="0" w:color="auto"/>
              <w:right w:val="single" w:sz="4" w:space="0" w:color="auto"/>
            </w:tcBorders>
            <w:vAlign w:val="center"/>
          </w:tcPr>
          <w:p w14:paraId="6F651D40"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4104</w:t>
            </w:r>
          </w:p>
        </w:tc>
        <w:tc>
          <w:tcPr>
            <w:tcW w:w="992" w:type="dxa"/>
            <w:tcBorders>
              <w:top w:val="single" w:sz="4" w:space="0" w:color="auto"/>
              <w:left w:val="single" w:sz="4" w:space="0" w:color="auto"/>
              <w:bottom w:val="single" w:sz="4" w:space="0" w:color="auto"/>
              <w:right w:val="single" w:sz="4" w:space="0" w:color="auto"/>
            </w:tcBorders>
            <w:vAlign w:val="center"/>
          </w:tcPr>
          <w:p w14:paraId="1520190A"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3026</w:t>
            </w:r>
          </w:p>
        </w:tc>
        <w:tc>
          <w:tcPr>
            <w:tcW w:w="910" w:type="dxa"/>
            <w:tcBorders>
              <w:top w:val="single" w:sz="4" w:space="0" w:color="auto"/>
              <w:left w:val="single" w:sz="4" w:space="0" w:color="auto"/>
              <w:bottom w:val="single" w:sz="4" w:space="0" w:color="auto"/>
              <w:right w:val="single" w:sz="4" w:space="0" w:color="auto"/>
            </w:tcBorders>
            <w:vAlign w:val="center"/>
          </w:tcPr>
          <w:p w14:paraId="0B6D409F"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1625</w:t>
            </w:r>
          </w:p>
        </w:tc>
        <w:tc>
          <w:tcPr>
            <w:tcW w:w="717" w:type="dxa"/>
            <w:tcBorders>
              <w:top w:val="single" w:sz="4" w:space="0" w:color="auto"/>
              <w:left w:val="single" w:sz="4" w:space="0" w:color="auto"/>
              <w:bottom w:val="single" w:sz="4" w:space="0" w:color="auto"/>
              <w:right w:val="single" w:sz="4" w:space="0" w:color="auto"/>
            </w:tcBorders>
            <w:vAlign w:val="center"/>
          </w:tcPr>
          <w:p w14:paraId="7954B8C6"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1500</w:t>
            </w:r>
          </w:p>
        </w:tc>
        <w:tc>
          <w:tcPr>
            <w:tcW w:w="499" w:type="dxa"/>
            <w:tcBorders>
              <w:top w:val="single" w:sz="4" w:space="0" w:color="auto"/>
              <w:left w:val="single" w:sz="4" w:space="0" w:color="auto"/>
              <w:bottom w:val="single" w:sz="4" w:space="0" w:color="auto"/>
              <w:right w:val="single" w:sz="4" w:space="0" w:color="auto"/>
            </w:tcBorders>
            <w:vAlign w:val="center"/>
          </w:tcPr>
          <w:p w14:paraId="424179CB"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71</w:t>
            </w:r>
          </w:p>
        </w:tc>
        <w:tc>
          <w:tcPr>
            <w:tcW w:w="851" w:type="dxa"/>
            <w:tcBorders>
              <w:top w:val="single" w:sz="4" w:space="0" w:color="auto"/>
              <w:left w:val="single" w:sz="4" w:space="0" w:color="auto"/>
              <w:bottom w:val="single" w:sz="4" w:space="0" w:color="auto"/>
              <w:right w:val="single" w:sz="4" w:space="0" w:color="auto"/>
            </w:tcBorders>
            <w:vAlign w:val="center"/>
          </w:tcPr>
          <w:p w14:paraId="64EA2FF2"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42</w:t>
            </w:r>
          </w:p>
        </w:tc>
        <w:tc>
          <w:tcPr>
            <w:tcW w:w="1052" w:type="dxa"/>
            <w:tcBorders>
              <w:top w:val="single" w:sz="4" w:space="0" w:color="auto"/>
              <w:left w:val="single" w:sz="4" w:space="0" w:color="auto"/>
              <w:bottom w:val="single" w:sz="4" w:space="0" w:color="auto"/>
              <w:right w:val="single" w:sz="4" w:space="0" w:color="auto"/>
            </w:tcBorders>
            <w:vAlign w:val="center"/>
          </w:tcPr>
          <w:p w14:paraId="073E3088"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w:t>
            </w:r>
          </w:p>
        </w:tc>
      </w:tr>
      <w:tr w:rsidR="007F6ADF" w:rsidRPr="00B72069" w14:paraId="0F82AA4F" w14:textId="77777777" w:rsidTr="00624536">
        <w:trPr>
          <w:cantSplit/>
          <w:trHeight w:val="284"/>
          <w:jc w:val="center"/>
        </w:trPr>
        <w:tc>
          <w:tcPr>
            <w:tcW w:w="2405" w:type="dxa"/>
            <w:gridSpan w:val="2"/>
            <w:tcBorders>
              <w:top w:val="single" w:sz="4" w:space="0" w:color="auto"/>
              <w:left w:val="single" w:sz="4" w:space="0" w:color="auto"/>
              <w:bottom w:val="single" w:sz="4" w:space="0" w:color="auto"/>
              <w:right w:val="single" w:sz="4" w:space="0" w:color="auto"/>
            </w:tcBorders>
            <w:vAlign w:val="center"/>
          </w:tcPr>
          <w:p w14:paraId="49D313BD" w14:textId="77777777" w:rsidR="007F6ADF" w:rsidRPr="00B72069" w:rsidRDefault="007F6ADF" w:rsidP="00B51CA0">
            <w:pPr>
              <w:spacing w:after="0" w:line="240" w:lineRule="auto"/>
              <w:ind w:firstLine="393"/>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Барлығы</w:t>
            </w:r>
          </w:p>
        </w:tc>
        <w:tc>
          <w:tcPr>
            <w:tcW w:w="709" w:type="dxa"/>
            <w:tcBorders>
              <w:top w:val="single" w:sz="4" w:space="0" w:color="auto"/>
              <w:left w:val="single" w:sz="4" w:space="0" w:color="auto"/>
              <w:bottom w:val="single" w:sz="4" w:space="0" w:color="auto"/>
              <w:right w:val="single" w:sz="4" w:space="0" w:color="auto"/>
            </w:tcBorders>
            <w:vAlign w:val="center"/>
          </w:tcPr>
          <w:p w14:paraId="41A906E9" w14:textId="77777777" w:rsidR="007F6ADF" w:rsidRPr="00B72069" w:rsidRDefault="007F6ADF" w:rsidP="00B51CA0">
            <w:pPr>
              <w:spacing w:after="0" w:line="240" w:lineRule="auto"/>
              <w:jc w:val="center"/>
              <w:rPr>
                <w:rFonts w:ascii="Times New Roman" w:hAnsi="Times New Roman" w:cs="Times New Roman"/>
                <w:color w:val="000000"/>
                <w:sz w:val="24"/>
                <w:szCs w:val="24"/>
                <w:lang w:val="kk-KZ"/>
              </w:rPr>
            </w:pPr>
            <w:r w:rsidRPr="00B72069">
              <w:rPr>
                <w:rFonts w:ascii="Times New Roman" w:hAnsi="Times New Roman" w:cs="Times New Roman"/>
                <w:color w:val="000000"/>
                <w:sz w:val="24"/>
                <w:szCs w:val="24"/>
              </w:rPr>
              <w:t>88730</w:t>
            </w:r>
          </w:p>
        </w:tc>
        <w:tc>
          <w:tcPr>
            <w:tcW w:w="992" w:type="dxa"/>
            <w:tcBorders>
              <w:top w:val="single" w:sz="4" w:space="0" w:color="auto"/>
              <w:left w:val="single" w:sz="4" w:space="0" w:color="auto"/>
              <w:bottom w:val="single" w:sz="4" w:space="0" w:color="auto"/>
              <w:right w:val="single" w:sz="4" w:space="0" w:color="auto"/>
            </w:tcBorders>
            <w:vAlign w:val="center"/>
          </w:tcPr>
          <w:p w14:paraId="0C7AFCE7"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color w:val="000000"/>
                <w:sz w:val="24"/>
                <w:szCs w:val="24"/>
              </w:rPr>
              <w:t>24947</w:t>
            </w:r>
          </w:p>
        </w:tc>
        <w:tc>
          <w:tcPr>
            <w:tcW w:w="709" w:type="dxa"/>
            <w:tcBorders>
              <w:top w:val="single" w:sz="4" w:space="0" w:color="auto"/>
              <w:left w:val="single" w:sz="4" w:space="0" w:color="auto"/>
              <w:bottom w:val="single" w:sz="4" w:space="0" w:color="auto"/>
              <w:right w:val="single" w:sz="4" w:space="0" w:color="auto"/>
            </w:tcBorders>
            <w:vAlign w:val="center"/>
          </w:tcPr>
          <w:p w14:paraId="6544DEBE"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color w:val="000000"/>
                <w:sz w:val="24"/>
                <w:szCs w:val="24"/>
              </w:rPr>
              <w:t>39609</w:t>
            </w:r>
          </w:p>
        </w:tc>
        <w:tc>
          <w:tcPr>
            <w:tcW w:w="992" w:type="dxa"/>
            <w:tcBorders>
              <w:top w:val="single" w:sz="4" w:space="0" w:color="auto"/>
              <w:left w:val="single" w:sz="4" w:space="0" w:color="auto"/>
              <w:bottom w:val="single" w:sz="4" w:space="0" w:color="auto"/>
              <w:right w:val="single" w:sz="4" w:space="0" w:color="auto"/>
            </w:tcBorders>
            <w:vAlign w:val="center"/>
          </w:tcPr>
          <w:p w14:paraId="1E21FB0A"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color w:val="000000"/>
                <w:sz w:val="24"/>
                <w:szCs w:val="24"/>
              </w:rPr>
              <w:t>24088</w:t>
            </w:r>
          </w:p>
        </w:tc>
        <w:tc>
          <w:tcPr>
            <w:tcW w:w="910" w:type="dxa"/>
            <w:tcBorders>
              <w:top w:val="single" w:sz="4" w:space="0" w:color="auto"/>
              <w:left w:val="single" w:sz="4" w:space="0" w:color="auto"/>
              <w:bottom w:val="single" w:sz="4" w:space="0" w:color="auto"/>
              <w:right w:val="single" w:sz="4" w:space="0" w:color="auto"/>
            </w:tcBorders>
            <w:vAlign w:val="center"/>
          </w:tcPr>
          <w:p w14:paraId="18A86436"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color w:val="000000"/>
                <w:sz w:val="24"/>
                <w:szCs w:val="24"/>
              </w:rPr>
              <w:t>14533</w:t>
            </w:r>
          </w:p>
        </w:tc>
        <w:tc>
          <w:tcPr>
            <w:tcW w:w="717" w:type="dxa"/>
            <w:tcBorders>
              <w:top w:val="single" w:sz="4" w:space="0" w:color="auto"/>
              <w:left w:val="single" w:sz="4" w:space="0" w:color="auto"/>
              <w:bottom w:val="single" w:sz="4" w:space="0" w:color="auto"/>
              <w:right w:val="single" w:sz="4" w:space="0" w:color="auto"/>
            </w:tcBorders>
            <w:vAlign w:val="center"/>
          </w:tcPr>
          <w:p w14:paraId="0F191A3A"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color w:val="000000"/>
                <w:sz w:val="24"/>
                <w:szCs w:val="24"/>
              </w:rPr>
              <w:t>12103</w:t>
            </w:r>
          </w:p>
        </w:tc>
        <w:tc>
          <w:tcPr>
            <w:tcW w:w="499" w:type="dxa"/>
            <w:tcBorders>
              <w:top w:val="single" w:sz="4" w:space="0" w:color="auto"/>
              <w:left w:val="single" w:sz="4" w:space="0" w:color="auto"/>
              <w:bottom w:val="single" w:sz="4" w:space="0" w:color="auto"/>
              <w:right w:val="single" w:sz="4" w:space="0" w:color="auto"/>
            </w:tcBorders>
            <w:vAlign w:val="center"/>
          </w:tcPr>
          <w:p w14:paraId="510FD5CC"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color w:val="000000"/>
                <w:sz w:val="24"/>
                <w:szCs w:val="24"/>
              </w:rPr>
              <w:t>615</w:t>
            </w:r>
          </w:p>
        </w:tc>
        <w:tc>
          <w:tcPr>
            <w:tcW w:w="851" w:type="dxa"/>
            <w:tcBorders>
              <w:top w:val="single" w:sz="4" w:space="0" w:color="auto"/>
              <w:left w:val="single" w:sz="4" w:space="0" w:color="auto"/>
              <w:bottom w:val="single" w:sz="4" w:space="0" w:color="auto"/>
              <w:right w:val="single" w:sz="4" w:space="0" w:color="auto"/>
            </w:tcBorders>
            <w:vAlign w:val="center"/>
          </w:tcPr>
          <w:p w14:paraId="6789CBD3"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color w:val="000000"/>
                <w:sz w:val="24"/>
                <w:szCs w:val="24"/>
              </w:rPr>
              <w:t>427</w:t>
            </w:r>
          </w:p>
        </w:tc>
        <w:tc>
          <w:tcPr>
            <w:tcW w:w="1052" w:type="dxa"/>
            <w:tcBorders>
              <w:top w:val="single" w:sz="4" w:space="0" w:color="auto"/>
              <w:left w:val="single" w:sz="4" w:space="0" w:color="auto"/>
              <w:bottom w:val="single" w:sz="4" w:space="0" w:color="auto"/>
              <w:right w:val="single" w:sz="4" w:space="0" w:color="auto"/>
            </w:tcBorders>
            <w:vAlign w:val="center"/>
          </w:tcPr>
          <w:p w14:paraId="2C5D39E4"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color w:val="000000"/>
                <w:sz w:val="24"/>
                <w:szCs w:val="24"/>
              </w:rPr>
              <w:t>1392</w:t>
            </w:r>
          </w:p>
        </w:tc>
      </w:tr>
    </w:tbl>
    <w:p w14:paraId="22CC614F" w14:textId="77777777" w:rsidR="007F6ADF" w:rsidRPr="00B72069" w:rsidRDefault="007F6ADF" w:rsidP="007F6ADF">
      <w:pPr>
        <w:pStyle w:val="a7"/>
        <w:spacing w:after="0" w:line="240" w:lineRule="auto"/>
        <w:ind w:left="0"/>
        <w:jc w:val="both"/>
        <w:rPr>
          <w:rFonts w:ascii="Times New Roman" w:hAnsi="Times New Roman" w:cs="Times New Roman"/>
          <w:bCs/>
          <w:sz w:val="28"/>
          <w:szCs w:val="28"/>
          <w:lang w:val="kk-KZ"/>
        </w:rPr>
      </w:pPr>
    </w:p>
    <w:p w14:paraId="15BDC78D" w14:textId="48877113"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Сонымен қатар, алқабтағы суармалы жерлердің суаруға арналған суларынан, қашыртқыларындағы сулардан және жер асты суының химиялық құрамын талдау мақсатында 2015-2023 жж аралығында Мырзашөл суармалы алқабында жалпы 14 533 су сынамалары алынды. Оның 12 103-і жер асты суларынан, 615-і ағын сулардан, 427 қашыртқы сулардан және 1392-і тік қашыртқы сулардан алынды. Тура осы сияқты Қызылқұм суармалы алқабындада, 2015-2023 жж аралығында жер асты суының деңгейін бақылау </w:t>
      </w:r>
      <w:r w:rsidRPr="00B72069">
        <w:rPr>
          <w:rFonts w:ascii="Times New Roman" w:hAnsi="Times New Roman" w:cs="Times New Roman"/>
          <w:bCs/>
          <w:sz w:val="28"/>
          <w:szCs w:val="28"/>
          <w:lang w:val="kk-KZ"/>
        </w:rPr>
        <w:lastRenderedPageBreak/>
        <w:t>үшін 26 420 рет өлшем жасалынды. Оның 7 335-і суару кезеңі алдында, 12 388-і суару кезінде, 6 697 суару кезеңінен кейін алдынды (</w:t>
      </w:r>
      <w:r w:rsidR="00D60DCD" w:rsidRPr="00B72069">
        <w:rPr>
          <w:rFonts w:ascii="Times New Roman" w:hAnsi="Times New Roman" w:cs="Times New Roman"/>
          <w:bCs/>
          <w:sz w:val="28"/>
          <w:szCs w:val="28"/>
          <w:lang w:val="kk-KZ"/>
        </w:rPr>
        <w:t>2</w:t>
      </w:r>
      <w:r w:rsidR="00624536" w:rsidRPr="00B72069">
        <w:rPr>
          <w:rFonts w:ascii="Times New Roman" w:hAnsi="Times New Roman" w:cs="Times New Roman"/>
          <w:bCs/>
          <w:sz w:val="28"/>
          <w:szCs w:val="28"/>
          <w:lang w:val="kk-KZ"/>
        </w:rPr>
        <w:t>0</w:t>
      </w:r>
      <w:r w:rsidRPr="00B72069">
        <w:rPr>
          <w:rFonts w:ascii="Times New Roman" w:hAnsi="Times New Roman" w:cs="Times New Roman"/>
          <w:bCs/>
          <w:sz w:val="28"/>
          <w:szCs w:val="28"/>
          <w:lang w:val="kk-KZ"/>
        </w:rPr>
        <w:t>-кесте).</w:t>
      </w:r>
    </w:p>
    <w:p w14:paraId="2C69CF35" w14:textId="77777777" w:rsidR="00624536" w:rsidRPr="00B72069" w:rsidRDefault="00624536" w:rsidP="007F6ADF">
      <w:pPr>
        <w:pStyle w:val="a7"/>
        <w:spacing w:after="0" w:line="240" w:lineRule="auto"/>
        <w:ind w:left="0" w:firstLine="709"/>
        <w:jc w:val="both"/>
        <w:rPr>
          <w:rFonts w:ascii="Times New Roman" w:hAnsi="Times New Roman" w:cs="Times New Roman"/>
          <w:bCs/>
          <w:sz w:val="28"/>
          <w:szCs w:val="28"/>
          <w:lang w:val="kk-KZ"/>
        </w:rPr>
      </w:pPr>
    </w:p>
    <w:p w14:paraId="26D539A9" w14:textId="759B30E8" w:rsidR="007F6ADF" w:rsidRPr="00B72069" w:rsidRDefault="00D60DCD"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2</w:t>
      </w:r>
      <w:r w:rsidR="00624536" w:rsidRPr="00B72069">
        <w:rPr>
          <w:rFonts w:ascii="Times New Roman" w:hAnsi="Times New Roman" w:cs="Times New Roman"/>
          <w:bCs/>
          <w:sz w:val="28"/>
          <w:szCs w:val="28"/>
          <w:lang w:val="kk-KZ"/>
        </w:rPr>
        <w:t>0</w:t>
      </w:r>
      <w:r w:rsidR="007F6ADF" w:rsidRPr="00B72069">
        <w:rPr>
          <w:rFonts w:ascii="Times New Roman" w:hAnsi="Times New Roman" w:cs="Times New Roman"/>
          <w:bCs/>
          <w:sz w:val="28"/>
          <w:szCs w:val="28"/>
          <w:lang w:val="kk-KZ"/>
        </w:rPr>
        <w:t>-кесте. 2015-2023 жж Қызылқұм суармалы алқабында орындалған жер асты суынын деңгейін өлшеу және химиялық талдаулар үшін су сынамаларынын көлемі</w:t>
      </w:r>
    </w:p>
    <w:p w14:paraId="5D11D87E"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p>
    <w:tbl>
      <w:tblPr>
        <w:tblW w:w="97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71"/>
        <w:gridCol w:w="2196"/>
        <w:gridCol w:w="727"/>
        <w:gridCol w:w="902"/>
        <w:gridCol w:w="844"/>
        <w:gridCol w:w="921"/>
        <w:gridCol w:w="703"/>
        <w:gridCol w:w="711"/>
        <w:gridCol w:w="558"/>
        <w:gridCol w:w="851"/>
        <w:gridCol w:w="975"/>
      </w:tblGrid>
      <w:tr w:rsidR="007F6ADF" w:rsidRPr="00B72069" w14:paraId="23054C07" w14:textId="77777777" w:rsidTr="00AC5E1E">
        <w:trPr>
          <w:cantSplit/>
          <w:trHeight w:val="255"/>
          <w:jc w:val="center"/>
        </w:trPr>
        <w:tc>
          <w:tcPr>
            <w:tcW w:w="371" w:type="dxa"/>
            <w:vMerge w:val="restart"/>
            <w:vAlign w:val="center"/>
          </w:tcPr>
          <w:p w14:paraId="10AB3A49"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w:t>
            </w:r>
          </w:p>
          <w:p w14:paraId="13E7B433" w14:textId="77777777" w:rsidR="007F6ADF" w:rsidRPr="00B72069" w:rsidRDefault="007F6ADF" w:rsidP="00B51CA0">
            <w:pPr>
              <w:spacing w:after="0" w:line="240" w:lineRule="auto"/>
              <w:jc w:val="center"/>
              <w:rPr>
                <w:rFonts w:ascii="Times New Roman" w:hAnsi="Times New Roman" w:cs="Times New Roman"/>
                <w:bCs/>
                <w:sz w:val="24"/>
                <w:szCs w:val="24"/>
                <w:lang w:val="kk-KZ"/>
              </w:rPr>
            </w:pPr>
          </w:p>
        </w:tc>
        <w:tc>
          <w:tcPr>
            <w:tcW w:w="2196" w:type="dxa"/>
            <w:vMerge w:val="restart"/>
            <w:vAlign w:val="center"/>
          </w:tcPr>
          <w:p w14:paraId="3AF8CC6A"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Қызылқұм суармалы алқабы</w:t>
            </w:r>
          </w:p>
        </w:tc>
        <w:tc>
          <w:tcPr>
            <w:tcW w:w="3394" w:type="dxa"/>
            <w:gridSpan w:val="4"/>
            <w:vAlign w:val="center"/>
          </w:tcPr>
          <w:p w14:paraId="75C6C7B6"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 xml:space="preserve">Жер асты суының деңгейін бақылау </w:t>
            </w:r>
          </w:p>
        </w:tc>
        <w:tc>
          <w:tcPr>
            <w:tcW w:w="3798" w:type="dxa"/>
            <w:gridSpan w:val="5"/>
            <w:vAlign w:val="center"/>
          </w:tcPr>
          <w:p w14:paraId="65E87CB6"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Су сынамаларын алу (нақты)</w:t>
            </w:r>
          </w:p>
        </w:tc>
      </w:tr>
      <w:tr w:rsidR="007F6ADF" w:rsidRPr="00B72069" w14:paraId="357F1EC8" w14:textId="77777777" w:rsidTr="00AC5E1E">
        <w:trPr>
          <w:cantSplit/>
          <w:trHeight w:val="255"/>
          <w:jc w:val="center"/>
        </w:trPr>
        <w:tc>
          <w:tcPr>
            <w:tcW w:w="371" w:type="dxa"/>
            <w:vMerge/>
            <w:vAlign w:val="center"/>
          </w:tcPr>
          <w:p w14:paraId="1D427054" w14:textId="77777777" w:rsidR="007F6ADF" w:rsidRPr="00B72069" w:rsidRDefault="007F6ADF" w:rsidP="00B51CA0">
            <w:pPr>
              <w:spacing w:after="0" w:line="240" w:lineRule="auto"/>
              <w:jc w:val="center"/>
              <w:rPr>
                <w:rFonts w:ascii="Times New Roman" w:hAnsi="Times New Roman" w:cs="Times New Roman"/>
                <w:bCs/>
                <w:sz w:val="24"/>
                <w:szCs w:val="24"/>
              </w:rPr>
            </w:pPr>
          </w:p>
        </w:tc>
        <w:tc>
          <w:tcPr>
            <w:tcW w:w="2196" w:type="dxa"/>
            <w:vMerge/>
            <w:vAlign w:val="center"/>
          </w:tcPr>
          <w:p w14:paraId="18DBFA72" w14:textId="77777777" w:rsidR="007F6ADF" w:rsidRPr="00B72069" w:rsidRDefault="007F6ADF" w:rsidP="00B51CA0">
            <w:pPr>
              <w:spacing w:after="0" w:line="240" w:lineRule="auto"/>
              <w:jc w:val="center"/>
              <w:rPr>
                <w:rFonts w:ascii="Times New Roman" w:hAnsi="Times New Roman" w:cs="Times New Roman"/>
                <w:bCs/>
                <w:sz w:val="24"/>
                <w:szCs w:val="24"/>
              </w:rPr>
            </w:pPr>
          </w:p>
        </w:tc>
        <w:tc>
          <w:tcPr>
            <w:tcW w:w="727" w:type="dxa"/>
            <w:vMerge w:val="restart"/>
            <w:textDirection w:val="btLr"/>
            <w:vAlign w:val="center"/>
          </w:tcPr>
          <w:p w14:paraId="4A23962B"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жалпы </w:t>
            </w:r>
          </w:p>
          <w:p w14:paraId="5244D6A6"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саны</w:t>
            </w:r>
          </w:p>
        </w:tc>
        <w:tc>
          <w:tcPr>
            <w:tcW w:w="2667" w:type="dxa"/>
            <w:gridSpan w:val="3"/>
            <w:vAlign w:val="center"/>
          </w:tcPr>
          <w:p w14:paraId="35EB6EC7"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оның ішінде</w:t>
            </w:r>
          </w:p>
        </w:tc>
        <w:tc>
          <w:tcPr>
            <w:tcW w:w="703" w:type="dxa"/>
            <w:vMerge w:val="restart"/>
            <w:textDirection w:val="btLr"/>
            <w:vAlign w:val="center"/>
          </w:tcPr>
          <w:p w14:paraId="2405A548"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жалпы   </w:t>
            </w:r>
          </w:p>
          <w:p w14:paraId="07A27E98"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саны</w:t>
            </w:r>
          </w:p>
        </w:tc>
        <w:tc>
          <w:tcPr>
            <w:tcW w:w="3095" w:type="dxa"/>
            <w:gridSpan w:val="4"/>
            <w:vAlign w:val="center"/>
          </w:tcPr>
          <w:p w14:paraId="7FDF52F9"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оның ішінде</w:t>
            </w:r>
          </w:p>
        </w:tc>
      </w:tr>
      <w:tr w:rsidR="007F6ADF" w:rsidRPr="00B72069" w14:paraId="2EF8EA83" w14:textId="77777777" w:rsidTr="00624536">
        <w:trPr>
          <w:cantSplit/>
          <w:trHeight w:val="1222"/>
          <w:jc w:val="center"/>
        </w:trPr>
        <w:tc>
          <w:tcPr>
            <w:tcW w:w="371" w:type="dxa"/>
            <w:vMerge/>
            <w:vAlign w:val="center"/>
          </w:tcPr>
          <w:p w14:paraId="68CCB01A" w14:textId="77777777" w:rsidR="007F6ADF" w:rsidRPr="00B72069" w:rsidRDefault="007F6ADF" w:rsidP="00B51CA0">
            <w:pPr>
              <w:spacing w:after="0" w:line="240" w:lineRule="auto"/>
              <w:jc w:val="center"/>
              <w:rPr>
                <w:rFonts w:ascii="Times New Roman" w:hAnsi="Times New Roman" w:cs="Times New Roman"/>
                <w:bCs/>
                <w:sz w:val="24"/>
                <w:szCs w:val="24"/>
              </w:rPr>
            </w:pPr>
          </w:p>
        </w:tc>
        <w:tc>
          <w:tcPr>
            <w:tcW w:w="2196" w:type="dxa"/>
            <w:vMerge/>
            <w:vAlign w:val="center"/>
          </w:tcPr>
          <w:p w14:paraId="0F8CC04C" w14:textId="77777777" w:rsidR="007F6ADF" w:rsidRPr="00B72069" w:rsidRDefault="007F6ADF" w:rsidP="00B51CA0">
            <w:pPr>
              <w:spacing w:after="0" w:line="240" w:lineRule="auto"/>
              <w:jc w:val="center"/>
              <w:rPr>
                <w:rFonts w:ascii="Times New Roman" w:hAnsi="Times New Roman" w:cs="Times New Roman"/>
                <w:bCs/>
                <w:sz w:val="24"/>
                <w:szCs w:val="24"/>
              </w:rPr>
            </w:pPr>
          </w:p>
        </w:tc>
        <w:tc>
          <w:tcPr>
            <w:tcW w:w="727" w:type="dxa"/>
            <w:vMerge/>
            <w:vAlign w:val="center"/>
          </w:tcPr>
          <w:p w14:paraId="25B9D7D6" w14:textId="77777777" w:rsidR="007F6ADF" w:rsidRPr="00B72069" w:rsidRDefault="007F6ADF" w:rsidP="00B51CA0">
            <w:pPr>
              <w:spacing w:after="0" w:line="240" w:lineRule="auto"/>
              <w:jc w:val="center"/>
              <w:rPr>
                <w:rFonts w:ascii="Times New Roman" w:hAnsi="Times New Roman" w:cs="Times New Roman"/>
                <w:bCs/>
                <w:sz w:val="24"/>
                <w:szCs w:val="24"/>
              </w:rPr>
            </w:pPr>
          </w:p>
        </w:tc>
        <w:tc>
          <w:tcPr>
            <w:tcW w:w="902" w:type="dxa"/>
            <w:textDirection w:val="btLr"/>
            <w:vAlign w:val="center"/>
          </w:tcPr>
          <w:p w14:paraId="6599F75E"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суару </w:t>
            </w:r>
          </w:p>
          <w:p w14:paraId="5EB3CE0D"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кезеңі алдында</w:t>
            </w:r>
          </w:p>
        </w:tc>
        <w:tc>
          <w:tcPr>
            <w:tcW w:w="844" w:type="dxa"/>
            <w:textDirection w:val="btLr"/>
            <w:vAlign w:val="center"/>
          </w:tcPr>
          <w:p w14:paraId="32F4C10F"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суару </w:t>
            </w:r>
          </w:p>
          <w:p w14:paraId="729F2B59"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кезіңде</w:t>
            </w:r>
          </w:p>
        </w:tc>
        <w:tc>
          <w:tcPr>
            <w:tcW w:w="921" w:type="dxa"/>
            <w:textDirection w:val="btLr"/>
            <w:vAlign w:val="center"/>
          </w:tcPr>
          <w:p w14:paraId="5F4ED96F"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суару </w:t>
            </w:r>
          </w:p>
          <w:p w14:paraId="6EF86AF0"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кезеңінен </w:t>
            </w:r>
          </w:p>
          <w:p w14:paraId="4B2B5D71"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кейін</w:t>
            </w:r>
          </w:p>
        </w:tc>
        <w:tc>
          <w:tcPr>
            <w:tcW w:w="703" w:type="dxa"/>
            <w:vMerge/>
            <w:vAlign w:val="center"/>
          </w:tcPr>
          <w:p w14:paraId="59AC9363" w14:textId="77777777" w:rsidR="007F6ADF" w:rsidRPr="00B72069" w:rsidRDefault="007F6ADF" w:rsidP="00B51CA0">
            <w:pPr>
              <w:spacing w:after="0" w:line="240" w:lineRule="auto"/>
              <w:jc w:val="center"/>
              <w:rPr>
                <w:rFonts w:ascii="Times New Roman" w:hAnsi="Times New Roman" w:cs="Times New Roman"/>
                <w:bCs/>
                <w:sz w:val="24"/>
                <w:szCs w:val="24"/>
              </w:rPr>
            </w:pPr>
          </w:p>
        </w:tc>
        <w:tc>
          <w:tcPr>
            <w:tcW w:w="711" w:type="dxa"/>
            <w:textDirection w:val="btLr"/>
            <w:vAlign w:val="center"/>
          </w:tcPr>
          <w:p w14:paraId="4C9F26EA"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жер </w:t>
            </w:r>
          </w:p>
          <w:p w14:paraId="10A4B2B5"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асты суы</w:t>
            </w:r>
          </w:p>
        </w:tc>
        <w:tc>
          <w:tcPr>
            <w:tcW w:w="558" w:type="dxa"/>
            <w:textDirection w:val="btLr"/>
            <w:vAlign w:val="center"/>
          </w:tcPr>
          <w:p w14:paraId="1968791C"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ағын су </w:t>
            </w:r>
          </w:p>
        </w:tc>
        <w:tc>
          <w:tcPr>
            <w:tcW w:w="851" w:type="dxa"/>
            <w:textDirection w:val="btLr"/>
            <w:vAlign w:val="center"/>
          </w:tcPr>
          <w:p w14:paraId="57FAF938"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қашыртқы </w:t>
            </w:r>
          </w:p>
          <w:p w14:paraId="5237AF36"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суы</w:t>
            </w:r>
          </w:p>
        </w:tc>
        <w:tc>
          <w:tcPr>
            <w:tcW w:w="975" w:type="dxa"/>
            <w:textDirection w:val="btLr"/>
            <w:vAlign w:val="center"/>
          </w:tcPr>
          <w:p w14:paraId="3D498A9A"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тік </w:t>
            </w:r>
          </w:p>
          <w:p w14:paraId="49570392"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қашыртқы </w:t>
            </w:r>
          </w:p>
          <w:p w14:paraId="2A30D8C6"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суы</w:t>
            </w:r>
          </w:p>
        </w:tc>
      </w:tr>
      <w:tr w:rsidR="007F6ADF" w:rsidRPr="00B72069" w14:paraId="5DCAE561" w14:textId="77777777" w:rsidTr="00624536">
        <w:trPr>
          <w:cantSplit/>
          <w:trHeight w:val="314"/>
          <w:jc w:val="center"/>
        </w:trPr>
        <w:tc>
          <w:tcPr>
            <w:tcW w:w="371" w:type="dxa"/>
            <w:vAlign w:val="center"/>
          </w:tcPr>
          <w:p w14:paraId="1E49817A"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w:t>
            </w:r>
          </w:p>
        </w:tc>
        <w:tc>
          <w:tcPr>
            <w:tcW w:w="2196" w:type="dxa"/>
            <w:vAlign w:val="center"/>
          </w:tcPr>
          <w:p w14:paraId="04F8EFA7"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2015</w:t>
            </w:r>
          </w:p>
        </w:tc>
        <w:tc>
          <w:tcPr>
            <w:tcW w:w="727" w:type="dxa"/>
            <w:vAlign w:val="center"/>
          </w:tcPr>
          <w:p w14:paraId="5D0E9456"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sz w:val="24"/>
                <w:szCs w:val="24"/>
              </w:rPr>
              <w:t>3900</w:t>
            </w:r>
          </w:p>
        </w:tc>
        <w:tc>
          <w:tcPr>
            <w:tcW w:w="902" w:type="dxa"/>
            <w:vAlign w:val="center"/>
          </w:tcPr>
          <w:p w14:paraId="135D89B3"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116</w:t>
            </w:r>
            <w:r w:rsidRPr="00B72069">
              <w:rPr>
                <w:rFonts w:ascii="Times New Roman" w:hAnsi="Times New Roman" w:cs="Times New Roman"/>
                <w:sz w:val="24"/>
                <w:szCs w:val="24"/>
                <w:lang w:val="kk-KZ"/>
              </w:rPr>
              <w:t>3</w:t>
            </w:r>
          </w:p>
        </w:tc>
        <w:tc>
          <w:tcPr>
            <w:tcW w:w="844" w:type="dxa"/>
            <w:vAlign w:val="center"/>
          </w:tcPr>
          <w:p w14:paraId="0678656F"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177</w:t>
            </w:r>
            <w:r w:rsidRPr="00B72069">
              <w:rPr>
                <w:rFonts w:ascii="Times New Roman" w:hAnsi="Times New Roman" w:cs="Times New Roman"/>
                <w:sz w:val="24"/>
                <w:szCs w:val="24"/>
                <w:lang w:val="kk-KZ"/>
              </w:rPr>
              <w:t>8</w:t>
            </w:r>
          </w:p>
        </w:tc>
        <w:tc>
          <w:tcPr>
            <w:tcW w:w="921" w:type="dxa"/>
            <w:vAlign w:val="center"/>
          </w:tcPr>
          <w:p w14:paraId="53D7F8CA"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959</w:t>
            </w:r>
          </w:p>
        </w:tc>
        <w:tc>
          <w:tcPr>
            <w:tcW w:w="703" w:type="dxa"/>
            <w:vAlign w:val="center"/>
          </w:tcPr>
          <w:p w14:paraId="1F703055"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sz w:val="24"/>
                <w:szCs w:val="24"/>
                <w:lang w:val="kk-KZ"/>
              </w:rPr>
              <w:t>313</w:t>
            </w:r>
          </w:p>
        </w:tc>
        <w:tc>
          <w:tcPr>
            <w:tcW w:w="711" w:type="dxa"/>
            <w:vAlign w:val="center"/>
          </w:tcPr>
          <w:p w14:paraId="2DFAE347"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2</w:t>
            </w:r>
            <w:r w:rsidRPr="00B72069">
              <w:rPr>
                <w:rFonts w:ascii="Times New Roman" w:hAnsi="Times New Roman" w:cs="Times New Roman"/>
                <w:sz w:val="24"/>
                <w:szCs w:val="24"/>
                <w:lang w:val="kk-KZ"/>
              </w:rPr>
              <w:t>62</w:t>
            </w:r>
          </w:p>
        </w:tc>
        <w:tc>
          <w:tcPr>
            <w:tcW w:w="558" w:type="dxa"/>
            <w:vAlign w:val="center"/>
          </w:tcPr>
          <w:p w14:paraId="0CEDEFB1"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w:t>
            </w:r>
          </w:p>
        </w:tc>
        <w:tc>
          <w:tcPr>
            <w:tcW w:w="851" w:type="dxa"/>
            <w:vAlign w:val="center"/>
          </w:tcPr>
          <w:p w14:paraId="1F110510"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lang w:val="kk-KZ"/>
              </w:rPr>
              <w:t>51</w:t>
            </w:r>
          </w:p>
        </w:tc>
        <w:tc>
          <w:tcPr>
            <w:tcW w:w="975" w:type="dxa"/>
            <w:vAlign w:val="center"/>
          </w:tcPr>
          <w:p w14:paraId="6AFBED48"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lang w:val="kk-KZ"/>
              </w:rPr>
              <w:t>-</w:t>
            </w:r>
          </w:p>
        </w:tc>
      </w:tr>
      <w:tr w:rsidR="007F6ADF" w:rsidRPr="00B72069" w14:paraId="605EF514" w14:textId="77777777" w:rsidTr="00624536">
        <w:trPr>
          <w:cantSplit/>
          <w:trHeight w:val="314"/>
          <w:jc w:val="center"/>
        </w:trPr>
        <w:tc>
          <w:tcPr>
            <w:tcW w:w="371" w:type="dxa"/>
            <w:vAlign w:val="center"/>
          </w:tcPr>
          <w:p w14:paraId="4BCEAEC0"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w:t>
            </w:r>
          </w:p>
        </w:tc>
        <w:tc>
          <w:tcPr>
            <w:tcW w:w="2196" w:type="dxa"/>
            <w:vAlign w:val="center"/>
          </w:tcPr>
          <w:p w14:paraId="5312E6E6"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2016</w:t>
            </w:r>
          </w:p>
        </w:tc>
        <w:tc>
          <w:tcPr>
            <w:tcW w:w="727" w:type="dxa"/>
            <w:vAlign w:val="center"/>
          </w:tcPr>
          <w:p w14:paraId="1730D5A8" w14:textId="77777777" w:rsidR="007F6ADF" w:rsidRPr="00B72069" w:rsidRDefault="007F6ADF"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sz w:val="24"/>
                <w:szCs w:val="24"/>
              </w:rPr>
              <w:t>3900</w:t>
            </w:r>
          </w:p>
        </w:tc>
        <w:tc>
          <w:tcPr>
            <w:tcW w:w="902" w:type="dxa"/>
            <w:vAlign w:val="center"/>
          </w:tcPr>
          <w:p w14:paraId="4781482D"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rPr>
              <w:t>1165</w:t>
            </w:r>
          </w:p>
        </w:tc>
        <w:tc>
          <w:tcPr>
            <w:tcW w:w="844" w:type="dxa"/>
            <w:vAlign w:val="center"/>
          </w:tcPr>
          <w:p w14:paraId="45BABE63"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rPr>
              <w:t>1776</w:t>
            </w:r>
          </w:p>
        </w:tc>
        <w:tc>
          <w:tcPr>
            <w:tcW w:w="921" w:type="dxa"/>
            <w:vAlign w:val="center"/>
          </w:tcPr>
          <w:p w14:paraId="2826C637"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959</w:t>
            </w:r>
          </w:p>
        </w:tc>
        <w:tc>
          <w:tcPr>
            <w:tcW w:w="703" w:type="dxa"/>
            <w:vAlign w:val="center"/>
          </w:tcPr>
          <w:p w14:paraId="728EF52F"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285</w:t>
            </w:r>
          </w:p>
        </w:tc>
        <w:tc>
          <w:tcPr>
            <w:tcW w:w="711" w:type="dxa"/>
            <w:vAlign w:val="center"/>
          </w:tcPr>
          <w:p w14:paraId="7160F7AB"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229</w:t>
            </w:r>
          </w:p>
        </w:tc>
        <w:tc>
          <w:tcPr>
            <w:tcW w:w="558" w:type="dxa"/>
            <w:vAlign w:val="center"/>
          </w:tcPr>
          <w:p w14:paraId="300A5508"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25</w:t>
            </w:r>
          </w:p>
        </w:tc>
        <w:tc>
          <w:tcPr>
            <w:tcW w:w="851" w:type="dxa"/>
            <w:vAlign w:val="center"/>
          </w:tcPr>
          <w:p w14:paraId="176CDBC4"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31</w:t>
            </w:r>
          </w:p>
        </w:tc>
        <w:tc>
          <w:tcPr>
            <w:tcW w:w="975" w:type="dxa"/>
            <w:vAlign w:val="center"/>
          </w:tcPr>
          <w:p w14:paraId="4637A919"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w:t>
            </w:r>
          </w:p>
        </w:tc>
      </w:tr>
      <w:tr w:rsidR="007F6ADF" w:rsidRPr="00B72069" w14:paraId="6B18ABA8" w14:textId="77777777" w:rsidTr="00624536">
        <w:trPr>
          <w:cantSplit/>
          <w:trHeight w:val="314"/>
          <w:jc w:val="center"/>
        </w:trPr>
        <w:tc>
          <w:tcPr>
            <w:tcW w:w="371" w:type="dxa"/>
            <w:vAlign w:val="center"/>
          </w:tcPr>
          <w:p w14:paraId="35ECE7AB"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w:t>
            </w:r>
          </w:p>
        </w:tc>
        <w:tc>
          <w:tcPr>
            <w:tcW w:w="2196" w:type="dxa"/>
            <w:vAlign w:val="center"/>
          </w:tcPr>
          <w:p w14:paraId="5C805812"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2017</w:t>
            </w:r>
          </w:p>
        </w:tc>
        <w:tc>
          <w:tcPr>
            <w:tcW w:w="727" w:type="dxa"/>
            <w:vAlign w:val="center"/>
          </w:tcPr>
          <w:p w14:paraId="42BF9949"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3900</w:t>
            </w:r>
          </w:p>
        </w:tc>
        <w:tc>
          <w:tcPr>
            <w:tcW w:w="902" w:type="dxa"/>
            <w:vAlign w:val="center"/>
          </w:tcPr>
          <w:p w14:paraId="4B684AD4"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rPr>
              <w:t>1165</w:t>
            </w:r>
          </w:p>
        </w:tc>
        <w:tc>
          <w:tcPr>
            <w:tcW w:w="844" w:type="dxa"/>
            <w:vAlign w:val="center"/>
          </w:tcPr>
          <w:p w14:paraId="7B0B8187"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rPr>
              <w:t>1776</w:t>
            </w:r>
          </w:p>
        </w:tc>
        <w:tc>
          <w:tcPr>
            <w:tcW w:w="921" w:type="dxa"/>
            <w:vAlign w:val="center"/>
          </w:tcPr>
          <w:p w14:paraId="03750212"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rPr>
              <w:t>959</w:t>
            </w:r>
          </w:p>
        </w:tc>
        <w:tc>
          <w:tcPr>
            <w:tcW w:w="703" w:type="dxa"/>
            <w:vAlign w:val="center"/>
          </w:tcPr>
          <w:p w14:paraId="3ADD20EA"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374</w:t>
            </w:r>
          </w:p>
        </w:tc>
        <w:tc>
          <w:tcPr>
            <w:tcW w:w="711" w:type="dxa"/>
            <w:vAlign w:val="center"/>
          </w:tcPr>
          <w:p w14:paraId="50448993"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315</w:t>
            </w:r>
          </w:p>
        </w:tc>
        <w:tc>
          <w:tcPr>
            <w:tcW w:w="558" w:type="dxa"/>
            <w:vAlign w:val="center"/>
          </w:tcPr>
          <w:p w14:paraId="705E9AB3"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18</w:t>
            </w:r>
          </w:p>
        </w:tc>
        <w:tc>
          <w:tcPr>
            <w:tcW w:w="851" w:type="dxa"/>
            <w:vAlign w:val="center"/>
          </w:tcPr>
          <w:p w14:paraId="7861BE1C"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41</w:t>
            </w:r>
          </w:p>
        </w:tc>
        <w:tc>
          <w:tcPr>
            <w:tcW w:w="975" w:type="dxa"/>
            <w:vAlign w:val="center"/>
          </w:tcPr>
          <w:p w14:paraId="58C72664"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w:t>
            </w:r>
          </w:p>
        </w:tc>
      </w:tr>
      <w:tr w:rsidR="007F6ADF" w:rsidRPr="00B72069" w14:paraId="0F1EECFA" w14:textId="77777777" w:rsidTr="00624536">
        <w:trPr>
          <w:cantSplit/>
          <w:trHeight w:val="314"/>
          <w:jc w:val="center"/>
        </w:trPr>
        <w:tc>
          <w:tcPr>
            <w:tcW w:w="371" w:type="dxa"/>
            <w:vAlign w:val="center"/>
          </w:tcPr>
          <w:p w14:paraId="2C7E4A5D"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w:t>
            </w:r>
          </w:p>
        </w:tc>
        <w:tc>
          <w:tcPr>
            <w:tcW w:w="2196" w:type="dxa"/>
            <w:vAlign w:val="center"/>
          </w:tcPr>
          <w:p w14:paraId="03F78EDB"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2018</w:t>
            </w:r>
          </w:p>
        </w:tc>
        <w:tc>
          <w:tcPr>
            <w:tcW w:w="727" w:type="dxa"/>
            <w:vAlign w:val="center"/>
          </w:tcPr>
          <w:p w14:paraId="4B301C75"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2416</w:t>
            </w:r>
          </w:p>
        </w:tc>
        <w:tc>
          <w:tcPr>
            <w:tcW w:w="902" w:type="dxa"/>
            <w:vAlign w:val="center"/>
          </w:tcPr>
          <w:p w14:paraId="0FC0977D"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725</w:t>
            </w:r>
          </w:p>
        </w:tc>
        <w:tc>
          <w:tcPr>
            <w:tcW w:w="844" w:type="dxa"/>
            <w:vAlign w:val="center"/>
          </w:tcPr>
          <w:p w14:paraId="6A8047DC"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1111</w:t>
            </w:r>
          </w:p>
        </w:tc>
        <w:tc>
          <w:tcPr>
            <w:tcW w:w="921" w:type="dxa"/>
            <w:vAlign w:val="center"/>
          </w:tcPr>
          <w:p w14:paraId="5651BEA1"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580</w:t>
            </w:r>
          </w:p>
        </w:tc>
        <w:tc>
          <w:tcPr>
            <w:tcW w:w="703" w:type="dxa"/>
            <w:vAlign w:val="center"/>
          </w:tcPr>
          <w:p w14:paraId="190AFC0F"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347</w:t>
            </w:r>
          </w:p>
        </w:tc>
        <w:tc>
          <w:tcPr>
            <w:tcW w:w="711" w:type="dxa"/>
            <w:vAlign w:val="center"/>
          </w:tcPr>
          <w:p w14:paraId="55748F8F"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290</w:t>
            </w:r>
          </w:p>
        </w:tc>
        <w:tc>
          <w:tcPr>
            <w:tcW w:w="558" w:type="dxa"/>
            <w:vAlign w:val="center"/>
          </w:tcPr>
          <w:p w14:paraId="73B43F0E"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17</w:t>
            </w:r>
          </w:p>
        </w:tc>
        <w:tc>
          <w:tcPr>
            <w:tcW w:w="851" w:type="dxa"/>
            <w:vAlign w:val="center"/>
          </w:tcPr>
          <w:p w14:paraId="64E401AE"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40</w:t>
            </w:r>
          </w:p>
        </w:tc>
        <w:tc>
          <w:tcPr>
            <w:tcW w:w="975" w:type="dxa"/>
            <w:vAlign w:val="center"/>
          </w:tcPr>
          <w:p w14:paraId="1A216B52"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w:t>
            </w:r>
          </w:p>
        </w:tc>
      </w:tr>
      <w:tr w:rsidR="007F6ADF" w:rsidRPr="00B72069" w14:paraId="38587E18" w14:textId="77777777" w:rsidTr="00624536">
        <w:trPr>
          <w:cantSplit/>
          <w:trHeight w:val="314"/>
          <w:jc w:val="center"/>
        </w:trPr>
        <w:tc>
          <w:tcPr>
            <w:tcW w:w="371" w:type="dxa"/>
            <w:vAlign w:val="center"/>
          </w:tcPr>
          <w:p w14:paraId="3075F189"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c>
          <w:tcPr>
            <w:tcW w:w="2196" w:type="dxa"/>
            <w:vAlign w:val="center"/>
          </w:tcPr>
          <w:p w14:paraId="37BFEFE2"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2019</w:t>
            </w:r>
          </w:p>
        </w:tc>
        <w:tc>
          <w:tcPr>
            <w:tcW w:w="727" w:type="dxa"/>
            <w:vAlign w:val="center"/>
          </w:tcPr>
          <w:p w14:paraId="59628625"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2416</w:t>
            </w:r>
          </w:p>
        </w:tc>
        <w:tc>
          <w:tcPr>
            <w:tcW w:w="902" w:type="dxa"/>
            <w:vAlign w:val="center"/>
          </w:tcPr>
          <w:p w14:paraId="33C11980"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725</w:t>
            </w:r>
          </w:p>
        </w:tc>
        <w:tc>
          <w:tcPr>
            <w:tcW w:w="844" w:type="dxa"/>
            <w:vAlign w:val="center"/>
          </w:tcPr>
          <w:p w14:paraId="11FC1819"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1111</w:t>
            </w:r>
          </w:p>
        </w:tc>
        <w:tc>
          <w:tcPr>
            <w:tcW w:w="921" w:type="dxa"/>
            <w:vAlign w:val="center"/>
          </w:tcPr>
          <w:p w14:paraId="0F352D55"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580</w:t>
            </w:r>
          </w:p>
        </w:tc>
        <w:tc>
          <w:tcPr>
            <w:tcW w:w="703" w:type="dxa"/>
            <w:vAlign w:val="center"/>
          </w:tcPr>
          <w:p w14:paraId="0618DCD7"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363</w:t>
            </w:r>
          </w:p>
        </w:tc>
        <w:tc>
          <w:tcPr>
            <w:tcW w:w="711" w:type="dxa"/>
            <w:vAlign w:val="center"/>
          </w:tcPr>
          <w:p w14:paraId="02DCD81C"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306</w:t>
            </w:r>
          </w:p>
        </w:tc>
        <w:tc>
          <w:tcPr>
            <w:tcW w:w="558" w:type="dxa"/>
            <w:vAlign w:val="center"/>
          </w:tcPr>
          <w:p w14:paraId="6D5B5FE5"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16</w:t>
            </w:r>
          </w:p>
        </w:tc>
        <w:tc>
          <w:tcPr>
            <w:tcW w:w="851" w:type="dxa"/>
            <w:vAlign w:val="center"/>
          </w:tcPr>
          <w:p w14:paraId="657AB719"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41</w:t>
            </w:r>
          </w:p>
        </w:tc>
        <w:tc>
          <w:tcPr>
            <w:tcW w:w="975" w:type="dxa"/>
            <w:vAlign w:val="center"/>
          </w:tcPr>
          <w:p w14:paraId="2FCF2202"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rPr>
              <w:t>-</w:t>
            </w:r>
          </w:p>
        </w:tc>
      </w:tr>
      <w:tr w:rsidR="007F6ADF" w:rsidRPr="00B72069" w14:paraId="4CBBEB7A" w14:textId="77777777" w:rsidTr="00624536">
        <w:trPr>
          <w:cantSplit/>
          <w:trHeight w:val="314"/>
          <w:jc w:val="center"/>
        </w:trPr>
        <w:tc>
          <w:tcPr>
            <w:tcW w:w="371" w:type="dxa"/>
            <w:vAlign w:val="center"/>
          </w:tcPr>
          <w:p w14:paraId="35EA309E"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2196" w:type="dxa"/>
            <w:vAlign w:val="center"/>
          </w:tcPr>
          <w:p w14:paraId="7457E554"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2020</w:t>
            </w:r>
          </w:p>
        </w:tc>
        <w:tc>
          <w:tcPr>
            <w:tcW w:w="727" w:type="dxa"/>
            <w:vAlign w:val="center"/>
          </w:tcPr>
          <w:p w14:paraId="6B05AFBD"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2416</w:t>
            </w:r>
          </w:p>
        </w:tc>
        <w:tc>
          <w:tcPr>
            <w:tcW w:w="902" w:type="dxa"/>
            <w:vAlign w:val="center"/>
          </w:tcPr>
          <w:p w14:paraId="5433D8F9"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725</w:t>
            </w:r>
          </w:p>
        </w:tc>
        <w:tc>
          <w:tcPr>
            <w:tcW w:w="844" w:type="dxa"/>
            <w:vAlign w:val="center"/>
          </w:tcPr>
          <w:p w14:paraId="6417B746"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1111</w:t>
            </w:r>
          </w:p>
        </w:tc>
        <w:tc>
          <w:tcPr>
            <w:tcW w:w="921" w:type="dxa"/>
            <w:vAlign w:val="center"/>
          </w:tcPr>
          <w:p w14:paraId="7CDEEB11"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580</w:t>
            </w:r>
          </w:p>
        </w:tc>
        <w:tc>
          <w:tcPr>
            <w:tcW w:w="703" w:type="dxa"/>
            <w:vAlign w:val="center"/>
          </w:tcPr>
          <w:p w14:paraId="0EECE7EF"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364</w:t>
            </w:r>
          </w:p>
        </w:tc>
        <w:tc>
          <w:tcPr>
            <w:tcW w:w="711" w:type="dxa"/>
            <w:vAlign w:val="center"/>
          </w:tcPr>
          <w:p w14:paraId="318A7FEF"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306</w:t>
            </w:r>
          </w:p>
        </w:tc>
        <w:tc>
          <w:tcPr>
            <w:tcW w:w="558" w:type="dxa"/>
            <w:vAlign w:val="center"/>
          </w:tcPr>
          <w:p w14:paraId="295AD1F0"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17</w:t>
            </w:r>
          </w:p>
        </w:tc>
        <w:tc>
          <w:tcPr>
            <w:tcW w:w="851" w:type="dxa"/>
            <w:vAlign w:val="center"/>
          </w:tcPr>
          <w:p w14:paraId="1C349D10"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41</w:t>
            </w:r>
          </w:p>
        </w:tc>
        <w:tc>
          <w:tcPr>
            <w:tcW w:w="975" w:type="dxa"/>
            <w:vAlign w:val="center"/>
          </w:tcPr>
          <w:p w14:paraId="297A1D1F"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w:t>
            </w:r>
          </w:p>
        </w:tc>
      </w:tr>
      <w:tr w:rsidR="007F6ADF" w:rsidRPr="00B72069" w14:paraId="3BFC3730" w14:textId="77777777" w:rsidTr="00624536">
        <w:trPr>
          <w:cantSplit/>
          <w:trHeight w:val="314"/>
          <w:jc w:val="center"/>
        </w:trPr>
        <w:tc>
          <w:tcPr>
            <w:tcW w:w="371" w:type="dxa"/>
            <w:vAlign w:val="center"/>
          </w:tcPr>
          <w:p w14:paraId="60459085"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w:t>
            </w:r>
          </w:p>
        </w:tc>
        <w:tc>
          <w:tcPr>
            <w:tcW w:w="2196" w:type="dxa"/>
            <w:vAlign w:val="center"/>
          </w:tcPr>
          <w:p w14:paraId="67C6190D"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2021</w:t>
            </w:r>
          </w:p>
        </w:tc>
        <w:tc>
          <w:tcPr>
            <w:tcW w:w="727" w:type="dxa"/>
            <w:vAlign w:val="center"/>
          </w:tcPr>
          <w:p w14:paraId="35BC06A7"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2416</w:t>
            </w:r>
          </w:p>
        </w:tc>
        <w:tc>
          <w:tcPr>
            <w:tcW w:w="902" w:type="dxa"/>
            <w:vAlign w:val="center"/>
          </w:tcPr>
          <w:p w14:paraId="095802F9"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725</w:t>
            </w:r>
          </w:p>
        </w:tc>
        <w:tc>
          <w:tcPr>
            <w:tcW w:w="844" w:type="dxa"/>
            <w:vAlign w:val="center"/>
          </w:tcPr>
          <w:p w14:paraId="1076B6D1"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1111</w:t>
            </w:r>
          </w:p>
        </w:tc>
        <w:tc>
          <w:tcPr>
            <w:tcW w:w="921" w:type="dxa"/>
            <w:vAlign w:val="center"/>
          </w:tcPr>
          <w:p w14:paraId="355037C8"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580</w:t>
            </w:r>
          </w:p>
        </w:tc>
        <w:tc>
          <w:tcPr>
            <w:tcW w:w="703" w:type="dxa"/>
            <w:vAlign w:val="center"/>
          </w:tcPr>
          <w:p w14:paraId="6178D4E9"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392</w:t>
            </w:r>
          </w:p>
        </w:tc>
        <w:tc>
          <w:tcPr>
            <w:tcW w:w="711" w:type="dxa"/>
            <w:vAlign w:val="center"/>
          </w:tcPr>
          <w:p w14:paraId="738CE601"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347</w:t>
            </w:r>
          </w:p>
        </w:tc>
        <w:tc>
          <w:tcPr>
            <w:tcW w:w="558" w:type="dxa"/>
            <w:vAlign w:val="center"/>
          </w:tcPr>
          <w:p w14:paraId="7F609BC3"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15</w:t>
            </w:r>
          </w:p>
        </w:tc>
        <w:tc>
          <w:tcPr>
            <w:tcW w:w="851" w:type="dxa"/>
            <w:vAlign w:val="center"/>
          </w:tcPr>
          <w:p w14:paraId="38447B28"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30</w:t>
            </w:r>
          </w:p>
        </w:tc>
        <w:tc>
          <w:tcPr>
            <w:tcW w:w="975" w:type="dxa"/>
            <w:vAlign w:val="center"/>
          </w:tcPr>
          <w:p w14:paraId="363575FD"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w:t>
            </w:r>
          </w:p>
        </w:tc>
      </w:tr>
      <w:tr w:rsidR="007F6ADF" w:rsidRPr="00B72069" w14:paraId="0F64BD92" w14:textId="77777777" w:rsidTr="00624536">
        <w:trPr>
          <w:cantSplit/>
          <w:trHeight w:val="314"/>
          <w:jc w:val="center"/>
        </w:trPr>
        <w:tc>
          <w:tcPr>
            <w:tcW w:w="371" w:type="dxa"/>
            <w:vAlign w:val="center"/>
          </w:tcPr>
          <w:p w14:paraId="55DE02D4"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2196" w:type="dxa"/>
            <w:vAlign w:val="center"/>
          </w:tcPr>
          <w:p w14:paraId="411F696A"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2022</w:t>
            </w:r>
          </w:p>
        </w:tc>
        <w:tc>
          <w:tcPr>
            <w:tcW w:w="727" w:type="dxa"/>
            <w:vAlign w:val="center"/>
          </w:tcPr>
          <w:p w14:paraId="6D1BDEA6"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2416</w:t>
            </w:r>
          </w:p>
        </w:tc>
        <w:tc>
          <w:tcPr>
            <w:tcW w:w="902" w:type="dxa"/>
            <w:vAlign w:val="center"/>
          </w:tcPr>
          <w:p w14:paraId="613969A8"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382</w:t>
            </w:r>
          </w:p>
        </w:tc>
        <w:tc>
          <w:tcPr>
            <w:tcW w:w="844" w:type="dxa"/>
            <w:vAlign w:val="center"/>
          </w:tcPr>
          <w:p w14:paraId="72974CD6"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1414</w:t>
            </w:r>
          </w:p>
        </w:tc>
        <w:tc>
          <w:tcPr>
            <w:tcW w:w="921" w:type="dxa"/>
            <w:vAlign w:val="center"/>
          </w:tcPr>
          <w:p w14:paraId="316BA2C8"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620</w:t>
            </w:r>
          </w:p>
        </w:tc>
        <w:tc>
          <w:tcPr>
            <w:tcW w:w="703" w:type="dxa"/>
            <w:vAlign w:val="center"/>
          </w:tcPr>
          <w:p w14:paraId="0950A202"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421</w:t>
            </w:r>
          </w:p>
        </w:tc>
        <w:tc>
          <w:tcPr>
            <w:tcW w:w="711" w:type="dxa"/>
            <w:vAlign w:val="center"/>
          </w:tcPr>
          <w:p w14:paraId="7563E7E9"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360</w:t>
            </w:r>
          </w:p>
        </w:tc>
        <w:tc>
          <w:tcPr>
            <w:tcW w:w="558" w:type="dxa"/>
            <w:vAlign w:val="center"/>
          </w:tcPr>
          <w:p w14:paraId="14C4D6E6"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21</w:t>
            </w:r>
          </w:p>
        </w:tc>
        <w:tc>
          <w:tcPr>
            <w:tcW w:w="851" w:type="dxa"/>
            <w:vAlign w:val="center"/>
          </w:tcPr>
          <w:p w14:paraId="5E74F5C4" w14:textId="77777777" w:rsidR="007F6ADF" w:rsidRPr="00B72069" w:rsidRDefault="007F6ADF" w:rsidP="00B51CA0">
            <w:pPr>
              <w:spacing w:after="0" w:line="240" w:lineRule="auto"/>
              <w:jc w:val="center"/>
              <w:rPr>
                <w:rFonts w:ascii="Times New Roman" w:hAnsi="Times New Roman" w:cs="Times New Roman"/>
                <w:sz w:val="24"/>
                <w:szCs w:val="24"/>
              </w:rPr>
            </w:pPr>
            <w:r w:rsidRPr="00B72069">
              <w:rPr>
                <w:rFonts w:ascii="Times New Roman" w:hAnsi="Times New Roman" w:cs="Times New Roman"/>
                <w:sz w:val="24"/>
                <w:szCs w:val="24"/>
                <w:lang w:val="kk-KZ"/>
              </w:rPr>
              <w:t>40</w:t>
            </w:r>
          </w:p>
        </w:tc>
        <w:tc>
          <w:tcPr>
            <w:tcW w:w="975" w:type="dxa"/>
            <w:vAlign w:val="center"/>
          </w:tcPr>
          <w:p w14:paraId="48055398"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w:t>
            </w:r>
          </w:p>
        </w:tc>
      </w:tr>
      <w:tr w:rsidR="007F6ADF" w:rsidRPr="00B72069" w14:paraId="3674247D" w14:textId="77777777" w:rsidTr="00624536">
        <w:trPr>
          <w:cantSplit/>
          <w:trHeight w:val="255"/>
          <w:jc w:val="center"/>
        </w:trPr>
        <w:tc>
          <w:tcPr>
            <w:tcW w:w="371" w:type="dxa"/>
            <w:vAlign w:val="center"/>
          </w:tcPr>
          <w:p w14:paraId="26C94B3B"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c>
          <w:tcPr>
            <w:tcW w:w="2196" w:type="dxa"/>
            <w:vAlign w:val="center"/>
          </w:tcPr>
          <w:p w14:paraId="1357CAF6"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2023</w:t>
            </w:r>
          </w:p>
        </w:tc>
        <w:tc>
          <w:tcPr>
            <w:tcW w:w="727" w:type="dxa"/>
            <w:vAlign w:val="center"/>
          </w:tcPr>
          <w:p w14:paraId="2A11FF82"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lang w:val="kk-KZ"/>
              </w:rPr>
              <w:t>2640</w:t>
            </w:r>
          </w:p>
        </w:tc>
        <w:tc>
          <w:tcPr>
            <w:tcW w:w="902" w:type="dxa"/>
            <w:vAlign w:val="center"/>
          </w:tcPr>
          <w:p w14:paraId="0F83E44A"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lang w:val="kk-KZ"/>
              </w:rPr>
              <w:t>560</w:t>
            </w:r>
          </w:p>
        </w:tc>
        <w:tc>
          <w:tcPr>
            <w:tcW w:w="844" w:type="dxa"/>
            <w:vAlign w:val="center"/>
          </w:tcPr>
          <w:p w14:paraId="51D997FD"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lang w:val="kk-KZ"/>
              </w:rPr>
              <w:t>1200</w:t>
            </w:r>
          </w:p>
        </w:tc>
        <w:tc>
          <w:tcPr>
            <w:tcW w:w="921" w:type="dxa"/>
            <w:vAlign w:val="center"/>
          </w:tcPr>
          <w:p w14:paraId="23A8AC17"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lang w:val="kk-KZ"/>
              </w:rPr>
              <w:t>880</w:t>
            </w:r>
          </w:p>
        </w:tc>
        <w:tc>
          <w:tcPr>
            <w:tcW w:w="703" w:type="dxa"/>
            <w:vAlign w:val="center"/>
          </w:tcPr>
          <w:p w14:paraId="18DEA668"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lang w:val="kk-KZ"/>
              </w:rPr>
              <w:t>428</w:t>
            </w:r>
          </w:p>
        </w:tc>
        <w:tc>
          <w:tcPr>
            <w:tcW w:w="711" w:type="dxa"/>
            <w:vAlign w:val="center"/>
          </w:tcPr>
          <w:p w14:paraId="30A2922A"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lang w:val="kk-KZ"/>
              </w:rPr>
              <w:t>362</w:t>
            </w:r>
          </w:p>
        </w:tc>
        <w:tc>
          <w:tcPr>
            <w:tcW w:w="558" w:type="dxa"/>
            <w:vAlign w:val="center"/>
          </w:tcPr>
          <w:p w14:paraId="67CE1971"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lang w:val="kk-KZ"/>
              </w:rPr>
              <w:t>22</w:t>
            </w:r>
          </w:p>
        </w:tc>
        <w:tc>
          <w:tcPr>
            <w:tcW w:w="851" w:type="dxa"/>
            <w:vAlign w:val="center"/>
          </w:tcPr>
          <w:p w14:paraId="68B2E920"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lang w:val="kk-KZ"/>
              </w:rPr>
              <w:t>44</w:t>
            </w:r>
          </w:p>
        </w:tc>
        <w:tc>
          <w:tcPr>
            <w:tcW w:w="975" w:type="dxa"/>
            <w:vAlign w:val="center"/>
          </w:tcPr>
          <w:p w14:paraId="32A6721A"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lang w:val="kk-KZ"/>
              </w:rPr>
              <w:t>-</w:t>
            </w:r>
          </w:p>
        </w:tc>
      </w:tr>
      <w:tr w:rsidR="007F6ADF" w:rsidRPr="00B72069" w14:paraId="448D94CC" w14:textId="77777777" w:rsidTr="00624536">
        <w:trPr>
          <w:cantSplit/>
          <w:trHeight w:val="255"/>
          <w:jc w:val="center"/>
        </w:trPr>
        <w:tc>
          <w:tcPr>
            <w:tcW w:w="2567" w:type="dxa"/>
            <w:gridSpan w:val="2"/>
            <w:vAlign w:val="center"/>
          </w:tcPr>
          <w:p w14:paraId="20A8AF78" w14:textId="77777777" w:rsidR="007F6ADF" w:rsidRPr="00B72069" w:rsidRDefault="007F6ADF" w:rsidP="00B51CA0">
            <w:pPr>
              <w:spacing w:after="0" w:line="240" w:lineRule="auto"/>
              <w:ind w:firstLine="393"/>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Барлығы</w:t>
            </w:r>
          </w:p>
        </w:tc>
        <w:tc>
          <w:tcPr>
            <w:tcW w:w="727" w:type="dxa"/>
            <w:vAlign w:val="center"/>
          </w:tcPr>
          <w:p w14:paraId="02606331" w14:textId="77777777" w:rsidR="007F6ADF" w:rsidRPr="00B72069" w:rsidRDefault="007F6ADF" w:rsidP="00B51CA0">
            <w:pPr>
              <w:spacing w:after="0" w:line="240" w:lineRule="auto"/>
              <w:jc w:val="center"/>
              <w:rPr>
                <w:rFonts w:ascii="Times New Roman" w:hAnsi="Times New Roman" w:cs="Times New Roman"/>
                <w:sz w:val="24"/>
                <w:szCs w:val="24"/>
                <w:lang w:val="kk-KZ"/>
              </w:rPr>
            </w:pPr>
            <w:r w:rsidRPr="00B72069">
              <w:rPr>
                <w:rFonts w:ascii="Times New Roman" w:hAnsi="Times New Roman" w:cs="Times New Roman"/>
                <w:sz w:val="24"/>
                <w:szCs w:val="24"/>
              </w:rPr>
              <w:t>26420</w:t>
            </w:r>
          </w:p>
        </w:tc>
        <w:tc>
          <w:tcPr>
            <w:tcW w:w="902" w:type="dxa"/>
            <w:vAlign w:val="center"/>
          </w:tcPr>
          <w:p w14:paraId="46CA050C"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7335</w:t>
            </w:r>
          </w:p>
        </w:tc>
        <w:tc>
          <w:tcPr>
            <w:tcW w:w="844" w:type="dxa"/>
            <w:vAlign w:val="center"/>
          </w:tcPr>
          <w:p w14:paraId="4F308AAE"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12388</w:t>
            </w:r>
          </w:p>
        </w:tc>
        <w:tc>
          <w:tcPr>
            <w:tcW w:w="921" w:type="dxa"/>
            <w:vAlign w:val="center"/>
          </w:tcPr>
          <w:p w14:paraId="14452695"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6697</w:t>
            </w:r>
          </w:p>
        </w:tc>
        <w:tc>
          <w:tcPr>
            <w:tcW w:w="703" w:type="dxa"/>
            <w:vAlign w:val="center"/>
          </w:tcPr>
          <w:p w14:paraId="3BE5CEC9"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3287</w:t>
            </w:r>
          </w:p>
        </w:tc>
        <w:tc>
          <w:tcPr>
            <w:tcW w:w="711" w:type="dxa"/>
            <w:vAlign w:val="center"/>
          </w:tcPr>
          <w:p w14:paraId="7A3AD8BF"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2777</w:t>
            </w:r>
          </w:p>
        </w:tc>
        <w:tc>
          <w:tcPr>
            <w:tcW w:w="558" w:type="dxa"/>
            <w:vAlign w:val="center"/>
          </w:tcPr>
          <w:p w14:paraId="3E9A0E86"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151</w:t>
            </w:r>
          </w:p>
        </w:tc>
        <w:tc>
          <w:tcPr>
            <w:tcW w:w="851" w:type="dxa"/>
            <w:vAlign w:val="center"/>
          </w:tcPr>
          <w:p w14:paraId="372BFD54"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rPr>
              <w:t>359</w:t>
            </w:r>
          </w:p>
        </w:tc>
        <w:tc>
          <w:tcPr>
            <w:tcW w:w="975" w:type="dxa"/>
            <w:vAlign w:val="center"/>
          </w:tcPr>
          <w:p w14:paraId="2DA24068" w14:textId="77777777" w:rsidR="007F6ADF" w:rsidRPr="00B72069" w:rsidRDefault="007F6ADF"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sz w:val="24"/>
                <w:szCs w:val="24"/>
                <w:lang w:val="kk-KZ"/>
              </w:rPr>
              <w:t>-</w:t>
            </w:r>
          </w:p>
        </w:tc>
      </w:tr>
    </w:tbl>
    <w:p w14:paraId="069226BC"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p>
    <w:p w14:paraId="2FE4BEDC"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Жер асты суының және кәрізді - қашыртқы жүйелеріндегі судан алынған сынамалар ҚР АШМ «Оңтүстік Қазақстан гидрогеологиялық-мелиоративтік экспедициясы» РММ-нің акредитацияланған лабораториясында талданып, тұздылық деңгейі анықталды.</w:t>
      </w:r>
    </w:p>
    <w:p w14:paraId="35AD42DA" w14:textId="77777777" w:rsidR="00AC5E1E" w:rsidRPr="00B72069" w:rsidRDefault="00AC5E1E" w:rsidP="007F6ADF">
      <w:pPr>
        <w:pStyle w:val="a7"/>
        <w:spacing w:after="0" w:line="240" w:lineRule="auto"/>
        <w:ind w:left="0" w:firstLine="709"/>
        <w:jc w:val="both"/>
        <w:rPr>
          <w:rFonts w:ascii="Times New Roman" w:hAnsi="Times New Roman" w:cs="Times New Roman"/>
          <w:bCs/>
          <w:sz w:val="28"/>
          <w:szCs w:val="28"/>
          <w:lang w:val="kk-KZ"/>
        </w:rPr>
      </w:pPr>
    </w:p>
    <w:p w14:paraId="757AB91D" w14:textId="77777777" w:rsidR="007F6ADF" w:rsidRPr="00B72069" w:rsidRDefault="007F6ADF" w:rsidP="007F6ADF">
      <w:pPr>
        <w:pStyle w:val="a7"/>
        <w:spacing w:after="0" w:line="240" w:lineRule="auto"/>
        <w:ind w:left="0"/>
        <w:jc w:val="center"/>
        <w:rPr>
          <w:rFonts w:ascii="Times New Roman" w:hAnsi="Times New Roman" w:cs="Times New Roman"/>
          <w:b/>
          <w:sz w:val="28"/>
          <w:szCs w:val="28"/>
          <w:lang w:val="kk-KZ"/>
        </w:rPr>
      </w:pPr>
      <w:r w:rsidRPr="00B72069">
        <w:rPr>
          <w:rFonts w:ascii="Times New Roman" w:hAnsi="Times New Roman" w:cs="Times New Roman"/>
          <w:noProof/>
          <w:lang w:eastAsia="ru-RU"/>
        </w:rPr>
        <w:lastRenderedPageBreak/>
        <w:drawing>
          <wp:inline distT="0" distB="0" distL="0" distR="0" wp14:anchorId="643BCBAF" wp14:editId="781E403B">
            <wp:extent cx="4548103" cy="3197041"/>
            <wp:effectExtent l="0" t="0" r="5080" b="3810"/>
            <wp:docPr id="15848394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573015" cy="3214552"/>
                    </a:xfrm>
                    <a:prstGeom prst="rect">
                      <a:avLst/>
                    </a:prstGeom>
                    <a:noFill/>
                    <a:ln>
                      <a:noFill/>
                    </a:ln>
                  </pic:spPr>
                </pic:pic>
              </a:graphicData>
            </a:graphic>
          </wp:inline>
        </w:drawing>
      </w:r>
    </w:p>
    <w:p w14:paraId="001C7A69" w14:textId="77777777" w:rsidR="007F6ADF" w:rsidRPr="00B72069" w:rsidRDefault="007F6ADF" w:rsidP="007F6ADF">
      <w:pPr>
        <w:pStyle w:val="a7"/>
        <w:spacing w:after="0" w:line="240" w:lineRule="auto"/>
        <w:ind w:left="0" w:firstLine="709"/>
        <w:jc w:val="both"/>
        <w:rPr>
          <w:rFonts w:ascii="Times New Roman" w:hAnsi="Times New Roman" w:cs="Times New Roman"/>
          <w:b/>
          <w:sz w:val="28"/>
          <w:szCs w:val="28"/>
          <w:lang w:val="kk-KZ"/>
        </w:rPr>
      </w:pPr>
    </w:p>
    <w:p w14:paraId="5F90BEC5" w14:textId="1AB19DBB" w:rsidR="007F6ADF" w:rsidRPr="00B72069" w:rsidRDefault="00624536" w:rsidP="007F6ADF">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48</w:t>
      </w:r>
      <w:r w:rsidR="007F6ADF" w:rsidRPr="00B72069">
        <w:rPr>
          <w:rFonts w:ascii="Times New Roman" w:hAnsi="Times New Roman" w:cs="Times New Roman"/>
          <w:bCs/>
          <w:sz w:val="28"/>
          <w:szCs w:val="28"/>
          <w:lang w:val="kk-KZ"/>
        </w:rPr>
        <w:t>-сурет. Мырзашөл суармалы алқабының жер асты суларының деңгейі, м.</w:t>
      </w:r>
    </w:p>
    <w:p w14:paraId="6F9C4C41" w14:textId="1908E446" w:rsidR="007F6ADF" w:rsidRPr="00B72069" w:rsidRDefault="00624536" w:rsidP="007F6ADF">
      <w:pPr>
        <w:pStyle w:val="a7"/>
        <w:tabs>
          <w:tab w:val="left" w:pos="709"/>
        </w:tabs>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48</w:t>
      </w:r>
      <w:r w:rsidR="007F6ADF" w:rsidRPr="00B72069">
        <w:rPr>
          <w:rFonts w:ascii="Times New Roman" w:hAnsi="Times New Roman" w:cs="Times New Roman"/>
          <w:bCs/>
          <w:sz w:val="28"/>
          <w:szCs w:val="28"/>
          <w:lang w:val="kk-KZ"/>
        </w:rPr>
        <w:t xml:space="preserve">-суреттен көріп отырғанымыздай, қазіргі таңда Мырзашөл суармалы алқабындағы жер асты суының деңгейі шектен тыс жоғары (0-2 м) жерлердің ауданы 13 154 га немесе суармалы алқаптың 9 % құрап, егістік егуге кері әсерін тигізуде. Сонымен қатар, 8 080 га жер асты суының тұздылығы өте жоғары (5-10г/л) болып табылады. Бұл жалпы суармалы алқаптың 5,5 </w:t>
      </w:r>
      <w:r w:rsidR="007F6ADF" w:rsidRPr="00B72069">
        <w:rPr>
          <w:rFonts w:ascii="Times New Roman" w:hAnsi="Times New Roman" w:cs="Times New Roman"/>
          <w:bCs/>
          <w:sz w:val="28"/>
          <w:szCs w:val="28"/>
        </w:rPr>
        <w:t>%</w:t>
      </w:r>
      <w:r w:rsidR="007F6ADF" w:rsidRPr="00B72069">
        <w:rPr>
          <w:rFonts w:ascii="Times New Roman" w:hAnsi="Times New Roman" w:cs="Times New Roman"/>
          <w:bCs/>
          <w:sz w:val="28"/>
          <w:szCs w:val="28"/>
          <w:lang w:val="kk-KZ"/>
        </w:rPr>
        <w:t xml:space="preserve"> құрайды (</w:t>
      </w:r>
      <w:r w:rsidRPr="00B72069">
        <w:rPr>
          <w:rFonts w:ascii="Times New Roman" w:hAnsi="Times New Roman" w:cs="Times New Roman"/>
          <w:bCs/>
          <w:sz w:val="28"/>
          <w:szCs w:val="28"/>
          <w:lang w:val="kk-KZ"/>
        </w:rPr>
        <w:t>49</w:t>
      </w:r>
      <w:r w:rsidR="007F6ADF" w:rsidRPr="00B72069">
        <w:rPr>
          <w:rFonts w:ascii="Times New Roman" w:hAnsi="Times New Roman" w:cs="Times New Roman"/>
          <w:bCs/>
          <w:sz w:val="28"/>
          <w:szCs w:val="28"/>
          <w:lang w:val="kk-KZ"/>
        </w:rPr>
        <w:t xml:space="preserve">-сурет). </w:t>
      </w:r>
    </w:p>
    <w:p w14:paraId="5A263B2B" w14:textId="77777777" w:rsidR="007F6ADF" w:rsidRPr="00B72069" w:rsidRDefault="007F6ADF" w:rsidP="007F6ADF">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noProof/>
          <w:lang w:eastAsia="ru-RU"/>
        </w:rPr>
        <w:drawing>
          <wp:inline distT="0" distB="0" distL="0" distR="0" wp14:anchorId="12175C80" wp14:editId="6F218F6D">
            <wp:extent cx="3836195" cy="2686771"/>
            <wp:effectExtent l="0" t="0" r="0" b="0"/>
            <wp:docPr id="7250654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856277" cy="2700836"/>
                    </a:xfrm>
                    <a:prstGeom prst="rect">
                      <a:avLst/>
                    </a:prstGeom>
                    <a:noFill/>
                    <a:ln>
                      <a:noFill/>
                    </a:ln>
                  </pic:spPr>
                </pic:pic>
              </a:graphicData>
            </a:graphic>
          </wp:inline>
        </w:drawing>
      </w:r>
    </w:p>
    <w:p w14:paraId="07B8CDA5" w14:textId="77777777" w:rsidR="007F6ADF" w:rsidRPr="00B72069" w:rsidRDefault="007F6ADF" w:rsidP="007F6ADF">
      <w:pPr>
        <w:pStyle w:val="a7"/>
        <w:spacing w:after="0" w:line="240" w:lineRule="auto"/>
        <w:ind w:left="0"/>
        <w:jc w:val="center"/>
        <w:rPr>
          <w:rFonts w:ascii="Times New Roman" w:hAnsi="Times New Roman" w:cs="Times New Roman"/>
          <w:bCs/>
          <w:sz w:val="28"/>
          <w:szCs w:val="28"/>
          <w:lang w:val="kk-KZ"/>
        </w:rPr>
      </w:pPr>
    </w:p>
    <w:p w14:paraId="57B5F16E" w14:textId="7C56AA65" w:rsidR="007F6ADF" w:rsidRPr="00B72069" w:rsidRDefault="00624536" w:rsidP="007F6ADF">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49</w:t>
      </w:r>
      <w:r w:rsidR="007F6ADF" w:rsidRPr="00B72069">
        <w:rPr>
          <w:rFonts w:ascii="Times New Roman" w:hAnsi="Times New Roman" w:cs="Times New Roman"/>
          <w:bCs/>
          <w:sz w:val="28"/>
          <w:szCs w:val="28"/>
          <w:lang w:val="kk-KZ"/>
        </w:rPr>
        <w:t>-сурет. Мырзашөл суармалы алқабының жер асты суларының тұздануы, м.</w:t>
      </w:r>
    </w:p>
    <w:p w14:paraId="79FBF587" w14:textId="77777777" w:rsidR="007F6ADF" w:rsidRPr="00B72069" w:rsidRDefault="007F6ADF" w:rsidP="007F6ADF">
      <w:pPr>
        <w:pStyle w:val="a7"/>
        <w:spacing w:after="0" w:line="240" w:lineRule="auto"/>
        <w:ind w:left="0"/>
        <w:jc w:val="center"/>
        <w:rPr>
          <w:rFonts w:ascii="Times New Roman" w:hAnsi="Times New Roman" w:cs="Times New Roman"/>
          <w:bCs/>
          <w:sz w:val="28"/>
          <w:szCs w:val="28"/>
          <w:lang w:val="kk-KZ"/>
        </w:rPr>
      </w:pPr>
    </w:p>
    <w:p w14:paraId="520743D0" w14:textId="5A8CDEAD"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Суармалы алқаптағы жер асты суының деңгейі және жер асты суының тұздылығын сынамаларды зертханада талдай отырып, оған қосымша суармалы жерлердегі топырақ үлгілерін алу  және зертхана жағдайында талдау нәтижесінде тұздану дәрежесі карталары әзірленді (</w:t>
      </w:r>
      <w:r w:rsidR="00624536" w:rsidRPr="00B72069">
        <w:rPr>
          <w:rFonts w:ascii="Times New Roman" w:hAnsi="Times New Roman" w:cs="Times New Roman"/>
          <w:bCs/>
          <w:sz w:val="28"/>
          <w:szCs w:val="28"/>
          <w:lang w:val="kk-KZ"/>
        </w:rPr>
        <w:t>50</w:t>
      </w:r>
      <w:r w:rsidRPr="00B72069">
        <w:rPr>
          <w:rFonts w:ascii="Times New Roman" w:hAnsi="Times New Roman" w:cs="Times New Roman"/>
          <w:bCs/>
          <w:sz w:val="28"/>
          <w:szCs w:val="28"/>
          <w:lang w:val="kk-KZ"/>
        </w:rPr>
        <w:t>-сурет).</w:t>
      </w:r>
    </w:p>
    <w:p w14:paraId="7BC1617E"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p>
    <w:p w14:paraId="44C6244C" w14:textId="77777777" w:rsidR="007F6ADF" w:rsidRPr="00B72069" w:rsidRDefault="007F6ADF" w:rsidP="007F6ADF">
      <w:pPr>
        <w:pStyle w:val="a7"/>
        <w:spacing w:after="0" w:line="240" w:lineRule="auto"/>
        <w:ind w:left="0"/>
        <w:jc w:val="center"/>
        <w:rPr>
          <w:rFonts w:ascii="Times New Roman" w:hAnsi="Times New Roman" w:cs="Times New Roman"/>
          <w:bCs/>
          <w:sz w:val="28"/>
          <w:szCs w:val="28"/>
          <w:lang w:val="en-US"/>
        </w:rPr>
      </w:pPr>
      <w:r w:rsidRPr="00B72069">
        <w:rPr>
          <w:rFonts w:ascii="Times New Roman" w:hAnsi="Times New Roman" w:cs="Times New Roman"/>
          <w:bCs/>
          <w:noProof/>
          <w:lang w:eastAsia="ru-RU"/>
        </w:rPr>
        <w:drawing>
          <wp:inline distT="0" distB="0" distL="0" distR="0" wp14:anchorId="4BD73A4E" wp14:editId="6BA3347D">
            <wp:extent cx="4095750" cy="2868556"/>
            <wp:effectExtent l="0" t="0" r="0" b="8255"/>
            <wp:docPr id="161316508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4124363" cy="2888596"/>
                    </a:xfrm>
                    <a:prstGeom prst="rect">
                      <a:avLst/>
                    </a:prstGeom>
                    <a:noFill/>
                    <a:ln>
                      <a:noFill/>
                    </a:ln>
                  </pic:spPr>
                </pic:pic>
              </a:graphicData>
            </a:graphic>
          </wp:inline>
        </w:drawing>
      </w:r>
    </w:p>
    <w:p w14:paraId="006B4577" w14:textId="77777777" w:rsidR="007F6ADF" w:rsidRPr="00B72069" w:rsidRDefault="007F6ADF" w:rsidP="007F6ADF">
      <w:pPr>
        <w:pStyle w:val="a7"/>
        <w:spacing w:after="0" w:line="240" w:lineRule="auto"/>
        <w:ind w:left="0"/>
        <w:jc w:val="center"/>
        <w:rPr>
          <w:rFonts w:ascii="Times New Roman" w:hAnsi="Times New Roman" w:cs="Times New Roman"/>
          <w:bCs/>
          <w:sz w:val="28"/>
          <w:szCs w:val="28"/>
          <w:lang w:val="kk-KZ"/>
        </w:rPr>
      </w:pPr>
    </w:p>
    <w:p w14:paraId="2E548F25" w14:textId="706953F1" w:rsidR="007F6ADF" w:rsidRPr="00B72069" w:rsidRDefault="00624536" w:rsidP="007F6ADF">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50</w:t>
      </w:r>
      <w:r w:rsidR="007F6ADF" w:rsidRPr="00B72069">
        <w:rPr>
          <w:rFonts w:ascii="Times New Roman" w:hAnsi="Times New Roman" w:cs="Times New Roman"/>
          <w:bCs/>
          <w:sz w:val="28"/>
          <w:szCs w:val="28"/>
          <w:lang w:val="kk-KZ"/>
        </w:rPr>
        <w:t>-сурет. Мырзашөл суармалы алқабының топырақ жамылғысының тұздану дәрежесінің картасы, м.</w:t>
      </w:r>
    </w:p>
    <w:tbl>
      <w:tblPr>
        <w:tblStyle w:val="ae"/>
        <w:tblW w:w="10065"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962"/>
      </w:tblGrid>
      <w:tr w:rsidR="007F6ADF" w:rsidRPr="00B72069" w14:paraId="32C9B3BB" w14:textId="77777777" w:rsidTr="00B51CA0">
        <w:tc>
          <w:tcPr>
            <w:tcW w:w="5103" w:type="dxa"/>
          </w:tcPr>
          <w:p w14:paraId="7D0438A9" w14:textId="77777777" w:rsidR="007F6ADF" w:rsidRPr="00B72069" w:rsidRDefault="007F6ADF" w:rsidP="00B51CA0">
            <w:pPr>
              <w:pStyle w:val="a7"/>
              <w:ind w:left="0"/>
              <w:jc w:val="center"/>
              <w:rPr>
                <w:rFonts w:ascii="Times New Roman" w:hAnsi="Times New Roman" w:cs="Times New Roman"/>
                <w:bCs/>
                <w:sz w:val="28"/>
                <w:szCs w:val="28"/>
                <w:lang w:val="kk-KZ"/>
              </w:rPr>
            </w:pPr>
            <w:r w:rsidRPr="00B72069">
              <w:rPr>
                <w:rFonts w:ascii="Times New Roman" w:hAnsi="Times New Roman" w:cs="Times New Roman"/>
                <w:bCs/>
                <w:noProof/>
                <w:lang w:eastAsia="ru-RU"/>
              </w:rPr>
              <w:drawing>
                <wp:inline distT="0" distB="0" distL="0" distR="0" wp14:anchorId="51CEFEEC" wp14:editId="7D81919C">
                  <wp:extent cx="2358730" cy="4026090"/>
                  <wp:effectExtent l="0" t="0" r="3810" b="0"/>
                  <wp:docPr id="6293687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382060" cy="4065912"/>
                          </a:xfrm>
                          <a:prstGeom prst="rect">
                            <a:avLst/>
                          </a:prstGeom>
                          <a:noFill/>
                          <a:ln>
                            <a:noFill/>
                          </a:ln>
                        </pic:spPr>
                      </pic:pic>
                    </a:graphicData>
                  </a:graphic>
                </wp:inline>
              </w:drawing>
            </w:r>
          </w:p>
        </w:tc>
        <w:tc>
          <w:tcPr>
            <w:tcW w:w="4962" w:type="dxa"/>
          </w:tcPr>
          <w:p w14:paraId="25FE95E8" w14:textId="77777777" w:rsidR="007F6ADF" w:rsidRPr="00B72069" w:rsidRDefault="007F6ADF" w:rsidP="00B51CA0">
            <w:pPr>
              <w:pStyle w:val="a7"/>
              <w:ind w:left="0"/>
              <w:jc w:val="center"/>
              <w:rPr>
                <w:rFonts w:ascii="Times New Roman" w:hAnsi="Times New Roman" w:cs="Times New Roman"/>
                <w:bCs/>
                <w:sz w:val="28"/>
                <w:szCs w:val="28"/>
                <w:lang w:val="kk-KZ"/>
              </w:rPr>
            </w:pPr>
            <w:r w:rsidRPr="00B72069">
              <w:rPr>
                <w:rFonts w:ascii="Times New Roman" w:hAnsi="Times New Roman" w:cs="Times New Roman"/>
                <w:bCs/>
                <w:noProof/>
                <w:lang w:eastAsia="ru-RU"/>
              </w:rPr>
              <w:drawing>
                <wp:inline distT="0" distB="0" distL="0" distR="0" wp14:anchorId="31D0EE1A" wp14:editId="6EBC02B5">
                  <wp:extent cx="2366724" cy="4039738"/>
                  <wp:effectExtent l="0" t="0" r="0" b="0"/>
                  <wp:docPr id="53223744" name="Рисунок 9" descr="Изображение выглядит как текст, снимок экрана, диаграмма, карт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3744" name="Рисунок 9" descr="Изображение выглядит как текст, снимок экрана, диаграмма, карта&#10;&#10;Контент, сгенерированный ИИ, может содержать ошибки."/>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394736" cy="4087551"/>
                          </a:xfrm>
                          <a:prstGeom prst="rect">
                            <a:avLst/>
                          </a:prstGeom>
                          <a:noFill/>
                          <a:ln>
                            <a:noFill/>
                          </a:ln>
                        </pic:spPr>
                      </pic:pic>
                    </a:graphicData>
                  </a:graphic>
                </wp:inline>
              </w:drawing>
            </w:r>
          </w:p>
        </w:tc>
      </w:tr>
      <w:tr w:rsidR="007F6ADF" w:rsidRPr="00262C64" w14:paraId="76AB9075" w14:textId="77777777" w:rsidTr="00B51CA0">
        <w:tc>
          <w:tcPr>
            <w:tcW w:w="5103" w:type="dxa"/>
          </w:tcPr>
          <w:p w14:paraId="7F00ED96" w14:textId="692B3D57" w:rsidR="007F6ADF" w:rsidRPr="00B72069" w:rsidRDefault="00624536" w:rsidP="00B51CA0">
            <w:pPr>
              <w:pStyle w:val="a7"/>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51</w:t>
            </w:r>
            <w:r w:rsidR="007F6ADF" w:rsidRPr="00B72069">
              <w:rPr>
                <w:rFonts w:ascii="Times New Roman" w:hAnsi="Times New Roman" w:cs="Times New Roman"/>
                <w:bCs/>
                <w:sz w:val="28"/>
                <w:szCs w:val="28"/>
                <w:lang w:val="kk-KZ"/>
              </w:rPr>
              <w:t>-сурет. Қызылқұм суармалы алқабының жер асты суларының тұздануы, м.</w:t>
            </w:r>
          </w:p>
        </w:tc>
        <w:tc>
          <w:tcPr>
            <w:tcW w:w="4962" w:type="dxa"/>
          </w:tcPr>
          <w:p w14:paraId="61A79FD5" w14:textId="63050AB1" w:rsidR="007F6ADF" w:rsidRPr="00B72069" w:rsidRDefault="00624536" w:rsidP="00B51CA0">
            <w:pPr>
              <w:pStyle w:val="a7"/>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52</w:t>
            </w:r>
            <w:r w:rsidR="007F6ADF" w:rsidRPr="00B72069">
              <w:rPr>
                <w:rFonts w:ascii="Times New Roman" w:hAnsi="Times New Roman" w:cs="Times New Roman"/>
                <w:bCs/>
                <w:sz w:val="28"/>
                <w:szCs w:val="28"/>
                <w:lang w:val="kk-KZ"/>
              </w:rPr>
              <w:t>-сурет. Қызылқұм суармалы алқабының жер асты суларының тұздануы, г/л.</w:t>
            </w:r>
          </w:p>
        </w:tc>
      </w:tr>
      <w:tr w:rsidR="007F6ADF" w:rsidRPr="00B72069" w14:paraId="421D58D1" w14:textId="77777777" w:rsidTr="00B51CA0">
        <w:tc>
          <w:tcPr>
            <w:tcW w:w="10065" w:type="dxa"/>
            <w:gridSpan w:val="2"/>
          </w:tcPr>
          <w:p w14:paraId="2ED1CFCB" w14:textId="77777777" w:rsidR="007F6ADF" w:rsidRPr="00B72069" w:rsidRDefault="007F6ADF" w:rsidP="00B51CA0">
            <w:pPr>
              <w:pStyle w:val="a7"/>
              <w:ind w:left="0"/>
              <w:jc w:val="center"/>
              <w:rPr>
                <w:rFonts w:ascii="Times New Roman" w:hAnsi="Times New Roman" w:cs="Times New Roman"/>
                <w:bCs/>
                <w:noProof/>
              </w:rPr>
            </w:pPr>
            <w:r w:rsidRPr="00B72069">
              <w:rPr>
                <w:rFonts w:ascii="Times New Roman" w:hAnsi="Times New Roman" w:cs="Times New Roman"/>
                <w:bCs/>
                <w:noProof/>
                <w:lang w:eastAsia="ru-RU"/>
              </w:rPr>
              <w:lastRenderedPageBreak/>
              <w:drawing>
                <wp:inline distT="0" distB="0" distL="0" distR="0" wp14:anchorId="5B28649D" wp14:editId="0B6638F1">
                  <wp:extent cx="2237711" cy="3819525"/>
                  <wp:effectExtent l="0" t="0" r="0" b="0"/>
                  <wp:docPr id="1606953579" name="Рисунок 10" descr="Изображение выглядит как текст, снимок экрана, диаграмма, карт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953579" name="Рисунок 10" descr="Изображение выглядит как текст, снимок экрана, диаграмма, карта&#10;&#10;Контент, сгенерированный ИИ, может содержать ошибки."/>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268462" cy="3872014"/>
                          </a:xfrm>
                          <a:prstGeom prst="rect">
                            <a:avLst/>
                          </a:prstGeom>
                          <a:noFill/>
                          <a:ln>
                            <a:noFill/>
                          </a:ln>
                        </pic:spPr>
                      </pic:pic>
                    </a:graphicData>
                  </a:graphic>
                </wp:inline>
              </w:drawing>
            </w:r>
          </w:p>
        </w:tc>
      </w:tr>
      <w:tr w:rsidR="007F6ADF" w:rsidRPr="00B72069" w14:paraId="1C32F0A2" w14:textId="77777777" w:rsidTr="00B51CA0">
        <w:tc>
          <w:tcPr>
            <w:tcW w:w="10065" w:type="dxa"/>
            <w:gridSpan w:val="2"/>
          </w:tcPr>
          <w:p w14:paraId="42499702" w14:textId="09AB2B3B" w:rsidR="007F6ADF" w:rsidRPr="00B72069" w:rsidRDefault="00624536" w:rsidP="00D60DCD">
            <w:pPr>
              <w:pStyle w:val="a7"/>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53</w:t>
            </w:r>
            <w:r w:rsidR="007F6ADF" w:rsidRPr="00B72069">
              <w:rPr>
                <w:rFonts w:ascii="Times New Roman" w:hAnsi="Times New Roman" w:cs="Times New Roman"/>
                <w:bCs/>
                <w:sz w:val="28"/>
                <w:szCs w:val="28"/>
                <w:lang w:val="kk-KZ"/>
              </w:rPr>
              <w:t>-сурет. Қызылқұм суармалы алқабының топырақ жамылғысының тұздану дәрежесінің картасы, м.</w:t>
            </w:r>
          </w:p>
        </w:tc>
      </w:tr>
    </w:tbl>
    <w:p w14:paraId="69464693"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Дәстүрлі далалық зерттеу жұмыстары суармалы жерлердегі тұздану үрдістерін зерттеуде аса маңызды әдіс болып табылады. Далалық зерттеу кезінде топырақтың тұз концентрациясы, химиялық құрамы, ылғалдылығы нақты зерттеледі. Әртүрлі агроэкологиялық жағдайлар есепке алынып, жергілікті жағдайларға бейімделеді, әрі лабораториялық талдаулар арқылы тұз түрлері мен құрамын нақты анықтауға болады. Алайда, уақыт пен аса жоғары еңбек шығынын талап етеді, яғни үлкен аумақты зерттеу ұзаққа созылады. Топырақ үлгілерін жинау, тасымалдай және зертханада талдау айтарлықтай шығынды талап етеді. Сонымен қатар, далалық зерттеулер кеңістіктік шектеулерга тәуелді, атап айтқанда зерттеу тек үлгі алынған нүктелерге ғана қатысты болады. </w:t>
      </w:r>
    </w:p>
    <w:p w14:paraId="480E596E"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Осыған байланысты қазіргі заманауи Жерді қашықтан зондтау деректері мен әдістерін пайдалану үлкен аумақтарыды (облыс, аудан деңгейінде) бір уақытта зерттеуге мүмкіндік береді. Сондай-ақ, ЖҚЗ деректері экономикалық жағынан тиімді болып келеді, атап айтқанда кең ауқымды зерттеулерге далалық жұмыстарға қарағанда арзан. Осы аталған мәселелерді ескере отырып, Landsat чериялы спутнигінің деректерін пайдалану арқылы суармалы жерлердегі бірне өсімдік (NDVI, EVI), топырақ (SAVI, MSAVI) және тұздылық (NDSI, SI1,SI2, SI3… SI7) интекстері есептелінді. </w:t>
      </w:r>
    </w:p>
    <w:p w14:paraId="6989BD9B" w14:textId="77777777" w:rsidR="007F6ADF" w:rsidRPr="00B72069" w:rsidRDefault="007F6ADF" w:rsidP="007F6ADF">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ЖҚЗ деректері негізінде алынған нәтижелер далалық зерттеу жұмыстарының нәтижелерімен интеграцияланды. </w:t>
      </w:r>
    </w:p>
    <w:bookmarkEnd w:id="11"/>
    <w:p w14:paraId="126758DF" w14:textId="2358846B" w:rsidR="00D457C6" w:rsidRPr="00B72069" w:rsidRDefault="00D457C6" w:rsidP="00D457C6">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Қорыта келгенде, көпжылдық өзекті және мұрағаттық ЖҚЗ деректері негізінде жүргізілген зерттеу нәтижелері  облыстағы жоғары дәрежедегі (күшті </w:t>
      </w:r>
      <w:r w:rsidRPr="00B72069">
        <w:rPr>
          <w:rFonts w:ascii="Times New Roman" w:hAnsi="Times New Roman" w:cs="Times New Roman"/>
          <w:bCs/>
          <w:sz w:val="28"/>
          <w:szCs w:val="28"/>
          <w:lang w:val="kk-KZ"/>
        </w:rPr>
        <w:lastRenderedPageBreak/>
        <w:t xml:space="preserve">және өте күшті) тұзданған  суармалы жерлердің басым көпшілігі Мырзашөл (41,4%) және Қызылқұм (28,6 %) суармалы алқаптарында шоғырланғандығын көрсетті. Облыстағы күшті және өте күшті тұзданған жерлердің жалпы ауданы 1995-2023 жж аралығында 3,7 %-дан 8 % артқандығы және мұның басты себебі суармалы алқаптардағы жер асты суының шектен тыс (2 м дейін)  көтерілуі мен жер асты суларының жоғары деңгейде тұздануымен байланысты екендігі анықталды. </w:t>
      </w:r>
    </w:p>
    <w:p w14:paraId="67342B86" w14:textId="77777777" w:rsidR="00D60DCD" w:rsidRPr="00B72069" w:rsidRDefault="00D60DCD" w:rsidP="007F6ADF">
      <w:pPr>
        <w:ind w:firstLine="709"/>
        <w:jc w:val="both"/>
        <w:rPr>
          <w:rFonts w:ascii="Times New Roman" w:hAnsi="Times New Roman" w:cs="Times New Roman"/>
          <w:lang w:val="kk-KZ"/>
        </w:rPr>
      </w:pPr>
    </w:p>
    <w:p w14:paraId="7E13CB76" w14:textId="77777777" w:rsidR="00D60DCD" w:rsidRPr="00B72069" w:rsidRDefault="00D60DCD" w:rsidP="007F6ADF">
      <w:pPr>
        <w:ind w:firstLine="709"/>
        <w:jc w:val="both"/>
        <w:rPr>
          <w:rFonts w:ascii="Times New Roman" w:hAnsi="Times New Roman" w:cs="Times New Roman"/>
          <w:lang w:val="kk-KZ"/>
        </w:rPr>
      </w:pPr>
    </w:p>
    <w:p w14:paraId="139B2EA6" w14:textId="77777777" w:rsidR="00D60DCD" w:rsidRPr="00B72069" w:rsidRDefault="00D60DCD" w:rsidP="007F6ADF">
      <w:pPr>
        <w:ind w:firstLine="709"/>
        <w:jc w:val="both"/>
        <w:rPr>
          <w:rFonts w:ascii="Times New Roman" w:hAnsi="Times New Roman" w:cs="Times New Roman"/>
          <w:lang w:val="kk-KZ"/>
        </w:rPr>
      </w:pPr>
    </w:p>
    <w:p w14:paraId="56530E17" w14:textId="77777777" w:rsidR="00D60DCD" w:rsidRPr="00B72069" w:rsidRDefault="00D60DCD" w:rsidP="007F6ADF">
      <w:pPr>
        <w:ind w:firstLine="709"/>
        <w:jc w:val="both"/>
        <w:rPr>
          <w:rFonts w:ascii="Times New Roman" w:hAnsi="Times New Roman" w:cs="Times New Roman"/>
          <w:lang w:val="kk-KZ"/>
        </w:rPr>
      </w:pPr>
    </w:p>
    <w:p w14:paraId="6804709E" w14:textId="77777777" w:rsidR="00D60DCD" w:rsidRPr="00B72069" w:rsidRDefault="00D60DCD" w:rsidP="007F6ADF">
      <w:pPr>
        <w:ind w:firstLine="709"/>
        <w:jc w:val="both"/>
        <w:rPr>
          <w:rFonts w:ascii="Times New Roman" w:hAnsi="Times New Roman" w:cs="Times New Roman"/>
          <w:lang w:val="kk-KZ"/>
        </w:rPr>
      </w:pPr>
    </w:p>
    <w:p w14:paraId="65CD4E1D" w14:textId="77777777" w:rsidR="00D60DCD" w:rsidRPr="00B72069" w:rsidRDefault="00D60DCD" w:rsidP="007F6ADF">
      <w:pPr>
        <w:ind w:firstLine="709"/>
        <w:jc w:val="both"/>
        <w:rPr>
          <w:rFonts w:ascii="Times New Roman" w:hAnsi="Times New Roman" w:cs="Times New Roman"/>
          <w:lang w:val="kk-KZ"/>
        </w:rPr>
      </w:pPr>
    </w:p>
    <w:p w14:paraId="34C48C0D" w14:textId="77777777" w:rsidR="00D60DCD" w:rsidRPr="00B72069" w:rsidRDefault="00D60DCD" w:rsidP="007F6ADF">
      <w:pPr>
        <w:ind w:firstLine="709"/>
        <w:jc w:val="both"/>
        <w:rPr>
          <w:rFonts w:ascii="Times New Roman" w:hAnsi="Times New Roman" w:cs="Times New Roman"/>
          <w:lang w:val="kk-KZ"/>
        </w:rPr>
      </w:pPr>
    </w:p>
    <w:p w14:paraId="7A6EF648" w14:textId="77777777" w:rsidR="00D60DCD" w:rsidRPr="00B72069" w:rsidRDefault="00D60DCD" w:rsidP="007F6ADF">
      <w:pPr>
        <w:ind w:firstLine="709"/>
        <w:jc w:val="both"/>
        <w:rPr>
          <w:rFonts w:ascii="Times New Roman" w:hAnsi="Times New Roman" w:cs="Times New Roman"/>
          <w:b/>
          <w:sz w:val="28"/>
          <w:szCs w:val="28"/>
          <w:lang w:val="kk-KZ"/>
        </w:rPr>
      </w:pPr>
    </w:p>
    <w:p w14:paraId="10CE8ABA" w14:textId="77777777" w:rsidR="00D60DCD" w:rsidRPr="00B72069" w:rsidRDefault="00D60DCD" w:rsidP="007F6ADF">
      <w:pPr>
        <w:ind w:firstLine="709"/>
        <w:jc w:val="both"/>
        <w:rPr>
          <w:rFonts w:ascii="Times New Roman" w:hAnsi="Times New Roman" w:cs="Times New Roman"/>
          <w:b/>
          <w:sz w:val="28"/>
          <w:szCs w:val="28"/>
          <w:lang w:val="kk-KZ"/>
        </w:rPr>
      </w:pPr>
    </w:p>
    <w:p w14:paraId="248A6970" w14:textId="77777777" w:rsidR="00D60DCD" w:rsidRPr="00B72069" w:rsidRDefault="00D60DCD" w:rsidP="007F6ADF">
      <w:pPr>
        <w:ind w:firstLine="709"/>
        <w:jc w:val="both"/>
        <w:rPr>
          <w:rFonts w:ascii="Times New Roman" w:hAnsi="Times New Roman" w:cs="Times New Roman"/>
          <w:b/>
          <w:sz w:val="28"/>
          <w:szCs w:val="28"/>
          <w:lang w:val="kk-KZ"/>
        </w:rPr>
      </w:pPr>
    </w:p>
    <w:p w14:paraId="0CAA76B3" w14:textId="77777777" w:rsidR="00D60DCD" w:rsidRPr="00B72069" w:rsidRDefault="00D60DCD" w:rsidP="007F6ADF">
      <w:pPr>
        <w:ind w:firstLine="709"/>
        <w:jc w:val="both"/>
        <w:rPr>
          <w:rFonts w:ascii="Times New Roman" w:hAnsi="Times New Roman" w:cs="Times New Roman"/>
          <w:b/>
          <w:sz w:val="28"/>
          <w:szCs w:val="28"/>
          <w:lang w:val="kk-KZ"/>
        </w:rPr>
      </w:pPr>
    </w:p>
    <w:p w14:paraId="67D18A59" w14:textId="77777777" w:rsidR="00D60DCD" w:rsidRPr="00B72069" w:rsidRDefault="00D60DCD" w:rsidP="00A112B2">
      <w:pPr>
        <w:pStyle w:val="a7"/>
        <w:spacing w:after="0" w:line="240" w:lineRule="auto"/>
        <w:ind w:left="0"/>
        <w:jc w:val="both"/>
        <w:rPr>
          <w:rFonts w:ascii="Times New Roman" w:hAnsi="Times New Roman" w:cs="Times New Roman"/>
          <w:b/>
          <w:sz w:val="28"/>
          <w:szCs w:val="28"/>
          <w:lang w:val="kk-KZ"/>
        </w:rPr>
      </w:pPr>
      <w:r w:rsidRPr="00B72069">
        <w:rPr>
          <w:rFonts w:ascii="Times New Roman" w:hAnsi="Times New Roman" w:cs="Times New Roman"/>
          <w:b/>
          <w:sz w:val="28"/>
          <w:szCs w:val="28"/>
          <w:lang w:val="kk-KZ"/>
        </w:rPr>
        <w:t>4</w:t>
      </w:r>
      <w:r w:rsidRPr="00B72069">
        <w:rPr>
          <w:rFonts w:ascii="Times New Roman" w:hAnsi="Times New Roman" w:cs="Times New Roman"/>
          <w:b/>
          <w:sz w:val="28"/>
          <w:szCs w:val="28"/>
          <w:lang w:val="kk-KZ"/>
        </w:rPr>
        <w:tab/>
        <w:t>ТҮРКІСТАН ОБЛЫСЫ СУАРМАЛЫ ЖЕРЛЕРІНІҢ ДЕГРАДАЦИЯҒА ҰШЫРАУЫНЫҢ АЛДЫН АЛУ ЖӘНЕ ҚАЛПЫНА КЕЛТІРУ БОЙЫНША ҰСЫНЫСТАР МЕН ІС-ШАРАЛАР</w:t>
      </w:r>
    </w:p>
    <w:p w14:paraId="6CB566D9" w14:textId="77777777" w:rsidR="00D60DCD" w:rsidRPr="00B72069" w:rsidRDefault="00D60DCD" w:rsidP="00D60DCD">
      <w:pPr>
        <w:pStyle w:val="a7"/>
        <w:spacing w:after="0" w:line="240" w:lineRule="auto"/>
        <w:ind w:left="0" w:firstLine="709"/>
        <w:jc w:val="both"/>
        <w:rPr>
          <w:rFonts w:ascii="Times New Roman" w:hAnsi="Times New Roman" w:cs="Times New Roman"/>
          <w:b/>
          <w:sz w:val="28"/>
          <w:szCs w:val="28"/>
          <w:lang w:val="kk-KZ"/>
        </w:rPr>
      </w:pPr>
    </w:p>
    <w:p w14:paraId="31CBD57E" w14:textId="77777777" w:rsidR="00D60DCD" w:rsidRPr="00B72069" w:rsidRDefault="00D60DCD" w:rsidP="00D60DCD">
      <w:pPr>
        <w:pStyle w:val="a7"/>
        <w:spacing w:after="0" w:line="240" w:lineRule="auto"/>
        <w:ind w:left="0" w:firstLine="709"/>
        <w:jc w:val="both"/>
        <w:rPr>
          <w:rFonts w:ascii="Times New Roman" w:hAnsi="Times New Roman" w:cs="Times New Roman"/>
          <w:b/>
          <w:sz w:val="28"/>
          <w:szCs w:val="28"/>
          <w:lang w:val="kk-KZ"/>
        </w:rPr>
      </w:pPr>
    </w:p>
    <w:p w14:paraId="29B31BFD" w14:textId="77777777" w:rsidR="00D60DCD" w:rsidRPr="00B72069" w:rsidRDefault="00D60DCD" w:rsidP="00D60DCD">
      <w:pPr>
        <w:pStyle w:val="a7"/>
        <w:spacing w:after="0" w:line="240" w:lineRule="auto"/>
        <w:ind w:left="0" w:firstLine="709"/>
        <w:jc w:val="both"/>
        <w:rPr>
          <w:rFonts w:ascii="Times New Roman" w:hAnsi="Times New Roman" w:cs="Times New Roman"/>
          <w:b/>
          <w:sz w:val="28"/>
          <w:szCs w:val="28"/>
          <w:lang w:val="kk-KZ"/>
        </w:rPr>
      </w:pPr>
      <w:r w:rsidRPr="00B72069">
        <w:rPr>
          <w:rFonts w:ascii="Times New Roman" w:hAnsi="Times New Roman" w:cs="Times New Roman"/>
          <w:b/>
          <w:sz w:val="28"/>
          <w:szCs w:val="28"/>
          <w:lang w:val="kk-KZ"/>
        </w:rPr>
        <w:t xml:space="preserve">4.1 Суармалы жерлер деградациясынан келетін экономикалық шығынды бағалау    </w:t>
      </w:r>
    </w:p>
    <w:p w14:paraId="1F3ECDEA" w14:textId="77777777" w:rsidR="00D60DCD" w:rsidRPr="00B72069" w:rsidRDefault="00D60DCD" w:rsidP="00D60DCD">
      <w:pPr>
        <w:pStyle w:val="a7"/>
        <w:spacing w:after="0" w:line="240" w:lineRule="auto"/>
        <w:ind w:left="0" w:firstLine="709"/>
        <w:jc w:val="both"/>
        <w:rPr>
          <w:rFonts w:ascii="Times New Roman" w:hAnsi="Times New Roman" w:cs="Times New Roman"/>
          <w:b/>
          <w:sz w:val="28"/>
          <w:szCs w:val="28"/>
          <w:lang w:val="kk-KZ"/>
        </w:rPr>
      </w:pPr>
    </w:p>
    <w:p w14:paraId="54860139" w14:textId="26553D98"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Деградацияға ұшырамаған т</w:t>
      </w:r>
      <w:r w:rsidR="009944E5" w:rsidRPr="00B72069">
        <w:rPr>
          <w:rFonts w:ascii="Times New Roman" w:hAnsi="Times New Roman" w:cs="Times New Roman"/>
          <w:sz w:val="28"/>
          <w:szCs w:val="28"/>
          <w:lang w:val="kk-KZ"/>
        </w:rPr>
        <w:t>ұрақты</w:t>
      </w:r>
      <w:r w:rsidRPr="00B72069">
        <w:rPr>
          <w:rFonts w:ascii="Times New Roman" w:hAnsi="Times New Roman" w:cs="Times New Roman"/>
          <w:sz w:val="28"/>
          <w:szCs w:val="28"/>
          <w:lang w:val="kk-KZ"/>
        </w:rPr>
        <w:t xml:space="preserve"> ресурстары өзінің табиғи функцияларын тиімді орындай отырып, азық-түлік қауіпсіздігін қамтамасыз ету, өмір сүру жағдайларын жақсарту және  тұрақты дамуға қол жеткізу үшін аса маңызды. Соған қарамастан, жердің атқаратын маңызды қызметтері көбіне тиісті деңгейде бағаланбайды және олардың шынайы (нарықтық құнынан тыс) құндылығы назардан тыс қалып келеді.  Мұның басты себебі – деградацияға ұшыраған жер ресурстарының жалпы экономикалық құнын кешенді түрде бағалауға арналған зерттеулердің жеткіліксіз болуы [</w:t>
      </w:r>
      <w:r w:rsidR="0026497D" w:rsidRPr="00B72069">
        <w:rPr>
          <w:rFonts w:ascii="Times New Roman" w:hAnsi="Times New Roman" w:cs="Times New Roman"/>
          <w:sz w:val="28"/>
          <w:szCs w:val="28"/>
          <w:lang w:val="kk-KZ"/>
        </w:rPr>
        <w:t>162-164</w:t>
      </w:r>
      <w:r w:rsidRPr="00B72069">
        <w:rPr>
          <w:rFonts w:ascii="Times New Roman" w:hAnsi="Times New Roman" w:cs="Times New Roman"/>
          <w:sz w:val="28"/>
          <w:szCs w:val="28"/>
          <w:lang w:val="kk-KZ"/>
        </w:rPr>
        <w:t>].</w:t>
      </w:r>
    </w:p>
    <w:p w14:paraId="33E9D7E0" w14:textId="48913D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Қазіргі таңда жер ресурстарының деградациясының экономикалық салдарын бағалауға және жерді тұрақты басқару шешімдерін экономикалық тұрғыда негіздеуге бағытталған халықаралық бастамасының (ELD) деректері бойынша жер деградациясының шығындары ауыл шаруашылығы өнімділігінің шамамен 3–7 %-ын (кейбір жағдайларда 10 %-ға дейін) құрайды, ал қалпына </w:t>
      </w:r>
      <w:r w:rsidRPr="00B72069">
        <w:rPr>
          <w:rFonts w:ascii="Times New Roman" w:hAnsi="Times New Roman" w:cs="Times New Roman"/>
          <w:sz w:val="28"/>
          <w:szCs w:val="28"/>
          <w:lang w:val="kk-KZ"/>
        </w:rPr>
        <w:lastRenderedPageBreak/>
        <w:t>келтіру шараларының құны деградация салдарынан туындайтын шығындардан бірнеше есе төмен [1</w:t>
      </w:r>
      <w:r w:rsidR="0026497D" w:rsidRPr="00B72069">
        <w:rPr>
          <w:rFonts w:ascii="Times New Roman" w:hAnsi="Times New Roman" w:cs="Times New Roman"/>
          <w:sz w:val="28"/>
          <w:szCs w:val="28"/>
          <w:lang w:val="kk-KZ"/>
        </w:rPr>
        <w:t>64</w:t>
      </w:r>
      <w:r w:rsidRPr="00B72069">
        <w:rPr>
          <w:rFonts w:ascii="Times New Roman" w:hAnsi="Times New Roman" w:cs="Times New Roman"/>
          <w:sz w:val="28"/>
          <w:szCs w:val="28"/>
          <w:lang w:val="kk-KZ"/>
        </w:rPr>
        <w:t>].</w:t>
      </w:r>
      <w:r w:rsidRPr="00B72069">
        <w:rPr>
          <w:rFonts w:ascii="Times New Roman" w:hAnsi="Times New Roman" w:cs="Times New Roman"/>
          <w:lang w:val="kk-KZ"/>
        </w:rPr>
        <w:t xml:space="preserve"> </w:t>
      </w:r>
      <w:r w:rsidRPr="00B72069">
        <w:rPr>
          <w:rFonts w:ascii="Times New Roman" w:hAnsi="Times New Roman" w:cs="Times New Roman"/>
          <w:sz w:val="28"/>
          <w:szCs w:val="28"/>
          <w:lang w:val="kk-KZ"/>
        </w:rPr>
        <w:t>Ал, Croitoru мен Sarraf [</w:t>
      </w:r>
      <w:r w:rsidR="0026497D" w:rsidRPr="00B72069">
        <w:rPr>
          <w:rFonts w:ascii="Times New Roman" w:hAnsi="Times New Roman" w:cs="Times New Roman"/>
          <w:sz w:val="28"/>
          <w:szCs w:val="28"/>
          <w:lang w:val="kk-KZ"/>
        </w:rPr>
        <w:t>165</w:t>
      </w:r>
      <w:r w:rsidRPr="00B72069">
        <w:rPr>
          <w:rFonts w:ascii="Times New Roman" w:hAnsi="Times New Roman" w:cs="Times New Roman"/>
          <w:sz w:val="28"/>
          <w:szCs w:val="28"/>
          <w:lang w:val="kk-KZ"/>
        </w:rPr>
        <w:t xml:space="preserve">] зерттеулеріндегі деректерге сүйенсек, дамушы елдердегі экологиялық деградацияның жалпы ішкі өнімге (ЖІӨ) шаққандағы шығыны 4–8 %, Солтүстік Африка мен Батыс Азиядағы құрғақ аймақтарда – 2–7 %, ал жаһандық деңгейде – 3,3–7,5 % аралығында бағаланады. </w:t>
      </w:r>
    </w:p>
    <w:p w14:paraId="2D0B82FE" w14:textId="027F11D0"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Дүние жүзінің әртүрлі аймақтарында жер деградациясынан туындайтын экономикалық шығындарды бағалауға бағытталған әртүрлі деңгейдегі аймақтық және жергілікті масштабтағы ғылыми зерттеу жұмыстар өте  көп. Атап, айтқанда, Qadir және бірлескен авторлар [1</w:t>
      </w:r>
      <w:r w:rsidR="0026497D" w:rsidRPr="00B72069">
        <w:rPr>
          <w:rFonts w:ascii="Times New Roman" w:hAnsi="Times New Roman" w:cs="Times New Roman"/>
          <w:sz w:val="28"/>
          <w:szCs w:val="28"/>
          <w:lang w:val="kk-KZ"/>
        </w:rPr>
        <w:t>66</w:t>
      </w:r>
      <w:r w:rsidRPr="00B72069">
        <w:rPr>
          <w:rFonts w:ascii="Times New Roman" w:hAnsi="Times New Roman" w:cs="Times New Roman"/>
          <w:sz w:val="28"/>
          <w:szCs w:val="28"/>
          <w:lang w:val="kk-KZ"/>
        </w:rPr>
        <w:t>], өздерінің шолу мақаласында суармалы жерлердердегі тұзданудан келген экономикалық шығындарды анықтауды жан-жақты  талдаған. Jai Singh және Pal Singh [1</w:t>
      </w:r>
      <w:r w:rsidR="0026497D" w:rsidRPr="00B72069">
        <w:rPr>
          <w:rFonts w:ascii="Times New Roman" w:hAnsi="Times New Roman" w:cs="Times New Roman"/>
          <w:sz w:val="28"/>
          <w:szCs w:val="28"/>
          <w:lang w:val="kk-KZ"/>
        </w:rPr>
        <w:t>67</w:t>
      </w:r>
      <w:r w:rsidRPr="00B72069">
        <w:rPr>
          <w:rFonts w:ascii="Times New Roman" w:hAnsi="Times New Roman" w:cs="Times New Roman"/>
          <w:sz w:val="28"/>
          <w:szCs w:val="28"/>
          <w:lang w:val="kk-KZ"/>
        </w:rPr>
        <w:t xml:space="preserve">],  Үндістанның солтүстік батысында орналасқан Харьяна штатындағы 248 шаруашылыққа (тұзданған және тұзданбаған) Кобб-Дуглас өндірістік функциясы қолдана отырып, суармалы жердердегі тұзданудан келген шығындары анықтаған. </w:t>
      </w:r>
    </w:p>
    <w:p w14:paraId="2DAD2337" w14:textId="286AC94D"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sz w:val="28"/>
          <w:szCs w:val="28"/>
          <w:lang w:val="kk-KZ"/>
        </w:rPr>
        <w:t>Oliver мен Kirui [1</w:t>
      </w:r>
      <w:r w:rsidR="0026497D" w:rsidRPr="00B72069">
        <w:rPr>
          <w:rFonts w:ascii="Times New Roman" w:hAnsi="Times New Roman" w:cs="Times New Roman"/>
          <w:sz w:val="28"/>
          <w:szCs w:val="28"/>
          <w:lang w:val="kk-KZ"/>
        </w:rPr>
        <w:t>68</w:t>
      </w:r>
      <w:r w:rsidRPr="00B72069">
        <w:rPr>
          <w:rFonts w:ascii="Times New Roman" w:hAnsi="Times New Roman" w:cs="Times New Roman"/>
          <w:sz w:val="28"/>
          <w:szCs w:val="28"/>
          <w:lang w:val="kk-KZ"/>
        </w:rPr>
        <w:t>] Танзанияның 51 % және Малавидің 41 % территориясына (2001-2009 жж) әртүрлі факторларды (құрғақшылық, эрозия, өнімділіктің төмендеуі) ескере отырып, Net Present Value (NPV), яғни таза ағымдағы құн әдісін пайдалана отырып деградациялық үрдістерден келген экономикалық шығындары анықтаған.  А. Сорокин және бірлескен авторлықта [</w:t>
      </w:r>
      <w:r w:rsidR="0026497D" w:rsidRPr="00B72069">
        <w:rPr>
          <w:rFonts w:ascii="Times New Roman" w:hAnsi="Times New Roman" w:cs="Times New Roman"/>
          <w:sz w:val="28"/>
          <w:szCs w:val="28"/>
          <w:lang w:val="kk-KZ"/>
        </w:rPr>
        <w:t>169</w:t>
      </w:r>
      <w:r w:rsidRPr="00B72069">
        <w:rPr>
          <w:rFonts w:ascii="Times New Roman" w:hAnsi="Times New Roman" w:cs="Times New Roman"/>
          <w:sz w:val="28"/>
          <w:szCs w:val="28"/>
          <w:lang w:val="kk-KZ"/>
        </w:rPr>
        <w:t xml:space="preserve">] Ресей аумағында әртүрлі аймақтық  масштабта (федеральді, аймақ және аудан) әркет ету/әрекетсіздік баға модельін пайдалана отырып, деградациядан келетін шығындарды анықтаған. Осы әдісті пайдалану арқылы </w:t>
      </w:r>
      <w:r w:rsidRPr="00B72069">
        <w:rPr>
          <w:rFonts w:ascii="Times New Roman" w:hAnsi="Times New Roman" w:cs="Times New Roman"/>
          <w:bCs/>
          <w:sz w:val="28"/>
          <w:szCs w:val="28"/>
          <w:lang w:val="kk-KZ"/>
        </w:rPr>
        <w:t xml:space="preserve">Deng пен Li </w:t>
      </w:r>
      <w:r w:rsidRPr="00B72069">
        <w:rPr>
          <w:rFonts w:ascii="Times New Roman" w:hAnsi="Times New Roman" w:cs="Times New Roman"/>
          <w:sz w:val="28"/>
          <w:szCs w:val="28"/>
          <w:lang w:val="kk-KZ"/>
        </w:rPr>
        <w:t>[1</w:t>
      </w:r>
      <w:r w:rsidR="0026497D" w:rsidRPr="00B72069">
        <w:rPr>
          <w:rFonts w:ascii="Times New Roman" w:hAnsi="Times New Roman" w:cs="Times New Roman"/>
          <w:sz w:val="28"/>
          <w:szCs w:val="28"/>
          <w:lang w:val="kk-KZ"/>
        </w:rPr>
        <w:t>70</w:t>
      </w:r>
      <w:r w:rsidRPr="00B72069">
        <w:rPr>
          <w:rFonts w:ascii="Times New Roman" w:hAnsi="Times New Roman" w:cs="Times New Roman"/>
          <w:sz w:val="28"/>
          <w:szCs w:val="28"/>
          <w:lang w:val="kk-KZ"/>
        </w:rPr>
        <w:t>] Қытай аумағындағы әртүрлі санаттағы (ормандар, жайылымдар және егістіктер) жер ресурстарының деградацияға ұшырауынан келетін экономикалық шығындарды есептеген.</w:t>
      </w:r>
    </w:p>
    <w:p w14:paraId="662CBFC2" w14:textId="60BE7C83"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Қазіргі таңда жер деградациясынан туындайтын экономикалық шығындарды бағалауда Й. фон Браун [1</w:t>
      </w:r>
      <w:r w:rsidR="0026497D" w:rsidRPr="00B72069">
        <w:rPr>
          <w:rFonts w:ascii="Times New Roman" w:hAnsi="Times New Roman" w:cs="Times New Roman"/>
          <w:bCs/>
          <w:sz w:val="28"/>
          <w:szCs w:val="28"/>
          <w:lang w:val="kk-KZ"/>
        </w:rPr>
        <w:t>71</w:t>
      </w:r>
      <w:r w:rsidRPr="00B72069">
        <w:rPr>
          <w:rFonts w:ascii="Times New Roman" w:hAnsi="Times New Roman" w:cs="Times New Roman"/>
          <w:bCs/>
          <w:sz w:val="28"/>
          <w:szCs w:val="28"/>
          <w:lang w:val="kk-KZ"/>
        </w:rPr>
        <w:t>] мен Nkonya [1</w:t>
      </w:r>
      <w:r w:rsidR="0026497D" w:rsidRPr="00B72069">
        <w:rPr>
          <w:rFonts w:ascii="Times New Roman" w:hAnsi="Times New Roman" w:cs="Times New Roman"/>
          <w:bCs/>
          <w:sz w:val="28"/>
          <w:szCs w:val="28"/>
          <w:lang w:val="kk-KZ"/>
        </w:rPr>
        <w:t>72</w:t>
      </w:r>
      <w:r w:rsidRPr="00B72069">
        <w:rPr>
          <w:rFonts w:ascii="Times New Roman" w:hAnsi="Times New Roman" w:cs="Times New Roman"/>
          <w:bCs/>
          <w:sz w:val="28"/>
          <w:szCs w:val="28"/>
          <w:lang w:val="kk-KZ"/>
        </w:rPr>
        <w:t>]  ұсынған әдістеме кеңінен қолданылады. Бұл әдіс ауыл шаруашылығы өндірісінің экономикалық көрсеткіштерін жер ресурстарын тұрақты басқару жағдайында және дәстүрлі (қалыптасқан) жер пайдалану үлгісінде салыстыруға негізделеді. Бұл тәсіл «</w:t>
      </w:r>
      <w:r w:rsidRPr="00B72069">
        <w:rPr>
          <w:rFonts w:ascii="Times New Roman" w:hAnsi="Times New Roman" w:cs="Times New Roman"/>
          <w:bCs/>
          <w:i/>
          <w:iCs/>
          <w:sz w:val="28"/>
          <w:szCs w:val="28"/>
          <w:lang w:val="kk-KZ"/>
        </w:rPr>
        <w:t>әрекет ету</w:t>
      </w:r>
      <w:r w:rsidRPr="00B72069">
        <w:rPr>
          <w:rFonts w:ascii="Times New Roman" w:hAnsi="Times New Roman" w:cs="Times New Roman"/>
          <w:bCs/>
          <w:sz w:val="28"/>
          <w:szCs w:val="28"/>
          <w:lang w:val="kk-KZ"/>
        </w:rPr>
        <w:t xml:space="preserve"> / </w:t>
      </w:r>
      <w:r w:rsidRPr="00B72069">
        <w:rPr>
          <w:rFonts w:ascii="Times New Roman" w:hAnsi="Times New Roman" w:cs="Times New Roman"/>
          <w:bCs/>
          <w:i/>
          <w:iCs/>
          <w:sz w:val="28"/>
          <w:szCs w:val="28"/>
          <w:lang w:val="kk-KZ"/>
        </w:rPr>
        <w:t>әрекетсіздік</w:t>
      </w:r>
      <w:r w:rsidRPr="00B72069">
        <w:rPr>
          <w:rFonts w:ascii="Times New Roman" w:hAnsi="Times New Roman" w:cs="Times New Roman"/>
          <w:bCs/>
          <w:sz w:val="28"/>
          <w:szCs w:val="28"/>
          <w:lang w:val="kk-KZ"/>
        </w:rPr>
        <w:t>» қағидатына негізделген бағалау әдістемесі ретінде белгілі [1</w:t>
      </w:r>
      <w:r w:rsidR="0026497D" w:rsidRPr="00B72069">
        <w:rPr>
          <w:rFonts w:ascii="Times New Roman" w:hAnsi="Times New Roman" w:cs="Times New Roman"/>
          <w:bCs/>
          <w:sz w:val="28"/>
          <w:szCs w:val="28"/>
          <w:lang w:val="kk-KZ"/>
        </w:rPr>
        <w:t>73</w:t>
      </w:r>
      <w:r w:rsidRPr="00B72069">
        <w:rPr>
          <w:rFonts w:ascii="Times New Roman" w:hAnsi="Times New Roman" w:cs="Times New Roman"/>
          <w:bCs/>
          <w:sz w:val="28"/>
          <w:szCs w:val="28"/>
          <w:lang w:val="kk-KZ"/>
        </w:rPr>
        <w:t>]. Аталған әдістемені қолдану барысында есептеулердің екі негізгі нұсқасы кеңінен пайдаланылады. Бірінші нұсқа - салыстырмалы түрде қарапайым тәсіл, онда жер пайдаланудың бір түрінен екіншісіне көшу арқылы алынатын экономикалық тиімділік есептеледі. Екінші нұсқа - жер пайдалану жүйесінде құрылымдық өзгерістер енгізуді қарастырмай, ағымдағы жағдай аясында деградацияға қарсы шаралардың тиімділігін бағалауға бағытталған.</w:t>
      </w:r>
    </w:p>
    <w:p w14:paraId="5DC559F4"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Қарапайымдалған әдістеменің мәні – жер пайдалану түрінің немесе өсімдіктер жамылғысының өзгеруі жағдайында жер құнының өзгерісін бағалауға негізделеді. Мысалы, орман алқаптарының ауыл шаруашылығы мақсатындағы жерлермен немесе көпжылдық екпелердің жайылымдармен ауыстырылуы жағдайында. </w:t>
      </w:r>
    </w:p>
    <w:p w14:paraId="7718D5BB"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Қарапайымдалған бағалау әдістемесі жер пайдалану түрінің немесе өсімдік жамылғысының өзгеруіне байланысты жер құнының ауытқуын есептеуге негізделеді. Бұл тәсілде, мысалы, орман экожүйелерін ауыл шаруашылығы алқаптарымен немесе көпжылдық дақылдарды жайылымдармен алмастыру жағдайлары қарастырылады. Әдістеменің негізгі мақсаты  экожүйенің бастапқы, яғни өнімділігі жоғары табиғи күйін қалпына келтіруге бағытталған әрекеттің құнын, оны қалпына келтіру бойынша ешбір шара қолданбай, жыл сайын өнімділіктің біртіндеп төмендеуіне жол берілетін сценариймен салыстыру.</w:t>
      </w:r>
    </w:p>
    <w:p w14:paraId="0ECC5CF3"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Жер құнының төмендеуі деградацияның экономикалық көрсеткіші ретінде қарастырылады. Бұл деградациялық шығындар келесі формула арқылы есептеледі:</w:t>
      </w:r>
    </w:p>
    <w:p w14:paraId="51168D0D"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p>
    <w:p w14:paraId="692DFD18" w14:textId="77777777" w:rsidR="00D60DCD" w:rsidRPr="00B72069" w:rsidRDefault="00C07B3D" w:rsidP="00D60DCD">
      <w:pPr>
        <w:spacing w:after="0" w:line="240" w:lineRule="auto"/>
        <w:ind w:firstLine="709"/>
        <w:jc w:val="center"/>
        <w:rPr>
          <w:rFonts w:ascii="Times New Roman" w:eastAsiaTheme="minorEastAsia" w:hAnsi="Times New Roman" w:cs="Times New Roman"/>
          <w:iCs/>
          <w:sz w:val="28"/>
          <w:lang w:val="kk-KZ"/>
        </w:rPr>
      </w:pPr>
      <m:oMath>
        <m:sSub>
          <m:sSubPr>
            <m:ctrlPr>
              <w:rPr>
                <w:rFonts w:ascii="Cambria Math" w:hAnsi="Cambria Math" w:cs="Times New Roman"/>
                <w:iCs/>
                <w:sz w:val="28"/>
              </w:rPr>
            </m:ctrlPr>
          </m:sSubPr>
          <m:e>
            <m:r>
              <m:rPr>
                <m:sty m:val="p"/>
              </m:rPr>
              <w:rPr>
                <w:rFonts w:ascii="Cambria Math" w:hAnsi="Cambria Math" w:cs="Times New Roman"/>
                <w:sz w:val="28"/>
                <w:lang w:val="kk-KZ"/>
              </w:rPr>
              <m:t>C</m:t>
            </m:r>
          </m:e>
          <m:sub>
            <m:r>
              <m:rPr>
                <m:sty m:val="p"/>
              </m:rPr>
              <w:rPr>
                <w:rFonts w:ascii="Cambria Math" w:hAnsi="Cambria Math" w:cs="Times New Roman"/>
                <w:sz w:val="28"/>
                <w:lang w:val="kk-KZ"/>
              </w:rPr>
              <m:t>LUCC</m:t>
            </m:r>
          </m:sub>
        </m:sSub>
        <m:r>
          <m:rPr>
            <m:sty m:val="p"/>
          </m:rPr>
          <w:rPr>
            <w:rFonts w:ascii="Cambria Math" w:hAnsi="Cambria Math" w:cs="Times New Roman"/>
            <w:sz w:val="28"/>
            <w:lang w:val="kk-KZ"/>
          </w:rPr>
          <m:t xml:space="preserve"> = </m:t>
        </m:r>
        <m:nary>
          <m:naryPr>
            <m:chr m:val="∑"/>
            <m:limLoc m:val="undOvr"/>
            <m:ctrlPr>
              <w:rPr>
                <w:rFonts w:ascii="Cambria Math" w:hAnsi="Cambria Math" w:cs="Times New Roman"/>
                <w:iCs/>
                <w:sz w:val="28"/>
              </w:rPr>
            </m:ctrlPr>
          </m:naryPr>
          <m:sub>
            <m:r>
              <m:rPr>
                <m:sty m:val="p"/>
              </m:rPr>
              <w:rPr>
                <w:rFonts w:ascii="Cambria Math" w:hAnsi="Cambria Math" w:cs="Times New Roman"/>
                <w:sz w:val="28"/>
                <w:lang w:val="kk-KZ"/>
              </w:rPr>
              <m:t>i</m:t>
            </m:r>
          </m:sub>
          <m:sup>
            <m:r>
              <m:rPr>
                <m:sty m:val="p"/>
              </m:rPr>
              <w:rPr>
                <w:rFonts w:ascii="Cambria Math" w:hAnsi="Cambria Math" w:cs="Times New Roman"/>
                <w:sz w:val="28"/>
                <w:lang w:val="kk-KZ"/>
              </w:rPr>
              <m:t>K</m:t>
            </m:r>
          </m:sup>
          <m:e>
            <m:r>
              <m:rPr>
                <m:sty m:val="p"/>
              </m:rPr>
              <w:rPr>
                <w:rFonts w:ascii="Cambria Math" w:hAnsi="Cambria Math" w:cs="Times New Roman"/>
                <w:sz w:val="28"/>
                <w:lang w:val="kk-KZ"/>
              </w:rPr>
              <m:t>(Δa₁ × p₁ - Δa₁ × p₂)ⁱ</m:t>
            </m:r>
          </m:e>
        </m:nary>
      </m:oMath>
      <w:r w:rsidR="00D60DCD" w:rsidRPr="00B72069">
        <w:rPr>
          <w:rFonts w:ascii="Times New Roman" w:eastAsiaTheme="minorEastAsia" w:hAnsi="Times New Roman" w:cs="Times New Roman"/>
          <w:iCs/>
          <w:sz w:val="28"/>
          <w:lang w:val="kk-KZ"/>
        </w:rPr>
        <w:t xml:space="preserve">                  (21)</w:t>
      </w:r>
    </w:p>
    <w:p w14:paraId="2453659A"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p>
    <w:p w14:paraId="2E6D7D4B"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мұндағы: C</w:t>
      </w:r>
      <w:r w:rsidRPr="00B72069">
        <w:rPr>
          <w:rFonts w:ascii="Times New Roman" w:hAnsi="Times New Roman" w:cs="Times New Roman"/>
          <w:bCs/>
          <w:sz w:val="28"/>
          <w:szCs w:val="28"/>
          <w:vertAlign w:val="subscript"/>
          <w:lang w:val="kk-KZ"/>
        </w:rPr>
        <w:t>LUCC</w:t>
      </w:r>
      <w:r w:rsidRPr="00B72069">
        <w:rPr>
          <w:rFonts w:ascii="Times New Roman" w:hAnsi="Times New Roman" w:cs="Times New Roman"/>
          <w:bCs/>
          <w:sz w:val="28"/>
          <w:szCs w:val="28"/>
          <w:lang w:val="kk-KZ"/>
        </w:rPr>
        <w:t xml:space="preserve"> – өсімдік жамылғысы түрінің  өзгеруіне байланысты жер деградациясының құны, яғни барлық деградация салдарынан туындаған шығын</w:t>
      </w:r>
    </w:p>
    <w:p w14:paraId="396C7080"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a₁ – ландшафт 1 аумағы, ол ландшафт 2-мен ауыстырылады, мысалы: орман → егістік болған гектар саны;</w:t>
      </w:r>
    </w:p>
    <w:p w14:paraId="1024B891"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P₁ – бұрынғы жер типінің бірлікке шаққандағы құны (теңге/га), мысалы, орманның экожүйелік құны;</w:t>
      </w:r>
    </w:p>
    <w:p w14:paraId="6BC952E3"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P₂ – қазіргі/өзгерген жер типінің құны (теңге/га), яғни деградацияланған жердің құны;</w:t>
      </w:r>
    </w:p>
    <w:p w14:paraId="257DC1DB"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К – жер типтері немесе санаттар саны, яғни о</w:t>
      </w:r>
      <w:r w:rsidRPr="00B72069">
        <w:rPr>
          <w:rFonts w:ascii="Times New Roman" w:hAnsi="Times New Roman" w:cs="Times New Roman"/>
          <w:bCs/>
          <w:sz w:val="28"/>
          <w:szCs w:val="28"/>
        </w:rPr>
        <w:t>рман, жайылым, егістік, т.б.</w:t>
      </w:r>
    </w:p>
    <w:p w14:paraId="6482BDE8"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p>
    <w:p w14:paraId="06BC54D6"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Ал әрекетсіздік құны жыл сайынғы деградация салдарынан туындайтын экономикалық шығындардың жиынтығы ретінде қарастырылады:</w:t>
      </w:r>
    </w:p>
    <w:p w14:paraId="661389B2"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p>
    <w:p w14:paraId="020F4A45" w14:textId="77777777" w:rsidR="00D60DCD" w:rsidRPr="00B72069" w:rsidRDefault="00D60DCD" w:rsidP="00D60DCD">
      <w:pPr>
        <w:ind w:firstLine="1276"/>
        <w:jc w:val="center"/>
        <w:rPr>
          <w:rFonts w:ascii="Times New Roman" w:eastAsiaTheme="minorEastAsia" w:hAnsi="Times New Roman" w:cs="Times New Roman"/>
          <w:iCs/>
          <w:sz w:val="28"/>
          <w:lang w:val="kk-KZ"/>
        </w:rPr>
      </w:pPr>
      <m:oMath>
        <m:r>
          <m:rPr>
            <m:sty m:val="p"/>
          </m:rPr>
          <w:rPr>
            <w:rFonts w:ascii="Cambria Math" w:hAnsi="Cambria Math" w:cs="Times New Roman"/>
            <w:sz w:val="28"/>
            <w:lang w:val="kk-KZ"/>
          </w:rPr>
          <m:t xml:space="preserve">CLi= </m:t>
        </m:r>
        <m:nary>
          <m:naryPr>
            <m:chr m:val="∑"/>
            <m:limLoc m:val="undOvr"/>
            <m:ctrlPr>
              <w:rPr>
                <w:rFonts w:ascii="Cambria Math" w:hAnsi="Cambria Math" w:cs="Times New Roman"/>
                <w:iCs/>
                <w:sz w:val="28"/>
                <w:lang w:val="en-US"/>
              </w:rPr>
            </m:ctrlPr>
          </m:naryPr>
          <m:sub>
            <m:r>
              <m:rPr>
                <m:sty m:val="p"/>
              </m:rPr>
              <w:rPr>
                <w:rFonts w:ascii="Cambria Math" w:hAnsi="Cambria Math" w:cs="Times New Roman"/>
                <w:sz w:val="28"/>
                <w:lang w:val="kk-KZ"/>
              </w:rPr>
              <m:t>t=1</m:t>
            </m:r>
          </m:sub>
          <m:sup>
            <m:r>
              <m:rPr>
                <m:sty m:val="p"/>
              </m:rPr>
              <w:rPr>
                <w:rFonts w:ascii="Cambria Math" w:hAnsi="Cambria Math" w:cs="Times New Roman"/>
                <w:sz w:val="28"/>
                <w:lang w:val="kk-KZ"/>
              </w:rPr>
              <m:t>T</m:t>
            </m:r>
          </m:sup>
          <m:e>
            <m:sSub>
              <m:sSubPr>
                <m:ctrlPr>
                  <w:rPr>
                    <w:rFonts w:ascii="Cambria Math" w:hAnsi="Cambria Math" w:cs="Times New Roman"/>
                    <w:iCs/>
                    <w:sz w:val="28"/>
                    <w:lang w:val="en-US"/>
                  </w:rPr>
                </m:ctrlPr>
              </m:sSubPr>
              <m:e>
                <m:r>
                  <m:rPr>
                    <m:sty m:val="p"/>
                  </m:rPr>
                  <w:rPr>
                    <w:rFonts w:ascii="Cambria Math" w:hAnsi="Cambria Math" w:cs="Times New Roman"/>
                    <w:sz w:val="28"/>
                    <w:lang w:val="kk-KZ"/>
                  </w:rPr>
                  <m:t>C</m:t>
                </m:r>
              </m:e>
              <m:sub>
                <m:r>
                  <m:rPr>
                    <m:sty m:val="p"/>
                  </m:rPr>
                  <w:rPr>
                    <w:rFonts w:ascii="Cambria Math" w:hAnsi="Cambria Math" w:cs="Times New Roman"/>
                    <w:sz w:val="28"/>
                    <w:lang w:val="kk-KZ"/>
                  </w:rPr>
                  <m:t>LUCC</m:t>
                </m:r>
              </m:sub>
            </m:sSub>
          </m:e>
        </m:nary>
      </m:oMath>
      <w:r w:rsidRPr="00B72069">
        <w:rPr>
          <w:rFonts w:ascii="Times New Roman" w:eastAsiaTheme="minorEastAsia" w:hAnsi="Times New Roman" w:cs="Times New Roman"/>
          <w:iCs/>
          <w:sz w:val="28"/>
          <w:lang w:val="kk-KZ"/>
        </w:rPr>
        <w:t xml:space="preserve">                                    (22)</w:t>
      </w:r>
    </w:p>
    <w:p w14:paraId="1FA0F935"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мұндағы: </w:t>
      </w:r>
    </w:p>
    <w:p w14:paraId="7D852C50"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CIᵢ – i өсімдік жамылғысы түрі жағдайындағы әрекетсіздіктің (шара қолданбаудың) құны. Бұл дегеніміз жер деградациясы нәтижесінде уақыт аралығында (мысалы, 2001–2030) жиналған жалпы экономикалық шығын.</w:t>
      </w:r>
    </w:p>
    <w:p w14:paraId="7901E388"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t – жыл немесе уақыт кезеңі;</w:t>
      </w:r>
    </w:p>
    <w:p w14:paraId="5882DCF4"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T – Уақыттық шекара (жобаның немесе зерттеудің соңғы жылы);</w:t>
      </w:r>
    </w:p>
    <w:p w14:paraId="2F6362EB"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C </w:t>
      </w:r>
      <w:r w:rsidRPr="00B72069">
        <w:rPr>
          <w:rFonts w:ascii="Times New Roman" w:hAnsi="Times New Roman" w:cs="Times New Roman"/>
          <w:bCs/>
          <w:sz w:val="28"/>
          <w:szCs w:val="28"/>
          <w:vertAlign w:val="subscript"/>
          <w:lang w:val="kk-KZ"/>
        </w:rPr>
        <w:t xml:space="preserve">LUCC </w:t>
      </w:r>
      <w:r w:rsidRPr="00B72069">
        <w:rPr>
          <w:rFonts w:ascii="Times New Roman" w:hAnsi="Times New Roman" w:cs="Times New Roman"/>
          <w:bCs/>
          <w:sz w:val="28"/>
          <w:szCs w:val="28"/>
          <w:lang w:val="kk-KZ"/>
        </w:rPr>
        <w:t>– әр жылы жер жамылғысының өзгерісінен (LUCC) туындайтын шығын.</w:t>
      </w:r>
    </w:p>
    <w:p w14:paraId="12D6A8E4"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w:t>
      </w:r>
    </w:p>
    <w:p w14:paraId="5019EC4C"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Өсімдік жамылғысы түрінің өзгеруіне қарсы бағытталған әрекет құны келесі формула бойынша есептеледі:</w:t>
      </w:r>
    </w:p>
    <w:p w14:paraId="0D8B05AA" w14:textId="77777777" w:rsidR="00D60DCD" w:rsidRPr="00B72069" w:rsidRDefault="00D60DCD" w:rsidP="00D60DCD">
      <w:pPr>
        <w:pStyle w:val="a7"/>
        <w:spacing w:after="0" w:line="240" w:lineRule="auto"/>
        <w:ind w:left="0" w:firstLine="709"/>
        <w:jc w:val="both"/>
        <w:rPr>
          <w:rFonts w:ascii="Times New Roman" w:hAnsi="Times New Roman" w:cs="Times New Roman"/>
          <w:bCs/>
          <w:sz w:val="28"/>
          <w:szCs w:val="28"/>
          <w:lang w:val="kk-KZ"/>
        </w:rPr>
      </w:pPr>
    </w:p>
    <w:p w14:paraId="29650D5F" w14:textId="77777777" w:rsidR="00D60DCD" w:rsidRPr="00B72069" w:rsidRDefault="00C07B3D" w:rsidP="00D60DCD">
      <w:pPr>
        <w:jc w:val="center"/>
        <w:rPr>
          <w:rFonts w:ascii="Times New Roman" w:eastAsiaTheme="minorEastAsia" w:hAnsi="Times New Roman" w:cs="Times New Roman"/>
          <w:iCs/>
          <w:sz w:val="28"/>
          <w:lang w:val="kk-KZ"/>
        </w:rPr>
      </w:pPr>
      <m:oMath>
        <m:sSub>
          <m:sSubPr>
            <m:ctrlPr>
              <w:rPr>
                <w:rFonts w:ascii="Cambria Math" w:hAnsi="Cambria Math" w:cs="Times New Roman"/>
                <w:iCs/>
                <w:sz w:val="28"/>
                <w:lang w:val="en-US"/>
              </w:rPr>
            </m:ctrlPr>
          </m:sSubPr>
          <m:e>
            <m:r>
              <m:rPr>
                <m:sty m:val="p"/>
              </m:rPr>
              <w:rPr>
                <w:rFonts w:ascii="Cambria Math" w:hAnsi="Cambria Math" w:cs="Times New Roman"/>
                <w:sz w:val="28"/>
                <w:lang w:val="kk-KZ"/>
              </w:rPr>
              <m:t>CTA</m:t>
            </m:r>
          </m:e>
          <m:sub>
            <m:r>
              <m:rPr>
                <m:sty m:val="p"/>
              </m:rPr>
              <w:rPr>
                <w:rFonts w:ascii="Cambria Math" w:hAnsi="Cambria Math" w:cs="Times New Roman"/>
                <w:sz w:val="28"/>
                <w:lang w:val="kk-KZ"/>
              </w:rPr>
              <m:t xml:space="preserve">i </m:t>
            </m:r>
          </m:sub>
        </m:sSub>
        <m:r>
          <m:rPr>
            <m:sty m:val="p"/>
          </m:rPr>
          <w:rPr>
            <w:rFonts w:ascii="Cambria Math" w:hAnsi="Cambria Math" w:cs="Times New Roman"/>
            <w:sz w:val="28"/>
            <w:lang w:val="kk-KZ"/>
          </w:rPr>
          <m:t xml:space="preserve">= </m:t>
        </m:r>
        <m:sSub>
          <m:sSubPr>
            <m:ctrlPr>
              <w:rPr>
                <w:rFonts w:ascii="Cambria Math" w:hAnsi="Cambria Math" w:cs="Times New Roman"/>
                <w:iCs/>
                <w:sz w:val="28"/>
                <w:lang w:val="en-US"/>
              </w:rPr>
            </m:ctrlPr>
          </m:sSubPr>
          <m:e>
            <m:r>
              <m:rPr>
                <m:sty m:val="p"/>
              </m:rPr>
              <w:rPr>
                <w:rFonts w:ascii="Cambria Math" w:hAnsi="Cambria Math" w:cs="Times New Roman"/>
                <w:sz w:val="28"/>
                <w:lang w:val="kk-KZ"/>
              </w:rPr>
              <m:t>A</m:t>
            </m:r>
          </m:e>
          <m:sub>
            <m:r>
              <m:rPr>
                <m:sty m:val="p"/>
              </m:rPr>
              <w:rPr>
                <w:rFonts w:ascii="Cambria Math" w:hAnsi="Cambria Math" w:cs="Times New Roman"/>
                <w:sz w:val="28"/>
                <w:lang w:val="kk-KZ"/>
              </w:rPr>
              <m:t>i</m:t>
            </m:r>
          </m:sub>
        </m:sSub>
        <m:f>
          <m:fPr>
            <m:ctrlPr>
              <w:rPr>
                <w:rFonts w:ascii="Cambria Math" w:hAnsi="Cambria Math" w:cs="Times New Roman"/>
                <w:iCs/>
                <w:sz w:val="28"/>
                <w:lang w:val="en-US"/>
              </w:rPr>
            </m:ctrlPr>
          </m:fPr>
          <m:num>
            <m:r>
              <m:rPr>
                <m:sty m:val="p"/>
              </m:rPr>
              <w:rPr>
                <w:rFonts w:ascii="Cambria Math" w:hAnsi="Cambria Math" w:cs="Times New Roman"/>
                <w:sz w:val="28"/>
                <w:lang w:val="kk-KZ"/>
              </w:rPr>
              <m:t>1</m:t>
            </m:r>
          </m:num>
          <m:den>
            <m:sSup>
              <m:sSupPr>
                <m:ctrlPr>
                  <w:rPr>
                    <w:rFonts w:ascii="Cambria Math" w:hAnsi="Cambria Math" w:cs="Times New Roman"/>
                    <w:iCs/>
                    <w:sz w:val="28"/>
                    <w:lang w:val="en-US"/>
                  </w:rPr>
                </m:ctrlPr>
              </m:sSupPr>
              <m:e>
                <m:r>
                  <m:rPr>
                    <m:sty m:val="p"/>
                  </m:rPr>
                  <w:rPr>
                    <w:rFonts w:ascii="Cambria Math" w:hAnsi="Cambria Math" w:cs="Times New Roman"/>
                    <w:sz w:val="28"/>
                  </w:rPr>
                  <m:t>ρ</m:t>
                </m:r>
              </m:e>
              <m:sup>
                <m:r>
                  <m:rPr>
                    <m:sty m:val="p"/>
                  </m:rPr>
                  <w:rPr>
                    <w:rFonts w:ascii="Cambria Math" w:hAnsi="Cambria Math" w:cs="Times New Roman"/>
                    <w:sz w:val="28"/>
                    <w:lang w:val="kk-KZ"/>
                  </w:rPr>
                  <m:t>t</m:t>
                </m:r>
              </m:sup>
            </m:sSup>
          </m:den>
        </m:f>
        <m:d>
          <m:dPr>
            <m:begChr m:val="{"/>
            <m:endChr m:val="}"/>
            <m:ctrlPr>
              <w:rPr>
                <w:rFonts w:ascii="Cambria Math" w:hAnsi="Cambria Math" w:cs="Times New Roman"/>
                <w:iCs/>
                <w:sz w:val="28"/>
                <w:lang w:val="en-US"/>
              </w:rPr>
            </m:ctrlPr>
          </m:dPr>
          <m:e>
            <m:sSub>
              <m:sSubPr>
                <m:ctrlPr>
                  <w:rPr>
                    <w:rFonts w:ascii="Cambria Math" w:hAnsi="Cambria Math" w:cs="Times New Roman"/>
                    <w:iCs/>
                    <w:sz w:val="28"/>
                    <w:lang w:val="en-US"/>
                  </w:rPr>
                </m:ctrlPr>
              </m:sSubPr>
              <m:e>
                <m:r>
                  <m:rPr>
                    <m:sty m:val="p"/>
                  </m:rPr>
                  <w:rPr>
                    <w:rFonts w:ascii="Cambria Math" w:hAnsi="Cambria Math" w:cs="Times New Roman"/>
                    <w:sz w:val="28"/>
                    <w:lang w:val="kk-KZ"/>
                  </w:rPr>
                  <m:t>z</m:t>
                </m:r>
              </m:e>
              <m:sub>
                <m:r>
                  <m:rPr>
                    <m:sty m:val="p"/>
                  </m:rPr>
                  <w:rPr>
                    <w:rFonts w:ascii="Cambria Math" w:hAnsi="Cambria Math" w:cs="Times New Roman"/>
                    <w:sz w:val="28"/>
                    <w:lang w:val="kk-KZ"/>
                  </w:rPr>
                  <m:t>i</m:t>
                </m:r>
              </m:sub>
            </m:sSub>
            <m:r>
              <m:rPr>
                <m:sty m:val="p"/>
              </m:rPr>
              <w:rPr>
                <w:rFonts w:ascii="Cambria Math" w:hAnsi="Cambria Math" w:cs="Times New Roman"/>
                <w:sz w:val="28"/>
                <w:lang w:val="kk-KZ"/>
              </w:rPr>
              <m:t xml:space="preserve">+ </m:t>
            </m:r>
            <m:nary>
              <m:naryPr>
                <m:chr m:val="∑"/>
                <m:limLoc m:val="subSup"/>
                <m:ctrlPr>
                  <w:rPr>
                    <w:rFonts w:ascii="Cambria Math" w:hAnsi="Cambria Math" w:cs="Times New Roman"/>
                    <w:iCs/>
                    <w:sz w:val="28"/>
                    <w:lang w:val="en-US"/>
                  </w:rPr>
                </m:ctrlPr>
              </m:naryPr>
              <m:sub>
                <m:r>
                  <m:rPr>
                    <m:sty m:val="p"/>
                  </m:rPr>
                  <w:rPr>
                    <w:rFonts w:ascii="Cambria Math" w:hAnsi="Cambria Math" w:cs="Times New Roman"/>
                    <w:sz w:val="28"/>
                    <w:lang w:val="kk-KZ"/>
                  </w:rPr>
                  <m:t>t=1</m:t>
                </m:r>
              </m:sub>
              <m:sup>
                <m:r>
                  <m:rPr>
                    <m:sty m:val="p"/>
                  </m:rPr>
                  <w:rPr>
                    <w:rFonts w:ascii="Cambria Math" w:hAnsi="Cambria Math" w:cs="Times New Roman"/>
                    <w:sz w:val="28"/>
                    <w:lang w:val="kk-KZ"/>
                  </w:rPr>
                  <m:t>T</m:t>
                </m:r>
              </m:sup>
              <m:e>
                <m:r>
                  <m:rPr>
                    <m:sty m:val="p"/>
                  </m:rPr>
                  <w:rPr>
                    <w:rFonts w:ascii="Cambria Math" w:hAnsi="Cambria Math" w:cs="Times New Roman"/>
                    <w:sz w:val="28"/>
                    <w:lang w:val="kk-KZ"/>
                  </w:rPr>
                  <m:t>(</m:t>
                </m:r>
                <m:sSub>
                  <m:sSubPr>
                    <m:ctrlPr>
                      <w:rPr>
                        <w:rFonts w:ascii="Cambria Math" w:hAnsi="Cambria Math" w:cs="Times New Roman"/>
                        <w:iCs/>
                        <w:sz w:val="28"/>
                        <w:lang w:val="en-US"/>
                      </w:rPr>
                    </m:ctrlPr>
                  </m:sSubPr>
                  <m:e>
                    <m:r>
                      <m:rPr>
                        <m:sty m:val="p"/>
                      </m:rPr>
                      <w:rPr>
                        <w:rFonts w:ascii="Cambria Math" w:hAnsi="Cambria Math" w:cs="Times New Roman"/>
                        <w:sz w:val="28"/>
                        <w:lang w:val="kk-KZ"/>
                      </w:rPr>
                      <m:t>x</m:t>
                    </m:r>
                  </m:e>
                  <m:sub>
                    <m:r>
                      <m:rPr>
                        <m:sty m:val="p"/>
                      </m:rPr>
                      <w:rPr>
                        <w:rFonts w:ascii="Cambria Math" w:hAnsi="Cambria Math" w:cs="Times New Roman"/>
                        <w:sz w:val="28"/>
                        <w:lang w:val="kk-KZ"/>
                      </w:rPr>
                      <m:t>i</m:t>
                    </m:r>
                  </m:sub>
                </m:sSub>
                <m:r>
                  <m:rPr>
                    <m:sty m:val="p"/>
                  </m:rPr>
                  <w:rPr>
                    <w:rFonts w:ascii="Cambria Math" w:hAnsi="Cambria Math" w:cs="Times New Roman"/>
                    <w:sz w:val="28"/>
                    <w:lang w:val="kk-KZ"/>
                  </w:rPr>
                  <m:t xml:space="preserve">+ </m:t>
                </m:r>
                <m:sSub>
                  <m:sSubPr>
                    <m:ctrlPr>
                      <w:rPr>
                        <w:rFonts w:ascii="Cambria Math" w:hAnsi="Cambria Math" w:cs="Times New Roman"/>
                        <w:iCs/>
                        <w:sz w:val="28"/>
                        <w:lang w:val="en-US"/>
                      </w:rPr>
                    </m:ctrlPr>
                  </m:sSubPr>
                  <m:e>
                    <m:r>
                      <m:rPr>
                        <m:sty m:val="p"/>
                      </m:rPr>
                      <w:rPr>
                        <w:rFonts w:ascii="Cambria Math" w:hAnsi="Cambria Math" w:cs="Times New Roman"/>
                        <w:sz w:val="28"/>
                        <w:lang w:val="kk-KZ"/>
                      </w:rPr>
                      <m:t>p</m:t>
                    </m:r>
                  </m:e>
                  <m:sub>
                    <m:r>
                      <m:rPr>
                        <m:sty m:val="p"/>
                      </m:rPr>
                      <w:rPr>
                        <w:rFonts w:ascii="Cambria Math" w:hAnsi="Cambria Math" w:cs="Times New Roman"/>
                        <w:sz w:val="28"/>
                        <w:lang w:val="kk-KZ"/>
                      </w:rPr>
                      <m:t>j</m:t>
                    </m:r>
                  </m:sub>
                </m:sSub>
                <m:sSub>
                  <m:sSubPr>
                    <m:ctrlPr>
                      <w:rPr>
                        <w:rFonts w:ascii="Cambria Math" w:hAnsi="Cambria Math" w:cs="Times New Roman"/>
                        <w:iCs/>
                        <w:sz w:val="28"/>
                        <w:lang w:val="en-US"/>
                      </w:rPr>
                    </m:ctrlPr>
                  </m:sSubPr>
                  <m:e>
                    <m:r>
                      <m:rPr>
                        <m:sty m:val="p"/>
                      </m:rPr>
                      <w:rPr>
                        <w:rFonts w:ascii="Cambria Math" w:hAnsi="Cambria Math" w:cs="Times New Roman"/>
                        <w:sz w:val="28"/>
                        <w:lang w:val="kk-KZ"/>
                      </w:rPr>
                      <m:t>x</m:t>
                    </m:r>
                  </m:e>
                  <m:sub>
                    <m:r>
                      <m:rPr>
                        <m:sty m:val="p"/>
                      </m:rPr>
                      <w:rPr>
                        <w:rFonts w:ascii="Cambria Math" w:hAnsi="Cambria Math" w:cs="Times New Roman"/>
                        <w:sz w:val="28"/>
                        <w:lang w:val="kk-KZ"/>
                      </w:rPr>
                      <m:t>j</m:t>
                    </m:r>
                  </m:sub>
                </m:sSub>
                <m:r>
                  <m:rPr>
                    <m:sty m:val="p"/>
                  </m:rPr>
                  <w:rPr>
                    <w:rFonts w:ascii="Cambria Math" w:hAnsi="Cambria Math" w:cs="Times New Roman"/>
                    <w:sz w:val="28"/>
                    <w:lang w:val="kk-KZ"/>
                  </w:rPr>
                  <m:t>)</m:t>
                </m:r>
              </m:e>
            </m:nary>
          </m:e>
        </m:d>
      </m:oMath>
      <w:r w:rsidR="00D60DCD" w:rsidRPr="00B72069">
        <w:rPr>
          <w:rFonts w:ascii="Times New Roman" w:eastAsiaTheme="minorEastAsia" w:hAnsi="Times New Roman" w:cs="Times New Roman"/>
          <w:iCs/>
          <w:sz w:val="28"/>
          <w:lang w:val="kk-KZ"/>
        </w:rPr>
        <w:t xml:space="preserve">                     (23)</w:t>
      </w:r>
    </w:p>
    <w:p w14:paraId="24BEBB59" w14:textId="77777777" w:rsidR="00D60DCD" w:rsidRPr="00B72069" w:rsidRDefault="00D60DCD" w:rsidP="00D60DCD">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мұндағы: •</w:t>
      </w:r>
      <w:r w:rsidRPr="00B72069">
        <w:rPr>
          <w:rFonts w:ascii="Times New Roman" w:hAnsi="Times New Roman" w:cs="Times New Roman"/>
          <w:bCs/>
          <w:sz w:val="28"/>
          <w:szCs w:val="28"/>
          <w:lang w:val="kk-KZ"/>
        </w:rPr>
        <w:tab/>
        <w:t>CTAi – i түріндегі жоғары құнды өсімдік жамылғысын қалпына келтіру құны;</w:t>
      </w:r>
    </w:p>
    <w:p w14:paraId="442603E6" w14:textId="77777777" w:rsidR="00D60DCD" w:rsidRPr="00B72069" w:rsidRDefault="00D60DCD" w:rsidP="00D60DCD">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Ai – i түріндегі жоғары құнды өсімдік жамылғысының ауданы (га/км</w:t>
      </w:r>
      <w:r w:rsidRPr="00B72069">
        <w:rPr>
          <w:rFonts w:ascii="Times New Roman" w:hAnsi="Times New Roman" w:cs="Times New Roman"/>
          <w:bCs/>
          <w:sz w:val="28"/>
          <w:szCs w:val="28"/>
          <w:vertAlign w:val="superscript"/>
          <w:lang w:val="kk-KZ"/>
        </w:rPr>
        <w:t>2</w:t>
      </w:r>
      <w:r w:rsidRPr="00B72069">
        <w:rPr>
          <w:rFonts w:ascii="Times New Roman" w:hAnsi="Times New Roman" w:cs="Times New Roman"/>
          <w:bCs/>
          <w:sz w:val="28"/>
          <w:szCs w:val="28"/>
          <w:lang w:val="kk-KZ"/>
        </w:rPr>
        <w:t>), ол j түріндегі төмен құнды өсімдік жамылғысымен алмастырылған;</w:t>
      </w:r>
    </w:p>
    <w:p w14:paraId="01705BBC" w14:textId="77777777" w:rsidR="00D60DCD" w:rsidRPr="00B72069" w:rsidRDefault="00D60DCD" w:rsidP="00D60DCD">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ρₜ – жер пайдаланушының дисконттау коэффициенті (дисконттау коэффициенті – ақша құнының уақыт бойынша өзгеруін сипаттайтын шама: мысалы, банктік несиенің пайыздық мөлшерлемесі немесе өз қаражатын пайдаланған жағдайда депозит бойынша жоғалған табыс);</w:t>
      </w:r>
    </w:p>
    <w:p w14:paraId="4E7BF238" w14:textId="77777777" w:rsidR="00D60DCD" w:rsidRPr="00B72069" w:rsidRDefault="00D60DCD" w:rsidP="00D60DCD">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zi – i өсімдік жамылғысын қалпына келтірудің бір гектарға шаққандағы құны;</w:t>
      </w:r>
    </w:p>
    <w:p w14:paraId="04082DA8" w14:textId="77777777" w:rsidR="00D60DCD" w:rsidRPr="00B72069" w:rsidRDefault="00D60DCD" w:rsidP="00D60DCD">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xi – i өсімдік жамылғысын толық жетілгенге дейін күтіп-баптауға кететін шығындар сомасы;</w:t>
      </w:r>
    </w:p>
    <w:p w14:paraId="48CC46C5" w14:textId="77777777" w:rsidR="00D60DCD" w:rsidRPr="00B72069" w:rsidRDefault="00D60DCD" w:rsidP="00D60DCD">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xj – j түріндегі төмен құнды өсімдік жамылғысының гектарлық өнімділігі;</w:t>
      </w:r>
    </w:p>
    <w:p w14:paraId="5FC3CB02" w14:textId="77777777" w:rsidR="00D60DCD" w:rsidRPr="00B72069" w:rsidRDefault="00D60DCD" w:rsidP="00D60DCD">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pj – j өсімдік жамылғысының өнім бірлігіне (мысалы, тоннасына) шаққандағы нарықтық құны;</w:t>
      </w:r>
    </w:p>
    <w:p w14:paraId="754FE497" w14:textId="77777777" w:rsidR="00D60DCD" w:rsidRPr="00B72069" w:rsidRDefault="00D60DCD" w:rsidP="00D60DCD">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t – уақыт, жылмен есептеледі;</w:t>
      </w:r>
    </w:p>
    <w:p w14:paraId="15015F08" w14:textId="77777777" w:rsidR="00D60DCD" w:rsidRPr="00B72069" w:rsidRDefault="00D60DCD" w:rsidP="00D60DCD">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T – жер деградациясы мәселесіне қатысты шешім қабылдау үшін қолданылатын жоспарлау көкжиегі (жоспарлау кезеңінің ұзақтығы).</w:t>
      </w:r>
    </w:p>
    <w:p w14:paraId="70A77837" w14:textId="77777777" w:rsidR="00D60DCD" w:rsidRPr="00B72069" w:rsidRDefault="00D60DCD" w:rsidP="00D60DCD">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pj·xj – төмен құнды өсімдік жамылғысының бір гектардан түсетін табысының ақшалай көрінісі болып табылады.</w:t>
      </w:r>
    </w:p>
    <w:p w14:paraId="63BBCCAA"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p>
    <w:p w14:paraId="36A78B2C" w14:textId="0AA59865"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lang w:val="kk-KZ"/>
        </w:rPr>
        <w:t xml:space="preserve">Өсімдік жамылғысы мен жер пайдалану түрінің өзгерісі қарастырылмайтын әдістеменің балама нұсқасы да ғылыми тұрғыдан елеулі қызығушылық тудырады. Бұл тәсілде жер деградациясына қарсы жүргізілетін шаралардың әлеуметтік құны мен пайдасы, әрекетсіздікпен салыстыра отырып, бағаланады. Бағалау критерийі ретінде жерді пайдалану бойынша шешімдер қабылданатын жоспарлау көкжиегі </w:t>
      </w:r>
      <w:r w:rsidR="00031FFF" w:rsidRPr="00B72069">
        <w:rPr>
          <w:rFonts w:ascii="Times New Roman" w:eastAsiaTheme="minorEastAsia" w:hAnsi="Times New Roman" w:cs="Times New Roman"/>
          <w:iCs/>
          <w:sz w:val="28"/>
          <w:lang w:val="kk-KZ"/>
        </w:rPr>
        <w:t>(Т)</w:t>
      </w:r>
      <w:r w:rsidRPr="00B72069">
        <w:rPr>
          <w:rFonts w:ascii="Times New Roman" w:eastAsiaTheme="minorEastAsia" w:hAnsi="Times New Roman" w:cs="Times New Roman"/>
          <w:iCs/>
          <w:sz w:val="28"/>
          <w:lang w:val="kk-KZ"/>
        </w:rPr>
        <w:t xml:space="preserve"> аясында, уақыттың нақты бір кезеңінде (t) орындалатын әрекеттердің таза ағымдағы құны (Net Present Value – NPV) алынады:</w:t>
      </w:r>
    </w:p>
    <w:p w14:paraId="22D217E3"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p>
    <w:p w14:paraId="5492E2A9" w14:textId="77777777" w:rsidR="00D60DCD" w:rsidRPr="00B72069" w:rsidRDefault="00C07B3D" w:rsidP="00D60DCD">
      <w:pPr>
        <w:spacing w:after="0" w:line="240" w:lineRule="auto"/>
        <w:ind w:firstLine="709"/>
        <w:jc w:val="center"/>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t</m:t>
            </m:r>
          </m:sub>
          <m:sup>
            <m:r>
              <w:rPr>
                <w:rFonts w:ascii="Cambria Math" w:hAnsi="Cambria Math" w:cs="Times New Roman"/>
                <w:sz w:val="28"/>
                <w:szCs w:val="28"/>
                <w:lang w:val="kk-KZ"/>
              </w:rPr>
              <m:t>c</m:t>
            </m:r>
          </m:sup>
        </m:sSubSup>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sSup>
              <m:sSupPr>
                <m:ctrlPr>
                  <w:rPr>
                    <w:rFonts w:ascii="Cambria Math" w:hAnsi="Cambria Math" w:cs="Times New Roman"/>
                    <w:i/>
                    <w:sz w:val="28"/>
                    <w:szCs w:val="28"/>
                    <w:lang w:val="en-US"/>
                  </w:rPr>
                </m:ctrlPr>
              </m:sSupPr>
              <m:e>
                <m:r>
                  <m:rPr>
                    <m:sty m:val="p"/>
                  </m:rPr>
                  <w:rPr>
                    <w:rFonts w:ascii="Cambria Math" w:hAnsi="Cambria Math" w:cs="Times New Roman"/>
                    <w:sz w:val="28"/>
                    <w:szCs w:val="28"/>
                  </w:rPr>
                  <m:t>ρ</m:t>
                </m:r>
              </m:e>
              <m:sup>
                <m:r>
                  <w:rPr>
                    <w:rFonts w:ascii="Cambria Math" w:hAnsi="Cambria Math" w:cs="Times New Roman"/>
                    <w:sz w:val="28"/>
                    <w:szCs w:val="28"/>
                    <w:lang w:val="kk-KZ"/>
                  </w:rPr>
                  <m:t>t</m:t>
                </m:r>
              </m:sup>
            </m:sSup>
          </m:den>
        </m:f>
        <m:nary>
          <m:naryPr>
            <m:chr m:val="∑"/>
            <m:limLoc m:val="subSup"/>
            <m:ctrlPr>
              <w:rPr>
                <w:rFonts w:ascii="Cambria Math" w:hAnsi="Cambria Math" w:cs="Times New Roman"/>
                <w:i/>
                <w:sz w:val="28"/>
                <w:szCs w:val="28"/>
                <w:lang w:val="en-US"/>
              </w:rPr>
            </m:ctrlPr>
          </m:naryPr>
          <m:sub>
            <m:r>
              <w:rPr>
                <w:rFonts w:ascii="Cambria Math" w:hAnsi="Cambria Math" w:cs="Times New Roman"/>
                <w:sz w:val="28"/>
                <w:szCs w:val="28"/>
                <w:lang w:val="kk-KZ"/>
              </w:rPr>
              <m:t>t</m:t>
            </m:r>
            <m:r>
              <w:rPr>
                <w:rFonts w:ascii="Cambria Math" w:hAnsi="Cambria Math" w:cs="Times New Roman"/>
                <w:sz w:val="28"/>
                <w:szCs w:val="28"/>
                <w:lang w:val="kk-KZ"/>
              </w:rPr>
              <m:t>=0</m:t>
            </m:r>
          </m:sub>
          <m:sup>
            <m:r>
              <w:rPr>
                <w:rFonts w:ascii="Cambria Math" w:hAnsi="Cambria Math" w:cs="Times New Roman"/>
                <w:sz w:val="28"/>
                <w:szCs w:val="28"/>
                <w:lang w:val="kk-KZ"/>
              </w:rPr>
              <m:t>T</m:t>
            </m:r>
          </m:sup>
          <m:e>
            <m:d>
              <m:dPr>
                <m:ctrlPr>
                  <w:rPr>
                    <w:rFonts w:ascii="Cambria Math" w:hAnsi="Cambria Math" w:cs="Times New Roman"/>
                    <w:i/>
                    <w:sz w:val="28"/>
                    <w:szCs w:val="28"/>
                    <w:lang w:val="en-US"/>
                  </w:rPr>
                </m:ctrlPr>
              </m:dPr>
              <m:e>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PY</m:t>
                    </m:r>
                  </m:e>
                  <m:sub>
                    <m:r>
                      <w:rPr>
                        <w:rFonts w:ascii="Cambria Math" w:hAnsi="Cambria Math" w:cs="Times New Roman"/>
                        <w:sz w:val="28"/>
                        <w:szCs w:val="28"/>
                        <w:lang w:val="kk-KZ"/>
                      </w:rPr>
                      <m:t>t</m:t>
                    </m:r>
                  </m:sub>
                  <m:sup>
                    <m:r>
                      <w:rPr>
                        <w:rFonts w:ascii="Cambria Math" w:hAnsi="Cambria Math" w:cs="Times New Roman"/>
                        <w:sz w:val="28"/>
                        <w:szCs w:val="28"/>
                        <w:lang w:val="kk-KZ"/>
                      </w:rPr>
                      <m:t>c</m:t>
                    </m:r>
                  </m:sup>
                </m:sSubSup>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IV</m:t>
                    </m:r>
                  </m:e>
                  <m:sub>
                    <m:r>
                      <w:rPr>
                        <w:rFonts w:ascii="Cambria Math" w:hAnsi="Cambria Math" w:cs="Times New Roman"/>
                        <w:sz w:val="28"/>
                        <w:szCs w:val="28"/>
                        <w:lang w:val="kk-KZ"/>
                      </w:rPr>
                      <m:t>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NU</m:t>
                    </m:r>
                  </m:e>
                  <m:sub>
                    <m:r>
                      <w:rPr>
                        <w:rFonts w:ascii="Cambria Math" w:hAnsi="Cambria Math" w:cs="Times New Roman"/>
                        <w:sz w:val="28"/>
                        <w:szCs w:val="28"/>
                        <w:lang w:val="kk-KZ"/>
                      </w:rPr>
                      <m:t>t</m:t>
                    </m:r>
                  </m:sub>
                </m:sSub>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b</m:t>
                    </m:r>
                  </m:e>
                  <m:sub>
                    <m:r>
                      <w:rPr>
                        <w:rFonts w:ascii="Cambria Math" w:hAnsi="Cambria Math" w:cs="Times New Roman"/>
                        <w:sz w:val="28"/>
                        <w:szCs w:val="28"/>
                        <w:lang w:val="kk-KZ"/>
                      </w:rPr>
                      <m:t>t</m:t>
                    </m:r>
                  </m:sub>
                  <m:sup>
                    <m:r>
                      <w:rPr>
                        <w:rFonts w:ascii="Cambria Math" w:hAnsi="Cambria Math" w:cs="Times New Roman"/>
                        <w:sz w:val="28"/>
                        <w:szCs w:val="28"/>
                        <w:lang w:val="kk-KZ"/>
                      </w:rPr>
                      <m:t>c</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lm</m:t>
                    </m:r>
                  </m:e>
                  <m:sub>
                    <m:r>
                      <w:rPr>
                        <w:rFonts w:ascii="Cambria Math" w:hAnsi="Cambria Math" w:cs="Times New Roman"/>
                        <w:sz w:val="28"/>
                        <w:szCs w:val="28"/>
                        <w:lang w:val="kk-KZ"/>
                      </w:rPr>
                      <m:t>t</m:t>
                    </m:r>
                  </m:sub>
                  <m:sup>
                    <m:r>
                      <w:rPr>
                        <w:rFonts w:ascii="Cambria Math" w:hAnsi="Cambria Math" w:cs="Times New Roman"/>
                        <w:sz w:val="28"/>
                        <w:szCs w:val="28"/>
                        <w:lang w:val="kk-KZ"/>
                      </w:rPr>
                      <m:t>c</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c</m:t>
                    </m:r>
                  </m:e>
                  <m:sub>
                    <m:r>
                      <w:rPr>
                        <w:rFonts w:ascii="Cambria Math" w:hAnsi="Cambria Math" w:cs="Times New Roman"/>
                        <w:sz w:val="28"/>
                        <w:szCs w:val="28"/>
                        <w:lang w:val="kk-KZ"/>
                      </w:rPr>
                      <m:t>t</m:t>
                    </m:r>
                  </m:sub>
                  <m:sup>
                    <m:r>
                      <w:rPr>
                        <w:rFonts w:ascii="Cambria Math" w:hAnsi="Cambria Math" w:cs="Times New Roman"/>
                        <w:sz w:val="28"/>
                        <w:szCs w:val="28"/>
                        <w:lang w:val="kk-KZ"/>
                      </w:rPr>
                      <m:t>c</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 xml:space="preserve"> </m:t>
                    </m:r>
                    <m:r>
                      <w:rPr>
                        <w:rFonts w:ascii="Cambria Math" w:hAnsi="Cambria Math" w:cs="Times New Roman"/>
                        <w:sz w:val="28"/>
                        <w:szCs w:val="28"/>
                        <w:lang w:val="kk-KZ"/>
                      </w:rPr>
                      <m:t>τ</m:t>
                    </m:r>
                  </m:e>
                  <m:sub>
                    <m:r>
                      <w:rPr>
                        <w:rFonts w:ascii="Cambria Math" w:hAnsi="Cambria Math" w:cs="Times New Roman"/>
                        <w:sz w:val="28"/>
                        <w:szCs w:val="28"/>
                        <w:lang w:val="kk-KZ"/>
                      </w:rPr>
                      <m:t>t</m:t>
                    </m:r>
                  </m:sub>
                  <m:sup>
                    <m:r>
                      <w:rPr>
                        <w:rFonts w:ascii="Cambria Math" w:hAnsi="Cambria Math" w:cs="Times New Roman"/>
                        <w:sz w:val="28"/>
                        <w:szCs w:val="28"/>
                        <w:lang w:val="kk-KZ"/>
                      </w:rPr>
                      <m:t>c</m:t>
                    </m:r>
                  </m:sup>
                </m:sSubSup>
              </m:e>
            </m:d>
          </m:e>
        </m:nary>
      </m:oMath>
      <w:r w:rsidR="00D60DCD" w:rsidRPr="00B72069">
        <w:rPr>
          <w:rFonts w:ascii="Times New Roman" w:eastAsiaTheme="minorEastAsia" w:hAnsi="Times New Roman" w:cs="Times New Roman"/>
          <w:sz w:val="28"/>
          <w:szCs w:val="28"/>
          <w:lang w:val="kk-KZ"/>
        </w:rPr>
        <w:t xml:space="preserve">          (24)</w:t>
      </w:r>
    </w:p>
    <w:p w14:paraId="220E58C5" w14:textId="77777777" w:rsidR="00D60DCD" w:rsidRPr="00B72069" w:rsidRDefault="00D60DCD" w:rsidP="00D60DCD">
      <w:pPr>
        <w:spacing w:after="0" w:line="240" w:lineRule="auto"/>
        <w:ind w:firstLine="709"/>
        <w:jc w:val="both"/>
        <w:rPr>
          <w:rFonts w:ascii="Times New Roman" w:eastAsiaTheme="minorEastAsia" w:hAnsi="Times New Roman" w:cs="Times New Roman"/>
          <w:sz w:val="28"/>
          <w:szCs w:val="28"/>
          <w:lang w:val="kk-KZ"/>
        </w:rPr>
      </w:pPr>
    </w:p>
    <w:p w14:paraId="1B703C36"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lang w:val="kk-KZ"/>
        </w:rPr>
        <w:t>мұндағы:</w:t>
      </w:r>
    </w:p>
    <w:p w14:paraId="3BC29166"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p>
    <w:p w14:paraId="3250CF38"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rPr>
        <w:t>π</w:t>
      </w:r>
      <w:r w:rsidRPr="00B72069">
        <w:rPr>
          <w:rFonts w:ascii="Times New Roman" w:eastAsiaTheme="minorEastAsia" w:hAnsi="Times New Roman" w:cs="Times New Roman"/>
          <w:iCs/>
          <w:sz w:val="28"/>
          <w:lang w:val="kk-KZ"/>
        </w:rPr>
        <w:t>cₜ – таза ағымдағы құн (Net Present Value – NPV), яғни жер деградациясына қарсы әрекеттің уақыттағы жинақталған экономикалық тиімділігі;</w:t>
      </w:r>
    </w:p>
    <w:p w14:paraId="612A7707"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lang w:val="kk-KZ"/>
        </w:rPr>
        <w:t>Ycₜ – жер ресурстарын тұрақты басқару тәжірибелерін қолдану жағдайында тікелей пайдалануға арналған өнімдік қызметтердің шығымы (мысалы, ауыл және орман шаруашылығындағы негізгі өнімдер: дәнді дақылдар, түйнекжемістер, ағаш сүрегі және т.б.);</w:t>
      </w:r>
    </w:p>
    <w:p w14:paraId="35251FA9"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lang w:val="kk-KZ"/>
        </w:rPr>
        <w:t>P – бір өнім бірлігіне шаққандағы құн (Ycₜ құнының ақшалай көрінісі);</w:t>
      </w:r>
    </w:p>
    <w:p w14:paraId="6C3C613F"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lang w:val="kk-KZ"/>
        </w:rPr>
        <w:lastRenderedPageBreak/>
        <w:t>IVₜ – жанама пайдалану құны (мысалы, экожүйенің су реттеу, климатты жұмсарту қызметтері);</w:t>
      </w:r>
    </w:p>
    <w:p w14:paraId="636B9955"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lang w:val="kk-KZ"/>
        </w:rPr>
        <w:t>NUₜ – жер теліміндегі пайдаланылмайтын ресурстардың (қорғау, сақтау) құны;</w:t>
      </w:r>
    </w:p>
    <w:p w14:paraId="31E63E00"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lang w:val="kk-KZ"/>
        </w:rPr>
        <w:t>bcₜ – жер ресурстарын тұрақты басқару тәжірибелерінің учаскеден тыс аумақтағы әсерінен туындайтын әлеуметтік пайда (мысалы, шөлейттенудің алдын алу, көршілес аумақтарға жағымды ықпал);</w:t>
      </w:r>
    </w:p>
    <w:p w14:paraId="68E563F5"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rPr>
        <w:t>ρ</w:t>
      </w:r>
      <w:r w:rsidRPr="00B72069">
        <w:rPr>
          <w:rFonts w:ascii="Times New Roman" w:eastAsiaTheme="minorEastAsia" w:hAnsi="Times New Roman" w:cs="Times New Roman"/>
          <w:iCs/>
          <w:sz w:val="28"/>
          <w:lang w:val="kk-KZ"/>
        </w:rPr>
        <w:t>ₜ = 1 + r – дисконттау коэффициенті, мұндағы:</w:t>
      </w:r>
    </w:p>
    <w:p w14:paraId="4338A5AA"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lang w:val="kk-KZ"/>
        </w:rPr>
        <w:t>r – жер пайдаланушы үшін дисконттау ставкасы (қазіргі уақыттағы ақша құнының болашақтағы құнмен салыстырғандағы айырмасы);</w:t>
      </w:r>
    </w:p>
    <w:p w14:paraId="6F3847AB"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lang w:val="kk-KZ"/>
        </w:rPr>
        <w:t>lmcₜ – жер ресурстарын тұрақты басқаруға жұмсалатын тікелей шығындар (агротехникалық, ұйымдық, еңбек шығындары);</w:t>
      </w:r>
    </w:p>
    <w:p w14:paraId="5D224DF3"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lang w:val="kk-KZ"/>
        </w:rPr>
        <w:t>cct – ауыл шаруашылығынан тыс өнім өндіруге байланысты тікелей шығындар (мысалы, орман дайындау, мал шаруашылығы т.б.);</w:t>
      </w:r>
    </w:p>
    <w:p w14:paraId="08155399"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rPr>
        <w:t>τ</w:t>
      </w:r>
      <w:r w:rsidRPr="00B72069">
        <w:rPr>
          <w:rFonts w:ascii="Times New Roman" w:eastAsiaTheme="minorEastAsia" w:hAnsi="Times New Roman" w:cs="Times New Roman"/>
          <w:iCs/>
          <w:sz w:val="28"/>
          <w:lang w:val="kk-KZ"/>
        </w:rPr>
        <w:t>cₜ – учаскеден тыс тұрақты басқару практикаларына жұмсалатын шығындар, соның ішінде пайдалануға және пайдаланбауға байланысты шығындар (мысалы, табиғи аумақтарды сақтау, табиғи ресурстарды шектеулі пайдалану шаралары және т.б.).</w:t>
      </w:r>
    </w:p>
    <w:p w14:paraId="3534D2C6"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p>
    <w:p w14:paraId="4686C6A1"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Егер жер пайдаланушы жер деградациясына қарсы қандай да бір әрекет жасамаса, онда таза ағымдағы құн (Net Present Value – NPV) келесі формула бойынша есептеледі:</w:t>
      </w:r>
    </w:p>
    <w:p w14:paraId="3B7EDA04"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p>
    <w:p w14:paraId="0C7EA8E4" w14:textId="77777777" w:rsidR="00D60DCD" w:rsidRPr="00B72069" w:rsidRDefault="00C07B3D" w:rsidP="00D60DCD">
      <w:pPr>
        <w:spacing w:after="0" w:line="240" w:lineRule="auto"/>
        <w:ind w:firstLine="709"/>
        <w:jc w:val="center"/>
        <w:rPr>
          <w:rFonts w:ascii="Times New Roman" w:hAnsi="Times New Roman" w:cs="Times New Roman"/>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π</m:t>
            </m:r>
          </m:e>
          <m:sub>
            <m:r>
              <w:rPr>
                <w:rFonts w:ascii="Cambria Math" w:hAnsi="Cambria Math" w:cs="Times New Roman"/>
                <w:sz w:val="28"/>
                <w:szCs w:val="28"/>
                <w:lang w:val="kk-KZ"/>
              </w:rPr>
              <m:t>t</m:t>
            </m:r>
          </m:sub>
          <m:sup>
            <m:r>
              <w:rPr>
                <w:rFonts w:ascii="Cambria Math" w:hAnsi="Cambria Math" w:cs="Times New Roman"/>
                <w:sz w:val="28"/>
                <w:szCs w:val="28"/>
                <w:lang w:val="kk-KZ"/>
              </w:rPr>
              <m:t>d</m:t>
            </m:r>
          </m:sup>
        </m:sSubSup>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sSup>
              <m:sSupPr>
                <m:ctrlPr>
                  <w:rPr>
                    <w:rFonts w:ascii="Cambria Math" w:hAnsi="Cambria Math" w:cs="Times New Roman"/>
                    <w:i/>
                    <w:sz w:val="28"/>
                    <w:szCs w:val="28"/>
                    <w:lang w:val="en-US"/>
                  </w:rPr>
                </m:ctrlPr>
              </m:sSupPr>
              <m:e>
                <m:r>
                  <m:rPr>
                    <m:sty m:val="p"/>
                  </m:rPr>
                  <w:rPr>
                    <w:rFonts w:ascii="Cambria Math" w:hAnsi="Cambria Math" w:cs="Times New Roman"/>
                    <w:sz w:val="28"/>
                    <w:szCs w:val="28"/>
                  </w:rPr>
                  <m:t>ρ</m:t>
                </m:r>
              </m:e>
              <m:sup>
                <m:r>
                  <w:rPr>
                    <w:rFonts w:ascii="Cambria Math" w:hAnsi="Cambria Math" w:cs="Times New Roman"/>
                    <w:sz w:val="28"/>
                    <w:szCs w:val="28"/>
                    <w:lang w:val="kk-KZ"/>
                  </w:rPr>
                  <m:t>t</m:t>
                </m:r>
              </m:sup>
            </m:sSup>
          </m:den>
        </m:f>
        <m:nary>
          <m:naryPr>
            <m:chr m:val="∑"/>
            <m:limLoc m:val="subSup"/>
            <m:ctrlPr>
              <w:rPr>
                <w:rFonts w:ascii="Cambria Math" w:hAnsi="Cambria Math" w:cs="Times New Roman"/>
                <w:i/>
                <w:sz w:val="28"/>
                <w:szCs w:val="28"/>
                <w:lang w:val="en-US"/>
              </w:rPr>
            </m:ctrlPr>
          </m:naryPr>
          <m:sub>
            <m:r>
              <w:rPr>
                <w:rFonts w:ascii="Cambria Math" w:hAnsi="Cambria Math" w:cs="Times New Roman"/>
                <w:sz w:val="28"/>
                <w:szCs w:val="28"/>
                <w:lang w:val="kk-KZ"/>
              </w:rPr>
              <m:t>t</m:t>
            </m:r>
            <m:r>
              <w:rPr>
                <w:rFonts w:ascii="Cambria Math" w:hAnsi="Cambria Math" w:cs="Times New Roman"/>
                <w:sz w:val="28"/>
                <w:szCs w:val="28"/>
                <w:lang w:val="kk-KZ"/>
              </w:rPr>
              <m:t>=0</m:t>
            </m:r>
          </m:sub>
          <m:sup>
            <m:r>
              <w:rPr>
                <w:rFonts w:ascii="Cambria Math" w:hAnsi="Cambria Math" w:cs="Times New Roman"/>
                <w:sz w:val="28"/>
                <w:szCs w:val="28"/>
                <w:lang w:val="kk-KZ"/>
              </w:rPr>
              <m:t>T</m:t>
            </m:r>
          </m:sup>
          <m:e>
            <m:d>
              <m:dPr>
                <m:ctrlPr>
                  <w:rPr>
                    <w:rFonts w:ascii="Cambria Math" w:hAnsi="Cambria Math" w:cs="Times New Roman"/>
                    <w:i/>
                    <w:sz w:val="28"/>
                    <w:szCs w:val="28"/>
                    <w:lang w:val="en-US"/>
                  </w:rPr>
                </m:ctrlPr>
              </m:dPr>
              <m:e>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PY</m:t>
                    </m:r>
                  </m:e>
                  <m:sub>
                    <m:r>
                      <w:rPr>
                        <w:rFonts w:ascii="Cambria Math" w:hAnsi="Cambria Math" w:cs="Times New Roman"/>
                        <w:sz w:val="28"/>
                        <w:szCs w:val="28"/>
                        <w:lang w:val="kk-KZ"/>
                      </w:rPr>
                      <m:t>t</m:t>
                    </m:r>
                  </m:sub>
                  <m:sup>
                    <m:r>
                      <w:rPr>
                        <w:rFonts w:ascii="Cambria Math" w:hAnsi="Cambria Math" w:cs="Times New Roman"/>
                        <w:sz w:val="28"/>
                        <w:szCs w:val="28"/>
                        <w:lang w:val="kk-KZ"/>
                      </w:rPr>
                      <m:t>d</m:t>
                    </m:r>
                  </m:sup>
                </m:sSubSup>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IV</m:t>
                    </m:r>
                  </m:e>
                  <m:sub>
                    <m:r>
                      <w:rPr>
                        <w:rFonts w:ascii="Cambria Math" w:hAnsi="Cambria Math" w:cs="Times New Roman"/>
                        <w:sz w:val="28"/>
                        <w:szCs w:val="28"/>
                        <w:lang w:val="kk-KZ"/>
                      </w:rPr>
                      <m:t>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NU</m:t>
                    </m:r>
                  </m:e>
                  <m:sub>
                    <m:r>
                      <w:rPr>
                        <w:rFonts w:ascii="Cambria Math" w:hAnsi="Cambria Math" w:cs="Times New Roman"/>
                        <w:sz w:val="28"/>
                        <w:szCs w:val="28"/>
                        <w:lang w:val="kk-KZ"/>
                      </w:rPr>
                      <m:t>t</m:t>
                    </m:r>
                  </m:sub>
                </m:sSub>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b</m:t>
                    </m:r>
                  </m:e>
                  <m:sub>
                    <m:r>
                      <w:rPr>
                        <w:rFonts w:ascii="Cambria Math" w:hAnsi="Cambria Math" w:cs="Times New Roman"/>
                        <w:sz w:val="28"/>
                        <w:szCs w:val="28"/>
                        <w:lang w:val="kk-KZ"/>
                      </w:rPr>
                      <m:t>t</m:t>
                    </m:r>
                  </m:sub>
                  <m:sup>
                    <m:r>
                      <w:rPr>
                        <w:rFonts w:ascii="Cambria Math" w:hAnsi="Cambria Math" w:cs="Times New Roman"/>
                        <w:sz w:val="28"/>
                        <w:szCs w:val="28"/>
                        <w:lang w:val="kk-KZ"/>
                      </w:rPr>
                      <m:t>d</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lm</m:t>
                    </m:r>
                  </m:e>
                  <m:sub>
                    <m:r>
                      <w:rPr>
                        <w:rFonts w:ascii="Cambria Math" w:hAnsi="Cambria Math" w:cs="Times New Roman"/>
                        <w:sz w:val="28"/>
                        <w:szCs w:val="28"/>
                        <w:lang w:val="kk-KZ"/>
                      </w:rPr>
                      <m:t>t</m:t>
                    </m:r>
                  </m:sub>
                  <m:sup>
                    <m:r>
                      <w:rPr>
                        <w:rFonts w:ascii="Cambria Math" w:hAnsi="Cambria Math" w:cs="Times New Roman"/>
                        <w:sz w:val="28"/>
                        <w:szCs w:val="28"/>
                        <w:lang w:val="kk-KZ"/>
                      </w:rPr>
                      <m:t>d</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c</m:t>
                    </m:r>
                  </m:e>
                  <m:sub>
                    <m:r>
                      <w:rPr>
                        <w:rFonts w:ascii="Cambria Math" w:hAnsi="Cambria Math" w:cs="Times New Roman"/>
                        <w:sz w:val="28"/>
                        <w:szCs w:val="28"/>
                        <w:lang w:val="kk-KZ"/>
                      </w:rPr>
                      <m:t>t</m:t>
                    </m:r>
                  </m:sub>
                  <m:sup>
                    <m:r>
                      <w:rPr>
                        <w:rFonts w:ascii="Cambria Math" w:hAnsi="Cambria Math" w:cs="Times New Roman"/>
                        <w:sz w:val="28"/>
                        <w:szCs w:val="28"/>
                        <w:lang w:val="kk-KZ"/>
                      </w:rPr>
                      <m:t>d</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 xml:space="preserve"> </m:t>
                    </m:r>
                    <m:r>
                      <w:rPr>
                        <w:rFonts w:ascii="Cambria Math" w:hAnsi="Cambria Math" w:cs="Times New Roman"/>
                        <w:sz w:val="28"/>
                        <w:szCs w:val="28"/>
                        <w:lang w:val="kk-KZ"/>
                      </w:rPr>
                      <m:t>τ</m:t>
                    </m:r>
                  </m:e>
                  <m:sub>
                    <m:r>
                      <w:rPr>
                        <w:rFonts w:ascii="Cambria Math" w:hAnsi="Cambria Math" w:cs="Times New Roman"/>
                        <w:sz w:val="28"/>
                        <w:szCs w:val="28"/>
                        <w:lang w:val="kk-KZ"/>
                      </w:rPr>
                      <m:t>t</m:t>
                    </m:r>
                  </m:sub>
                  <m:sup>
                    <m:r>
                      <w:rPr>
                        <w:rFonts w:ascii="Cambria Math" w:hAnsi="Cambria Math" w:cs="Times New Roman"/>
                        <w:sz w:val="28"/>
                        <w:szCs w:val="28"/>
                        <w:lang w:val="kk-KZ"/>
                      </w:rPr>
                      <m:t>d</m:t>
                    </m:r>
                  </m:sup>
                </m:sSubSup>
              </m:e>
            </m:d>
          </m:e>
        </m:nary>
      </m:oMath>
      <w:r w:rsidR="00D60DCD" w:rsidRPr="00B72069">
        <w:rPr>
          <w:rFonts w:ascii="Times New Roman" w:eastAsiaTheme="minorEastAsia" w:hAnsi="Times New Roman" w:cs="Times New Roman"/>
          <w:sz w:val="28"/>
          <w:szCs w:val="28"/>
          <w:lang w:val="kk-KZ"/>
        </w:rPr>
        <w:t xml:space="preserve">         (25)</w:t>
      </w:r>
    </w:p>
    <w:p w14:paraId="7221F9B5"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p>
    <w:p w14:paraId="1C758E84" w14:textId="77777777" w:rsidR="00D60DCD" w:rsidRPr="00B72069" w:rsidRDefault="00D60DCD" w:rsidP="00D60DCD">
      <w:pPr>
        <w:spacing w:after="0" w:line="240" w:lineRule="auto"/>
        <w:ind w:firstLine="709"/>
        <w:jc w:val="both"/>
        <w:rPr>
          <w:rFonts w:ascii="Times New Roman" w:eastAsiaTheme="minorEastAsia" w:hAnsi="Times New Roman" w:cs="Times New Roman"/>
          <w:iCs/>
          <w:sz w:val="28"/>
          <w:lang w:val="kk-KZ"/>
        </w:rPr>
      </w:pPr>
      <w:r w:rsidRPr="00B72069">
        <w:rPr>
          <w:rFonts w:ascii="Times New Roman" w:eastAsiaTheme="minorEastAsia" w:hAnsi="Times New Roman" w:cs="Times New Roman"/>
          <w:iCs/>
          <w:sz w:val="28"/>
          <w:lang w:val="kk-KZ"/>
        </w:rPr>
        <w:t xml:space="preserve">мұндағы: </w:t>
      </w:r>
    </w:p>
    <w:p w14:paraId="64E917DF"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rPr>
        <w:t>Π</w:t>
      </w:r>
      <w:r w:rsidRPr="00B72069">
        <w:rPr>
          <w:rFonts w:ascii="Times New Roman" w:hAnsi="Times New Roman" w:cs="Times New Roman"/>
          <w:sz w:val="28"/>
          <w:szCs w:val="28"/>
          <w:vertAlign w:val="subscript"/>
          <w:lang w:val="kk-KZ"/>
        </w:rPr>
        <w:t>t</w:t>
      </w:r>
      <w:r w:rsidRPr="00B72069">
        <w:rPr>
          <w:rFonts w:ascii="Times New Roman" w:hAnsi="Times New Roman" w:cs="Times New Roman"/>
          <w:sz w:val="28"/>
          <w:szCs w:val="28"/>
          <w:vertAlign w:val="superscript"/>
          <w:lang w:val="kk-KZ"/>
        </w:rPr>
        <w:t xml:space="preserve">d </w:t>
      </w:r>
      <w:r w:rsidRPr="00B72069">
        <w:rPr>
          <w:rFonts w:ascii="Times New Roman" w:hAnsi="Times New Roman" w:cs="Times New Roman"/>
          <w:sz w:val="28"/>
          <w:szCs w:val="28"/>
          <w:lang w:val="kk-KZ"/>
        </w:rPr>
        <w:t>- дисконтталған таза пайда немесе экономикалық тиімділік;</w:t>
      </w:r>
    </w:p>
    <w:p w14:paraId="5D45AF82"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rPr>
        <w:t>ρ</w:t>
      </w:r>
      <w:r w:rsidRPr="00B72069">
        <w:rPr>
          <w:rFonts w:ascii="Times New Roman" w:hAnsi="Times New Roman" w:cs="Times New Roman"/>
          <w:sz w:val="28"/>
          <w:szCs w:val="28"/>
          <w:vertAlign w:val="superscript"/>
          <w:lang w:val="kk-KZ"/>
        </w:rPr>
        <w:t xml:space="preserve">t </w:t>
      </w:r>
      <w:r w:rsidRPr="00B72069">
        <w:rPr>
          <w:rFonts w:ascii="Times New Roman" w:hAnsi="Times New Roman" w:cs="Times New Roman"/>
          <w:sz w:val="28"/>
          <w:szCs w:val="28"/>
          <w:lang w:val="kk-KZ"/>
        </w:rPr>
        <w:t xml:space="preserve"> - дисконттау коэффициенті (мөлшері), мысалы: </w:t>
      </w:r>
      <w:r w:rsidRPr="00B72069">
        <w:rPr>
          <w:rFonts w:ascii="Times New Roman" w:hAnsi="Times New Roman" w:cs="Times New Roman"/>
          <w:sz w:val="28"/>
          <w:szCs w:val="28"/>
        </w:rPr>
        <w:t>ρ</w:t>
      </w:r>
      <w:r w:rsidRPr="00B72069">
        <w:rPr>
          <w:rFonts w:ascii="Times New Roman" w:hAnsi="Times New Roman" w:cs="Times New Roman"/>
          <w:sz w:val="28"/>
          <w:szCs w:val="28"/>
          <w:lang w:val="kk-KZ"/>
        </w:rPr>
        <w:t>=1+r\rho = 1 + r</w:t>
      </w:r>
      <w:r w:rsidRPr="00B72069">
        <w:rPr>
          <w:rFonts w:ascii="Times New Roman" w:hAnsi="Times New Roman" w:cs="Times New Roman"/>
          <w:sz w:val="28"/>
          <w:szCs w:val="28"/>
        </w:rPr>
        <w:t>ρ</w:t>
      </w:r>
      <w:r w:rsidRPr="00B72069">
        <w:rPr>
          <w:rFonts w:ascii="Times New Roman" w:hAnsi="Times New Roman" w:cs="Times New Roman"/>
          <w:sz w:val="28"/>
          <w:szCs w:val="28"/>
          <w:lang w:val="kk-KZ"/>
        </w:rPr>
        <w:t>=1+r, мұндағы rrr – дисконттау ставкасы;</w:t>
      </w:r>
    </w:p>
    <w:p w14:paraId="556B04D6"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PY</w:t>
      </w:r>
      <w:r w:rsidRPr="00B72069">
        <w:rPr>
          <w:rFonts w:ascii="Times New Roman" w:hAnsi="Times New Roman" w:cs="Times New Roman"/>
          <w:sz w:val="28"/>
          <w:szCs w:val="28"/>
          <w:vertAlign w:val="subscript"/>
          <w:lang w:val="kk-KZ"/>
        </w:rPr>
        <w:t>t</w:t>
      </w:r>
      <w:r w:rsidRPr="00B72069">
        <w:rPr>
          <w:rFonts w:ascii="Times New Roman" w:hAnsi="Times New Roman" w:cs="Times New Roman"/>
          <w:sz w:val="28"/>
          <w:szCs w:val="28"/>
          <w:vertAlign w:val="superscript"/>
          <w:lang w:val="kk-KZ"/>
        </w:rPr>
        <w:t xml:space="preserve">d </w:t>
      </w:r>
      <w:r w:rsidRPr="00B72069">
        <w:rPr>
          <w:rFonts w:ascii="Times New Roman" w:hAnsi="Times New Roman" w:cs="Times New Roman"/>
          <w:sz w:val="28"/>
          <w:szCs w:val="28"/>
          <w:lang w:val="kk-KZ"/>
        </w:rPr>
        <w:t xml:space="preserve"> - өнімнен түскен табыс (баға × өнім);</w:t>
      </w:r>
    </w:p>
    <w:p w14:paraId="05A57431"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IV</w:t>
      </w:r>
      <w:r w:rsidRPr="00B72069">
        <w:rPr>
          <w:rFonts w:ascii="Times New Roman" w:hAnsi="Times New Roman" w:cs="Times New Roman"/>
          <w:sz w:val="28"/>
          <w:szCs w:val="28"/>
          <w:vertAlign w:val="subscript"/>
          <w:lang w:val="kk-KZ"/>
        </w:rPr>
        <w:t xml:space="preserve">t </w:t>
      </w:r>
      <w:r w:rsidRPr="00B72069">
        <w:rPr>
          <w:rFonts w:ascii="Times New Roman" w:hAnsi="Times New Roman" w:cs="Times New Roman"/>
          <w:sz w:val="28"/>
          <w:szCs w:val="28"/>
          <w:lang w:val="kk-KZ"/>
        </w:rPr>
        <w:t>- инвестициялар көлемі;</w:t>
      </w:r>
    </w:p>
    <w:p w14:paraId="3767253D"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NU</w:t>
      </w:r>
      <w:r w:rsidRPr="00B72069">
        <w:rPr>
          <w:rFonts w:ascii="Times New Roman" w:hAnsi="Times New Roman" w:cs="Times New Roman"/>
          <w:sz w:val="28"/>
          <w:szCs w:val="28"/>
          <w:vertAlign w:val="subscript"/>
          <w:lang w:val="kk-KZ"/>
        </w:rPr>
        <w:t xml:space="preserve">t </w:t>
      </w:r>
      <w:r w:rsidRPr="00B72069">
        <w:rPr>
          <w:rFonts w:ascii="Times New Roman" w:hAnsi="Times New Roman" w:cs="Times New Roman"/>
          <w:sz w:val="28"/>
          <w:szCs w:val="28"/>
          <w:lang w:val="kk-KZ"/>
        </w:rPr>
        <w:t>– таза немесе қосымша табыс;</w:t>
      </w:r>
    </w:p>
    <w:p w14:paraId="0B0C59CC"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b</w:t>
      </w:r>
      <w:r w:rsidRPr="00B72069">
        <w:rPr>
          <w:rFonts w:ascii="Times New Roman" w:hAnsi="Times New Roman" w:cs="Times New Roman"/>
          <w:sz w:val="28"/>
          <w:szCs w:val="28"/>
          <w:vertAlign w:val="subscript"/>
          <w:lang w:val="kk-KZ"/>
        </w:rPr>
        <w:t>t</w:t>
      </w:r>
      <w:r w:rsidRPr="00B72069">
        <w:rPr>
          <w:rFonts w:ascii="Times New Roman" w:hAnsi="Times New Roman" w:cs="Times New Roman"/>
          <w:sz w:val="28"/>
          <w:szCs w:val="28"/>
          <w:vertAlign w:val="superscript"/>
          <w:lang w:val="kk-KZ"/>
        </w:rPr>
        <w:t xml:space="preserve">d </w:t>
      </w:r>
      <w:r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rPr>
        <w:t>қандай да бір дотация, субсидия немесе қосымша пайда</w:t>
      </w:r>
      <w:r w:rsidRPr="00B72069">
        <w:rPr>
          <w:rFonts w:ascii="Times New Roman" w:hAnsi="Times New Roman" w:cs="Times New Roman"/>
          <w:sz w:val="28"/>
          <w:szCs w:val="28"/>
          <w:lang w:val="kk-KZ"/>
        </w:rPr>
        <w:t>;</w:t>
      </w:r>
    </w:p>
    <w:p w14:paraId="73DDA945"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lm</w:t>
      </w:r>
      <w:r w:rsidRPr="00B72069">
        <w:rPr>
          <w:rFonts w:ascii="Times New Roman" w:hAnsi="Times New Roman" w:cs="Times New Roman"/>
          <w:sz w:val="28"/>
          <w:szCs w:val="28"/>
          <w:vertAlign w:val="subscript"/>
          <w:lang w:val="kk-KZ"/>
        </w:rPr>
        <w:t>t</w:t>
      </w:r>
      <w:r w:rsidRPr="00B72069">
        <w:rPr>
          <w:rFonts w:ascii="Times New Roman" w:hAnsi="Times New Roman" w:cs="Times New Roman"/>
          <w:sz w:val="28"/>
          <w:szCs w:val="28"/>
          <w:vertAlign w:val="superscript"/>
          <w:lang w:val="kk-KZ"/>
        </w:rPr>
        <w:t xml:space="preserve">d </w:t>
      </w:r>
      <w:r w:rsidRPr="00B72069">
        <w:rPr>
          <w:rFonts w:ascii="Times New Roman" w:hAnsi="Times New Roman" w:cs="Times New Roman"/>
          <w:sz w:val="28"/>
          <w:szCs w:val="28"/>
          <w:lang w:val="kk-KZ"/>
        </w:rPr>
        <w:t>- еңбек немесе жер ресурстарын пайдалануға байланысты шығындар;</w:t>
      </w:r>
    </w:p>
    <w:p w14:paraId="19B3A4D2"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c</w:t>
      </w:r>
      <w:r w:rsidRPr="00B72069">
        <w:rPr>
          <w:rFonts w:ascii="Times New Roman" w:hAnsi="Times New Roman" w:cs="Times New Roman"/>
          <w:sz w:val="28"/>
          <w:szCs w:val="28"/>
          <w:vertAlign w:val="subscript"/>
          <w:lang w:val="kk-KZ"/>
        </w:rPr>
        <w:t>t</w:t>
      </w:r>
      <w:r w:rsidRPr="00B72069">
        <w:rPr>
          <w:rFonts w:ascii="Times New Roman" w:hAnsi="Times New Roman" w:cs="Times New Roman"/>
          <w:sz w:val="28"/>
          <w:szCs w:val="28"/>
          <w:vertAlign w:val="superscript"/>
          <w:lang w:val="kk-KZ"/>
        </w:rPr>
        <w:t xml:space="preserve">d </w:t>
      </w:r>
      <w:r w:rsidRPr="00B72069">
        <w:rPr>
          <w:rFonts w:ascii="Times New Roman" w:hAnsi="Times New Roman" w:cs="Times New Roman"/>
          <w:sz w:val="28"/>
          <w:szCs w:val="28"/>
          <w:lang w:val="kk-KZ"/>
        </w:rPr>
        <w:t>– басқа да ағымдағы шығындар;</w:t>
      </w:r>
    </w:p>
    <w:p w14:paraId="1BC6BD5F"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τ</w:t>
      </w:r>
      <w:r w:rsidRPr="00B72069">
        <w:rPr>
          <w:rFonts w:ascii="Times New Roman" w:hAnsi="Times New Roman" w:cs="Times New Roman"/>
          <w:sz w:val="28"/>
          <w:szCs w:val="28"/>
          <w:vertAlign w:val="subscript"/>
          <w:lang w:val="kk-KZ"/>
        </w:rPr>
        <w:t>t</w:t>
      </w:r>
      <w:r w:rsidRPr="00B72069">
        <w:rPr>
          <w:rFonts w:ascii="Times New Roman" w:hAnsi="Times New Roman" w:cs="Times New Roman"/>
          <w:sz w:val="28"/>
          <w:szCs w:val="28"/>
          <w:vertAlign w:val="superscript"/>
          <w:lang w:val="kk-KZ"/>
        </w:rPr>
        <w:t xml:space="preserve">d </w:t>
      </w:r>
      <w:r w:rsidRPr="00B72069">
        <w:rPr>
          <w:rFonts w:ascii="Times New Roman" w:hAnsi="Times New Roman" w:cs="Times New Roman"/>
          <w:sz w:val="28"/>
          <w:szCs w:val="28"/>
          <w:lang w:val="kk-KZ"/>
        </w:rPr>
        <w:t>– салықтар немесе төлемдер;</w:t>
      </w:r>
    </w:p>
    <w:p w14:paraId="325B9804"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Т – есептеу кезеңінің соңғы жылы.</w:t>
      </w:r>
    </w:p>
    <w:p w14:paraId="7EE39542"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Жоғарыда көрсетілген әдісті пайдалана отырып, диссертациялық зерттеуде белгіленген жер телімі бойынша экономикалық шығындар анықталды.</w:t>
      </w:r>
    </w:p>
    <w:p w14:paraId="7BE213F0" w14:textId="73528262" w:rsidR="00D60DCD" w:rsidRPr="00B72069" w:rsidRDefault="00D60DCD" w:rsidP="00D60DCD">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sz w:val="28"/>
          <w:szCs w:val="28"/>
          <w:lang w:val="kk-KZ"/>
        </w:rPr>
        <w:t xml:space="preserve">Түркістан облысы Мақтаарал ауданы Жаңа жол ауылдық округінің әртүрлі деңгейде орташа, күшті және өте күшті тұзданған мақта алқаптарындағы суармалы жерлерді қалпына келтіруге қажетті шығындарды </w:t>
      </w:r>
      <w:r w:rsidRPr="00B72069">
        <w:rPr>
          <w:rFonts w:ascii="Times New Roman" w:hAnsi="Times New Roman" w:cs="Times New Roman"/>
          <w:sz w:val="28"/>
          <w:szCs w:val="28"/>
          <w:lang w:val="kk-KZ"/>
        </w:rPr>
        <w:lastRenderedPageBreak/>
        <w:t>есептеу мақсатында</w:t>
      </w:r>
      <w:r w:rsidR="00810D66" w:rsidRPr="00B72069">
        <w:rPr>
          <w:rFonts w:ascii="Times New Roman" w:hAnsi="Times New Roman" w:cs="Times New Roman"/>
          <w:sz w:val="28"/>
          <w:szCs w:val="28"/>
          <w:lang w:val="kk-KZ"/>
        </w:rPr>
        <w:t xml:space="preserve"> (2</w:t>
      </w:r>
      <w:r w:rsidR="00624536" w:rsidRPr="00B72069">
        <w:rPr>
          <w:rFonts w:ascii="Times New Roman" w:hAnsi="Times New Roman" w:cs="Times New Roman"/>
          <w:sz w:val="28"/>
          <w:szCs w:val="28"/>
          <w:lang w:val="kk-KZ"/>
        </w:rPr>
        <w:t>1</w:t>
      </w:r>
      <w:r w:rsidR="00810D66" w:rsidRPr="00B72069">
        <w:rPr>
          <w:rFonts w:ascii="Times New Roman" w:hAnsi="Times New Roman" w:cs="Times New Roman"/>
          <w:sz w:val="28"/>
          <w:szCs w:val="28"/>
          <w:lang w:val="kk-KZ"/>
        </w:rPr>
        <w:t>-кесте)</w:t>
      </w:r>
      <w:r w:rsidRPr="00B72069">
        <w:rPr>
          <w:rFonts w:ascii="Times New Roman" w:hAnsi="Times New Roman" w:cs="Times New Roman"/>
          <w:sz w:val="28"/>
          <w:szCs w:val="28"/>
          <w:lang w:val="kk-KZ"/>
        </w:rPr>
        <w:t xml:space="preserve">, Халықаралық азық-түлік саясатын зерттеу институты (IFPRI) мен Бонн университетінің мамандары әзірлеген «әрекет ету / әрекетсіздік құны» әдістемесі қолданылды. Аталған әдіс жер деградациясынан туындайтын экономикалық шығындарды бағалауға бағытталған және оны аймақтық деңгейде бейімдей отырып пайдалану ғылыми негізделген нәтижелер алуға мүмкіндік береді.​ Ал, әртүрлі деңгейде (орташа, күшті және өте күшті) тұзданған жерлердегі экономикалық шығынды есептеу үшін </w:t>
      </w:r>
      <w:r w:rsidRPr="00B72069">
        <w:rPr>
          <w:rFonts w:ascii="Times New Roman" w:hAnsi="Times New Roman" w:cs="Times New Roman"/>
          <w:bCs/>
          <w:sz w:val="28"/>
          <w:szCs w:val="28"/>
          <w:lang w:val="kk-KZ"/>
        </w:rPr>
        <w:t xml:space="preserve">Кобб–Дугластың өндірістік функциясы пайдаланылды. </w:t>
      </w:r>
    </w:p>
    <w:p w14:paraId="24ED7250" w14:textId="77777777" w:rsidR="00D60DCD" w:rsidRPr="00B72069" w:rsidRDefault="00D60DCD" w:rsidP="00D60DCD">
      <w:pPr>
        <w:spacing w:after="0" w:line="240" w:lineRule="auto"/>
        <w:ind w:firstLine="709"/>
        <w:jc w:val="both"/>
        <w:rPr>
          <w:rFonts w:ascii="Times New Roman" w:hAnsi="Times New Roman" w:cs="Times New Roman"/>
          <w:bCs/>
          <w:sz w:val="28"/>
          <w:szCs w:val="28"/>
          <w:lang w:val="kk-KZ"/>
        </w:rPr>
      </w:pPr>
    </w:p>
    <w:p w14:paraId="790DF811" w14:textId="012A95DD" w:rsidR="00D60DCD" w:rsidRPr="00B72069" w:rsidRDefault="00D60DCD" w:rsidP="00D60DCD">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2</w:t>
      </w:r>
      <w:r w:rsidR="00624536" w:rsidRPr="00B72069">
        <w:rPr>
          <w:rFonts w:ascii="Times New Roman" w:hAnsi="Times New Roman" w:cs="Times New Roman"/>
          <w:bCs/>
          <w:sz w:val="28"/>
          <w:szCs w:val="28"/>
          <w:lang w:val="kk-KZ"/>
        </w:rPr>
        <w:t>1</w:t>
      </w:r>
      <w:r w:rsidRPr="00B72069">
        <w:rPr>
          <w:rFonts w:ascii="Times New Roman" w:hAnsi="Times New Roman" w:cs="Times New Roman"/>
          <w:bCs/>
          <w:sz w:val="28"/>
          <w:szCs w:val="28"/>
          <w:lang w:val="kk-KZ"/>
        </w:rPr>
        <w:t>-кесте. Әр түрлі дәрежедегі (орта, күшті және өте күшті) тұзданған жерлердің көрсеткіштері</w:t>
      </w:r>
    </w:p>
    <w:p w14:paraId="5E7F45F2" w14:textId="77777777" w:rsidR="00D60DCD" w:rsidRPr="00B72069" w:rsidRDefault="00D60DCD" w:rsidP="00D60DCD">
      <w:pPr>
        <w:spacing w:after="0" w:line="240" w:lineRule="auto"/>
        <w:ind w:firstLine="709"/>
        <w:jc w:val="both"/>
        <w:rPr>
          <w:rFonts w:ascii="Times New Roman" w:hAnsi="Times New Roman" w:cs="Times New Roman"/>
          <w:bCs/>
          <w:sz w:val="28"/>
          <w:szCs w:val="28"/>
          <w:lang w:val="kk-KZ"/>
        </w:rPr>
      </w:pPr>
    </w:p>
    <w:tbl>
      <w:tblPr>
        <w:tblStyle w:val="ae"/>
        <w:tblW w:w="0" w:type="auto"/>
        <w:tblLook w:val="04A0" w:firstRow="1" w:lastRow="0" w:firstColumn="1" w:lastColumn="0" w:noHBand="0" w:noVBand="1"/>
      </w:tblPr>
      <w:tblGrid>
        <w:gridCol w:w="562"/>
        <w:gridCol w:w="3176"/>
        <w:gridCol w:w="1869"/>
        <w:gridCol w:w="1869"/>
        <w:gridCol w:w="1869"/>
      </w:tblGrid>
      <w:tr w:rsidR="00D60DCD" w:rsidRPr="00B72069" w14:paraId="29EE7C20" w14:textId="77777777" w:rsidTr="00D60DCD">
        <w:tc>
          <w:tcPr>
            <w:tcW w:w="562" w:type="dxa"/>
          </w:tcPr>
          <w:p w14:paraId="296E86DB" w14:textId="77777777" w:rsidR="00D60DCD" w:rsidRPr="00B72069" w:rsidRDefault="00D60DCD" w:rsidP="00D60DCD">
            <w:pPr>
              <w:spacing w:line="240" w:lineRule="auto"/>
              <w:jc w:val="center"/>
              <w:rPr>
                <w:rFonts w:ascii="Times New Roman" w:hAnsi="Times New Roman" w:cs="Times New Roman"/>
                <w:sz w:val="28"/>
              </w:rPr>
            </w:pPr>
            <w:r w:rsidRPr="00B72069">
              <w:rPr>
                <w:rFonts w:ascii="Times New Roman" w:hAnsi="Times New Roman" w:cs="Times New Roman"/>
                <w:sz w:val="28"/>
              </w:rPr>
              <w:t>№</w:t>
            </w:r>
          </w:p>
        </w:tc>
        <w:tc>
          <w:tcPr>
            <w:tcW w:w="3176" w:type="dxa"/>
          </w:tcPr>
          <w:p w14:paraId="10383D01" w14:textId="77777777" w:rsidR="00D60DCD" w:rsidRPr="00B72069" w:rsidRDefault="00D60DCD" w:rsidP="00D60DCD">
            <w:pPr>
              <w:spacing w:line="240" w:lineRule="auto"/>
              <w:jc w:val="center"/>
              <w:rPr>
                <w:rFonts w:ascii="Times New Roman" w:hAnsi="Times New Roman" w:cs="Times New Roman"/>
                <w:sz w:val="28"/>
                <w:lang w:val="kk-KZ"/>
              </w:rPr>
            </w:pPr>
            <w:r w:rsidRPr="00B72069">
              <w:rPr>
                <w:rFonts w:ascii="Times New Roman" w:hAnsi="Times New Roman" w:cs="Times New Roman"/>
                <w:sz w:val="28"/>
                <w:lang w:val="kk-KZ"/>
              </w:rPr>
              <w:t>Көрсеткіш</w:t>
            </w:r>
          </w:p>
        </w:tc>
        <w:tc>
          <w:tcPr>
            <w:tcW w:w="1869" w:type="dxa"/>
          </w:tcPr>
          <w:p w14:paraId="588900BD" w14:textId="77777777" w:rsidR="00D60DCD" w:rsidRPr="00B72069" w:rsidRDefault="00D60DCD" w:rsidP="00D60DCD">
            <w:pPr>
              <w:spacing w:line="240" w:lineRule="auto"/>
              <w:jc w:val="center"/>
              <w:rPr>
                <w:rFonts w:ascii="Times New Roman" w:hAnsi="Times New Roman" w:cs="Times New Roman"/>
                <w:sz w:val="28"/>
                <w:lang w:val="kk-KZ"/>
              </w:rPr>
            </w:pPr>
            <w:r w:rsidRPr="00B72069">
              <w:rPr>
                <w:rFonts w:ascii="Times New Roman" w:hAnsi="Times New Roman" w:cs="Times New Roman"/>
                <w:sz w:val="28"/>
                <w:lang w:val="kk-KZ"/>
              </w:rPr>
              <w:t>Өте күшті тұзданған</w:t>
            </w:r>
          </w:p>
        </w:tc>
        <w:tc>
          <w:tcPr>
            <w:tcW w:w="1869" w:type="dxa"/>
          </w:tcPr>
          <w:p w14:paraId="1AEE4767" w14:textId="77777777" w:rsidR="00D60DCD" w:rsidRPr="00B72069" w:rsidRDefault="00D60DCD" w:rsidP="00D60DCD">
            <w:pPr>
              <w:spacing w:line="240" w:lineRule="auto"/>
              <w:jc w:val="center"/>
              <w:rPr>
                <w:rFonts w:ascii="Times New Roman" w:hAnsi="Times New Roman" w:cs="Times New Roman"/>
                <w:sz w:val="28"/>
                <w:lang w:val="kk-KZ"/>
              </w:rPr>
            </w:pPr>
            <w:r w:rsidRPr="00B72069">
              <w:rPr>
                <w:rFonts w:ascii="Times New Roman" w:hAnsi="Times New Roman" w:cs="Times New Roman"/>
                <w:sz w:val="28"/>
                <w:lang w:val="kk-KZ"/>
              </w:rPr>
              <w:t>Күшті тұзданған</w:t>
            </w:r>
          </w:p>
        </w:tc>
        <w:tc>
          <w:tcPr>
            <w:tcW w:w="1869" w:type="dxa"/>
          </w:tcPr>
          <w:p w14:paraId="4235EDBE" w14:textId="77777777" w:rsidR="00D60DCD" w:rsidRPr="00B72069" w:rsidRDefault="00D60DCD" w:rsidP="00D60DCD">
            <w:pPr>
              <w:spacing w:line="240" w:lineRule="auto"/>
              <w:jc w:val="center"/>
              <w:rPr>
                <w:rFonts w:ascii="Times New Roman" w:hAnsi="Times New Roman" w:cs="Times New Roman"/>
                <w:sz w:val="28"/>
                <w:lang w:val="kk-KZ"/>
              </w:rPr>
            </w:pPr>
            <w:r w:rsidRPr="00B72069">
              <w:rPr>
                <w:rFonts w:ascii="Times New Roman" w:hAnsi="Times New Roman" w:cs="Times New Roman"/>
                <w:sz w:val="28"/>
                <w:lang w:val="kk-KZ"/>
              </w:rPr>
              <w:t>Орташа тұзданған</w:t>
            </w:r>
          </w:p>
        </w:tc>
      </w:tr>
      <w:tr w:rsidR="00D60DCD" w:rsidRPr="00B72069" w14:paraId="76270258" w14:textId="77777777" w:rsidTr="00D60DCD">
        <w:tc>
          <w:tcPr>
            <w:tcW w:w="562" w:type="dxa"/>
          </w:tcPr>
          <w:p w14:paraId="3D1C92E5" w14:textId="77777777" w:rsidR="00D60DCD" w:rsidRPr="00B72069" w:rsidRDefault="00D60DCD" w:rsidP="00D60DCD">
            <w:pPr>
              <w:spacing w:line="240" w:lineRule="auto"/>
              <w:jc w:val="center"/>
              <w:rPr>
                <w:rFonts w:ascii="Times New Roman" w:hAnsi="Times New Roman" w:cs="Times New Roman"/>
                <w:sz w:val="28"/>
                <w:lang w:val="kk-KZ"/>
              </w:rPr>
            </w:pPr>
            <w:r w:rsidRPr="00B72069">
              <w:rPr>
                <w:rFonts w:ascii="Times New Roman" w:hAnsi="Times New Roman" w:cs="Times New Roman"/>
                <w:sz w:val="28"/>
                <w:lang w:val="kk-KZ"/>
              </w:rPr>
              <w:t>1</w:t>
            </w:r>
          </w:p>
        </w:tc>
        <w:tc>
          <w:tcPr>
            <w:tcW w:w="3176" w:type="dxa"/>
          </w:tcPr>
          <w:p w14:paraId="0C3C28AC" w14:textId="77777777" w:rsidR="00D60DCD" w:rsidRPr="00B72069" w:rsidRDefault="00D60DCD" w:rsidP="00810D66">
            <w:pPr>
              <w:spacing w:line="240" w:lineRule="auto"/>
              <w:rPr>
                <w:rFonts w:ascii="Times New Roman" w:hAnsi="Times New Roman" w:cs="Times New Roman"/>
                <w:sz w:val="28"/>
                <w:lang w:val="kk-KZ"/>
              </w:rPr>
            </w:pPr>
            <w:r w:rsidRPr="00B72069">
              <w:rPr>
                <w:rFonts w:ascii="Times New Roman" w:hAnsi="Times New Roman" w:cs="Times New Roman"/>
                <w:sz w:val="28"/>
                <w:lang w:val="kk-KZ"/>
              </w:rPr>
              <w:t>Жер ауданы (га)</w:t>
            </w:r>
          </w:p>
        </w:tc>
        <w:tc>
          <w:tcPr>
            <w:tcW w:w="1869" w:type="dxa"/>
          </w:tcPr>
          <w:p w14:paraId="7AF0FAEA" w14:textId="77777777" w:rsidR="00D60DCD" w:rsidRPr="00B72069" w:rsidRDefault="00D60DCD" w:rsidP="00D60DCD">
            <w:pPr>
              <w:spacing w:line="240" w:lineRule="auto"/>
              <w:jc w:val="center"/>
              <w:rPr>
                <w:rFonts w:ascii="Times New Roman" w:hAnsi="Times New Roman" w:cs="Times New Roman"/>
                <w:sz w:val="28"/>
                <w:szCs w:val="28"/>
              </w:rPr>
            </w:pPr>
            <w:r w:rsidRPr="00B72069">
              <w:rPr>
                <w:rFonts w:ascii="Times New Roman" w:hAnsi="Times New Roman" w:cs="Times New Roman"/>
                <w:sz w:val="28"/>
                <w:szCs w:val="28"/>
              </w:rPr>
              <w:t>221 га</w:t>
            </w:r>
          </w:p>
        </w:tc>
        <w:tc>
          <w:tcPr>
            <w:tcW w:w="1869" w:type="dxa"/>
          </w:tcPr>
          <w:p w14:paraId="09D6D833" w14:textId="77777777" w:rsidR="00D60DCD" w:rsidRPr="00B72069" w:rsidRDefault="00D60DCD" w:rsidP="00D60DCD">
            <w:pPr>
              <w:spacing w:line="240" w:lineRule="auto"/>
              <w:jc w:val="center"/>
              <w:rPr>
                <w:rFonts w:ascii="Times New Roman" w:hAnsi="Times New Roman" w:cs="Times New Roman"/>
                <w:sz w:val="28"/>
                <w:szCs w:val="28"/>
              </w:rPr>
            </w:pPr>
            <w:r w:rsidRPr="00B72069">
              <w:rPr>
                <w:rFonts w:ascii="Times New Roman" w:hAnsi="Times New Roman" w:cs="Times New Roman"/>
                <w:sz w:val="28"/>
                <w:szCs w:val="28"/>
              </w:rPr>
              <w:t>523 га</w:t>
            </w:r>
          </w:p>
        </w:tc>
        <w:tc>
          <w:tcPr>
            <w:tcW w:w="1869" w:type="dxa"/>
          </w:tcPr>
          <w:p w14:paraId="1230D34E" w14:textId="77777777" w:rsidR="00D60DCD" w:rsidRPr="00B72069" w:rsidRDefault="00D60DCD" w:rsidP="00D60DCD">
            <w:pPr>
              <w:spacing w:line="240" w:lineRule="auto"/>
              <w:jc w:val="center"/>
              <w:rPr>
                <w:rFonts w:ascii="Times New Roman" w:hAnsi="Times New Roman" w:cs="Times New Roman"/>
                <w:sz w:val="28"/>
                <w:szCs w:val="28"/>
              </w:rPr>
            </w:pPr>
            <w:r w:rsidRPr="00B72069">
              <w:rPr>
                <w:rFonts w:ascii="Times New Roman" w:hAnsi="Times New Roman" w:cs="Times New Roman"/>
                <w:sz w:val="28"/>
                <w:szCs w:val="28"/>
              </w:rPr>
              <w:t>1918 га</w:t>
            </w:r>
          </w:p>
        </w:tc>
      </w:tr>
      <w:tr w:rsidR="00D60DCD" w:rsidRPr="00B72069" w14:paraId="7EF41C78" w14:textId="77777777" w:rsidTr="00D60DCD">
        <w:tc>
          <w:tcPr>
            <w:tcW w:w="562" w:type="dxa"/>
          </w:tcPr>
          <w:p w14:paraId="5191CDD9" w14:textId="77777777" w:rsidR="00D60DCD" w:rsidRPr="00B72069" w:rsidRDefault="00D60DCD" w:rsidP="00D60DCD">
            <w:pPr>
              <w:spacing w:line="240" w:lineRule="auto"/>
              <w:jc w:val="center"/>
              <w:rPr>
                <w:rFonts w:ascii="Times New Roman" w:hAnsi="Times New Roman" w:cs="Times New Roman"/>
                <w:sz w:val="28"/>
                <w:lang w:val="kk-KZ"/>
              </w:rPr>
            </w:pPr>
            <w:r w:rsidRPr="00B72069">
              <w:rPr>
                <w:rFonts w:ascii="Times New Roman" w:hAnsi="Times New Roman" w:cs="Times New Roman"/>
                <w:sz w:val="28"/>
                <w:lang w:val="kk-KZ"/>
              </w:rPr>
              <w:t>2</w:t>
            </w:r>
          </w:p>
        </w:tc>
        <w:tc>
          <w:tcPr>
            <w:tcW w:w="3176" w:type="dxa"/>
          </w:tcPr>
          <w:p w14:paraId="6192DC9D" w14:textId="77777777" w:rsidR="00D60DCD" w:rsidRPr="00B72069" w:rsidRDefault="00D60DCD" w:rsidP="00810D66">
            <w:pPr>
              <w:spacing w:line="240" w:lineRule="auto"/>
              <w:rPr>
                <w:rFonts w:ascii="Times New Roman" w:hAnsi="Times New Roman" w:cs="Times New Roman"/>
                <w:sz w:val="28"/>
                <w:lang w:val="kk-KZ"/>
              </w:rPr>
            </w:pPr>
            <w:r w:rsidRPr="00B72069">
              <w:rPr>
                <w:rFonts w:ascii="Times New Roman" w:hAnsi="Times New Roman" w:cs="Times New Roman"/>
                <w:sz w:val="28"/>
                <w:lang w:val="kk-KZ"/>
              </w:rPr>
              <w:t>Өнімділік (ц/га)</w:t>
            </w:r>
          </w:p>
        </w:tc>
        <w:tc>
          <w:tcPr>
            <w:tcW w:w="1869" w:type="dxa"/>
          </w:tcPr>
          <w:p w14:paraId="5A266A9F" w14:textId="77777777" w:rsidR="00D60DCD" w:rsidRPr="00B72069" w:rsidRDefault="00D60DCD" w:rsidP="00D60DCD">
            <w:pPr>
              <w:spacing w:line="240" w:lineRule="auto"/>
              <w:jc w:val="center"/>
              <w:rPr>
                <w:rFonts w:ascii="Times New Roman" w:hAnsi="Times New Roman" w:cs="Times New Roman"/>
                <w:sz w:val="28"/>
                <w:szCs w:val="28"/>
              </w:rPr>
            </w:pPr>
            <w:r w:rsidRPr="00B72069">
              <w:rPr>
                <w:rFonts w:ascii="Times New Roman" w:hAnsi="Times New Roman" w:cs="Times New Roman"/>
                <w:sz w:val="28"/>
                <w:szCs w:val="28"/>
              </w:rPr>
              <w:t xml:space="preserve">8,25 </w:t>
            </w:r>
            <w:r w:rsidRPr="00B72069">
              <w:rPr>
                <w:rFonts w:ascii="Times New Roman" w:hAnsi="Times New Roman" w:cs="Times New Roman"/>
                <w:sz w:val="28"/>
                <w:szCs w:val="28"/>
                <w:lang w:val="kk-KZ"/>
              </w:rPr>
              <w:t>ц</w:t>
            </w:r>
            <w:r w:rsidRPr="00B72069">
              <w:rPr>
                <w:rFonts w:ascii="Times New Roman" w:hAnsi="Times New Roman" w:cs="Times New Roman"/>
                <w:sz w:val="28"/>
                <w:szCs w:val="28"/>
              </w:rPr>
              <w:t>/га</w:t>
            </w:r>
          </w:p>
        </w:tc>
        <w:tc>
          <w:tcPr>
            <w:tcW w:w="1869" w:type="dxa"/>
          </w:tcPr>
          <w:p w14:paraId="0ED52BB5" w14:textId="77777777" w:rsidR="00D60DCD" w:rsidRPr="00B72069" w:rsidRDefault="00D60DCD" w:rsidP="00D60DCD">
            <w:pPr>
              <w:spacing w:line="240" w:lineRule="auto"/>
              <w:jc w:val="center"/>
              <w:rPr>
                <w:rFonts w:ascii="Times New Roman" w:hAnsi="Times New Roman" w:cs="Times New Roman"/>
                <w:sz w:val="28"/>
                <w:szCs w:val="28"/>
              </w:rPr>
            </w:pPr>
            <w:r w:rsidRPr="00B72069">
              <w:rPr>
                <w:rFonts w:ascii="Times New Roman" w:hAnsi="Times New Roman" w:cs="Times New Roman"/>
                <w:sz w:val="28"/>
                <w:szCs w:val="28"/>
              </w:rPr>
              <w:t xml:space="preserve">19,8 </w:t>
            </w:r>
            <w:r w:rsidRPr="00B72069">
              <w:rPr>
                <w:rFonts w:ascii="Times New Roman" w:hAnsi="Times New Roman" w:cs="Times New Roman"/>
                <w:sz w:val="28"/>
                <w:szCs w:val="28"/>
                <w:lang w:val="kk-KZ"/>
              </w:rPr>
              <w:t>ц</w:t>
            </w:r>
            <w:r w:rsidRPr="00B72069">
              <w:rPr>
                <w:rFonts w:ascii="Times New Roman" w:hAnsi="Times New Roman" w:cs="Times New Roman"/>
                <w:sz w:val="28"/>
                <w:szCs w:val="28"/>
              </w:rPr>
              <w:t>/га</w:t>
            </w:r>
          </w:p>
        </w:tc>
        <w:tc>
          <w:tcPr>
            <w:tcW w:w="1869" w:type="dxa"/>
          </w:tcPr>
          <w:p w14:paraId="22FA7F58" w14:textId="77777777" w:rsidR="00D60DCD" w:rsidRPr="00B72069" w:rsidRDefault="00D60DCD" w:rsidP="00D60DCD">
            <w:pPr>
              <w:spacing w:line="240" w:lineRule="auto"/>
              <w:jc w:val="center"/>
              <w:rPr>
                <w:rFonts w:ascii="Times New Roman" w:hAnsi="Times New Roman" w:cs="Times New Roman"/>
                <w:sz w:val="28"/>
                <w:szCs w:val="28"/>
              </w:rPr>
            </w:pPr>
            <w:r w:rsidRPr="00B72069">
              <w:rPr>
                <w:rFonts w:ascii="Times New Roman" w:hAnsi="Times New Roman" w:cs="Times New Roman"/>
                <w:sz w:val="28"/>
                <w:szCs w:val="28"/>
              </w:rPr>
              <w:t xml:space="preserve">26,4 </w:t>
            </w:r>
            <w:r w:rsidRPr="00B72069">
              <w:rPr>
                <w:rFonts w:ascii="Times New Roman" w:hAnsi="Times New Roman" w:cs="Times New Roman"/>
                <w:sz w:val="28"/>
                <w:szCs w:val="28"/>
                <w:lang w:val="kk-KZ"/>
              </w:rPr>
              <w:t>ц</w:t>
            </w:r>
            <w:r w:rsidRPr="00B72069">
              <w:rPr>
                <w:rFonts w:ascii="Times New Roman" w:hAnsi="Times New Roman" w:cs="Times New Roman"/>
                <w:sz w:val="28"/>
                <w:szCs w:val="28"/>
              </w:rPr>
              <w:t>/га</w:t>
            </w:r>
          </w:p>
        </w:tc>
      </w:tr>
      <w:tr w:rsidR="00D60DCD" w:rsidRPr="00B72069" w14:paraId="653F46FD" w14:textId="77777777" w:rsidTr="00D60DCD">
        <w:tc>
          <w:tcPr>
            <w:tcW w:w="562" w:type="dxa"/>
          </w:tcPr>
          <w:p w14:paraId="75F52F10" w14:textId="77777777" w:rsidR="00D60DCD" w:rsidRPr="00B72069" w:rsidRDefault="00D60DCD" w:rsidP="00D60DCD">
            <w:pPr>
              <w:spacing w:line="240" w:lineRule="auto"/>
              <w:jc w:val="center"/>
              <w:rPr>
                <w:rFonts w:ascii="Times New Roman" w:hAnsi="Times New Roman" w:cs="Times New Roman"/>
                <w:sz w:val="28"/>
                <w:lang w:val="kk-KZ"/>
              </w:rPr>
            </w:pPr>
            <w:r w:rsidRPr="00B72069">
              <w:rPr>
                <w:rFonts w:ascii="Times New Roman" w:hAnsi="Times New Roman" w:cs="Times New Roman"/>
                <w:sz w:val="28"/>
                <w:lang w:val="kk-KZ"/>
              </w:rPr>
              <w:t>3</w:t>
            </w:r>
          </w:p>
        </w:tc>
        <w:tc>
          <w:tcPr>
            <w:tcW w:w="3176" w:type="dxa"/>
          </w:tcPr>
          <w:p w14:paraId="5A1B623C" w14:textId="77777777" w:rsidR="00D60DCD" w:rsidRPr="00B72069" w:rsidRDefault="00D60DCD" w:rsidP="00810D66">
            <w:pPr>
              <w:spacing w:line="240" w:lineRule="auto"/>
              <w:rPr>
                <w:rFonts w:ascii="Times New Roman" w:hAnsi="Times New Roman" w:cs="Times New Roman"/>
                <w:sz w:val="28"/>
                <w:lang w:val="kk-KZ"/>
              </w:rPr>
            </w:pPr>
            <w:r w:rsidRPr="00B72069">
              <w:rPr>
                <w:rFonts w:ascii="Times New Roman" w:hAnsi="Times New Roman" w:cs="Times New Roman"/>
                <w:sz w:val="28"/>
                <w:lang w:val="kk-KZ"/>
              </w:rPr>
              <w:t>Қалыпты өнімділік (ц/га)</w:t>
            </w:r>
          </w:p>
        </w:tc>
        <w:tc>
          <w:tcPr>
            <w:tcW w:w="1869" w:type="dxa"/>
          </w:tcPr>
          <w:p w14:paraId="67948783" w14:textId="77777777" w:rsidR="00D60DCD" w:rsidRPr="00B72069" w:rsidRDefault="00D60DCD" w:rsidP="00D60DCD">
            <w:pPr>
              <w:spacing w:line="240" w:lineRule="auto"/>
              <w:jc w:val="center"/>
              <w:rPr>
                <w:rFonts w:ascii="Times New Roman" w:hAnsi="Times New Roman" w:cs="Times New Roman"/>
                <w:sz w:val="28"/>
                <w:szCs w:val="28"/>
              </w:rPr>
            </w:pPr>
            <w:r w:rsidRPr="00B72069">
              <w:rPr>
                <w:rFonts w:ascii="Times New Roman" w:hAnsi="Times New Roman" w:cs="Times New Roman"/>
                <w:sz w:val="28"/>
                <w:szCs w:val="28"/>
              </w:rPr>
              <w:t xml:space="preserve">30–35 </w:t>
            </w:r>
            <w:r w:rsidRPr="00B72069">
              <w:rPr>
                <w:rFonts w:ascii="Times New Roman" w:hAnsi="Times New Roman" w:cs="Times New Roman"/>
                <w:sz w:val="28"/>
                <w:szCs w:val="28"/>
                <w:lang w:val="kk-KZ"/>
              </w:rPr>
              <w:t>ц</w:t>
            </w:r>
            <w:r w:rsidRPr="00B72069">
              <w:rPr>
                <w:rFonts w:ascii="Times New Roman" w:hAnsi="Times New Roman" w:cs="Times New Roman"/>
                <w:sz w:val="28"/>
                <w:szCs w:val="28"/>
              </w:rPr>
              <w:t>/га</w:t>
            </w:r>
          </w:p>
        </w:tc>
        <w:tc>
          <w:tcPr>
            <w:tcW w:w="1869" w:type="dxa"/>
          </w:tcPr>
          <w:p w14:paraId="481FA620" w14:textId="77777777" w:rsidR="00D60DCD" w:rsidRPr="00B72069" w:rsidRDefault="00D60DCD" w:rsidP="00D60DCD">
            <w:pPr>
              <w:spacing w:line="240" w:lineRule="auto"/>
              <w:jc w:val="center"/>
              <w:rPr>
                <w:rFonts w:ascii="Times New Roman" w:hAnsi="Times New Roman" w:cs="Times New Roman"/>
                <w:sz w:val="28"/>
                <w:szCs w:val="28"/>
              </w:rPr>
            </w:pPr>
            <w:r w:rsidRPr="00B72069">
              <w:rPr>
                <w:rFonts w:ascii="Times New Roman" w:hAnsi="Times New Roman" w:cs="Times New Roman"/>
                <w:sz w:val="28"/>
                <w:szCs w:val="28"/>
              </w:rPr>
              <w:t xml:space="preserve">30–35 </w:t>
            </w:r>
            <w:r w:rsidRPr="00B72069">
              <w:rPr>
                <w:rFonts w:ascii="Times New Roman" w:hAnsi="Times New Roman" w:cs="Times New Roman"/>
                <w:sz w:val="28"/>
                <w:szCs w:val="28"/>
                <w:lang w:val="kk-KZ"/>
              </w:rPr>
              <w:t>ц</w:t>
            </w:r>
            <w:r w:rsidRPr="00B72069">
              <w:rPr>
                <w:rFonts w:ascii="Times New Roman" w:hAnsi="Times New Roman" w:cs="Times New Roman"/>
                <w:sz w:val="28"/>
                <w:szCs w:val="28"/>
              </w:rPr>
              <w:t>/га</w:t>
            </w:r>
          </w:p>
        </w:tc>
        <w:tc>
          <w:tcPr>
            <w:tcW w:w="1869" w:type="dxa"/>
          </w:tcPr>
          <w:p w14:paraId="0134E4EF" w14:textId="77777777" w:rsidR="00D60DCD" w:rsidRPr="00B72069" w:rsidRDefault="00D60DCD" w:rsidP="00D60DCD">
            <w:pPr>
              <w:spacing w:line="240" w:lineRule="auto"/>
              <w:jc w:val="center"/>
              <w:rPr>
                <w:rFonts w:ascii="Times New Roman" w:hAnsi="Times New Roman" w:cs="Times New Roman"/>
                <w:sz w:val="28"/>
                <w:szCs w:val="28"/>
              </w:rPr>
            </w:pPr>
            <w:r w:rsidRPr="00B72069">
              <w:rPr>
                <w:rFonts w:ascii="Times New Roman" w:hAnsi="Times New Roman" w:cs="Times New Roman"/>
                <w:sz w:val="28"/>
                <w:szCs w:val="28"/>
              </w:rPr>
              <w:t xml:space="preserve">30–35 </w:t>
            </w:r>
            <w:r w:rsidRPr="00B72069">
              <w:rPr>
                <w:rFonts w:ascii="Times New Roman" w:hAnsi="Times New Roman" w:cs="Times New Roman"/>
                <w:sz w:val="28"/>
                <w:szCs w:val="28"/>
                <w:lang w:val="kk-KZ"/>
              </w:rPr>
              <w:t>ц</w:t>
            </w:r>
            <w:r w:rsidRPr="00B72069">
              <w:rPr>
                <w:rFonts w:ascii="Times New Roman" w:hAnsi="Times New Roman" w:cs="Times New Roman"/>
                <w:sz w:val="28"/>
                <w:szCs w:val="28"/>
              </w:rPr>
              <w:t>/га</w:t>
            </w:r>
          </w:p>
        </w:tc>
      </w:tr>
      <w:tr w:rsidR="00D60DCD" w:rsidRPr="00B72069" w14:paraId="05B65F54" w14:textId="77777777" w:rsidTr="00D60DCD">
        <w:tc>
          <w:tcPr>
            <w:tcW w:w="562" w:type="dxa"/>
          </w:tcPr>
          <w:p w14:paraId="47935185" w14:textId="77777777" w:rsidR="00D60DCD" w:rsidRPr="00B72069" w:rsidRDefault="00D60DCD" w:rsidP="00D60DCD">
            <w:pPr>
              <w:spacing w:line="240" w:lineRule="auto"/>
              <w:jc w:val="center"/>
              <w:rPr>
                <w:rFonts w:ascii="Times New Roman" w:hAnsi="Times New Roman" w:cs="Times New Roman"/>
                <w:sz w:val="28"/>
                <w:lang w:val="kk-KZ"/>
              </w:rPr>
            </w:pPr>
            <w:r w:rsidRPr="00B72069">
              <w:rPr>
                <w:rFonts w:ascii="Times New Roman" w:hAnsi="Times New Roman" w:cs="Times New Roman"/>
                <w:sz w:val="28"/>
                <w:lang w:val="kk-KZ"/>
              </w:rPr>
              <w:t>4</w:t>
            </w:r>
          </w:p>
        </w:tc>
        <w:tc>
          <w:tcPr>
            <w:tcW w:w="3176" w:type="dxa"/>
          </w:tcPr>
          <w:p w14:paraId="79AB390C" w14:textId="77777777" w:rsidR="00D60DCD" w:rsidRPr="00B72069" w:rsidRDefault="00D60DCD" w:rsidP="00810D66">
            <w:pPr>
              <w:spacing w:line="240" w:lineRule="auto"/>
              <w:rPr>
                <w:rFonts w:ascii="Times New Roman" w:hAnsi="Times New Roman" w:cs="Times New Roman"/>
                <w:sz w:val="28"/>
                <w:lang w:val="kk-KZ"/>
              </w:rPr>
            </w:pPr>
            <w:r w:rsidRPr="00B72069">
              <w:rPr>
                <w:rFonts w:ascii="Times New Roman" w:hAnsi="Times New Roman" w:cs="Times New Roman"/>
                <w:sz w:val="28"/>
                <w:lang w:val="kk-KZ"/>
              </w:rPr>
              <w:t>Мақтаның нарықтық бағасы (2023 ж.)</w:t>
            </w:r>
          </w:p>
        </w:tc>
        <w:tc>
          <w:tcPr>
            <w:tcW w:w="1869" w:type="dxa"/>
          </w:tcPr>
          <w:p w14:paraId="38B88A7B" w14:textId="77777777" w:rsidR="00D60DCD" w:rsidRPr="00B72069" w:rsidRDefault="00D60DCD" w:rsidP="00D60DCD">
            <w:pPr>
              <w:spacing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rPr>
              <w:t>22 000–23 000 тг/</w:t>
            </w:r>
            <w:r w:rsidRPr="00B72069">
              <w:rPr>
                <w:rFonts w:ascii="Times New Roman" w:hAnsi="Times New Roman" w:cs="Times New Roman"/>
                <w:sz w:val="28"/>
                <w:szCs w:val="28"/>
                <w:lang w:val="kk-KZ"/>
              </w:rPr>
              <w:t>ц</w:t>
            </w:r>
          </w:p>
        </w:tc>
        <w:tc>
          <w:tcPr>
            <w:tcW w:w="1869" w:type="dxa"/>
          </w:tcPr>
          <w:p w14:paraId="1AA553BF" w14:textId="77777777" w:rsidR="00D60DCD" w:rsidRPr="00B72069" w:rsidRDefault="00D60DCD" w:rsidP="00D60DCD">
            <w:pPr>
              <w:spacing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rPr>
              <w:t>22 000–23 000 тг/</w:t>
            </w:r>
            <w:r w:rsidRPr="00B72069">
              <w:rPr>
                <w:rFonts w:ascii="Times New Roman" w:hAnsi="Times New Roman" w:cs="Times New Roman"/>
                <w:sz w:val="28"/>
                <w:szCs w:val="28"/>
                <w:lang w:val="kk-KZ"/>
              </w:rPr>
              <w:t>ц</w:t>
            </w:r>
          </w:p>
        </w:tc>
        <w:tc>
          <w:tcPr>
            <w:tcW w:w="1869" w:type="dxa"/>
          </w:tcPr>
          <w:p w14:paraId="538A8FAA" w14:textId="77777777" w:rsidR="00D60DCD" w:rsidRPr="00B72069" w:rsidRDefault="00D60DCD" w:rsidP="00D60DCD">
            <w:pPr>
              <w:spacing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rPr>
              <w:t>22 000–23 000 тг/</w:t>
            </w:r>
            <w:r w:rsidRPr="00B72069">
              <w:rPr>
                <w:rFonts w:ascii="Times New Roman" w:hAnsi="Times New Roman" w:cs="Times New Roman"/>
                <w:sz w:val="28"/>
                <w:szCs w:val="28"/>
                <w:lang w:val="kk-KZ"/>
              </w:rPr>
              <w:t>ц</w:t>
            </w:r>
          </w:p>
        </w:tc>
      </w:tr>
      <w:tr w:rsidR="00D60DCD" w:rsidRPr="00B72069" w14:paraId="163BD008" w14:textId="77777777" w:rsidTr="00D60DCD">
        <w:tc>
          <w:tcPr>
            <w:tcW w:w="562" w:type="dxa"/>
          </w:tcPr>
          <w:p w14:paraId="4073C294" w14:textId="77777777" w:rsidR="00D60DCD" w:rsidRPr="00B72069" w:rsidRDefault="00D60DCD" w:rsidP="00D60DCD">
            <w:pPr>
              <w:spacing w:line="240" w:lineRule="auto"/>
              <w:jc w:val="center"/>
              <w:rPr>
                <w:rFonts w:ascii="Times New Roman" w:hAnsi="Times New Roman" w:cs="Times New Roman"/>
                <w:sz w:val="28"/>
                <w:lang w:val="kk-KZ"/>
              </w:rPr>
            </w:pPr>
            <w:r w:rsidRPr="00B72069">
              <w:rPr>
                <w:rFonts w:ascii="Times New Roman" w:hAnsi="Times New Roman" w:cs="Times New Roman"/>
                <w:sz w:val="28"/>
                <w:lang w:val="kk-KZ"/>
              </w:rPr>
              <w:t>5</w:t>
            </w:r>
          </w:p>
        </w:tc>
        <w:tc>
          <w:tcPr>
            <w:tcW w:w="3176" w:type="dxa"/>
          </w:tcPr>
          <w:p w14:paraId="33FC6FEC" w14:textId="77777777" w:rsidR="00D60DCD" w:rsidRPr="00B72069" w:rsidRDefault="00D60DCD" w:rsidP="00810D66">
            <w:pPr>
              <w:spacing w:line="240" w:lineRule="auto"/>
              <w:rPr>
                <w:rFonts w:ascii="Times New Roman" w:hAnsi="Times New Roman" w:cs="Times New Roman"/>
                <w:sz w:val="28"/>
                <w:lang w:val="kk-KZ"/>
              </w:rPr>
            </w:pPr>
            <w:r w:rsidRPr="00B72069">
              <w:rPr>
                <w:rFonts w:ascii="Times New Roman" w:hAnsi="Times New Roman" w:cs="Times New Roman"/>
                <w:sz w:val="28"/>
                <w:lang w:val="kk-KZ"/>
              </w:rPr>
              <w:t>1 га мақта өсіруге кететін орташа шығындар</w:t>
            </w:r>
          </w:p>
        </w:tc>
        <w:tc>
          <w:tcPr>
            <w:tcW w:w="1869" w:type="dxa"/>
          </w:tcPr>
          <w:p w14:paraId="765E8780" w14:textId="77777777" w:rsidR="00D60DCD" w:rsidRPr="00B72069" w:rsidRDefault="00D60DCD" w:rsidP="00D60DCD">
            <w:pPr>
              <w:spacing w:line="240" w:lineRule="auto"/>
              <w:jc w:val="center"/>
              <w:rPr>
                <w:rFonts w:ascii="Times New Roman" w:hAnsi="Times New Roman" w:cs="Times New Roman"/>
                <w:sz w:val="28"/>
                <w:szCs w:val="28"/>
              </w:rPr>
            </w:pPr>
            <w:r w:rsidRPr="00B72069">
              <w:rPr>
                <w:rFonts w:ascii="Times New Roman" w:hAnsi="Times New Roman" w:cs="Times New Roman"/>
                <w:sz w:val="28"/>
                <w:szCs w:val="28"/>
              </w:rPr>
              <w:t>~336 000 тг</w:t>
            </w:r>
          </w:p>
        </w:tc>
        <w:tc>
          <w:tcPr>
            <w:tcW w:w="1869" w:type="dxa"/>
          </w:tcPr>
          <w:p w14:paraId="23812061" w14:textId="77777777" w:rsidR="00D60DCD" w:rsidRPr="00B72069" w:rsidRDefault="00D60DCD" w:rsidP="00D60DCD">
            <w:pPr>
              <w:spacing w:line="240" w:lineRule="auto"/>
              <w:jc w:val="center"/>
              <w:rPr>
                <w:rFonts w:ascii="Times New Roman" w:hAnsi="Times New Roman" w:cs="Times New Roman"/>
                <w:sz w:val="28"/>
                <w:szCs w:val="28"/>
              </w:rPr>
            </w:pPr>
            <w:r w:rsidRPr="00B72069">
              <w:rPr>
                <w:rFonts w:ascii="Times New Roman" w:hAnsi="Times New Roman" w:cs="Times New Roman"/>
                <w:sz w:val="28"/>
                <w:szCs w:val="28"/>
              </w:rPr>
              <w:t>~336 000 тг</w:t>
            </w:r>
          </w:p>
        </w:tc>
        <w:tc>
          <w:tcPr>
            <w:tcW w:w="1869" w:type="dxa"/>
          </w:tcPr>
          <w:p w14:paraId="2BC3EBDA" w14:textId="77777777" w:rsidR="00D60DCD" w:rsidRPr="00B72069" w:rsidRDefault="00D60DCD" w:rsidP="00D60DCD">
            <w:pPr>
              <w:spacing w:line="240" w:lineRule="auto"/>
              <w:jc w:val="center"/>
              <w:rPr>
                <w:rFonts w:ascii="Times New Roman" w:hAnsi="Times New Roman" w:cs="Times New Roman"/>
                <w:sz w:val="28"/>
                <w:szCs w:val="28"/>
              </w:rPr>
            </w:pPr>
            <w:r w:rsidRPr="00B72069">
              <w:rPr>
                <w:rFonts w:ascii="Times New Roman" w:hAnsi="Times New Roman" w:cs="Times New Roman"/>
                <w:sz w:val="28"/>
                <w:szCs w:val="28"/>
              </w:rPr>
              <w:t>~336 000 тг</w:t>
            </w:r>
          </w:p>
        </w:tc>
      </w:tr>
    </w:tbl>
    <w:p w14:paraId="30D21115" w14:textId="7183BE8C" w:rsidR="00D60DCD" w:rsidRPr="00B72069" w:rsidRDefault="00810D66" w:rsidP="00D60DCD">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sz w:val="28"/>
          <w:szCs w:val="28"/>
          <w:lang w:val="kk-KZ"/>
        </w:rPr>
        <w:t>*</w:t>
      </w:r>
      <w:r w:rsidRPr="00B72069">
        <w:rPr>
          <w:rFonts w:ascii="Times New Roman" w:hAnsi="Times New Roman" w:cs="Times New Roman"/>
          <w:i/>
          <w:iCs/>
          <w:sz w:val="28"/>
          <w:szCs w:val="28"/>
          <w:lang w:val="kk-KZ"/>
        </w:rPr>
        <w:t xml:space="preserve">Ескерту: кестедегі деректер Түркістан облысы Мақтаарал ауданы шаруа қожалықтарының </w:t>
      </w:r>
      <w:r w:rsidR="0013691C" w:rsidRPr="00B72069">
        <w:rPr>
          <w:rFonts w:ascii="Times New Roman" w:hAnsi="Times New Roman" w:cs="Times New Roman"/>
          <w:i/>
          <w:iCs/>
          <w:sz w:val="28"/>
          <w:szCs w:val="28"/>
          <w:lang w:val="kk-KZ"/>
        </w:rPr>
        <w:t>мәліметтері</w:t>
      </w:r>
      <w:r w:rsidRPr="00B72069">
        <w:rPr>
          <w:rFonts w:ascii="Times New Roman" w:hAnsi="Times New Roman" w:cs="Times New Roman"/>
          <w:i/>
          <w:iCs/>
          <w:sz w:val="28"/>
          <w:szCs w:val="28"/>
          <w:lang w:val="kk-KZ"/>
        </w:rPr>
        <w:t xml:space="preserve"> негізінде жасалынды.</w:t>
      </w:r>
    </w:p>
    <w:p w14:paraId="71148F89" w14:textId="77777777" w:rsidR="00810D66" w:rsidRPr="00B72069" w:rsidRDefault="00810D66" w:rsidP="00D60DCD">
      <w:pPr>
        <w:spacing w:after="0" w:line="240" w:lineRule="auto"/>
        <w:ind w:firstLine="709"/>
        <w:jc w:val="both"/>
        <w:rPr>
          <w:rFonts w:ascii="Times New Roman" w:hAnsi="Times New Roman" w:cs="Times New Roman"/>
          <w:sz w:val="28"/>
          <w:szCs w:val="28"/>
          <w:lang w:val="kk-KZ"/>
        </w:rPr>
      </w:pPr>
    </w:p>
    <w:p w14:paraId="5E25D7CE" w14:textId="77777777"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iCs/>
          <w:sz w:val="28"/>
          <w:szCs w:val="28"/>
          <w:lang w:val="kk-KZ"/>
        </w:rPr>
        <w:t>Әдістемелік негіз</w:t>
      </w:r>
      <w:r w:rsidRPr="00B72069">
        <w:rPr>
          <w:rFonts w:ascii="Times New Roman" w:hAnsi="Times New Roman" w:cs="Times New Roman"/>
          <w:sz w:val="28"/>
          <w:szCs w:val="28"/>
          <w:lang w:val="kk-KZ"/>
        </w:rPr>
        <w:t xml:space="preserve"> </w:t>
      </w:r>
    </w:p>
    <w:p w14:paraId="4259344A" w14:textId="4ED50B78" w:rsidR="00D60DCD" w:rsidRPr="00B72069" w:rsidRDefault="00D60DCD" w:rsidP="00D60DCD">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Өнімділікті сипаттау үшін Кобб–Дуглас өндірістік функциясы қолданылады, ол ауыл шаруашылығы саласында ресурстардың (еңбек, капитал) өнімге әсерін сипаттайды:</w:t>
      </w:r>
    </w:p>
    <w:p w14:paraId="4127A086" w14:textId="6CD4D22D" w:rsidR="00D60DCD" w:rsidRPr="00B72069" w:rsidRDefault="00D60DCD" w:rsidP="00D60DCD">
      <w:pPr>
        <w:spacing w:after="0" w:line="240" w:lineRule="auto"/>
        <w:ind w:firstLine="709"/>
        <w:jc w:val="center"/>
        <w:rPr>
          <w:rFonts w:ascii="Times New Roman" w:hAnsi="Times New Roman" w:cs="Times New Roman"/>
          <w:iCs/>
          <w:sz w:val="28"/>
          <w:szCs w:val="28"/>
          <w:lang w:val="kk-KZ"/>
        </w:rPr>
      </w:pPr>
      <w:r w:rsidRPr="00B72069">
        <w:rPr>
          <w:rFonts w:ascii="Times New Roman" w:hAnsi="Times New Roman" w:cs="Times New Roman"/>
          <w:sz w:val="28"/>
          <w:szCs w:val="28"/>
          <w:lang w:val="kk-KZ"/>
        </w:rPr>
        <w:t>​</w:t>
      </w:r>
      <m:oMath>
        <m:r>
          <w:rPr>
            <w:rFonts w:ascii="Cambria Math" w:hAnsi="Cambria Math" w:cs="Times New Roman"/>
            <w:sz w:val="28"/>
            <w:szCs w:val="28"/>
            <w:lang w:val="kk-KZ"/>
          </w:rPr>
          <m:t>Y</m:t>
        </m:r>
        <m:r>
          <w:rPr>
            <w:rFonts w:ascii="Cambria Math" w:hAnsi="Cambria Math" w:cs="Times New Roman"/>
            <w:sz w:val="28"/>
            <w:szCs w:val="28"/>
          </w:rPr>
          <m:t>=</m:t>
        </m:r>
        <m:r>
          <w:rPr>
            <w:rFonts w:ascii="Cambria Math" w:hAnsi="Cambria Math" w:cs="Times New Roman"/>
            <w:sz w:val="28"/>
            <w:szCs w:val="28"/>
            <w:lang w:val="en-US"/>
          </w:rPr>
          <m:t>A</m:t>
        </m:r>
        <m:r>
          <w:rPr>
            <w:rFonts w:ascii="Cambria Math" w:hAnsi="Cambria Math" w:cs="Times New Roman"/>
            <w:sz w:val="28"/>
            <w:szCs w:val="28"/>
          </w:rPr>
          <m:t>*</m:t>
        </m:r>
        <m:sSup>
          <m:sSupPr>
            <m:ctrlPr>
              <w:rPr>
                <w:rFonts w:ascii="Cambria Math" w:hAnsi="Cambria Math" w:cs="Times New Roman"/>
                <w:i/>
                <w:iCs/>
                <w:sz w:val="28"/>
                <w:szCs w:val="28"/>
                <w:lang w:val="en-US"/>
              </w:rPr>
            </m:ctrlPr>
          </m:sSupPr>
          <m:e>
            <m:r>
              <w:rPr>
                <w:rFonts w:ascii="Cambria Math" w:hAnsi="Cambria Math" w:cs="Times New Roman"/>
                <w:sz w:val="28"/>
                <w:szCs w:val="28"/>
                <w:lang w:val="en-US"/>
              </w:rPr>
              <m:t>L</m:t>
            </m:r>
          </m:e>
          <m:sup>
            <m:r>
              <w:rPr>
                <w:rFonts w:ascii="Cambria Math" w:hAnsi="Cambria Math" w:cs="Times New Roman"/>
                <w:sz w:val="28"/>
                <w:szCs w:val="28"/>
                <w:lang w:val="en-US"/>
              </w:rPr>
              <m:t>α</m:t>
            </m:r>
          </m:sup>
        </m:sSup>
        <m:r>
          <w:rPr>
            <w:rFonts w:ascii="Cambria Math" w:hAnsi="Cambria Math" w:cs="Times New Roman"/>
            <w:sz w:val="28"/>
            <w:szCs w:val="28"/>
          </w:rPr>
          <m:t>*</m:t>
        </m:r>
        <m:sSup>
          <m:sSupPr>
            <m:ctrlPr>
              <w:rPr>
                <w:rFonts w:ascii="Cambria Math" w:hAnsi="Cambria Math" w:cs="Times New Roman"/>
                <w:i/>
                <w:iCs/>
                <w:sz w:val="28"/>
                <w:szCs w:val="28"/>
                <w:lang w:val="en-US"/>
              </w:rPr>
            </m:ctrlPr>
          </m:sSupPr>
          <m:e>
            <m:r>
              <w:rPr>
                <w:rFonts w:ascii="Cambria Math" w:hAnsi="Cambria Math" w:cs="Times New Roman"/>
                <w:sz w:val="28"/>
                <w:szCs w:val="28"/>
                <w:lang w:val="en-US"/>
              </w:rPr>
              <m:t>K</m:t>
            </m:r>
          </m:e>
          <m:sup>
            <m:r>
              <w:rPr>
                <w:rFonts w:ascii="Cambria Math" w:hAnsi="Cambria Math" w:cs="Times New Roman"/>
                <w:sz w:val="28"/>
                <w:szCs w:val="28"/>
                <w:lang w:val="en-US"/>
              </w:rPr>
              <m:t>β</m:t>
            </m:r>
          </m:sup>
        </m:sSup>
      </m:oMath>
      <w:r w:rsidRPr="00B72069">
        <w:rPr>
          <w:rFonts w:ascii="Times New Roman" w:eastAsiaTheme="minorEastAsia" w:hAnsi="Times New Roman" w:cs="Times New Roman"/>
          <w:i/>
          <w:iCs/>
          <w:sz w:val="28"/>
          <w:szCs w:val="28"/>
          <w:lang w:val="kk-KZ"/>
        </w:rPr>
        <w:t xml:space="preserve">                </w:t>
      </w:r>
      <w:r w:rsidRPr="00B72069">
        <w:rPr>
          <w:rFonts w:ascii="Times New Roman" w:eastAsiaTheme="minorEastAsia" w:hAnsi="Times New Roman" w:cs="Times New Roman"/>
          <w:iCs/>
          <w:sz w:val="28"/>
          <w:szCs w:val="28"/>
          <w:lang w:val="kk-KZ"/>
        </w:rPr>
        <w:t>(26)</w:t>
      </w:r>
    </w:p>
    <w:p w14:paraId="28461111" w14:textId="77777777" w:rsidR="00D60DCD" w:rsidRPr="00B72069" w:rsidRDefault="00D60DCD" w:rsidP="00D60DCD">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w:t>
      </w:r>
    </w:p>
    <w:p w14:paraId="23099198" w14:textId="77777777" w:rsidR="00D60DCD" w:rsidRPr="00B72069" w:rsidRDefault="00D60DCD" w:rsidP="00D60DCD">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Мұндағы:</w:t>
      </w:r>
    </w:p>
    <w:p w14:paraId="41233495" w14:textId="77777777" w:rsidR="00D60DCD" w:rsidRPr="00B72069" w:rsidRDefault="00D60DCD" w:rsidP="00D60DCD">
      <w:pPr>
        <w:spacing w:after="0" w:line="240" w:lineRule="auto"/>
        <w:ind w:firstLine="709"/>
        <w:jc w:val="both"/>
        <w:rPr>
          <w:rFonts w:ascii="Times New Roman" w:hAnsi="Times New Roman" w:cs="Times New Roman"/>
          <w:sz w:val="28"/>
          <w:szCs w:val="28"/>
        </w:rPr>
      </w:pPr>
    </w:p>
    <w:p w14:paraId="7EA51317" w14:textId="77777777" w:rsidR="00D60DCD" w:rsidRPr="00B72069" w:rsidRDefault="00D60DCD" w:rsidP="00D60DCD">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Y – өнім көлемі (ц/га),</w:t>
      </w:r>
    </w:p>
    <w:p w14:paraId="1DDA46D4" w14:textId="77777777" w:rsidR="00D60DCD" w:rsidRPr="00B72069" w:rsidRDefault="00D60DCD" w:rsidP="00D60DCD">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A – технологиялық тиімділік коэффициенті (немесе жер сапасы),</w:t>
      </w:r>
    </w:p>
    <w:p w14:paraId="59DBF507" w14:textId="77777777" w:rsidR="00D60DCD" w:rsidRPr="00B72069" w:rsidRDefault="00D60DCD" w:rsidP="00D60DCD">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L – еңбек ресурстары (шартты бірлік),</w:t>
      </w:r>
    </w:p>
    <w:p w14:paraId="6653E85B" w14:textId="77777777" w:rsidR="00D60DCD" w:rsidRPr="00B72069" w:rsidRDefault="00D60DCD" w:rsidP="00D60DCD">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K – капитал (тыңайтқыш, су, техника),</w:t>
      </w:r>
    </w:p>
    <w:p w14:paraId="3C05CA98" w14:textId="77777777" w:rsidR="00D60DCD" w:rsidRPr="00B72069" w:rsidRDefault="00D60DCD" w:rsidP="00D60DCD">
      <w:pPr>
        <w:spacing w:after="0" w:line="240" w:lineRule="auto"/>
        <w:ind w:firstLine="709"/>
        <w:jc w:val="both"/>
        <w:rPr>
          <w:rFonts w:ascii="Times New Roman" w:hAnsi="Times New Roman" w:cs="Times New Roman"/>
          <w:sz w:val="28"/>
          <w:szCs w:val="28"/>
        </w:rPr>
      </w:pPr>
      <w:r w:rsidRPr="00B72069">
        <w:rPr>
          <w:rFonts w:ascii="Times New Roman" w:hAnsi="Times New Roman" w:cs="Times New Roman"/>
          <w:sz w:val="28"/>
          <w:szCs w:val="28"/>
        </w:rPr>
        <w:t>α,β – өндірістік факторлардың икемділік коэффициенттері (</w:t>
      </w:r>
      <w:r w:rsidRPr="00B72069">
        <w:rPr>
          <w:rFonts w:ascii="Cambria Math" w:hAnsi="Cambria Math" w:cs="Cambria Math"/>
          <w:sz w:val="28"/>
          <w:szCs w:val="28"/>
        </w:rPr>
        <w:t>𝛼</w:t>
      </w:r>
      <w:r w:rsidRPr="00B72069">
        <w:rPr>
          <w:rFonts w:ascii="Times New Roman" w:hAnsi="Times New Roman" w:cs="Times New Roman"/>
          <w:sz w:val="28"/>
          <w:szCs w:val="28"/>
        </w:rPr>
        <w:t>+</w:t>
      </w:r>
      <w:r w:rsidRPr="00B72069">
        <w:rPr>
          <w:rFonts w:ascii="Cambria Math" w:hAnsi="Cambria Math" w:cs="Cambria Math"/>
          <w:sz w:val="28"/>
          <w:szCs w:val="28"/>
        </w:rPr>
        <w:t>𝛽</w:t>
      </w:r>
      <w:r w:rsidRPr="00B72069">
        <w:rPr>
          <w:rFonts w:ascii="Times New Roman" w:hAnsi="Times New Roman" w:cs="Times New Roman"/>
          <w:sz w:val="28"/>
          <w:szCs w:val="28"/>
        </w:rPr>
        <w:t>≤1).</w:t>
      </w:r>
    </w:p>
    <w:p w14:paraId="4539F366" w14:textId="77777777" w:rsidR="00D60DCD" w:rsidRPr="00B72069" w:rsidRDefault="00D60DCD" w:rsidP="00D60DCD">
      <w:pPr>
        <w:spacing w:after="0" w:line="240" w:lineRule="auto"/>
        <w:ind w:firstLine="709"/>
        <w:jc w:val="both"/>
        <w:rPr>
          <w:rFonts w:ascii="Times New Roman" w:hAnsi="Times New Roman" w:cs="Times New Roman"/>
          <w:sz w:val="28"/>
          <w:szCs w:val="28"/>
        </w:rPr>
      </w:pPr>
    </w:p>
    <w:p w14:paraId="5B3B6326" w14:textId="77777777" w:rsidR="00D60DCD" w:rsidRPr="00B72069" w:rsidRDefault="00D60DCD"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rPr>
        <w:t>Жер тұздануы – A коэффициентінің төмендеуі арқылы өнімнің азаюына әсер етеді. Тиісінше, өнім шығыны – экономикалық шығынға ұласады.</w:t>
      </w:r>
    </w:p>
    <w:p w14:paraId="1AC8330C" w14:textId="77777777" w:rsidR="00D60DCD" w:rsidRPr="00B72069" w:rsidRDefault="00D60DCD" w:rsidP="00810D66">
      <w:pPr>
        <w:spacing w:after="0" w:line="240" w:lineRule="auto"/>
        <w:ind w:firstLine="709"/>
        <w:jc w:val="both"/>
        <w:rPr>
          <w:rFonts w:ascii="Times New Roman" w:hAnsi="Times New Roman" w:cs="Times New Roman"/>
          <w:sz w:val="28"/>
          <w:szCs w:val="28"/>
          <w:lang w:val="kk-KZ"/>
        </w:rPr>
      </w:pPr>
    </w:p>
    <w:p w14:paraId="5822EE38"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iCs/>
          <w:sz w:val="28"/>
          <w:szCs w:val="28"/>
          <w:lang w:val="kk-KZ"/>
        </w:rPr>
        <w:lastRenderedPageBreak/>
        <w:t>1-мысал.</w:t>
      </w:r>
      <w:r w:rsidRPr="00B72069">
        <w:rPr>
          <w:rFonts w:ascii="Times New Roman" w:hAnsi="Times New Roman" w:cs="Times New Roman"/>
          <w:sz w:val="28"/>
          <w:szCs w:val="28"/>
          <w:lang w:val="kk-KZ"/>
        </w:rPr>
        <w:t xml:space="preserve"> Түркістан облысы Мақтаарал ауданына қарасты Жаңа жол ауылдық округіндегі </w:t>
      </w:r>
      <w:r w:rsidRPr="00B72069">
        <w:rPr>
          <w:rFonts w:ascii="Times New Roman" w:hAnsi="Times New Roman" w:cs="Times New Roman"/>
          <w:i/>
          <w:iCs/>
          <w:sz w:val="28"/>
          <w:szCs w:val="28"/>
          <w:lang w:val="kk-KZ"/>
        </w:rPr>
        <w:t>өте күшті</w:t>
      </w:r>
      <w:r w:rsidRPr="00B72069">
        <w:rPr>
          <w:rFonts w:ascii="Times New Roman" w:hAnsi="Times New Roman" w:cs="Times New Roman"/>
          <w:sz w:val="28"/>
          <w:szCs w:val="28"/>
          <w:lang w:val="kk-KZ"/>
        </w:rPr>
        <w:t xml:space="preserve"> деңгейде тұзданған жерлерге талдау жасайтын болсақ: </w:t>
      </w:r>
    </w:p>
    <w:p w14:paraId="193FC8B3" w14:textId="77777777" w:rsidR="00810D66" w:rsidRPr="00B72069" w:rsidRDefault="00810D66" w:rsidP="00810D66">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i/>
          <w:iCs/>
          <w:sz w:val="28"/>
          <w:szCs w:val="28"/>
          <w:lang w:val="kk-KZ"/>
        </w:rPr>
        <w:t>Өнім жоғалту есебі</w:t>
      </w:r>
    </w:p>
    <w:p w14:paraId="3F03328D"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p>
    <w:p w14:paraId="78B7158C"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Жер тұздануы нәтижесінде қалыпты және нақты өнімділік арасындағы айырмашылық:</w:t>
      </w:r>
    </w:p>
    <w:p w14:paraId="22C2A342"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p>
    <w:p w14:paraId="1FFDD725"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Минималды өнім жоғалту:  Δ</w:t>
      </w:r>
      <w:r w:rsidRPr="00B72069">
        <w:rPr>
          <w:rFonts w:ascii="Cambria Math" w:hAnsi="Cambria Math" w:cs="Cambria Math"/>
          <w:sz w:val="28"/>
          <w:szCs w:val="28"/>
          <w:lang w:val="kk-KZ"/>
        </w:rPr>
        <w:t>𝑌</w:t>
      </w:r>
      <w:r w:rsidRPr="00B72069">
        <w:rPr>
          <w:rFonts w:ascii="Times New Roman" w:hAnsi="Times New Roman" w:cs="Times New Roman"/>
          <w:sz w:val="28"/>
          <w:szCs w:val="28"/>
          <w:lang w:val="kk-KZ"/>
        </w:rPr>
        <w:t>min=30−8.25=21.75 ц/га</w:t>
      </w:r>
    </w:p>
    <w:p w14:paraId="68337ACF"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Максималды өнім жоғалту:Δ</w:t>
      </w:r>
      <w:r w:rsidRPr="00B72069">
        <w:rPr>
          <w:rFonts w:ascii="Cambria Math" w:hAnsi="Cambria Math" w:cs="Cambria Math"/>
          <w:sz w:val="28"/>
          <w:szCs w:val="28"/>
          <w:lang w:val="kk-KZ"/>
        </w:rPr>
        <w:t>𝑌</w:t>
      </w:r>
      <w:r w:rsidRPr="00B72069">
        <w:rPr>
          <w:rFonts w:ascii="Times New Roman" w:hAnsi="Times New Roman" w:cs="Times New Roman"/>
          <w:sz w:val="28"/>
          <w:szCs w:val="28"/>
          <w:lang w:val="kk-KZ"/>
        </w:rPr>
        <w:t>max=35−8.25=26.75 ц/га</w:t>
      </w:r>
    </w:p>
    <w:p w14:paraId="19FB4546"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p>
    <w:p w14:paraId="579D3B63" w14:textId="77777777" w:rsidR="00810D66" w:rsidRPr="00B72069" w:rsidRDefault="00810D66" w:rsidP="00810D66">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i/>
          <w:iCs/>
          <w:sz w:val="28"/>
          <w:szCs w:val="28"/>
          <w:lang w:val="kk-KZ"/>
        </w:rPr>
        <w:t>Экономикалық шығын есебі</w:t>
      </w:r>
    </w:p>
    <w:p w14:paraId="45FC1E34"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Нарықтық баға негізінде 1 гектардан түспей қалған табыс:</w:t>
      </w:r>
    </w:p>
    <w:p w14:paraId="741F978A"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p>
    <w:p w14:paraId="7B05837D"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Минималды шығын: </w:t>
      </w:r>
    </w:p>
    <w:p w14:paraId="1D924414"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Cambria Math" w:hAnsi="Cambria Math" w:cs="Cambria Math"/>
          <w:sz w:val="28"/>
          <w:szCs w:val="28"/>
          <w:lang w:val="kk-KZ"/>
        </w:rPr>
        <w:t>𝑍</w:t>
      </w:r>
      <w:r w:rsidRPr="00B72069">
        <w:rPr>
          <w:rFonts w:ascii="Times New Roman" w:hAnsi="Times New Roman" w:cs="Times New Roman"/>
          <w:sz w:val="28"/>
          <w:szCs w:val="28"/>
          <w:vertAlign w:val="subscript"/>
          <w:lang w:val="kk-KZ"/>
        </w:rPr>
        <w:t xml:space="preserve"> жалпы </w:t>
      </w:r>
      <w:r w:rsidRPr="00B72069">
        <w:rPr>
          <w:rFonts w:ascii="Times New Roman" w:hAnsi="Times New Roman" w:cs="Times New Roman"/>
          <w:sz w:val="28"/>
          <w:szCs w:val="28"/>
          <w:lang w:val="kk-KZ"/>
        </w:rPr>
        <w:t>min=Δ</w:t>
      </w:r>
      <w:r w:rsidRPr="00B72069">
        <w:rPr>
          <w:rFonts w:ascii="Cambria Math" w:hAnsi="Cambria Math" w:cs="Cambria Math"/>
          <w:sz w:val="28"/>
          <w:szCs w:val="28"/>
          <w:lang w:val="kk-KZ"/>
        </w:rPr>
        <w:t>𝑌</w:t>
      </w:r>
      <w:r w:rsidRPr="00B72069">
        <w:rPr>
          <w:rFonts w:ascii="Times New Roman" w:hAnsi="Times New Roman" w:cs="Times New Roman"/>
          <w:sz w:val="28"/>
          <w:szCs w:val="28"/>
          <w:lang w:val="kk-KZ"/>
        </w:rPr>
        <w:t>min×</w:t>
      </w:r>
      <w:r w:rsidRPr="00B72069">
        <w:rPr>
          <w:rFonts w:ascii="Cambria Math" w:hAnsi="Cambria Math" w:cs="Cambria Math"/>
          <w:sz w:val="28"/>
          <w:szCs w:val="28"/>
          <w:lang w:val="kk-KZ"/>
        </w:rPr>
        <w:t>𝑃</w:t>
      </w:r>
      <w:r w:rsidRPr="00B72069">
        <w:rPr>
          <w:rFonts w:ascii="Times New Roman" w:hAnsi="Times New Roman" w:cs="Times New Roman"/>
          <w:sz w:val="28"/>
          <w:szCs w:val="28"/>
          <w:lang w:val="kk-KZ"/>
        </w:rPr>
        <w:t>min=21.75</w:t>
      </w:r>
      <w:r w:rsidRPr="00B72069">
        <w:rPr>
          <w:rFonts w:ascii="Cambria Math" w:hAnsi="Cambria Math" w:cs="Cambria Math"/>
          <w:sz w:val="28"/>
          <w:szCs w:val="28"/>
          <w:lang w:val="kk-KZ"/>
        </w:rPr>
        <w:t>⋅</w:t>
      </w:r>
      <w:r w:rsidRPr="00B72069">
        <w:rPr>
          <w:rFonts w:ascii="Times New Roman" w:hAnsi="Times New Roman" w:cs="Times New Roman"/>
          <w:sz w:val="28"/>
          <w:szCs w:val="28"/>
          <w:lang w:val="kk-KZ"/>
        </w:rPr>
        <w:t>22 000=478 500 тг/га</w:t>
      </w:r>
    </w:p>
    <w:p w14:paraId="0F4A7BE0"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p>
    <w:p w14:paraId="377EF43A"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Максималды шығын: </w:t>
      </w:r>
    </w:p>
    <w:p w14:paraId="1C6C2339"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p>
    <w:p w14:paraId="7B90067D"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Cambria Math" w:hAnsi="Cambria Math" w:cs="Cambria Math"/>
          <w:sz w:val="28"/>
          <w:szCs w:val="28"/>
          <w:lang w:val="kk-KZ"/>
        </w:rPr>
        <w:t>𝑍</w:t>
      </w:r>
      <w:r w:rsidRPr="00B72069">
        <w:rPr>
          <w:rFonts w:ascii="Times New Roman" w:hAnsi="Times New Roman" w:cs="Times New Roman"/>
          <w:sz w:val="28"/>
          <w:szCs w:val="28"/>
          <w:vertAlign w:val="subscript"/>
          <w:lang w:val="kk-KZ"/>
        </w:rPr>
        <w:t>жалпы</w:t>
      </w:r>
      <w:r w:rsidRPr="00B72069">
        <w:rPr>
          <w:rFonts w:ascii="Times New Roman" w:hAnsi="Times New Roman" w:cs="Times New Roman"/>
          <w:sz w:val="28"/>
          <w:szCs w:val="28"/>
          <w:lang w:val="kk-KZ"/>
        </w:rPr>
        <w:t xml:space="preserve"> max=Δ</w:t>
      </w:r>
      <w:r w:rsidRPr="00B72069">
        <w:rPr>
          <w:rFonts w:ascii="Cambria Math" w:hAnsi="Cambria Math" w:cs="Cambria Math"/>
          <w:sz w:val="28"/>
          <w:szCs w:val="28"/>
          <w:lang w:val="kk-KZ"/>
        </w:rPr>
        <w:t>𝑌</w:t>
      </w:r>
      <w:r w:rsidRPr="00B72069">
        <w:rPr>
          <w:rFonts w:ascii="Times New Roman" w:hAnsi="Times New Roman" w:cs="Times New Roman"/>
          <w:sz w:val="28"/>
          <w:szCs w:val="28"/>
          <w:lang w:val="kk-KZ"/>
        </w:rPr>
        <w:t>max×</w:t>
      </w:r>
      <w:r w:rsidRPr="00B72069">
        <w:rPr>
          <w:rFonts w:ascii="Cambria Math" w:hAnsi="Cambria Math" w:cs="Cambria Math"/>
          <w:sz w:val="28"/>
          <w:szCs w:val="28"/>
          <w:lang w:val="kk-KZ"/>
        </w:rPr>
        <w:t>𝑃</w:t>
      </w:r>
      <w:r w:rsidRPr="00B72069">
        <w:rPr>
          <w:rFonts w:ascii="Times New Roman" w:hAnsi="Times New Roman" w:cs="Times New Roman"/>
          <w:sz w:val="28"/>
          <w:szCs w:val="28"/>
          <w:lang w:val="kk-KZ"/>
        </w:rPr>
        <w:t>max=26.75</w:t>
      </w:r>
      <w:r w:rsidRPr="00B72069">
        <w:rPr>
          <w:rFonts w:ascii="Cambria Math" w:hAnsi="Cambria Math" w:cs="Cambria Math"/>
          <w:sz w:val="28"/>
          <w:szCs w:val="28"/>
          <w:lang w:val="kk-KZ"/>
        </w:rPr>
        <w:t>⋅</w:t>
      </w:r>
      <w:r w:rsidRPr="00B72069">
        <w:rPr>
          <w:rFonts w:ascii="Times New Roman" w:hAnsi="Times New Roman" w:cs="Times New Roman"/>
          <w:sz w:val="28"/>
          <w:szCs w:val="28"/>
          <w:lang w:val="kk-KZ"/>
        </w:rPr>
        <w:t>23 000=615 250 тг/га</w:t>
      </w:r>
    </w:p>
    <w:p w14:paraId="5F55DFDF"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p>
    <w:p w14:paraId="7C7A4E97" w14:textId="77777777" w:rsidR="00810D66" w:rsidRPr="00B72069" w:rsidRDefault="00810D66" w:rsidP="00810D66">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i/>
          <w:iCs/>
          <w:sz w:val="28"/>
          <w:szCs w:val="28"/>
        </w:rPr>
        <w:t>5. Жалпы экономикалық шығын (221 га бойынша)</w:t>
      </w:r>
    </w:p>
    <w:p w14:paraId="7B25FC39" w14:textId="77777777" w:rsidR="00810D66" w:rsidRPr="00B72069" w:rsidRDefault="00810D66" w:rsidP="00810D66">
      <w:pPr>
        <w:spacing w:after="0" w:line="240" w:lineRule="auto"/>
        <w:ind w:firstLine="709"/>
        <w:rPr>
          <w:rFonts w:ascii="Times New Roman" w:hAnsi="Times New Roman" w:cs="Times New Roman"/>
          <w:lang w:val="kk-KZ"/>
        </w:rPr>
      </w:pPr>
    </w:p>
    <w:p w14:paraId="7B4A2332"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Минималды шығын: </w:t>
      </w:r>
    </w:p>
    <w:p w14:paraId="6635252E"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Cambria Math" w:hAnsi="Cambria Math" w:cs="Cambria Math"/>
          <w:sz w:val="28"/>
          <w:szCs w:val="28"/>
          <w:lang w:val="kk-KZ"/>
        </w:rPr>
        <w:t>𝑍</w:t>
      </w:r>
      <w:r w:rsidRPr="00B72069">
        <w:rPr>
          <w:rFonts w:ascii="Times New Roman" w:hAnsi="Times New Roman" w:cs="Times New Roman"/>
          <w:sz w:val="28"/>
          <w:szCs w:val="28"/>
          <w:vertAlign w:val="subscript"/>
          <w:lang w:val="kk-KZ"/>
        </w:rPr>
        <w:t xml:space="preserve"> жалпы </w:t>
      </w:r>
      <w:r w:rsidRPr="00B72069">
        <w:rPr>
          <w:rFonts w:ascii="Times New Roman" w:hAnsi="Times New Roman" w:cs="Times New Roman"/>
          <w:sz w:val="28"/>
          <w:szCs w:val="28"/>
          <w:lang w:val="kk-KZ"/>
        </w:rPr>
        <w:t>min = 478 500</w:t>
      </w:r>
      <w:r w:rsidRPr="00B72069">
        <w:rPr>
          <w:rFonts w:ascii="Cambria Math" w:hAnsi="Cambria Math" w:cs="Cambria Math"/>
          <w:sz w:val="28"/>
          <w:szCs w:val="28"/>
          <w:lang w:val="kk-KZ"/>
        </w:rPr>
        <w:t>⋅</w:t>
      </w:r>
      <w:r w:rsidRPr="00B72069">
        <w:rPr>
          <w:rFonts w:ascii="Times New Roman" w:hAnsi="Times New Roman" w:cs="Times New Roman"/>
          <w:sz w:val="28"/>
          <w:szCs w:val="28"/>
          <w:lang w:val="kk-KZ"/>
        </w:rPr>
        <w:t>221=105 726 000 тг</w:t>
      </w:r>
    </w:p>
    <w:p w14:paraId="1FE044D5"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p>
    <w:p w14:paraId="79BD612A"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Максималды шығын: </w:t>
      </w:r>
    </w:p>
    <w:p w14:paraId="71457487"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Cambria Math" w:hAnsi="Cambria Math" w:cs="Cambria Math"/>
          <w:sz w:val="28"/>
          <w:szCs w:val="28"/>
          <w:lang w:val="kk-KZ"/>
        </w:rPr>
        <w:t>𝑍</w:t>
      </w:r>
      <w:r w:rsidRPr="00B72069">
        <w:rPr>
          <w:rFonts w:ascii="Times New Roman" w:hAnsi="Times New Roman" w:cs="Times New Roman"/>
          <w:sz w:val="28"/>
          <w:szCs w:val="28"/>
          <w:vertAlign w:val="subscript"/>
          <w:lang w:val="kk-KZ"/>
        </w:rPr>
        <w:t>жалпы</w:t>
      </w:r>
      <w:r w:rsidRPr="00B72069">
        <w:rPr>
          <w:rFonts w:ascii="Times New Roman" w:hAnsi="Times New Roman" w:cs="Times New Roman"/>
          <w:sz w:val="28"/>
          <w:szCs w:val="28"/>
          <w:lang w:val="kk-KZ"/>
        </w:rPr>
        <w:t xml:space="preserve"> max = 615 250</w:t>
      </w:r>
      <w:r w:rsidRPr="00B72069">
        <w:rPr>
          <w:rFonts w:ascii="Cambria Math" w:hAnsi="Cambria Math" w:cs="Cambria Math"/>
          <w:sz w:val="28"/>
          <w:szCs w:val="28"/>
          <w:lang w:val="kk-KZ"/>
        </w:rPr>
        <w:t>⋅</w:t>
      </w:r>
      <w:r w:rsidRPr="00B72069">
        <w:rPr>
          <w:rFonts w:ascii="Times New Roman" w:hAnsi="Times New Roman" w:cs="Times New Roman"/>
          <w:sz w:val="28"/>
          <w:szCs w:val="28"/>
          <w:lang w:val="kk-KZ"/>
        </w:rPr>
        <w:t>221=135 971 750 тг</w:t>
      </w:r>
    </w:p>
    <w:p w14:paraId="240EA88E"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iCs/>
          <w:sz w:val="28"/>
          <w:szCs w:val="28"/>
          <w:lang w:val="kk-KZ"/>
        </w:rPr>
        <w:t>2 – мысал.</w:t>
      </w:r>
      <w:r w:rsidRPr="00B72069">
        <w:rPr>
          <w:rFonts w:ascii="Times New Roman" w:hAnsi="Times New Roman" w:cs="Times New Roman"/>
          <w:sz w:val="28"/>
          <w:szCs w:val="28"/>
          <w:lang w:val="kk-KZ"/>
        </w:rPr>
        <w:t xml:space="preserve"> Осы әдіс арқылы Түркістан облысы Мақтаарал ауданына қарасты Жаңа жол ауылдық округіндегі </w:t>
      </w:r>
      <w:r w:rsidRPr="00B72069">
        <w:rPr>
          <w:rFonts w:ascii="Times New Roman" w:hAnsi="Times New Roman" w:cs="Times New Roman"/>
          <w:i/>
          <w:iCs/>
          <w:sz w:val="28"/>
          <w:szCs w:val="28"/>
          <w:lang w:val="kk-KZ"/>
        </w:rPr>
        <w:t>күшті</w:t>
      </w:r>
      <w:r w:rsidRPr="00B72069">
        <w:rPr>
          <w:rFonts w:ascii="Times New Roman" w:hAnsi="Times New Roman" w:cs="Times New Roman"/>
          <w:sz w:val="28"/>
          <w:szCs w:val="28"/>
          <w:lang w:val="kk-KZ"/>
        </w:rPr>
        <w:t xml:space="preserve"> деңгейде тұзданған жерлерге талдау жасайтын болсақ: </w:t>
      </w:r>
    </w:p>
    <w:p w14:paraId="6AB0CE4E" w14:textId="77777777" w:rsidR="00810D66" w:rsidRPr="00B72069" w:rsidRDefault="00810D66" w:rsidP="00810D66">
      <w:pPr>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Өнім жоғалтуды есептеу</w:t>
      </w:r>
    </w:p>
    <w:p w14:paraId="1BE78066" w14:textId="77777777" w:rsidR="00810D66" w:rsidRPr="00B72069" w:rsidRDefault="00810D66" w:rsidP="00810D66">
      <w:pPr>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Минималды сценарий (30 ц/га → 19.8 ц/га, 22 000 тг/ц):</w:t>
      </w:r>
    </w:p>
    <w:p w14:paraId="1B357869" w14:textId="77777777" w:rsidR="00810D66" w:rsidRPr="00B72069" w:rsidRDefault="00810D66" w:rsidP="00810D66">
      <w:pPr>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Δ</w:t>
      </w:r>
      <w:r w:rsidRPr="00B72069">
        <w:rPr>
          <w:rFonts w:ascii="Cambria Math" w:hAnsi="Cambria Math" w:cs="Cambria Math"/>
          <w:sz w:val="28"/>
          <w:szCs w:val="28"/>
          <w:lang w:val="kk-KZ"/>
        </w:rPr>
        <w:t>𝑌</w:t>
      </w:r>
      <w:r w:rsidRPr="00B72069">
        <w:rPr>
          <w:rFonts w:ascii="Times New Roman" w:hAnsi="Times New Roman" w:cs="Times New Roman"/>
          <w:sz w:val="28"/>
          <w:szCs w:val="28"/>
          <w:lang w:val="kk-KZ"/>
        </w:rPr>
        <w:t>min = 30 − 19.8 = 10.2  ц/га</w:t>
      </w:r>
    </w:p>
    <w:p w14:paraId="6D592630" w14:textId="77777777" w:rsidR="00810D66" w:rsidRPr="00B72069" w:rsidRDefault="00810D66" w:rsidP="00810D66">
      <w:pPr>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​Шығын</w:t>
      </w:r>
      <w:r w:rsidRPr="00B72069">
        <w:rPr>
          <w:rFonts w:ascii="Times New Roman" w:hAnsi="Times New Roman" w:cs="Times New Roman"/>
          <w:sz w:val="28"/>
          <w:szCs w:val="28"/>
          <w:vertAlign w:val="subscript"/>
          <w:lang w:val="kk-KZ"/>
        </w:rPr>
        <w:t xml:space="preserve">min </w:t>
      </w:r>
      <w:r w:rsidRPr="00B72069">
        <w:rPr>
          <w:rFonts w:ascii="Times New Roman" w:hAnsi="Times New Roman" w:cs="Times New Roman"/>
          <w:sz w:val="28"/>
          <w:szCs w:val="28"/>
          <w:lang w:val="kk-KZ"/>
        </w:rPr>
        <w:t xml:space="preserve">= 10.2 </w:t>
      </w:r>
      <w:r w:rsidRPr="00B72069">
        <w:rPr>
          <w:rFonts w:ascii="Cambria Math" w:hAnsi="Cambria Math" w:cs="Cambria Math"/>
          <w:sz w:val="28"/>
          <w:szCs w:val="28"/>
          <w:lang w:val="kk-KZ"/>
        </w:rPr>
        <w:t>⋅</w:t>
      </w:r>
      <w:r w:rsidRPr="00B72069">
        <w:rPr>
          <w:rFonts w:ascii="Times New Roman" w:hAnsi="Times New Roman" w:cs="Times New Roman"/>
          <w:sz w:val="28"/>
          <w:szCs w:val="28"/>
          <w:lang w:val="kk-KZ"/>
        </w:rPr>
        <w:t xml:space="preserve"> 22 000 </w:t>
      </w:r>
      <w:r w:rsidRPr="00B72069">
        <w:rPr>
          <w:rFonts w:ascii="Cambria Math" w:hAnsi="Cambria Math" w:cs="Cambria Math"/>
          <w:sz w:val="28"/>
          <w:szCs w:val="28"/>
          <w:lang w:val="kk-KZ"/>
        </w:rPr>
        <w:t>⋅</w:t>
      </w:r>
      <w:r w:rsidRPr="00B72069">
        <w:rPr>
          <w:rFonts w:ascii="Times New Roman" w:hAnsi="Times New Roman" w:cs="Times New Roman"/>
          <w:sz w:val="28"/>
          <w:szCs w:val="28"/>
          <w:lang w:val="kk-KZ"/>
        </w:rPr>
        <w:t xml:space="preserve"> 523 = 117 243 600  тг</w:t>
      </w:r>
    </w:p>
    <w:p w14:paraId="101AFBAC" w14:textId="77777777" w:rsidR="00810D66" w:rsidRPr="00B72069" w:rsidRDefault="00810D66" w:rsidP="00810D66">
      <w:pPr>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Максималды сценарий (35 ц/га → 19.8 ц/га, 23 000 тг/ц):</w:t>
      </w:r>
    </w:p>
    <w:p w14:paraId="7635AF40" w14:textId="77777777" w:rsidR="00810D66" w:rsidRPr="00B72069" w:rsidRDefault="00810D66" w:rsidP="00810D66">
      <w:pPr>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Δ</w:t>
      </w:r>
      <w:r w:rsidRPr="00B72069">
        <w:rPr>
          <w:rFonts w:ascii="Cambria Math" w:hAnsi="Cambria Math" w:cs="Cambria Math"/>
          <w:sz w:val="28"/>
          <w:szCs w:val="28"/>
          <w:lang w:val="kk-KZ"/>
        </w:rPr>
        <w:t>𝑌</w:t>
      </w:r>
      <w:r w:rsidRPr="00B72069">
        <w:rPr>
          <w:rFonts w:ascii="Times New Roman" w:hAnsi="Times New Roman" w:cs="Times New Roman"/>
          <w:sz w:val="28"/>
          <w:szCs w:val="28"/>
          <w:lang w:val="kk-KZ"/>
        </w:rPr>
        <w:t xml:space="preserve">max = 35 − 19.8 = 15.2  ц/га </w:t>
      </w:r>
    </w:p>
    <w:p w14:paraId="04912C2E" w14:textId="77777777" w:rsidR="00810D66" w:rsidRPr="00B72069" w:rsidRDefault="00810D66" w:rsidP="00810D66">
      <w:pPr>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Шығын</w:t>
      </w:r>
      <w:r w:rsidRPr="00B72069">
        <w:rPr>
          <w:rFonts w:ascii="Times New Roman" w:hAnsi="Times New Roman" w:cs="Times New Roman"/>
          <w:sz w:val="28"/>
          <w:szCs w:val="28"/>
          <w:vertAlign w:val="subscript"/>
          <w:lang w:val="kk-KZ"/>
        </w:rPr>
        <w:t xml:space="preserve">max </w:t>
      </w:r>
      <w:r w:rsidRPr="00B72069">
        <w:rPr>
          <w:rFonts w:ascii="Times New Roman" w:hAnsi="Times New Roman" w:cs="Times New Roman"/>
          <w:sz w:val="28"/>
          <w:szCs w:val="28"/>
          <w:lang w:val="kk-KZ"/>
        </w:rPr>
        <w:t xml:space="preserve">= 15.2 </w:t>
      </w:r>
      <w:r w:rsidRPr="00B72069">
        <w:rPr>
          <w:rFonts w:ascii="Cambria Math" w:hAnsi="Cambria Math" w:cs="Cambria Math"/>
          <w:sz w:val="28"/>
          <w:szCs w:val="28"/>
          <w:lang w:val="kk-KZ"/>
        </w:rPr>
        <w:t>⋅</w:t>
      </w:r>
      <w:r w:rsidRPr="00B72069">
        <w:rPr>
          <w:rFonts w:ascii="Times New Roman" w:hAnsi="Times New Roman" w:cs="Times New Roman"/>
          <w:sz w:val="28"/>
          <w:szCs w:val="28"/>
          <w:lang w:val="kk-KZ"/>
        </w:rPr>
        <w:t xml:space="preserve"> 23 000 </w:t>
      </w:r>
      <w:r w:rsidRPr="00B72069">
        <w:rPr>
          <w:rFonts w:ascii="Cambria Math" w:hAnsi="Cambria Math" w:cs="Cambria Math"/>
          <w:sz w:val="28"/>
          <w:szCs w:val="28"/>
          <w:lang w:val="kk-KZ"/>
        </w:rPr>
        <w:t>⋅</w:t>
      </w:r>
      <w:r w:rsidRPr="00B72069">
        <w:rPr>
          <w:rFonts w:ascii="Times New Roman" w:hAnsi="Times New Roman" w:cs="Times New Roman"/>
          <w:sz w:val="28"/>
          <w:szCs w:val="28"/>
          <w:lang w:val="kk-KZ"/>
        </w:rPr>
        <w:t xml:space="preserve"> 523 = 182 130 800 тг</w:t>
      </w:r>
    </w:p>
    <w:p w14:paraId="505892FD"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i/>
          <w:iCs/>
          <w:sz w:val="28"/>
          <w:szCs w:val="28"/>
          <w:lang w:val="kk-KZ"/>
        </w:rPr>
        <w:lastRenderedPageBreak/>
        <w:t>3 – мысал</w:t>
      </w:r>
      <w:r w:rsidRPr="00B72069">
        <w:rPr>
          <w:rFonts w:ascii="Times New Roman" w:hAnsi="Times New Roman" w:cs="Times New Roman"/>
          <w:sz w:val="28"/>
          <w:szCs w:val="28"/>
          <w:lang w:val="kk-KZ"/>
        </w:rPr>
        <w:t xml:space="preserve"> Жаңа жол ауылдық округінде орташа деңгейде тұзданған жерлердің ауданы 1918 га құрайды. Осы әдіс арқылы орташа деңгейде тұзданған жерлердегі экономикалық шығынды анықтап көрсек: </w:t>
      </w:r>
    </w:p>
    <w:p w14:paraId="55F67623" w14:textId="77777777" w:rsidR="00810D66" w:rsidRPr="00B72069" w:rsidRDefault="00810D66" w:rsidP="00810D66">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i/>
          <w:iCs/>
          <w:sz w:val="28"/>
          <w:szCs w:val="28"/>
          <w:lang w:val="kk-KZ"/>
        </w:rPr>
        <w:t>Өнім жоғалту есебі</w:t>
      </w:r>
    </w:p>
    <w:p w14:paraId="6B1F107A"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p>
    <w:p w14:paraId="21C80A83"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Минималды сценарий: </w:t>
      </w:r>
      <w:r w:rsidRPr="00B72069">
        <w:rPr>
          <w:rFonts w:ascii="Times New Roman" w:hAnsi="Times New Roman" w:cs="Times New Roman"/>
          <w:sz w:val="28"/>
          <w:szCs w:val="28"/>
        </w:rPr>
        <w:t>Δ</w:t>
      </w:r>
      <w:r w:rsidRPr="00B72069">
        <w:rPr>
          <w:rFonts w:ascii="Cambria Math" w:hAnsi="Cambria Math" w:cs="Cambria Math"/>
          <w:sz w:val="28"/>
          <w:szCs w:val="28"/>
          <w:lang w:val="kk-KZ"/>
        </w:rPr>
        <w:t>𝑌</w:t>
      </w:r>
      <w:r w:rsidRPr="00B72069">
        <w:rPr>
          <w:rFonts w:ascii="Times New Roman" w:hAnsi="Times New Roman" w:cs="Times New Roman"/>
          <w:sz w:val="28"/>
          <w:szCs w:val="28"/>
          <w:lang w:val="kk-KZ"/>
        </w:rPr>
        <w:t>min = 30 − 26.4 = 3.6  ц/га</w:t>
      </w:r>
    </w:p>
    <w:p w14:paraId="1248168A"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p>
    <w:p w14:paraId="72956287"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Шығын</w:t>
      </w:r>
      <w:r w:rsidRPr="00B72069">
        <w:rPr>
          <w:rFonts w:ascii="Times New Roman" w:hAnsi="Times New Roman" w:cs="Times New Roman"/>
          <w:sz w:val="28"/>
          <w:szCs w:val="28"/>
          <w:vertAlign w:val="subscript"/>
          <w:lang w:val="kk-KZ"/>
        </w:rPr>
        <w:t xml:space="preserve">min </w:t>
      </w:r>
      <w:r w:rsidRPr="00B72069">
        <w:rPr>
          <w:rFonts w:ascii="Times New Roman" w:hAnsi="Times New Roman" w:cs="Times New Roman"/>
          <w:sz w:val="28"/>
          <w:szCs w:val="28"/>
          <w:lang w:val="kk-KZ"/>
        </w:rPr>
        <w:t xml:space="preserve">= 3.6 </w:t>
      </w:r>
      <w:r w:rsidRPr="00B72069">
        <w:rPr>
          <w:rFonts w:ascii="Cambria Math" w:hAnsi="Cambria Math" w:cs="Cambria Math"/>
          <w:sz w:val="28"/>
          <w:szCs w:val="28"/>
          <w:lang w:val="kk-KZ"/>
        </w:rPr>
        <w:t>⋅</w:t>
      </w:r>
      <w:r w:rsidRPr="00B72069">
        <w:rPr>
          <w:rFonts w:ascii="Times New Roman" w:hAnsi="Times New Roman" w:cs="Times New Roman"/>
          <w:sz w:val="28"/>
          <w:szCs w:val="28"/>
          <w:lang w:val="kk-KZ"/>
        </w:rPr>
        <w:t xml:space="preserve"> 22 000 </w:t>
      </w:r>
      <w:r w:rsidRPr="00B72069">
        <w:rPr>
          <w:rFonts w:ascii="Cambria Math" w:hAnsi="Cambria Math" w:cs="Cambria Math"/>
          <w:sz w:val="28"/>
          <w:szCs w:val="28"/>
          <w:lang w:val="kk-KZ"/>
        </w:rPr>
        <w:t>⋅</w:t>
      </w:r>
      <w:r w:rsidRPr="00B72069">
        <w:rPr>
          <w:rFonts w:ascii="Times New Roman" w:hAnsi="Times New Roman" w:cs="Times New Roman"/>
          <w:sz w:val="28"/>
          <w:szCs w:val="28"/>
          <w:lang w:val="kk-KZ"/>
        </w:rPr>
        <w:t xml:space="preserve"> 1918 = 151 737 600 теңге</w:t>
      </w:r>
    </w:p>
    <w:p w14:paraId="67F1D04C"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p>
    <w:p w14:paraId="42D0EC2B"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Максималды сценарий: </w:t>
      </w:r>
      <w:r w:rsidRPr="00B72069">
        <w:rPr>
          <w:rFonts w:ascii="Times New Roman" w:hAnsi="Times New Roman" w:cs="Times New Roman"/>
          <w:sz w:val="28"/>
          <w:szCs w:val="28"/>
        </w:rPr>
        <w:t>Δ</w:t>
      </w:r>
      <w:r w:rsidRPr="00B72069">
        <w:rPr>
          <w:rFonts w:ascii="Cambria Math" w:hAnsi="Cambria Math" w:cs="Cambria Math"/>
          <w:sz w:val="28"/>
          <w:szCs w:val="28"/>
          <w:lang w:val="kk-KZ"/>
        </w:rPr>
        <w:t>𝑌</w:t>
      </w:r>
      <w:r w:rsidRPr="00B72069">
        <w:rPr>
          <w:rFonts w:ascii="Times New Roman" w:hAnsi="Times New Roman" w:cs="Times New Roman"/>
          <w:sz w:val="28"/>
          <w:szCs w:val="28"/>
          <w:lang w:val="kk-KZ"/>
        </w:rPr>
        <w:t>max = 35 − 26.4 = 8.6  ц/га</w:t>
      </w:r>
    </w:p>
    <w:p w14:paraId="6401116C"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Шығын</w:t>
      </w:r>
      <w:r w:rsidRPr="00B72069">
        <w:rPr>
          <w:rFonts w:ascii="Times New Roman" w:hAnsi="Times New Roman" w:cs="Times New Roman"/>
          <w:sz w:val="28"/>
          <w:szCs w:val="28"/>
          <w:vertAlign w:val="subscript"/>
          <w:lang w:val="kk-KZ"/>
        </w:rPr>
        <w:t xml:space="preserve">max  </w:t>
      </w:r>
      <w:r w:rsidRPr="00B72069">
        <w:rPr>
          <w:rFonts w:ascii="Times New Roman" w:hAnsi="Times New Roman" w:cs="Times New Roman"/>
          <w:sz w:val="28"/>
          <w:szCs w:val="28"/>
          <w:lang w:val="kk-KZ"/>
        </w:rPr>
        <w:t xml:space="preserve">= 8.6 </w:t>
      </w:r>
      <w:r w:rsidRPr="00B72069">
        <w:rPr>
          <w:rFonts w:ascii="Cambria Math" w:hAnsi="Cambria Math" w:cs="Cambria Math"/>
          <w:sz w:val="28"/>
          <w:szCs w:val="28"/>
          <w:lang w:val="kk-KZ"/>
        </w:rPr>
        <w:t>⋅</w:t>
      </w:r>
      <w:r w:rsidRPr="00B72069">
        <w:rPr>
          <w:rFonts w:ascii="Times New Roman" w:hAnsi="Times New Roman" w:cs="Times New Roman"/>
          <w:sz w:val="28"/>
          <w:szCs w:val="28"/>
          <w:lang w:val="kk-KZ"/>
        </w:rPr>
        <w:t xml:space="preserve"> 23 000 </w:t>
      </w:r>
      <w:r w:rsidRPr="00B72069">
        <w:rPr>
          <w:rFonts w:ascii="Cambria Math" w:hAnsi="Cambria Math" w:cs="Cambria Math"/>
          <w:sz w:val="28"/>
          <w:szCs w:val="28"/>
          <w:lang w:val="kk-KZ"/>
        </w:rPr>
        <w:t>⋅</w:t>
      </w:r>
      <w:r w:rsidRPr="00B72069">
        <w:rPr>
          <w:rFonts w:ascii="Times New Roman" w:hAnsi="Times New Roman" w:cs="Times New Roman"/>
          <w:sz w:val="28"/>
          <w:szCs w:val="28"/>
          <w:lang w:val="kk-KZ"/>
        </w:rPr>
        <w:t xml:space="preserve"> 1918 = 379 249 200  теңге</w:t>
      </w:r>
    </w:p>
    <w:p w14:paraId="3801C680"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Демек, Түркістан облысы Мақаарал ауданындағы Жаңа жол ауылдық округінің суармалы жерлері жағдайында 1 га өте күшті дәрежеде тұзданған жерлерінен келетін экономикалық шығын 478 500 – 615 250 тг аралығында, күшті деңгейде тұзданған жерлерде 224 400 – 334 400 тг және орташа тұзданған жерлерде 79 200 – 197 800 тг құрайды. </w:t>
      </w:r>
    </w:p>
    <w:p w14:paraId="24588BA6"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IFPRI (Халықаралық азық-түлік саясатын зерттеу институты) және Бонн университеті әзірлеген «әрекет ету / әрекетсіздік» (</w:t>
      </w:r>
      <w:r w:rsidRPr="00B72069">
        <w:rPr>
          <w:rFonts w:ascii="Times New Roman" w:hAnsi="Times New Roman" w:cs="Times New Roman"/>
          <w:i/>
          <w:iCs/>
          <w:sz w:val="28"/>
          <w:szCs w:val="28"/>
          <w:lang w:val="kk-KZ"/>
        </w:rPr>
        <w:t>Действие / Бездействие</w:t>
      </w:r>
      <w:r w:rsidRPr="00B72069">
        <w:rPr>
          <w:rFonts w:ascii="Times New Roman" w:hAnsi="Times New Roman" w:cs="Times New Roman"/>
          <w:sz w:val="28"/>
          <w:szCs w:val="28"/>
          <w:lang w:val="kk-KZ"/>
        </w:rPr>
        <w:t xml:space="preserve">) әдісі арқылы әртүрлі деңгейдегі тұзданған жерлерді қалпына келтіруга кететін шығындарды анықтап көрсек. Бұл өз кезегінде тұзданған жерлерді қалпына келтіруге кететін шығынмен оның болашақтағы беретін пайдасын салыстыруға мүмкіндік береіді. </w:t>
      </w:r>
    </w:p>
    <w:p w14:paraId="73F21F37"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Бұл әдіс бойынша экономикалық тиімділікті бағалау келесі формула арқылы анықталады: </w:t>
      </w:r>
    </w:p>
    <w:p w14:paraId="2AA47EDD" w14:textId="77777777" w:rsidR="00810D66" w:rsidRPr="00B72069" w:rsidRDefault="00810D66" w:rsidP="00810D66">
      <w:pPr>
        <w:jc w:val="center"/>
        <w:rPr>
          <w:rFonts w:ascii="Times New Roman" w:eastAsiaTheme="minorEastAsia" w:hAnsi="Times New Roman" w:cs="Times New Roman"/>
          <w:sz w:val="28"/>
          <w:szCs w:val="28"/>
          <w:lang w:val="kk-KZ"/>
        </w:rPr>
      </w:pPr>
      <m:oMath>
        <m:r>
          <w:rPr>
            <w:rFonts w:ascii="Cambria Math" w:eastAsiaTheme="minorEastAsia" w:hAnsi="Cambria Math" w:cs="Times New Roman"/>
            <w:sz w:val="32"/>
            <w:szCs w:val="32"/>
            <w:lang w:val="en-US"/>
          </w:rPr>
          <m:t>BA</m:t>
        </m:r>
        <m:r>
          <w:rPr>
            <w:rFonts w:ascii="Cambria Math" w:eastAsiaTheme="minorEastAsia" w:hAnsi="Cambria Math" w:cs="Times New Roman"/>
            <w:sz w:val="32"/>
            <w:szCs w:val="32"/>
          </w:rPr>
          <m:t xml:space="preserve">= </m:t>
        </m:r>
        <m:sSubSup>
          <m:sSubSupPr>
            <m:ctrlPr>
              <w:rPr>
                <w:rFonts w:ascii="Cambria Math" w:hAnsi="Cambria Math" w:cs="Times New Roman"/>
                <w:i/>
                <w:sz w:val="32"/>
                <w:szCs w:val="32"/>
                <w:lang w:val="en-US"/>
              </w:rPr>
            </m:ctrlPr>
          </m:sSubSupPr>
          <m:e>
            <m:r>
              <w:rPr>
                <w:rFonts w:ascii="Cambria Math" w:hAnsi="Cambria Math" w:cs="Times New Roman"/>
                <w:sz w:val="32"/>
                <w:szCs w:val="32"/>
                <w:lang w:val="en-US"/>
              </w:rPr>
              <m:t>π</m:t>
            </m:r>
          </m:e>
          <m:sub>
            <m:r>
              <w:rPr>
                <w:rFonts w:ascii="Cambria Math" w:hAnsi="Cambria Math" w:cs="Times New Roman"/>
                <w:sz w:val="32"/>
                <w:szCs w:val="32"/>
                <w:lang w:val="en-US"/>
              </w:rPr>
              <m:t>t</m:t>
            </m:r>
          </m:sub>
          <m:sup>
            <m:r>
              <w:rPr>
                <w:rFonts w:ascii="Cambria Math" w:hAnsi="Cambria Math" w:cs="Times New Roman"/>
                <w:sz w:val="32"/>
                <w:szCs w:val="32"/>
                <w:lang w:val="en-US"/>
              </w:rPr>
              <m:t>c</m:t>
            </m:r>
          </m:sup>
        </m:sSubSup>
        <m:r>
          <w:rPr>
            <w:rFonts w:ascii="Cambria Math" w:hAnsi="Cambria Math" w:cs="Times New Roman"/>
            <w:sz w:val="32"/>
            <w:szCs w:val="32"/>
          </w:rPr>
          <m:t>-</m:t>
        </m:r>
        <m:sSubSup>
          <m:sSubSupPr>
            <m:ctrlPr>
              <w:rPr>
                <w:rFonts w:ascii="Cambria Math" w:hAnsi="Cambria Math" w:cs="Times New Roman"/>
                <w:i/>
                <w:sz w:val="32"/>
                <w:szCs w:val="32"/>
                <w:lang w:val="en-US"/>
              </w:rPr>
            </m:ctrlPr>
          </m:sSubSupPr>
          <m:e>
            <m:r>
              <w:rPr>
                <w:rFonts w:ascii="Cambria Math" w:hAnsi="Cambria Math" w:cs="Times New Roman"/>
                <w:sz w:val="32"/>
                <w:szCs w:val="32"/>
                <w:lang w:val="en-US"/>
              </w:rPr>
              <m:t>π</m:t>
            </m:r>
          </m:e>
          <m:sub>
            <m:r>
              <w:rPr>
                <w:rFonts w:ascii="Cambria Math" w:hAnsi="Cambria Math" w:cs="Times New Roman"/>
                <w:sz w:val="32"/>
                <w:szCs w:val="32"/>
                <w:lang w:val="en-US"/>
              </w:rPr>
              <m:t>t</m:t>
            </m:r>
          </m:sub>
          <m:sup>
            <m:r>
              <w:rPr>
                <w:rFonts w:ascii="Cambria Math" w:hAnsi="Cambria Math" w:cs="Times New Roman"/>
                <w:sz w:val="32"/>
                <w:szCs w:val="32"/>
                <w:lang w:val="en-US"/>
              </w:rPr>
              <m:t>d</m:t>
            </m:r>
          </m:sup>
        </m:sSubSup>
      </m:oMath>
      <w:r w:rsidRPr="00B72069">
        <w:rPr>
          <w:rFonts w:ascii="Times New Roman" w:eastAsiaTheme="minorEastAsia" w:hAnsi="Times New Roman" w:cs="Times New Roman"/>
          <w:sz w:val="32"/>
          <w:szCs w:val="32"/>
          <w:lang w:val="kk-KZ"/>
        </w:rPr>
        <w:t xml:space="preserve">                </w:t>
      </w:r>
      <w:r w:rsidRPr="00B72069">
        <w:rPr>
          <w:rFonts w:ascii="Times New Roman" w:eastAsiaTheme="minorEastAsia" w:hAnsi="Times New Roman" w:cs="Times New Roman"/>
          <w:sz w:val="28"/>
          <w:szCs w:val="28"/>
          <w:lang w:val="kk-KZ"/>
        </w:rPr>
        <w:t xml:space="preserve">(27)    </w:t>
      </w:r>
    </w:p>
    <w:p w14:paraId="03A39DC2" w14:textId="77777777" w:rsidR="00810D66" w:rsidRPr="00B72069" w:rsidRDefault="00810D66" w:rsidP="00810D66">
      <w:pPr>
        <w:ind w:firstLine="709"/>
        <w:jc w:val="both"/>
        <w:rPr>
          <w:rFonts w:ascii="Times New Roman" w:eastAsiaTheme="minorEastAsia" w:hAnsi="Times New Roman" w:cs="Times New Roman"/>
          <w:sz w:val="28"/>
          <w:szCs w:val="28"/>
        </w:rPr>
      </w:pPr>
      <w:r w:rsidRPr="00B72069">
        <w:rPr>
          <w:rFonts w:ascii="Times New Roman" w:eastAsiaTheme="minorEastAsia" w:hAnsi="Times New Roman" w:cs="Times New Roman"/>
          <w:sz w:val="28"/>
          <w:szCs w:val="28"/>
        </w:rPr>
        <w:t>Мұндағы:</w:t>
      </w:r>
    </w:p>
    <w:p w14:paraId="36E7DB2B" w14:textId="77777777" w:rsidR="00810D66" w:rsidRPr="00B72069" w:rsidRDefault="00810D66" w:rsidP="00810D66">
      <w:pPr>
        <w:ind w:firstLine="709"/>
        <w:jc w:val="both"/>
        <w:rPr>
          <w:rFonts w:ascii="Times New Roman" w:eastAsiaTheme="minorEastAsia" w:hAnsi="Times New Roman" w:cs="Times New Roman"/>
          <w:sz w:val="28"/>
          <w:szCs w:val="28"/>
        </w:rPr>
      </w:pPr>
      <w:r w:rsidRPr="00B72069">
        <w:rPr>
          <w:rFonts w:ascii="Times New Roman" w:eastAsiaTheme="minorEastAsia" w:hAnsi="Times New Roman" w:cs="Times New Roman"/>
          <w:sz w:val="28"/>
          <w:szCs w:val="28"/>
        </w:rPr>
        <w:t>BA - жерді қалпына келтірудің экономикалық тиімділігі (теңге/га);</w:t>
      </w:r>
    </w:p>
    <w:p w14:paraId="77CFC33B" w14:textId="77777777" w:rsidR="00810D66" w:rsidRPr="00B72069" w:rsidRDefault="00810D66" w:rsidP="00810D66">
      <w:pPr>
        <w:ind w:firstLine="709"/>
        <w:jc w:val="both"/>
        <w:rPr>
          <w:rFonts w:ascii="Times New Roman" w:eastAsiaTheme="minorEastAsia" w:hAnsi="Times New Roman" w:cs="Times New Roman"/>
          <w:sz w:val="28"/>
          <w:szCs w:val="28"/>
        </w:rPr>
      </w:pPr>
      <w:r w:rsidRPr="00B72069">
        <w:rPr>
          <w:rFonts w:ascii="Cambria Math" w:eastAsiaTheme="minorEastAsia" w:hAnsi="Cambria Math" w:cs="Cambria Math"/>
          <w:sz w:val="28"/>
          <w:szCs w:val="28"/>
        </w:rPr>
        <w:t>𝜋</w:t>
      </w:r>
      <w:r w:rsidRPr="00B72069">
        <w:rPr>
          <w:rFonts w:ascii="Cambria Math" w:eastAsiaTheme="minorEastAsia" w:hAnsi="Cambria Math" w:cs="Cambria Math"/>
          <w:sz w:val="28"/>
          <w:szCs w:val="28"/>
          <w:vertAlign w:val="subscript"/>
        </w:rPr>
        <w:t>𝑡</w:t>
      </w:r>
      <w:r w:rsidRPr="00B72069">
        <w:rPr>
          <w:rFonts w:ascii="Cambria Math" w:eastAsiaTheme="minorEastAsia" w:hAnsi="Cambria Math" w:cs="Cambria Math"/>
          <w:sz w:val="28"/>
          <w:szCs w:val="28"/>
          <w:vertAlign w:val="superscript"/>
        </w:rPr>
        <w:t>𝐶</w:t>
      </w:r>
      <w:r w:rsidRPr="00B72069">
        <w:rPr>
          <w:rFonts w:ascii="Times New Roman" w:eastAsiaTheme="minorEastAsia" w:hAnsi="Times New Roman" w:cs="Times New Roman"/>
          <w:sz w:val="28"/>
          <w:szCs w:val="28"/>
          <w:vertAlign w:val="superscript"/>
        </w:rPr>
        <w:t xml:space="preserve"> </w:t>
      </w:r>
      <w:r w:rsidRPr="00B72069">
        <w:rPr>
          <w:rFonts w:ascii="Times New Roman" w:eastAsiaTheme="minorEastAsia" w:hAnsi="Times New Roman" w:cs="Times New Roman"/>
          <w:sz w:val="28"/>
          <w:szCs w:val="28"/>
        </w:rPr>
        <w:t>-  қалпына келтірілген (немесе тұзданбаған) жерден алынатын таза пайда (теңге/га);</w:t>
      </w:r>
    </w:p>
    <w:p w14:paraId="78819AA0" w14:textId="77777777" w:rsidR="00810D66" w:rsidRPr="00B72069" w:rsidRDefault="00810D66" w:rsidP="00810D66">
      <w:pPr>
        <w:ind w:firstLine="709"/>
        <w:jc w:val="both"/>
        <w:rPr>
          <w:rFonts w:ascii="Times New Roman" w:eastAsiaTheme="minorEastAsia" w:hAnsi="Times New Roman" w:cs="Times New Roman"/>
          <w:sz w:val="28"/>
          <w:szCs w:val="28"/>
          <w:lang w:val="kk-KZ"/>
        </w:rPr>
      </w:pPr>
      <w:r w:rsidRPr="00B72069">
        <w:rPr>
          <w:rFonts w:ascii="Cambria Math" w:eastAsiaTheme="minorEastAsia" w:hAnsi="Cambria Math" w:cs="Cambria Math"/>
          <w:sz w:val="28"/>
          <w:szCs w:val="28"/>
        </w:rPr>
        <w:t>𝜋</w:t>
      </w:r>
      <w:r w:rsidRPr="00B72069">
        <w:rPr>
          <w:rFonts w:ascii="Cambria Math" w:eastAsiaTheme="minorEastAsia" w:hAnsi="Cambria Math" w:cs="Cambria Math"/>
          <w:sz w:val="28"/>
          <w:szCs w:val="28"/>
          <w:vertAlign w:val="subscript"/>
        </w:rPr>
        <w:t>𝑡</w:t>
      </w:r>
      <w:r w:rsidRPr="00B72069">
        <w:rPr>
          <w:rFonts w:ascii="Cambria Math" w:eastAsiaTheme="minorEastAsia" w:hAnsi="Cambria Math" w:cs="Cambria Math"/>
          <w:sz w:val="28"/>
          <w:szCs w:val="28"/>
          <w:vertAlign w:val="superscript"/>
        </w:rPr>
        <w:t>𝐷</w:t>
      </w:r>
      <w:r w:rsidRPr="00B72069">
        <w:rPr>
          <w:rFonts w:ascii="Times New Roman" w:eastAsiaTheme="minorEastAsia" w:hAnsi="Times New Roman" w:cs="Times New Roman"/>
          <w:sz w:val="28"/>
          <w:szCs w:val="28"/>
          <w:vertAlign w:val="superscript"/>
        </w:rPr>
        <w:t xml:space="preserve"> </w:t>
      </w:r>
      <w:r w:rsidRPr="00B72069">
        <w:rPr>
          <w:rFonts w:ascii="Times New Roman" w:eastAsiaTheme="minorEastAsia" w:hAnsi="Times New Roman" w:cs="Times New Roman"/>
          <w:sz w:val="28"/>
          <w:szCs w:val="28"/>
        </w:rPr>
        <w:t>-  тұзданған (қалпына келтірілмеген) жерден алынатын таза пайда (теңге/га).</w:t>
      </w:r>
    </w:p>
    <w:p w14:paraId="6993D5C0" w14:textId="4DD78DEB" w:rsidR="00810D66" w:rsidRPr="00B72069" w:rsidRDefault="00810D66" w:rsidP="00810D66">
      <w:pPr>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Ең алдымен Түркістан облысы Мақтарал ауданы Жаңа жол ауылдық окгугі мысалында 1 га мақтаны өсіріп жетілдіруге кететін агротехникалық шығындарды анықтап аламыз (2</w:t>
      </w:r>
      <w:r w:rsidR="00624536" w:rsidRPr="00B72069">
        <w:rPr>
          <w:rFonts w:ascii="Times New Roman" w:eastAsiaTheme="minorEastAsia" w:hAnsi="Times New Roman" w:cs="Times New Roman"/>
          <w:sz w:val="28"/>
          <w:szCs w:val="28"/>
          <w:lang w:val="kk-KZ"/>
        </w:rPr>
        <w:t>2</w:t>
      </w:r>
      <w:r w:rsidRPr="00B72069">
        <w:rPr>
          <w:rFonts w:ascii="Times New Roman" w:eastAsiaTheme="minorEastAsia" w:hAnsi="Times New Roman" w:cs="Times New Roman"/>
          <w:sz w:val="28"/>
          <w:szCs w:val="28"/>
          <w:lang w:val="kk-KZ"/>
        </w:rPr>
        <w:t xml:space="preserve">-кесте). </w:t>
      </w:r>
    </w:p>
    <w:p w14:paraId="1E48CED6" w14:textId="114E17F7" w:rsidR="00810D66" w:rsidRPr="00B72069" w:rsidRDefault="00810D66" w:rsidP="00810D66">
      <w:pPr>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2</w:t>
      </w:r>
      <w:r w:rsidR="00624536" w:rsidRPr="00B72069">
        <w:rPr>
          <w:rFonts w:ascii="Times New Roman" w:eastAsiaTheme="minorEastAsia" w:hAnsi="Times New Roman" w:cs="Times New Roman"/>
          <w:sz w:val="28"/>
          <w:szCs w:val="28"/>
          <w:lang w:val="kk-KZ"/>
        </w:rPr>
        <w:t>2</w:t>
      </w:r>
      <w:r w:rsidRPr="00B72069">
        <w:rPr>
          <w:rFonts w:ascii="Times New Roman" w:eastAsiaTheme="minorEastAsia" w:hAnsi="Times New Roman" w:cs="Times New Roman"/>
          <w:sz w:val="28"/>
          <w:szCs w:val="28"/>
          <w:lang w:val="kk-KZ"/>
        </w:rPr>
        <w:t>-кесте. 1 га мақтаны өсіріп жетілдіруге кететін агротехникалық шығындар</w:t>
      </w:r>
    </w:p>
    <w:tbl>
      <w:tblPr>
        <w:tblStyle w:val="ae"/>
        <w:tblW w:w="9450" w:type="dxa"/>
        <w:tblLook w:val="04A0" w:firstRow="1" w:lastRow="0" w:firstColumn="1" w:lastColumn="0" w:noHBand="0" w:noVBand="1"/>
      </w:tblPr>
      <w:tblGrid>
        <w:gridCol w:w="881"/>
        <w:gridCol w:w="1729"/>
        <w:gridCol w:w="6840"/>
      </w:tblGrid>
      <w:tr w:rsidR="00810D66" w:rsidRPr="00B72069" w14:paraId="445534B4" w14:textId="77777777" w:rsidTr="00B51CA0">
        <w:trPr>
          <w:trHeight w:val="206"/>
        </w:trPr>
        <w:tc>
          <w:tcPr>
            <w:tcW w:w="881" w:type="dxa"/>
          </w:tcPr>
          <w:p w14:paraId="11D3783D"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lang w:val="kk-KZ"/>
              </w:rPr>
              <w:t>№</w:t>
            </w:r>
          </w:p>
        </w:tc>
        <w:tc>
          <w:tcPr>
            <w:tcW w:w="1729" w:type="dxa"/>
            <w:vAlign w:val="center"/>
          </w:tcPr>
          <w:p w14:paraId="78B87C12"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rPr>
              <w:t>Шығын түрі</w:t>
            </w:r>
          </w:p>
        </w:tc>
        <w:tc>
          <w:tcPr>
            <w:tcW w:w="6840" w:type="dxa"/>
            <w:vAlign w:val="center"/>
          </w:tcPr>
          <w:p w14:paraId="587CBC6B"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rPr>
              <w:t>Сипаттама</w:t>
            </w:r>
          </w:p>
        </w:tc>
      </w:tr>
      <w:tr w:rsidR="00810D66" w:rsidRPr="00B72069" w14:paraId="03ADF8CF" w14:textId="77777777" w:rsidTr="00B51CA0">
        <w:trPr>
          <w:trHeight w:val="525"/>
        </w:trPr>
        <w:tc>
          <w:tcPr>
            <w:tcW w:w="881" w:type="dxa"/>
          </w:tcPr>
          <w:p w14:paraId="13D3C372"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lang w:val="kk-KZ"/>
              </w:rPr>
              <w:t>1</w:t>
            </w:r>
          </w:p>
        </w:tc>
        <w:tc>
          <w:tcPr>
            <w:tcW w:w="1729" w:type="dxa"/>
            <w:vAlign w:val="center"/>
          </w:tcPr>
          <w:p w14:paraId="3DFDAF07"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rPr>
              <w:t>Тұқым</w:t>
            </w:r>
          </w:p>
        </w:tc>
        <w:tc>
          <w:tcPr>
            <w:tcW w:w="6840" w:type="dxa"/>
            <w:vAlign w:val="center"/>
          </w:tcPr>
          <w:p w14:paraId="48306560"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rPr>
              <w:t>1 га жерге 50 кг шит егіледі. Бағасы 1400 тг/кг. 50*1400=</w:t>
            </w:r>
            <w:r w:rsidRPr="00B72069">
              <w:rPr>
                <w:rFonts w:ascii="Times New Roman" w:hAnsi="Times New Roman" w:cs="Times New Roman"/>
                <w:sz w:val="24"/>
                <w:szCs w:val="24"/>
                <w:lang w:val="kk-KZ"/>
              </w:rPr>
              <w:t>70 000 тг</w:t>
            </w:r>
          </w:p>
        </w:tc>
      </w:tr>
      <w:tr w:rsidR="00810D66" w:rsidRPr="00B72069" w14:paraId="2B5484B7" w14:textId="77777777" w:rsidTr="00B51CA0">
        <w:trPr>
          <w:trHeight w:val="525"/>
        </w:trPr>
        <w:tc>
          <w:tcPr>
            <w:tcW w:w="881" w:type="dxa"/>
          </w:tcPr>
          <w:p w14:paraId="442EC403"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lang w:val="kk-KZ"/>
              </w:rPr>
              <w:lastRenderedPageBreak/>
              <w:t>2</w:t>
            </w:r>
          </w:p>
        </w:tc>
        <w:tc>
          <w:tcPr>
            <w:tcW w:w="1729" w:type="dxa"/>
            <w:vAlign w:val="center"/>
          </w:tcPr>
          <w:p w14:paraId="51228460"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rPr>
              <w:t>Тыңайтқыш</w:t>
            </w:r>
          </w:p>
        </w:tc>
        <w:tc>
          <w:tcPr>
            <w:tcW w:w="6840" w:type="dxa"/>
            <w:vAlign w:val="center"/>
          </w:tcPr>
          <w:p w14:paraId="343D362F"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rPr>
              <w:t>Азот селитрасы (NH₄NO₃)</w:t>
            </w:r>
            <w:r w:rsidRPr="00B72069">
              <w:rPr>
                <w:rFonts w:ascii="Times New Roman" w:hAnsi="Times New Roman" w:cs="Times New Roman"/>
                <w:sz w:val="24"/>
                <w:szCs w:val="24"/>
                <w:lang w:val="kk-KZ"/>
              </w:rPr>
              <w:t xml:space="preserve"> гектарына 200-250 кг. Бағасы 480 тг/кг </w:t>
            </w:r>
            <w:r w:rsidRPr="00B72069">
              <w:rPr>
                <w:rFonts w:ascii="Times New Roman" w:hAnsi="Times New Roman" w:cs="Times New Roman"/>
                <w:sz w:val="24"/>
                <w:szCs w:val="24"/>
              </w:rPr>
              <w:t>= 105 600</w:t>
            </w:r>
          </w:p>
        </w:tc>
      </w:tr>
      <w:tr w:rsidR="00810D66" w:rsidRPr="00262C64" w14:paraId="62538697" w14:textId="77777777" w:rsidTr="00B51CA0">
        <w:trPr>
          <w:trHeight w:val="704"/>
        </w:trPr>
        <w:tc>
          <w:tcPr>
            <w:tcW w:w="881" w:type="dxa"/>
          </w:tcPr>
          <w:p w14:paraId="64741993"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lang w:val="kk-KZ"/>
              </w:rPr>
              <w:t>3</w:t>
            </w:r>
          </w:p>
        </w:tc>
        <w:tc>
          <w:tcPr>
            <w:tcW w:w="1729" w:type="dxa"/>
            <w:vAlign w:val="center"/>
          </w:tcPr>
          <w:p w14:paraId="550605FA"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rPr>
              <w:t>Суару</w:t>
            </w:r>
          </w:p>
        </w:tc>
        <w:tc>
          <w:tcPr>
            <w:tcW w:w="6840" w:type="dxa"/>
            <w:vAlign w:val="center"/>
          </w:tcPr>
          <w:p w14:paraId="63201F09"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lang w:val="kk-KZ"/>
              </w:rPr>
              <w:t xml:space="preserve"> 10 000 – 25 000 ₸ гектарына арықпен суару (Жаңа жол ауылдық округінде 1 рет суарылады)</w:t>
            </w:r>
          </w:p>
        </w:tc>
      </w:tr>
      <w:tr w:rsidR="00810D66" w:rsidRPr="00262C64" w14:paraId="1EB614BD" w14:textId="77777777" w:rsidTr="00B51CA0">
        <w:trPr>
          <w:trHeight w:val="871"/>
        </w:trPr>
        <w:tc>
          <w:tcPr>
            <w:tcW w:w="881" w:type="dxa"/>
          </w:tcPr>
          <w:p w14:paraId="395F4565"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lang w:val="kk-KZ"/>
              </w:rPr>
              <w:t>4</w:t>
            </w:r>
          </w:p>
        </w:tc>
        <w:tc>
          <w:tcPr>
            <w:tcW w:w="1729" w:type="dxa"/>
            <w:vAlign w:val="center"/>
          </w:tcPr>
          <w:p w14:paraId="16F5F4CF"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rPr>
              <w:t>Еңбек</w:t>
            </w:r>
          </w:p>
        </w:tc>
        <w:tc>
          <w:tcPr>
            <w:tcW w:w="6840" w:type="dxa"/>
            <w:vAlign w:val="center"/>
          </w:tcPr>
          <w:p w14:paraId="74BD56C1"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lang w:val="kk-KZ"/>
              </w:rPr>
              <w:t>Жерді өңдеу (Жер жырту, тармалау, чижлдау, дәне  егу, культивация жасау, мақтаны жинау) = орташа алғанда 135 000-140 000 тг</w:t>
            </w:r>
          </w:p>
        </w:tc>
      </w:tr>
      <w:tr w:rsidR="00810D66" w:rsidRPr="00262C64" w14:paraId="170D77C3" w14:textId="77777777" w:rsidTr="00B51CA0">
        <w:trPr>
          <w:trHeight w:val="704"/>
        </w:trPr>
        <w:tc>
          <w:tcPr>
            <w:tcW w:w="881" w:type="dxa"/>
          </w:tcPr>
          <w:p w14:paraId="4A465C6B"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lang w:val="kk-KZ"/>
              </w:rPr>
              <w:t>5</w:t>
            </w:r>
          </w:p>
        </w:tc>
        <w:tc>
          <w:tcPr>
            <w:tcW w:w="1729" w:type="dxa"/>
            <w:vAlign w:val="center"/>
          </w:tcPr>
          <w:p w14:paraId="085452D6"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rPr>
              <w:t>Жалпы шығын</w:t>
            </w:r>
          </w:p>
        </w:tc>
        <w:tc>
          <w:tcPr>
            <w:tcW w:w="6840" w:type="dxa"/>
            <w:vAlign w:val="center"/>
          </w:tcPr>
          <w:p w14:paraId="25FA86AE" w14:textId="77777777" w:rsidR="00810D66" w:rsidRPr="00B72069" w:rsidRDefault="00810D66" w:rsidP="00B51CA0">
            <w:pPr>
              <w:jc w:val="both"/>
              <w:rPr>
                <w:rFonts w:ascii="Times New Roman" w:hAnsi="Times New Roman" w:cs="Times New Roman"/>
                <w:sz w:val="24"/>
                <w:szCs w:val="24"/>
                <w:lang w:val="kk-KZ"/>
              </w:rPr>
            </w:pPr>
            <w:r w:rsidRPr="00B72069">
              <w:rPr>
                <w:rFonts w:ascii="Times New Roman" w:hAnsi="Times New Roman" w:cs="Times New Roman"/>
                <w:sz w:val="24"/>
                <w:szCs w:val="24"/>
                <w:lang w:val="kk-KZ"/>
              </w:rPr>
              <w:t xml:space="preserve">Орташа есеппен 1 га мақта алқабын өсіріп жетілдіруге 330 000 -340 000 тг жұмсалады. </w:t>
            </w:r>
          </w:p>
        </w:tc>
      </w:tr>
    </w:tbl>
    <w:p w14:paraId="6B902E7E" w14:textId="77777777" w:rsidR="00810D66" w:rsidRPr="00B72069" w:rsidRDefault="00810D66" w:rsidP="00810D66">
      <w:pPr>
        <w:spacing w:after="0" w:line="240" w:lineRule="auto"/>
        <w:ind w:firstLine="709"/>
        <w:jc w:val="both"/>
        <w:rPr>
          <w:rFonts w:ascii="Times New Roman" w:hAnsi="Times New Roman" w:cs="Times New Roman"/>
          <w:i/>
          <w:iCs/>
          <w:sz w:val="28"/>
          <w:szCs w:val="28"/>
          <w:lang w:val="kk-KZ"/>
        </w:rPr>
      </w:pPr>
      <w:r w:rsidRPr="00B72069">
        <w:rPr>
          <w:rFonts w:ascii="Times New Roman" w:hAnsi="Times New Roman" w:cs="Times New Roman"/>
          <w:sz w:val="28"/>
          <w:szCs w:val="28"/>
          <w:lang w:val="kk-KZ"/>
        </w:rPr>
        <w:t>*</w:t>
      </w:r>
      <w:r w:rsidRPr="00B72069">
        <w:rPr>
          <w:rFonts w:ascii="Times New Roman" w:hAnsi="Times New Roman" w:cs="Times New Roman"/>
          <w:i/>
          <w:iCs/>
          <w:sz w:val="28"/>
          <w:szCs w:val="28"/>
          <w:lang w:val="kk-KZ"/>
        </w:rPr>
        <w:t>Ескерту: кестедегі деректер Түркістан облысы Мақтаарал ауданы шаруа қожалықтарының деректері негізінде жасалынды.</w:t>
      </w:r>
    </w:p>
    <w:p w14:paraId="154AA45D"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p>
    <w:p w14:paraId="56078E26" w14:textId="77777777" w:rsidR="00810D66" w:rsidRPr="00B72069" w:rsidRDefault="00810D66" w:rsidP="003C1383">
      <w:pPr>
        <w:spacing w:after="0" w:line="240" w:lineRule="auto"/>
        <w:ind w:firstLine="709"/>
        <w:jc w:val="both"/>
        <w:rPr>
          <w:rFonts w:ascii="Times New Roman" w:hAnsi="Times New Roman" w:cs="Times New Roman"/>
          <w:sz w:val="28"/>
          <w:szCs w:val="28"/>
          <w:lang w:val="kk-KZ"/>
        </w:rPr>
      </w:pPr>
      <w:r w:rsidRPr="00B72069">
        <w:rPr>
          <w:rFonts w:ascii="Times New Roman" w:eastAsiaTheme="minorEastAsia" w:hAnsi="Times New Roman" w:cs="Times New Roman"/>
          <w:i/>
          <w:iCs/>
          <w:sz w:val="28"/>
          <w:szCs w:val="28"/>
          <w:lang w:val="kk-KZ"/>
        </w:rPr>
        <w:t>1– мысал</w:t>
      </w:r>
      <w:r w:rsidRPr="00B72069">
        <w:rPr>
          <w:rFonts w:ascii="Times New Roman" w:eastAsiaTheme="minorEastAsia" w:hAnsi="Times New Roman" w:cs="Times New Roman"/>
          <w:sz w:val="28"/>
          <w:szCs w:val="28"/>
          <w:lang w:val="kk-KZ"/>
        </w:rPr>
        <w:t xml:space="preserve">. </w:t>
      </w:r>
      <w:r w:rsidRPr="00B72069">
        <w:rPr>
          <w:rFonts w:ascii="Times New Roman" w:hAnsi="Times New Roman" w:cs="Times New Roman"/>
          <w:sz w:val="28"/>
          <w:szCs w:val="28"/>
          <w:lang w:val="kk-KZ"/>
        </w:rPr>
        <w:t>Жаңа жол ауылдық округіндегі</w:t>
      </w:r>
      <w:r w:rsidRPr="00B72069">
        <w:rPr>
          <w:rFonts w:ascii="Times New Roman" w:hAnsi="Times New Roman" w:cs="Times New Roman"/>
          <w:i/>
          <w:iCs/>
          <w:sz w:val="28"/>
          <w:szCs w:val="28"/>
          <w:lang w:val="kk-KZ"/>
        </w:rPr>
        <w:t xml:space="preserve"> өте</w:t>
      </w:r>
      <w:r w:rsidRPr="00B72069">
        <w:rPr>
          <w:rFonts w:ascii="Times New Roman" w:hAnsi="Times New Roman" w:cs="Times New Roman"/>
          <w:sz w:val="28"/>
          <w:szCs w:val="28"/>
          <w:lang w:val="kk-KZ"/>
        </w:rPr>
        <w:t xml:space="preserve"> </w:t>
      </w:r>
      <w:r w:rsidRPr="00B72069">
        <w:rPr>
          <w:rFonts w:ascii="Times New Roman" w:hAnsi="Times New Roman" w:cs="Times New Roman"/>
          <w:i/>
          <w:iCs/>
          <w:sz w:val="28"/>
          <w:szCs w:val="28"/>
          <w:lang w:val="kk-KZ"/>
        </w:rPr>
        <w:t xml:space="preserve">күшті </w:t>
      </w:r>
      <w:r w:rsidRPr="00B72069">
        <w:rPr>
          <w:rFonts w:ascii="Times New Roman" w:hAnsi="Times New Roman" w:cs="Times New Roman"/>
          <w:sz w:val="28"/>
          <w:szCs w:val="28"/>
          <w:lang w:val="kk-KZ"/>
        </w:rPr>
        <w:t>деңгейде тұзданған суармалы мақта алқабындағы жерлерді қалпына келтіруге кететін шығындар.</w:t>
      </w:r>
    </w:p>
    <w:p w14:paraId="5C69E511" w14:textId="77777777" w:rsidR="003C1383" w:rsidRPr="00B72069" w:rsidRDefault="003C1383" w:rsidP="003C1383">
      <w:pPr>
        <w:spacing w:after="0" w:line="240" w:lineRule="auto"/>
        <w:ind w:firstLine="709"/>
        <w:jc w:val="both"/>
        <w:rPr>
          <w:rFonts w:ascii="Times New Roman" w:eastAsiaTheme="minorEastAsia" w:hAnsi="Times New Roman" w:cs="Times New Roman"/>
          <w:sz w:val="28"/>
          <w:szCs w:val="28"/>
          <w:lang w:val="kk-KZ"/>
        </w:rPr>
      </w:pPr>
    </w:p>
    <w:p w14:paraId="1F26CBCE" w14:textId="33C30A2B" w:rsidR="00810D66" w:rsidRPr="00B72069" w:rsidRDefault="00810D66" w:rsidP="003C1383">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Пайданы есептеу: Әрекетсіздік жағдайындағы пайда:</w:t>
      </w:r>
    </w:p>
    <w:p w14:paraId="538BC8C4" w14:textId="77777777" w:rsidR="003C1383" w:rsidRPr="00B72069" w:rsidRDefault="003C1383" w:rsidP="003C1383">
      <w:pPr>
        <w:spacing w:after="0" w:line="240" w:lineRule="auto"/>
        <w:ind w:firstLine="709"/>
        <w:jc w:val="center"/>
        <w:rPr>
          <w:rFonts w:ascii="Times New Roman" w:eastAsiaTheme="minorEastAsia" w:hAnsi="Times New Roman" w:cs="Times New Roman"/>
          <w:sz w:val="28"/>
          <w:szCs w:val="28"/>
          <w:lang w:val="kk-KZ"/>
        </w:rPr>
      </w:pPr>
    </w:p>
    <w:p w14:paraId="2E655FB3" w14:textId="6585A806" w:rsidR="00810D66" w:rsidRPr="00B72069" w:rsidRDefault="00810D66" w:rsidP="003C1383">
      <w:pPr>
        <w:spacing w:after="0" w:line="240" w:lineRule="auto"/>
        <w:ind w:firstLine="709"/>
        <w:jc w:val="center"/>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rPr>
        <w:t>π</w:t>
      </w:r>
      <w:r w:rsidRPr="00B72069">
        <w:rPr>
          <w:rFonts w:ascii="Times New Roman" w:eastAsiaTheme="minorEastAsia" w:hAnsi="Times New Roman" w:cs="Times New Roman"/>
          <w:sz w:val="28"/>
          <w:szCs w:val="28"/>
          <w:vertAlign w:val="superscript"/>
          <w:lang w:val="kk-KZ"/>
        </w:rPr>
        <w:t>D</w:t>
      </w:r>
      <w:r w:rsidRPr="00B72069">
        <w:rPr>
          <w:rFonts w:ascii="Times New Roman" w:eastAsiaTheme="minorEastAsia" w:hAnsi="Times New Roman" w:cs="Times New Roman"/>
          <w:sz w:val="28"/>
          <w:szCs w:val="28"/>
          <w:lang w:val="kk-KZ"/>
        </w:rPr>
        <w:t xml:space="preserve"> =Y</w:t>
      </w:r>
      <w:r w:rsidRPr="00B72069">
        <w:rPr>
          <w:rFonts w:ascii="Times New Roman" w:eastAsiaTheme="minorEastAsia" w:hAnsi="Times New Roman" w:cs="Times New Roman"/>
          <w:sz w:val="28"/>
          <w:szCs w:val="28"/>
          <w:vertAlign w:val="subscript"/>
          <w:lang w:val="kk-KZ"/>
        </w:rPr>
        <w:t>d</w:t>
      </w:r>
      <w:r w:rsidRPr="00B72069">
        <w:rPr>
          <w:rFonts w:ascii="Times New Roman" w:eastAsiaTheme="minorEastAsia" w:hAnsi="Times New Roman" w:cs="Times New Roman"/>
          <w:sz w:val="28"/>
          <w:szCs w:val="28"/>
          <w:lang w:val="kk-KZ"/>
        </w:rPr>
        <w:t xml:space="preserve"> </w:t>
      </w:r>
      <w:r w:rsidRPr="00B72069">
        <w:rPr>
          <w:rFonts w:ascii="Cambria Math" w:eastAsiaTheme="minorEastAsia" w:hAnsi="Cambria Math" w:cs="Cambria Math"/>
          <w:sz w:val="28"/>
          <w:szCs w:val="28"/>
          <w:lang w:val="kk-KZ"/>
        </w:rPr>
        <w:t>⋅</w:t>
      </w:r>
      <w:r w:rsidRPr="00B72069">
        <w:rPr>
          <w:rFonts w:ascii="Times New Roman" w:eastAsiaTheme="minorEastAsia" w:hAnsi="Times New Roman" w:cs="Times New Roman"/>
          <w:sz w:val="28"/>
          <w:szCs w:val="28"/>
          <w:lang w:val="kk-KZ"/>
        </w:rPr>
        <w:t xml:space="preserve">P – C = 8.25 </w:t>
      </w:r>
      <w:r w:rsidRPr="00B72069">
        <w:rPr>
          <w:rFonts w:ascii="Cambria Math" w:eastAsiaTheme="minorEastAsia" w:hAnsi="Cambria Math" w:cs="Cambria Math"/>
          <w:sz w:val="28"/>
          <w:szCs w:val="28"/>
          <w:lang w:val="kk-KZ"/>
        </w:rPr>
        <w:t>⋅</w:t>
      </w:r>
      <w:r w:rsidRPr="00B72069">
        <w:rPr>
          <w:rFonts w:ascii="Times New Roman" w:eastAsiaTheme="minorEastAsia" w:hAnsi="Times New Roman" w:cs="Times New Roman"/>
          <w:sz w:val="28"/>
          <w:szCs w:val="28"/>
          <w:lang w:val="kk-KZ"/>
        </w:rPr>
        <w:t>22 000 – 330 600 = 181 500 − 330 600 = - 149 100 тг/га</w:t>
      </w:r>
    </w:p>
    <w:p w14:paraId="44BB6CB5" w14:textId="77777777" w:rsidR="003C1383" w:rsidRPr="00B72069" w:rsidRDefault="003C1383" w:rsidP="003C1383">
      <w:pPr>
        <w:spacing w:after="0" w:line="240" w:lineRule="auto"/>
        <w:ind w:firstLine="709"/>
        <w:jc w:val="both"/>
        <w:rPr>
          <w:rFonts w:ascii="Times New Roman" w:eastAsiaTheme="minorEastAsia" w:hAnsi="Times New Roman" w:cs="Times New Roman"/>
          <w:sz w:val="28"/>
          <w:szCs w:val="28"/>
          <w:lang w:val="kk-KZ"/>
        </w:rPr>
      </w:pPr>
    </w:p>
    <w:p w14:paraId="021522E8" w14:textId="34A1F832" w:rsidR="00810D66" w:rsidRPr="00B72069" w:rsidRDefault="00810D66" w:rsidP="003C1383">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Ал, әрекет ету жағдайында келетін пайда:</w:t>
      </w:r>
    </w:p>
    <w:p w14:paraId="50550778" w14:textId="77777777" w:rsidR="003C1383" w:rsidRPr="00B72069" w:rsidRDefault="003C1383" w:rsidP="003C1383">
      <w:pPr>
        <w:spacing w:after="0" w:line="240" w:lineRule="auto"/>
        <w:ind w:firstLine="709"/>
        <w:jc w:val="both"/>
        <w:rPr>
          <w:rFonts w:ascii="Times New Roman" w:eastAsiaTheme="minorEastAsia" w:hAnsi="Times New Roman" w:cs="Times New Roman"/>
          <w:sz w:val="28"/>
          <w:szCs w:val="28"/>
          <w:lang w:val="kk-KZ"/>
        </w:rPr>
      </w:pPr>
    </w:p>
    <w:p w14:paraId="7FE8DFB1" w14:textId="65462DB9" w:rsidR="00810D66" w:rsidRPr="00B72069" w:rsidRDefault="00810D66" w:rsidP="003C1383">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 xml:space="preserve">Минимум (30 ц/га) болған жағдайда: </w:t>
      </w:r>
    </w:p>
    <w:p w14:paraId="1C662248" w14:textId="77777777" w:rsidR="003C1383" w:rsidRPr="00B72069" w:rsidRDefault="003C1383" w:rsidP="003C1383">
      <w:pPr>
        <w:spacing w:after="0" w:line="240" w:lineRule="auto"/>
        <w:ind w:firstLine="709"/>
        <w:jc w:val="both"/>
        <w:rPr>
          <w:rFonts w:ascii="Times New Roman" w:eastAsiaTheme="minorEastAsia" w:hAnsi="Times New Roman" w:cs="Times New Roman"/>
          <w:sz w:val="28"/>
          <w:szCs w:val="28"/>
          <w:lang w:val="kk-KZ"/>
        </w:rPr>
      </w:pPr>
    </w:p>
    <w:p w14:paraId="23DA7919" w14:textId="690C6AB2" w:rsidR="00810D66" w:rsidRPr="00B72069" w:rsidRDefault="00810D66" w:rsidP="003C1383">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rPr>
        <w:t>π</w:t>
      </w:r>
      <w:r w:rsidRPr="00B72069">
        <w:rPr>
          <w:rFonts w:ascii="Times New Roman" w:eastAsiaTheme="minorEastAsia" w:hAnsi="Times New Roman" w:cs="Times New Roman"/>
          <w:sz w:val="28"/>
          <w:szCs w:val="28"/>
          <w:vertAlign w:val="subscript"/>
          <w:lang w:val="kk-KZ"/>
        </w:rPr>
        <w:t>min</w:t>
      </w:r>
      <w:r w:rsidRPr="00B72069">
        <w:rPr>
          <w:rFonts w:ascii="Times New Roman" w:eastAsiaTheme="minorEastAsia" w:hAnsi="Times New Roman" w:cs="Times New Roman"/>
          <w:sz w:val="28"/>
          <w:szCs w:val="28"/>
          <w:vertAlign w:val="superscript"/>
          <w:lang w:val="kk-KZ"/>
        </w:rPr>
        <w:t>C</w:t>
      </w:r>
      <w:r w:rsidRPr="00B72069">
        <w:rPr>
          <w:rFonts w:ascii="Times New Roman" w:eastAsiaTheme="minorEastAsia" w:hAnsi="Times New Roman" w:cs="Times New Roman"/>
          <w:sz w:val="28"/>
          <w:szCs w:val="28"/>
          <w:lang w:val="kk-KZ"/>
        </w:rPr>
        <w:t xml:space="preserve">​ = 30 </w:t>
      </w:r>
      <w:r w:rsidRPr="00B72069">
        <w:rPr>
          <w:rFonts w:ascii="Cambria Math" w:eastAsiaTheme="minorEastAsia" w:hAnsi="Cambria Math" w:cs="Cambria Math"/>
          <w:sz w:val="28"/>
          <w:szCs w:val="28"/>
          <w:lang w:val="kk-KZ"/>
        </w:rPr>
        <w:t>⋅</w:t>
      </w:r>
      <w:r w:rsidRPr="00B72069">
        <w:rPr>
          <w:rFonts w:ascii="Times New Roman" w:eastAsiaTheme="minorEastAsia" w:hAnsi="Times New Roman" w:cs="Times New Roman"/>
          <w:sz w:val="28"/>
          <w:szCs w:val="28"/>
          <w:lang w:val="kk-KZ"/>
        </w:rPr>
        <w:t xml:space="preserve"> 22 000 − 330600 = 660 000− 330 600 = 329 400 тг/га​</w:t>
      </w:r>
    </w:p>
    <w:p w14:paraId="0215C18D" w14:textId="77777777" w:rsidR="003C1383" w:rsidRPr="00B72069" w:rsidRDefault="003C1383" w:rsidP="003C1383">
      <w:pPr>
        <w:spacing w:after="0" w:line="240" w:lineRule="auto"/>
        <w:ind w:firstLine="709"/>
        <w:jc w:val="both"/>
        <w:rPr>
          <w:rFonts w:ascii="Times New Roman" w:eastAsiaTheme="minorEastAsia" w:hAnsi="Times New Roman" w:cs="Times New Roman"/>
          <w:sz w:val="28"/>
          <w:szCs w:val="28"/>
          <w:lang w:val="kk-KZ"/>
        </w:rPr>
      </w:pPr>
    </w:p>
    <w:p w14:paraId="0F647EF0" w14:textId="153DE20D" w:rsidR="00810D66" w:rsidRPr="00B72069" w:rsidRDefault="00810D66" w:rsidP="003C1383">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 xml:space="preserve">Максимум  (35 ц/га) болған жағдайда: </w:t>
      </w:r>
    </w:p>
    <w:p w14:paraId="1D668246" w14:textId="77777777" w:rsidR="00810D66" w:rsidRPr="00B72069" w:rsidRDefault="00810D66" w:rsidP="003C1383">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rPr>
        <w:t>π</w:t>
      </w:r>
      <w:r w:rsidRPr="00B72069">
        <w:rPr>
          <w:rFonts w:ascii="Times New Roman" w:eastAsiaTheme="minorEastAsia" w:hAnsi="Times New Roman" w:cs="Times New Roman"/>
          <w:sz w:val="28"/>
          <w:szCs w:val="28"/>
          <w:vertAlign w:val="subscript"/>
          <w:lang w:val="kk-KZ"/>
        </w:rPr>
        <w:t>min</w:t>
      </w:r>
      <w:r w:rsidRPr="00B72069">
        <w:rPr>
          <w:rFonts w:ascii="Times New Roman" w:eastAsiaTheme="minorEastAsia" w:hAnsi="Times New Roman" w:cs="Times New Roman"/>
          <w:sz w:val="28"/>
          <w:szCs w:val="28"/>
          <w:vertAlign w:val="superscript"/>
          <w:lang w:val="kk-KZ"/>
        </w:rPr>
        <w:t xml:space="preserve">C </w:t>
      </w:r>
      <w:r w:rsidRPr="00B72069">
        <w:rPr>
          <w:rFonts w:ascii="Times New Roman" w:eastAsiaTheme="minorEastAsia" w:hAnsi="Times New Roman" w:cs="Times New Roman"/>
          <w:sz w:val="28"/>
          <w:szCs w:val="28"/>
          <w:lang w:val="kk-KZ"/>
        </w:rPr>
        <w:t xml:space="preserve">​= 35 </w:t>
      </w:r>
      <w:r w:rsidRPr="00B72069">
        <w:rPr>
          <w:rFonts w:ascii="Cambria Math" w:eastAsiaTheme="minorEastAsia" w:hAnsi="Cambria Math" w:cs="Cambria Math"/>
          <w:sz w:val="28"/>
          <w:szCs w:val="28"/>
          <w:lang w:val="kk-KZ"/>
        </w:rPr>
        <w:t>⋅</w:t>
      </w:r>
      <w:r w:rsidRPr="00B72069">
        <w:rPr>
          <w:rFonts w:ascii="Times New Roman" w:eastAsiaTheme="minorEastAsia" w:hAnsi="Times New Roman" w:cs="Times New Roman"/>
          <w:sz w:val="28"/>
          <w:szCs w:val="28"/>
          <w:lang w:val="kk-KZ"/>
        </w:rPr>
        <w:t xml:space="preserve"> 22 000 – 330 600 = 805 000− 330 600 = 474 400 тг/га​</w:t>
      </w:r>
    </w:p>
    <w:p w14:paraId="2DCE8DF4" w14:textId="77777777" w:rsidR="003C1383" w:rsidRPr="00B72069" w:rsidRDefault="003C1383" w:rsidP="003C1383">
      <w:pPr>
        <w:spacing w:after="0" w:line="240" w:lineRule="auto"/>
        <w:ind w:firstLine="709"/>
        <w:jc w:val="both"/>
        <w:rPr>
          <w:rFonts w:ascii="Times New Roman" w:eastAsiaTheme="minorEastAsia" w:hAnsi="Times New Roman" w:cs="Times New Roman"/>
          <w:sz w:val="28"/>
          <w:szCs w:val="28"/>
          <w:lang w:val="kk-KZ"/>
        </w:rPr>
      </w:pPr>
    </w:p>
    <w:p w14:paraId="00A07D0B" w14:textId="17AEF3E0" w:rsidR="00810D66" w:rsidRPr="00B72069" w:rsidRDefault="00810D66" w:rsidP="003C1383">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Экономикалық тиімділігі (ВА)</w:t>
      </w:r>
    </w:p>
    <w:p w14:paraId="27E9B8A8" w14:textId="77777777" w:rsidR="00810D66" w:rsidRPr="00B72069" w:rsidRDefault="00810D66" w:rsidP="009944E5">
      <w:pPr>
        <w:spacing w:after="0" w:line="240" w:lineRule="auto"/>
        <w:ind w:firstLine="709"/>
        <w:jc w:val="center"/>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BA=π</w:t>
      </w:r>
      <w:r w:rsidRPr="00B72069">
        <w:rPr>
          <w:rFonts w:ascii="Times New Roman" w:eastAsiaTheme="minorEastAsia" w:hAnsi="Times New Roman" w:cs="Times New Roman"/>
          <w:sz w:val="28"/>
          <w:szCs w:val="28"/>
          <w:vertAlign w:val="superscript"/>
          <w:lang w:val="kk-KZ"/>
        </w:rPr>
        <w:t xml:space="preserve">C </w:t>
      </w:r>
      <w:r w:rsidRPr="00B72069">
        <w:rPr>
          <w:rFonts w:ascii="Times New Roman" w:eastAsiaTheme="minorEastAsia" w:hAnsi="Times New Roman" w:cs="Times New Roman"/>
          <w:sz w:val="28"/>
          <w:szCs w:val="28"/>
          <w:lang w:val="kk-KZ"/>
        </w:rPr>
        <w:t>− π</w:t>
      </w:r>
      <w:r w:rsidRPr="00B72069">
        <w:rPr>
          <w:rFonts w:ascii="Times New Roman" w:eastAsiaTheme="minorEastAsia" w:hAnsi="Times New Roman" w:cs="Times New Roman"/>
          <w:sz w:val="28"/>
          <w:szCs w:val="28"/>
          <w:vertAlign w:val="superscript"/>
          <w:lang w:val="kk-KZ"/>
        </w:rPr>
        <w:t xml:space="preserve">D </w:t>
      </w:r>
      <w:r w:rsidRPr="00B72069">
        <w:rPr>
          <w:rFonts w:ascii="Times New Roman" w:eastAsiaTheme="minorEastAsia" w:hAnsi="Times New Roman" w:cs="Times New Roman"/>
          <w:sz w:val="28"/>
          <w:szCs w:val="28"/>
          <w:lang w:val="kk-KZ"/>
        </w:rPr>
        <w:t xml:space="preserve">                   (28)</w:t>
      </w:r>
    </w:p>
    <w:p w14:paraId="770C5A45" w14:textId="77777777" w:rsidR="003C1383" w:rsidRPr="00B72069" w:rsidRDefault="003C1383" w:rsidP="009944E5">
      <w:pPr>
        <w:spacing w:after="0" w:line="240" w:lineRule="auto"/>
        <w:ind w:firstLine="709"/>
        <w:jc w:val="both"/>
        <w:rPr>
          <w:rFonts w:ascii="Times New Roman" w:hAnsi="Times New Roman" w:cs="Times New Roman"/>
          <w:sz w:val="28"/>
          <w:szCs w:val="28"/>
          <w:lang w:val="kk-KZ"/>
        </w:rPr>
      </w:pPr>
    </w:p>
    <w:p w14:paraId="4C5DDE92" w14:textId="68288F3F" w:rsidR="00810D66" w:rsidRPr="00B72069" w:rsidRDefault="00810D66" w:rsidP="009944E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Минимум: </w:t>
      </w:r>
      <w:r w:rsidRPr="00B72069">
        <w:rPr>
          <w:rFonts w:ascii="Cambria Math" w:hAnsi="Cambria Math" w:cs="Cambria Math"/>
          <w:sz w:val="28"/>
          <w:szCs w:val="28"/>
          <w:lang w:val="kk-KZ"/>
        </w:rPr>
        <w:t>𝐵𝐴</w:t>
      </w:r>
      <w:r w:rsidRPr="00B72069">
        <w:rPr>
          <w:rFonts w:ascii="Times New Roman" w:hAnsi="Times New Roman" w:cs="Times New Roman"/>
          <w:sz w:val="28"/>
          <w:szCs w:val="28"/>
          <w:vertAlign w:val="subscript"/>
          <w:lang w:val="kk-KZ"/>
        </w:rPr>
        <w:t xml:space="preserve">min  </w:t>
      </w:r>
      <w:r w:rsidRPr="00B72069">
        <w:rPr>
          <w:rFonts w:ascii="Times New Roman" w:hAnsi="Times New Roman" w:cs="Times New Roman"/>
          <w:sz w:val="28"/>
          <w:szCs w:val="28"/>
          <w:lang w:val="kk-KZ"/>
        </w:rPr>
        <w:t>= 329 400 – (-149 100) = 478  500 тг/га</w:t>
      </w:r>
    </w:p>
    <w:p w14:paraId="48306EB4" w14:textId="77777777" w:rsidR="00810D66" w:rsidRPr="00B72069" w:rsidRDefault="00810D66" w:rsidP="009944E5">
      <w:pPr>
        <w:spacing w:after="0" w:line="240" w:lineRule="auto"/>
        <w:ind w:firstLine="709"/>
        <w:jc w:val="both"/>
        <w:rPr>
          <w:rFonts w:ascii="Times New Roman" w:hAnsi="Times New Roman" w:cs="Times New Roman"/>
          <w:sz w:val="28"/>
          <w:szCs w:val="28"/>
          <w:lang w:val="kk-KZ"/>
        </w:rPr>
      </w:pPr>
    </w:p>
    <w:p w14:paraId="0513C184" w14:textId="77777777" w:rsidR="00810D66" w:rsidRPr="00B72069" w:rsidRDefault="00810D66" w:rsidP="009944E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Максимум: </w:t>
      </w:r>
      <w:r w:rsidRPr="00B72069">
        <w:rPr>
          <w:rFonts w:ascii="Cambria Math" w:hAnsi="Cambria Math" w:cs="Cambria Math"/>
          <w:sz w:val="28"/>
          <w:szCs w:val="28"/>
          <w:lang w:val="kk-KZ"/>
        </w:rPr>
        <w:t>𝐵𝐴</w:t>
      </w:r>
      <w:r w:rsidRPr="00B72069">
        <w:rPr>
          <w:rFonts w:ascii="Times New Roman" w:hAnsi="Times New Roman" w:cs="Times New Roman"/>
          <w:sz w:val="28"/>
          <w:szCs w:val="28"/>
          <w:vertAlign w:val="subscript"/>
          <w:lang w:val="kk-KZ"/>
        </w:rPr>
        <w:t xml:space="preserve">max </w:t>
      </w:r>
      <w:r w:rsidRPr="00B72069">
        <w:rPr>
          <w:rFonts w:ascii="Times New Roman" w:hAnsi="Times New Roman" w:cs="Times New Roman"/>
          <w:sz w:val="28"/>
          <w:szCs w:val="28"/>
          <w:lang w:val="kk-KZ"/>
        </w:rPr>
        <w:t>= 474 400 – (-149 100) = 623 500  тг/га</w:t>
      </w:r>
    </w:p>
    <w:p w14:paraId="61F39B6D" w14:textId="77777777" w:rsidR="00810D66" w:rsidRPr="00B72069" w:rsidRDefault="00810D66" w:rsidP="009944E5">
      <w:pPr>
        <w:spacing w:after="0" w:line="240" w:lineRule="auto"/>
        <w:ind w:firstLine="709"/>
        <w:rPr>
          <w:rFonts w:ascii="Times New Roman" w:hAnsi="Times New Roman" w:cs="Times New Roman"/>
          <w:sz w:val="28"/>
          <w:szCs w:val="28"/>
          <w:lang w:val="kk-KZ"/>
        </w:rPr>
      </w:pPr>
    </w:p>
    <w:p w14:paraId="599E8075" w14:textId="77777777" w:rsidR="00810D66" w:rsidRPr="00B72069" w:rsidRDefault="00810D66" w:rsidP="009944E5">
      <w:pPr>
        <w:spacing w:after="0" w:line="240" w:lineRule="auto"/>
        <w:ind w:firstLine="709"/>
        <w:jc w:val="both"/>
        <w:rPr>
          <w:rFonts w:ascii="Times New Roman" w:hAnsi="Times New Roman" w:cs="Times New Roman"/>
          <w:sz w:val="28"/>
          <w:szCs w:val="28"/>
          <w:lang w:val="kk-KZ"/>
        </w:rPr>
      </w:pPr>
      <w:r w:rsidRPr="00B72069">
        <w:rPr>
          <w:rFonts w:ascii="Times New Roman" w:eastAsiaTheme="minorEastAsia" w:hAnsi="Times New Roman" w:cs="Times New Roman"/>
          <w:i/>
          <w:iCs/>
          <w:sz w:val="28"/>
          <w:szCs w:val="28"/>
          <w:lang w:val="kk-KZ"/>
        </w:rPr>
        <w:t>2 – мысал</w:t>
      </w:r>
      <w:r w:rsidRPr="00B72069">
        <w:rPr>
          <w:rFonts w:ascii="Times New Roman" w:eastAsiaTheme="minorEastAsia" w:hAnsi="Times New Roman" w:cs="Times New Roman"/>
          <w:sz w:val="28"/>
          <w:szCs w:val="28"/>
          <w:lang w:val="kk-KZ"/>
        </w:rPr>
        <w:t xml:space="preserve"> </w:t>
      </w:r>
      <w:r w:rsidRPr="00B72069">
        <w:rPr>
          <w:rFonts w:ascii="Times New Roman" w:hAnsi="Times New Roman" w:cs="Times New Roman"/>
          <w:sz w:val="28"/>
          <w:szCs w:val="28"/>
          <w:lang w:val="kk-KZ"/>
        </w:rPr>
        <w:t xml:space="preserve">Жаңа жол ауылдық округіндегі </w:t>
      </w:r>
      <w:r w:rsidRPr="00B72069">
        <w:rPr>
          <w:rFonts w:ascii="Times New Roman" w:hAnsi="Times New Roman" w:cs="Times New Roman"/>
          <w:i/>
          <w:iCs/>
          <w:sz w:val="28"/>
          <w:szCs w:val="28"/>
          <w:lang w:val="kk-KZ"/>
        </w:rPr>
        <w:t xml:space="preserve">күшті </w:t>
      </w:r>
      <w:r w:rsidRPr="00B72069">
        <w:rPr>
          <w:rFonts w:ascii="Times New Roman" w:hAnsi="Times New Roman" w:cs="Times New Roman"/>
          <w:sz w:val="28"/>
          <w:szCs w:val="28"/>
          <w:lang w:val="kk-KZ"/>
        </w:rPr>
        <w:t>деңгейде тұзданған суармалы мақта алқабындағы жерлерді қалпына келтіруге кететін шығындар.</w:t>
      </w:r>
    </w:p>
    <w:p w14:paraId="26CFBB6E" w14:textId="77777777"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p>
    <w:p w14:paraId="6AD1A22F" w14:textId="07E2E74A"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Пайданы есептеу: Әрекетсіздік жағдайындағы пайда:</w:t>
      </w:r>
    </w:p>
    <w:p w14:paraId="27BA5F41" w14:textId="77777777" w:rsidR="009944E5" w:rsidRPr="00B72069" w:rsidRDefault="009944E5" w:rsidP="009944E5">
      <w:pPr>
        <w:spacing w:after="0" w:line="240" w:lineRule="auto"/>
        <w:ind w:firstLine="709"/>
        <w:jc w:val="center"/>
        <w:rPr>
          <w:rFonts w:ascii="Times New Roman" w:eastAsiaTheme="minorEastAsia" w:hAnsi="Times New Roman" w:cs="Times New Roman"/>
          <w:sz w:val="28"/>
          <w:szCs w:val="28"/>
          <w:lang w:val="kk-KZ"/>
        </w:rPr>
      </w:pPr>
    </w:p>
    <w:p w14:paraId="0747C30A" w14:textId="0A56319F" w:rsidR="009944E5" w:rsidRPr="00B72069" w:rsidRDefault="009944E5" w:rsidP="009944E5">
      <w:pPr>
        <w:spacing w:after="0" w:line="240" w:lineRule="auto"/>
        <w:ind w:firstLine="709"/>
        <w:jc w:val="center"/>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rPr>
        <w:t>π</w:t>
      </w:r>
      <w:r w:rsidRPr="00B72069">
        <w:rPr>
          <w:rFonts w:ascii="Times New Roman" w:eastAsiaTheme="minorEastAsia" w:hAnsi="Times New Roman" w:cs="Times New Roman"/>
          <w:sz w:val="28"/>
          <w:szCs w:val="28"/>
          <w:vertAlign w:val="superscript"/>
          <w:lang w:val="kk-KZ"/>
        </w:rPr>
        <w:t>D</w:t>
      </w:r>
      <w:r w:rsidRPr="00B72069">
        <w:rPr>
          <w:rFonts w:ascii="Times New Roman" w:eastAsiaTheme="minorEastAsia" w:hAnsi="Times New Roman" w:cs="Times New Roman"/>
          <w:sz w:val="28"/>
          <w:szCs w:val="28"/>
          <w:lang w:val="kk-KZ"/>
        </w:rPr>
        <w:t xml:space="preserve"> =Y</w:t>
      </w:r>
      <w:r w:rsidRPr="00B72069">
        <w:rPr>
          <w:rFonts w:ascii="Times New Roman" w:eastAsiaTheme="minorEastAsia" w:hAnsi="Times New Roman" w:cs="Times New Roman"/>
          <w:sz w:val="28"/>
          <w:szCs w:val="28"/>
          <w:vertAlign w:val="subscript"/>
          <w:lang w:val="kk-KZ"/>
        </w:rPr>
        <w:t>d</w:t>
      </w:r>
      <w:r w:rsidRPr="00B72069">
        <w:rPr>
          <w:rFonts w:ascii="Times New Roman" w:eastAsiaTheme="minorEastAsia" w:hAnsi="Times New Roman" w:cs="Times New Roman"/>
          <w:sz w:val="28"/>
          <w:szCs w:val="28"/>
          <w:lang w:val="kk-KZ"/>
        </w:rPr>
        <w:t xml:space="preserve"> </w:t>
      </w:r>
      <w:r w:rsidRPr="00B72069">
        <w:rPr>
          <w:rFonts w:ascii="Cambria Math" w:eastAsiaTheme="minorEastAsia" w:hAnsi="Cambria Math" w:cs="Cambria Math"/>
          <w:sz w:val="28"/>
          <w:szCs w:val="28"/>
          <w:lang w:val="kk-KZ"/>
        </w:rPr>
        <w:t>⋅</w:t>
      </w:r>
      <w:r w:rsidRPr="00B72069">
        <w:rPr>
          <w:rFonts w:ascii="Times New Roman" w:eastAsiaTheme="minorEastAsia" w:hAnsi="Times New Roman" w:cs="Times New Roman"/>
          <w:sz w:val="28"/>
          <w:szCs w:val="28"/>
          <w:lang w:val="kk-KZ"/>
        </w:rPr>
        <w:t>P – C = 19.8</w:t>
      </w:r>
      <w:r w:rsidRPr="00B72069">
        <w:rPr>
          <w:rFonts w:ascii="Cambria Math" w:eastAsiaTheme="minorEastAsia" w:hAnsi="Cambria Math" w:cs="Cambria Math"/>
          <w:sz w:val="28"/>
          <w:szCs w:val="28"/>
          <w:lang w:val="kk-KZ"/>
        </w:rPr>
        <w:t>⋅</w:t>
      </w:r>
      <w:r w:rsidRPr="00B72069">
        <w:rPr>
          <w:rFonts w:ascii="Times New Roman" w:eastAsiaTheme="minorEastAsia" w:hAnsi="Times New Roman" w:cs="Times New Roman"/>
          <w:sz w:val="28"/>
          <w:szCs w:val="28"/>
          <w:lang w:val="kk-KZ"/>
        </w:rPr>
        <w:t>22000 – 330 600 = 435 600 − 330 600 = 105 000 тг/га</w:t>
      </w:r>
    </w:p>
    <w:p w14:paraId="744387B1" w14:textId="77777777"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p>
    <w:p w14:paraId="33D34AD1" w14:textId="77777777"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p>
    <w:p w14:paraId="671201B7" w14:textId="5DB99699"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Ал, әрекет ету жағдайында келетін пайда:</w:t>
      </w:r>
    </w:p>
    <w:p w14:paraId="38D8B454" w14:textId="77777777"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lastRenderedPageBreak/>
        <w:t xml:space="preserve">Минимум (30 ц/га) болған жағдайда: </w:t>
      </w:r>
    </w:p>
    <w:p w14:paraId="6C5892CC" w14:textId="77777777"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p>
    <w:p w14:paraId="6C8AD51A" w14:textId="4BEA0898"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rPr>
        <w:t>π</w:t>
      </w:r>
      <w:r w:rsidRPr="00B72069">
        <w:rPr>
          <w:rFonts w:ascii="Times New Roman" w:eastAsiaTheme="minorEastAsia" w:hAnsi="Times New Roman" w:cs="Times New Roman"/>
          <w:sz w:val="28"/>
          <w:szCs w:val="28"/>
          <w:vertAlign w:val="subscript"/>
          <w:lang w:val="kk-KZ"/>
        </w:rPr>
        <w:t>min</w:t>
      </w:r>
      <w:r w:rsidRPr="00B72069">
        <w:rPr>
          <w:rFonts w:ascii="Times New Roman" w:eastAsiaTheme="minorEastAsia" w:hAnsi="Times New Roman" w:cs="Times New Roman"/>
          <w:sz w:val="28"/>
          <w:szCs w:val="28"/>
          <w:vertAlign w:val="superscript"/>
          <w:lang w:val="kk-KZ"/>
        </w:rPr>
        <w:t>C</w:t>
      </w:r>
      <w:r w:rsidRPr="00B72069">
        <w:rPr>
          <w:rFonts w:ascii="Times New Roman" w:eastAsiaTheme="minorEastAsia" w:hAnsi="Times New Roman" w:cs="Times New Roman"/>
          <w:sz w:val="28"/>
          <w:szCs w:val="28"/>
          <w:lang w:val="kk-KZ"/>
        </w:rPr>
        <w:t>​ = 30</w:t>
      </w:r>
      <w:r w:rsidRPr="00B72069">
        <w:rPr>
          <w:rFonts w:ascii="Cambria Math" w:eastAsiaTheme="minorEastAsia" w:hAnsi="Cambria Math" w:cs="Cambria Math"/>
          <w:sz w:val="28"/>
          <w:szCs w:val="28"/>
          <w:lang w:val="kk-KZ"/>
        </w:rPr>
        <w:t>⋅</w:t>
      </w:r>
      <w:r w:rsidRPr="00B72069">
        <w:rPr>
          <w:rFonts w:ascii="Times New Roman" w:eastAsiaTheme="minorEastAsia" w:hAnsi="Times New Roman" w:cs="Times New Roman"/>
          <w:sz w:val="28"/>
          <w:szCs w:val="28"/>
          <w:lang w:val="kk-KZ"/>
        </w:rPr>
        <w:t>22 000 − 330600 = 660 000− 330 600 = 329 400 тг/га​</w:t>
      </w:r>
    </w:p>
    <w:p w14:paraId="517B0270" w14:textId="77777777"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p>
    <w:p w14:paraId="251E3770" w14:textId="1D048550"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 xml:space="preserve">Максимум  (35 ц/га) болған жағдайда: </w:t>
      </w:r>
    </w:p>
    <w:p w14:paraId="22CE9AEA" w14:textId="77777777"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p>
    <w:p w14:paraId="13419A3C" w14:textId="77195B40"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rPr>
        <w:t>π</w:t>
      </w:r>
      <w:r w:rsidRPr="00B72069">
        <w:rPr>
          <w:rFonts w:ascii="Times New Roman" w:eastAsiaTheme="minorEastAsia" w:hAnsi="Times New Roman" w:cs="Times New Roman"/>
          <w:sz w:val="28"/>
          <w:szCs w:val="28"/>
          <w:vertAlign w:val="subscript"/>
          <w:lang w:val="kk-KZ"/>
        </w:rPr>
        <w:t>min</w:t>
      </w:r>
      <w:r w:rsidRPr="00B72069">
        <w:rPr>
          <w:rFonts w:ascii="Times New Roman" w:eastAsiaTheme="minorEastAsia" w:hAnsi="Times New Roman" w:cs="Times New Roman"/>
          <w:sz w:val="28"/>
          <w:szCs w:val="28"/>
          <w:vertAlign w:val="superscript"/>
          <w:lang w:val="kk-KZ"/>
        </w:rPr>
        <w:t xml:space="preserve">C </w:t>
      </w:r>
      <w:r w:rsidRPr="00B72069">
        <w:rPr>
          <w:rFonts w:ascii="Times New Roman" w:eastAsiaTheme="minorEastAsia" w:hAnsi="Times New Roman" w:cs="Times New Roman"/>
          <w:sz w:val="28"/>
          <w:szCs w:val="28"/>
          <w:lang w:val="kk-KZ"/>
        </w:rPr>
        <w:t xml:space="preserve">​= 35 </w:t>
      </w:r>
      <w:r w:rsidRPr="00B72069">
        <w:rPr>
          <w:rFonts w:ascii="Cambria Math" w:eastAsiaTheme="minorEastAsia" w:hAnsi="Cambria Math" w:cs="Cambria Math"/>
          <w:sz w:val="28"/>
          <w:szCs w:val="28"/>
          <w:lang w:val="kk-KZ"/>
        </w:rPr>
        <w:t>⋅</w:t>
      </w:r>
      <w:r w:rsidRPr="00B72069">
        <w:rPr>
          <w:rFonts w:ascii="Times New Roman" w:eastAsiaTheme="minorEastAsia" w:hAnsi="Times New Roman" w:cs="Times New Roman"/>
          <w:sz w:val="28"/>
          <w:szCs w:val="28"/>
          <w:lang w:val="kk-KZ"/>
        </w:rPr>
        <w:t xml:space="preserve"> 22 000 – 330 600 = 805 000− 330 600 = 474 400 тг/га​</w:t>
      </w:r>
    </w:p>
    <w:p w14:paraId="592C0EA9" w14:textId="77777777"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p>
    <w:p w14:paraId="56C69B67" w14:textId="6B19D5CD" w:rsidR="009944E5" w:rsidRPr="00B72069" w:rsidRDefault="009944E5" w:rsidP="009944E5">
      <w:pPr>
        <w:spacing w:after="0" w:line="240" w:lineRule="auto"/>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Экономикалық тиімділігі (ВА)</w:t>
      </w:r>
    </w:p>
    <w:p w14:paraId="216E34B2" w14:textId="77777777" w:rsidR="009944E5" w:rsidRPr="00B72069" w:rsidRDefault="009944E5" w:rsidP="009944E5">
      <w:pPr>
        <w:spacing w:after="0" w:line="240" w:lineRule="auto"/>
        <w:ind w:firstLine="709"/>
        <w:jc w:val="center"/>
        <w:rPr>
          <w:rFonts w:ascii="Times New Roman" w:eastAsiaTheme="minorEastAsia" w:hAnsi="Times New Roman" w:cs="Times New Roman"/>
          <w:sz w:val="28"/>
          <w:szCs w:val="28"/>
          <w:lang w:val="kk-KZ"/>
        </w:rPr>
      </w:pPr>
    </w:p>
    <w:p w14:paraId="1C44B3AF" w14:textId="68DDD62C" w:rsidR="009944E5" w:rsidRPr="00B72069" w:rsidRDefault="009944E5" w:rsidP="009944E5">
      <w:pPr>
        <w:spacing w:after="0" w:line="240" w:lineRule="auto"/>
        <w:ind w:firstLine="709"/>
        <w:jc w:val="center"/>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BA=π</w:t>
      </w:r>
      <w:r w:rsidRPr="00B72069">
        <w:rPr>
          <w:rFonts w:ascii="Times New Roman" w:eastAsiaTheme="minorEastAsia" w:hAnsi="Times New Roman" w:cs="Times New Roman"/>
          <w:sz w:val="28"/>
          <w:szCs w:val="28"/>
          <w:vertAlign w:val="superscript"/>
          <w:lang w:val="kk-KZ"/>
        </w:rPr>
        <w:t xml:space="preserve">C </w:t>
      </w:r>
      <w:r w:rsidRPr="00B72069">
        <w:rPr>
          <w:rFonts w:ascii="Times New Roman" w:eastAsiaTheme="minorEastAsia" w:hAnsi="Times New Roman" w:cs="Times New Roman"/>
          <w:sz w:val="28"/>
          <w:szCs w:val="28"/>
          <w:lang w:val="kk-KZ"/>
        </w:rPr>
        <w:t>− π</w:t>
      </w:r>
      <w:r w:rsidRPr="00B72069">
        <w:rPr>
          <w:rFonts w:ascii="Times New Roman" w:eastAsiaTheme="minorEastAsia" w:hAnsi="Times New Roman" w:cs="Times New Roman"/>
          <w:sz w:val="28"/>
          <w:szCs w:val="28"/>
          <w:vertAlign w:val="superscript"/>
          <w:lang w:val="kk-KZ"/>
        </w:rPr>
        <w:t xml:space="preserve">D </w:t>
      </w:r>
      <w:r w:rsidRPr="00B72069">
        <w:rPr>
          <w:rFonts w:ascii="Times New Roman" w:eastAsiaTheme="minorEastAsia" w:hAnsi="Times New Roman" w:cs="Times New Roman"/>
          <w:sz w:val="28"/>
          <w:szCs w:val="28"/>
          <w:lang w:val="kk-KZ"/>
        </w:rPr>
        <w:t xml:space="preserve">                   (29)</w:t>
      </w:r>
    </w:p>
    <w:p w14:paraId="1F0DA0C8" w14:textId="77777777" w:rsidR="009944E5" w:rsidRPr="00B72069" w:rsidRDefault="009944E5" w:rsidP="009944E5">
      <w:pPr>
        <w:spacing w:after="0" w:line="240" w:lineRule="auto"/>
        <w:ind w:firstLine="709"/>
        <w:jc w:val="both"/>
        <w:rPr>
          <w:rFonts w:ascii="Times New Roman" w:hAnsi="Times New Roman" w:cs="Times New Roman"/>
          <w:sz w:val="28"/>
          <w:szCs w:val="28"/>
          <w:lang w:val="kk-KZ"/>
        </w:rPr>
      </w:pPr>
    </w:p>
    <w:p w14:paraId="12ADFE51" w14:textId="0A3B4689" w:rsidR="009944E5" w:rsidRPr="00B72069" w:rsidRDefault="009944E5" w:rsidP="009944E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Минимум: </w:t>
      </w:r>
      <w:r w:rsidRPr="00B72069">
        <w:rPr>
          <w:rFonts w:ascii="Cambria Math" w:hAnsi="Cambria Math" w:cs="Cambria Math"/>
          <w:sz w:val="28"/>
          <w:szCs w:val="28"/>
          <w:lang w:val="kk-KZ"/>
        </w:rPr>
        <w:t>𝐵𝐴</w:t>
      </w:r>
      <w:r w:rsidRPr="00B72069">
        <w:rPr>
          <w:rFonts w:ascii="Times New Roman" w:hAnsi="Times New Roman" w:cs="Times New Roman"/>
          <w:sz w:val="28"/>
          <w:szCs w:val="28"/>
          <w:vertAlign w:val="subscript"/>
          <w:lang w:val="kk-KZ"/>
        </w:rPr>
        <w:t xml:space="preserve">min  </w:t>
      </w:r>
      <w:r w:rsidRPr="00B72069">
        <w:rPr>
          <w:rFonts w:ascii="Times New Roman" w:hAnsi="Times New Roman" w:cs="Times New Roman"/>
          <w:sz w:val="28"/>
          <w:szCs w:val="28"/>
          <w:lang w:val="kk-KZ"/>
        </w:rPr>
        <w:t>= 329 400 – 105 000 = 224 400 тг/га</w:t>
      </w:r>
    </w:p>
    <w:p w14:paraId="380236AD" w14:textId="77777777" w:rsidR="009944E5" w:rsidRPr="00B72069" w:rsidRDefault="009944E5" w:rsidP="009944E5">
      <w:pPr>
        <w:spacing w:after="0" w:line="240" w:lineRule="auto"/>
        <w:ind w:firstLine="709"/>
        <w:jc w:val="both"/>
        <w:rPr>
          <w:rFonts w:ascii="Times New Roman" w:hAnsi="Times New Roman" w:cs="Times New Roman"/>
          <w:sz w:val="28"/>
          <w:szCs w:val="28"/>
          <w:lang w:val="kk-KZ"/>
        </w:rPr>
      </w:pPr>
    </w:p>
    <w:p w14:paraId="47F86F1A" w14:textId="77777777" w:rsidR="009944E5" w:rsidRPr="00B72069" w:rsidRDefault="009944E5" w:rsidP="009944E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Максимум: </w:t>
      </w:r>
      <w:r w:rsidRPr="00B72069">
        <w:rPr>
          <w:rFonts w:ascii="Cambria Math" w:hAnsi="Cambria Math" w:cs="Cambria Math"/>
          <w:sz w:val="28"/>
          <w:szCs w:val="28"/>
          <w:lang w:val="kk-KZ"/>
        </w:rPr>
        <w:t>𝐵𝐴</w:t>
      </w:r>
      <w:r w:rsidRPr="00B72069">
        <w:rPr>
          <w:rFonts w:ascii="Times New Roman" w:hAnsi="Times New Roman" w:cs="Times New Roman"/>
          <w:sz w:val="28"/>
          <w:szCs w:val="28"/>
          <w:vertAlign w:val="subscript"/>
          <w:lang w:val="kk-KZ"/>
        </w:rPr>
        <w:t xml:space="preserve">max </w:t>
      </w:r>
      <w:r w:rsidRPr="00B72069">
        <w:rPr>
          <w:rFonts w:ascii="Times New Roman" w:hAnsi="Times New Roman" w:cs="Times New Roman"/>
          <w:sz w:val="28"/>
          <w:szCs w:val="28"/>
          <w:lang w:val="kk-KZ"/>
        </w:rPr>
        <w:t>= 474 400 – 105 000 = 369 400  тг/га</w:t>
      </w:r>
    </w:p>
    <w:p w14:paraId="20CB13A3" w14:textId="77777777" w:rsidR="009944E5" w:rsidRPr="00B72069" w:rsidRDefault="009944E5" w:rsidP="009944E5">
      <w:pPr>
        <w:spacing w:after="0" w:line="240" w:lineRule="auto"/>
        <w:ind w:firstLine="709"/>
        <w:jc w:val="both"/>
        <w:rPr>
          <w:rFonts w:ascii="Times New Roman" w:hAnsi="Times New Roman" w:cs="Times New Roman"/>
          <w:i/>
          <w:iCs/>
          <w:sz w:val="28"/>
          <w:szCs w:val="28"/>
          <w:lang w:val="kk-KZ"/>
        </w:rPr>
      </w:pPr>
    </w:p>
    <w:p w14:paraId="29BD09DD" w14:textId="77777777" w:rsidR="009944E5" w:rsidRPr="00B72069" w:rsidRDefault="009944E5" w:rsidP="009944E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Жалпы Жаңа жол ауылдық окгругіндегі 523 га күшті деңгейде тұзданған мақталық суармалы алқапты қалпына келтірген кездегі  тиімділік келесідей: </w:t>
      </w:r>
    </w:p>
    <w:p w14:paraId="54303F39" w14:textId="77777777" w:rsidR="009944E5" w:rsidRPr="00B72069" w:rsidRDefault="009944E5" w:rsidP="009944E5">
      <w:pPr>
        <w:spacing w:after="0" w:line="240" w:lineRule="auto"/>
        <w:ind w:firstLine="709"/>
        <w:jc w:val="center"/>
        <w:rPr>
          <w:rFonts w:ascii="Times New Roman" w:hAnsi="Times New Roman" w:cs="Times New Roman"/>
          <w:sz w:val="28"/>
          <w:szCs w:val="28"/>
          <w:lang w:val="kk-KZ"/>
        </w:rPr>
      </w:pPr>
    </w:p>
    <w:p w14:paraId="59F642AD" w14:textId="77777777" w:rsidR="009944E5" w:rsidRPr="00B72069" w:rsidRDefault="009944E5" w:rsidP="009944E5">
      <w:pPr>
        <w:spacing w:after="0" w:line="240" w:lineRule="auto"/>
        <w:ind w:firstLine="709"/>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BA </w:t>
      </w:r>
      <w:r w:rsidRPr="00B72069">
        <w:rPr>
          <w:rFonts w:ascii="Times New Roman" w:hAnsi="Times New Roman" w:cs="Times New Roman"/>
          <w:sz w:val="28"/>
          <w:szCs w:val="28"/>
          <w:vertAlign w:val="subscript"/>
          <w:lang w:val="kk-KZ"/>
        </w:rPr>
        <w:t xml:space="preserve">жалпы </w:t>
      </w:r>
      <w:r w:rsidRPr="00B72069">
        <w:rPr>
          <w:rFonts w:ascii="Times New Roman" w:hAnsi="Times New Roman" w:cs="Times New Roman"/>
          <w:sz w:val="28"/>
          <w:szCs w:val="28"/>
          <w:lang w:val="kk-KZ"/>
        </w:rPr>
        <w:t xml:space="preserve"> = BA </w:t>
      </w:r>
      <w:r w:rsidRPr="00B72069">
        <w:rPr>
          <w:rFonts w:ascii="Cambria Math" w:hAnsi="Cambria Math" w:cs="Cambria Math"/>
          <w:sz w:val="28"/>
          <w:szCs w:val="28"/>
          <w:lang w:val="kk-KZ"/>
        </w:rPr>
        <w:t>⋅</w:t>
      </w:r>
      <w:r w:rsidRPr="00B72069">
        <w:rPr>
          <w:rFonts w:ascii="Times New Roman" w:hAnsi="Times New Roman" w:cs="Times New Roman"/>
          <w:sz w:val="28"/>
          <w:szCs w:val="28"/>
          <w:lang w:val="kk-KZ"/>
        </w:rPr>
        <w:t xml:space="preserve"> A            (30)</w:t>
      </w:r>
    </w:p>
    <w:p w14:paraId="5768BFF0" w14:textId="77777777" w:rsidR="009944E5" w:rsidRPr="00B72069" w:rsidRDefault="009944E5" w:rsidP="009944E5">
      <w:pPr>
        <w:spacing w:after="0" w:line="240" w:lineRule="auto"/>
        <w:ind w:firstLine="709"/>
        <w:jc w:val="both"/>
        <w:rPr>
          <w:rFonts w:ascii="Times New Roman" w:hAnsi="Times New Roman" w:cs="Times New Roman"/>
          <w:sz w:val="28"/>
          <w:szCs w:val="28"/>
          <w:lang w:val="kk-KZ"/>
        </w:rPr>
      </w:pPr>
    </w:p>
    <w:p w14:paraId="689832E7" w14:textId="77777777" w:rsidR="009944E5" w:rsidRPr="00B72069" w:rsidRDefault="009944E5" w:rsidP="009944E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Минималды тиімділік: 224 400 * 523 = 117 367 200 тг</w:t>
      </w:r>
    </w:p>
    <w:p w14:paraId="31E5A428" w14:textId="77777777" w:rsidR="009944E5" w:rsidRPr="00B72069" w:rsidRDefault="009944E5" w:rsidP="009944E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Максималды тиімділік: 369 400 * 523 = 193 120 200 тг</w:t>
      </w:r>
    </w:p>
    <w:p w14:paraId="51D75D02" w14:textId="77777777" w:rsidR="009944E5" w:rsidRPr="00B72069" w:rsidRDefault="009944E5" w:rsidP="009944E5">
      <w:pPr>
        <w:spacing w:after="0" w:line="240" w:lineRule="auto"/>
        <w:ind w:firstLine="709"/>
        <w:jc w:val="both"/>
        <w:rPr>
          <w:rFonts w:ascii="Times New Roman" w:hAnsi="Times New Roman" w:cs="Times New Roman"/>
          <w:sz w:val="28"/>
          <w:szCs w:val="28"/>
          <w:lang w:val="kk-KZ"/>
        </w:rPr>
      </w:pPr>
    </w:p>
    <w:p w14:paraId="0A78FAE2" w14:textId="77777777" w:rsidR="009944E5" w:rsidRPr="00B72069" w:rsidRDefault="009944E5" w:rsidP="009944E5">
      <w:pPr>
        <w:spacing w:after="0" w:line="240" w:lineRule="auto"/>
        <w:ind w:firstLine="709"/>
        <w:rPr>
          <w:rFonts w:ascii="Times New Roman" w:hAnsi="Times New Roman" w:cs="Times New Roman"/>
          <w:sz w:val="28"/>
          <w:szCs w:val="28"/>
          <w:lang w:val="kk-KZ"/>
        </w:rPr>
      </w:pPr>
      <w:r w:rsidRPr="00B72069">
        <w:rPr>
          <w:rFonts w:ascii="Times New Roman" w:eastAsiaTheme="minorEastAsia" w:hAnsi="Times New Roman" w:cs="Times New Roman"/>
          <w:i/>
          <w:iCs/>
          <w:sz w:val="28"/>
          <w:szCs w:val="28"/>
          <w:lang w:val="kk-KZ"/>
        </w:rPr>
        <w:t>3 – мысал</w:t>
      </w:r>
      <w:r w:rsidRPr="00B72069">
        <w:rPr>
          <w:rFonts w:ascii="Times New Roman" w:eastAsiaTheme="minorEastAsia" w:hAnsi="Times New Roman" w:cs="Times New Roman"/>
          <w:sz w:val="28"/>
          <w:szCs w:val="28"/>
          <w:lang w:val="kk-KZ"/>
        </w:rPr>
        <w:t xml:space="preserve">. </w:t>
      </w:r>
      <w:r w:rsidRPr="00B72069">
        <w:rPr>
          <w:rFonts w:ascii="Times New Roman" w:hAnsi="Times New Roman" w:cs="Times New Roman"/>
          <w:sz w:val="28"/>
          <w:szCs w:val="28"/>
          <w:lang w:val="kk-KZ"/>
        </w:rPr>
        <w:t xml:space="preserve">Жаңа жол ауылдық округіндегі </w:t>
      </w:r>
      <w:r w:rsidRPr="00B72069">
        <w:rPr>
          <w:rFonts w:ascii="Times New Roman" w:hAnsi="Times New Roman" w:cs="Times New Roman"/>
          <w:i/>
          <w:iCs/>
          <w:sz w:val="28"/>
          <w:szCs w:val="28"/>
          <w:lang w:val="kk-KZ"/>
        </w:rPr>
        <w:t>орташа</w:t>
      </w:r>
      <w:r w:rsidRPr="00B72069">
        <w:rPr>
          <w:rFonts w:ascii="Times New Roman" w:hAnsi="Times New Roman" w:cs="Times New Roman"/>
          <w:sz w:val="28"/>
          <w:szCs w:val="28"/>
          <w:lang w:val="kk-KZ"/>
        </w:rPr>
        <w:t xml:space="preserve"> деңгейде тұзданған суармалы мақта алқабындағы жерлерді қалпына келтіруге кететін шығындар. </w:t>
      </w:r>
    </w:p>
    <w:p w14:paraId="3E09C769" w14:textId="77777777" w:rsidR="009944E5" w:rsidRPr="00B72069" w:rsidRDefault="009944E5" w:rsidP="009944E5">
      <w:pPr>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Пайданы есептеу: Әрекетсіздік жағдайындағы пайда:</w:t>
      </w:r>
    </w:p>
    <w:p w14:paraId="1833DB84" w14:textId="77777777" w:rsidR="009944E5" w:rsidRPr="00B72069" w:rsidRDefault="009944E5" w:rsidP="009944E5">
      <w:pPr>
        <w:jc w:val="center"/>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rPr>
        <w:t>π</w:t>
      </w:r>
      <w:r w:rsidRPr="00B72069">
        <w:rPr>
          <w:rFonts w:ascii="Times New Roman" w:eastAsiaTheme="minorEastAsia" w:hAnsi="Times New Roman" w:cs="Times New Roman"/>
          <w:sz w:val="28"/>
          <w:szCs w:val="28"/>
          <w:vertAlign w:val="superscript"/>
          <w:lang w:val="kk-KZ"/>
        </w:rPr>
        <w:t>D</w:t>
      </w:r>
      <w:r w:rsidRPr="00B72069">
        <w:rPr>
          <w:rFonts w:ascii="Times New Roman" w:eastAsiaTheme="minorEastAsia" w:hAnsi="Times New Roman" w:cs="Times New Roman"/>
          <w:sz w:val="28"/>
          <w:szCs w:val="28"/>
          <w:lang w:val="kk-KZ"/>
        </w:rPr>
        <w:t xml:space="preserve"> =Y</w:t>
      </w:r>
      <w:r w:rsidRPr="00B72069">
        <w:rPr>
          <w:rFonts w:ascii="Times New Roman" w:eastAsiaTheme="minorEastAsia" w:hAnsi="Times New Roman" w:cs="Times New Roman"/>
          <w:sz w:val="28"/>
          <w:szCs w:val="28"/>
          <w:vertAlign w:val="subscript"/>
          <w:lang w:val="kk-KZ"/>
        </w:rPr>
        <w:t>d</w:t>
      </w:r>
      <w:r w:rsidRPr="00B72069">
        <w:rPr>
          <w:rFonts w:ascii="Times New Roman" w:eastAsiaTheme="minorEastAsia" w:hAnsi="Times New Roman" w:cs="Times New Roman"/>
          <w:sz w:val="28"/>
          <w:szCs w:val="28"/>
          <w:lang w:val="kk-KZ"/>
        </w:rPr>
        <w:t xml:space="preserve"> </w:t>
      </w:r>
      <w:r w:rsidRPr="00B72069">
        <w:rPr>
          <w:rFonts w:ascii="Cambria Math" w:eastAsiaTheme="minorEastAsia" w:hAnsi="Cambria Math" w:cs="Cambria Math"/>
          <w:sz w:val="28"/>
          <w:szCs w:val="28"/>
          <w:lang w:val="kk-KZ"/>
        </w:rPr>
        <w:t>⋅</w:t>
      </w:r>
      <w:r w:rsidRPr="00B72069">
        <w:rPr>
          <w:rFonts w:ascii="Times New Roman" w:eastAsiaTheme="minorEastAsia" w:hAnsi="Times New Roman" w:cs="Times New Roman"/>
          <w:sz w:val="28"/>
          <w:szCs w:val="28"/>
          <w:lang w:val="kk-KZ"/>
        </w:rPr>
        <w:t>P − C</w:t>
      </w:r>
    </w:p>
    <w:p w14:paraId="18791EAA" w14:textId="77777777" w:rsidR="009944E5" w:rsidRPr="00B72069" w:rsidRDefault="009944E5" w:rsidP="009944E5">
      <w:pPr>
        <w:ind w:firstLine="709"/>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Орташа мәндерді пайдалана отырып есептегенде:</w:t>
      </w:r>
    </w:p>
    <w:p w14:paraId="799A0CB6" w14:textId="77777777" w:rsidR="009944E5" w:rsidRPr="00B72069" w:rsidRDefault="009944E5" w:rsidP="009944E5">
      <w:pPr>
        <w:ind w:firstLine="709"/>
        <w:jc w:val="center"/>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rPr>
        <w:t>π</w:t>
      </w:r>
      <w:r w:rsidRPr="00B72069">
        <w:rPr>
          <w:rFonts w:ascii="Times New Roman" w:eastAsiaTheme="minorEastAsia" w:hAnsi="Times New Roman" w:cs="Times New Roman"/>
          <w:sz w:val="28"/>
          <w:szCs w:val="28"/>
          <w:vertAlign w:val="superscript"/>
          <w:lang w:val="kk-KZ"/>
        </w:rPr>
        <w:t>D</w:t>
      </w:r>
      <w:r w:rsidRPr="00B72069">
        <w:rPr>
          <w:rFonts w:ascii="Times New Roman" w:eastAsiaTheme="minorEastAsia" w:hAnsi="Times New Roman" w:cs="Times New Roman"/>
          <w:sz w:val="28"/>
          <w:szCs w:val="28"/>
          <w:lang w:val="kk-KZ"/>
        </w:rPr>
        <w:t xml:space="preserve"> =26,4*22 000 – 330 600 = 580 800- 330 600 = 250 200 тг/га</w:t>
      </w:r>
    </w:p>
    <w:p w14:paraId="25E6A1B9" w14:textId="77777777" w:rsidR="009944E5" w:rsidRPr="00B72069" w:rsidRDefault="009944E5" w:rsidP="009944E5">
      <w:pPr>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Ал, әрекет ету жағдайында келетін пайда:</w:t>
      </w:r>
    </w:p>
    <w:p w14:paraId="1BD6F693" w14:textId="77777777" w:rsidR="009944E5" w:rsidRPr="00B72069" w:rsidRDefault="009944E5" w:rsidP="009944E5">
      <w:pPr>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 xml:space="preserve">Минимум (30ц/га) болған жағдайда: </w:t>
      </w:r>
    </w:p>
    <w:p w14:paraId="20BE1A01" w14:textId="77777777" w:rsidR="009944E5" w:rsidRPr="00B72069" w:rsidRDefault="009944E5" w:rsidP="009944E5">
      <w:pPr>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rPr>
        <w:t>π</w:t>
      </w:r>
      <w:r w:rsidRPr="00B72069">
        <w:rPr>
          <w:rFonts w:ascii="Times New Roman" w:eastAsiaTheme="minorEastAsia" w:hAnsi="Times New Roman" w:cs="Times New Roman"/>
          <w:sz w:val="28"/>
          <w:szCs w:val="28"/>
          <w:vertAlign w:val="subscript"/>
          <w:lang w:val="kk-KZ"/>
        </w:rPr>
        <w:t>min</w:t>
      </w:r>
      <w:r w:rsidRPr="00B72069">
        <w:rPr>
          <w:rFonts w:ascii="Times New Roman" w:eastAsiaTheme="minorEastAsia" w:hAnsi="Times New Roman" w:cs="Times New Roman"/>
          <w:sz w:val="28"/>
          <w:szCs w:val="28"/>
          <w:vertAlign w:val="superscript"/>
          <w:lang w:val="kk-KZ"/>
        </w:rPr>
        <w:t>C</w:t>
      </w:r>
      <w:r w:rsidRPr="00B72069">
        <w:rPr>
          <w:rFonts w:ascii="Times New Roman" w:eastAsiaTheme="minorEastAsia" w:hAnsi="Times New Roman" w:cs="Times New Roman"/>
          <w:sz w:val="28"/>
          <w:szCs w:val="28"/>
          <w:lang w:val="kk-KZ"/>
        </w:rPr>
        <w:t>​ = 30</w:t>
      </w:r>
      <w:r w:rsidRPr="00B72069">
        <w:rPr>
          <w:rFonts w:ascii="Cambria Math" w:eastAsiaTheme="minorEastAsia" w:hAnsi="Cambria Math" w:cs="Cambria Math"/>
          <w:sz w:val="28"/>
          <w:szCs w:val="28"/>
          <w:lang w:val="kk-KZ"/>
        </w:rPr>
        <w:t>⋅</w:t>
      </w:r>
      <w:r w:rsidRPr="00B72069">
        <w:rPr>
          <w:rFonts w:ascii="Times New Roman" w:eastAsiaTheme="minorEastAsia" w:hAnsi="Times New Roman" w:cs="Times New Roman"/>
          <w:sz w:val="28"/>
          <w:szCs w:val="28"/>
          <w:lang w:val="kk-KZ"/>
        </w:rPr>
        <w:t>22 000 − 330600 = 660 000− 330 600 = 329 400 тг/га​</w:t>
      </w:r>
    </w:p>
    <w:p w14:paraId="37F85F79" w14:textId="77777777" w:rsidR="009944E5" w:rsidRPr="00B72069" w:rsidRDefault="009944E5" w:rsidP="009944E5">
      <w:pPr>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 xml:space="preserve">Максимум  (35 ц/га) болған жағдайда: </w:t>
      </w:r>
    </w:p>
    <w:p w14:paraId="4E7366E5" w14:textId="77777777" w:rsidR="009944E5" w:rsidRPr="00B72069" w:rsidRDefault="009944E5" w:rsidP="009944E5">
      <w:pPr>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rPr>
        <w:t>π</w:t>
      </w:r>
      <w:r w:rsidRPr="00B72069">
        <w:rPr>
          <w:rFonts w:ascii="Times New Roman" w:eastAsiaTheme="minorEastAsia" w:hAnsi="Times New Roman" w:cs="Times New Roman"/>
          <w:sz w:val="28"/>
          <w:szCs w:val="28"/>
          <w:vertAlign w:val="subscript"/>
          <w:lang w:val="kk-KZ"/>
        </w:rPr>
        <w:t>min</w:t>
      </w:r>
      <w:r w:rsidRPr="00B72069">
        <w:rPr>
          <w:rFonts w:ascii="Times New Roman" w:eastAsiaTheme="minorEastAsia" w:hAnsi="Times New Roman" w:cs="Times New Roman"/>
          <w:sz w:val="28"/>
          <w:szCs w:val="28"/>
          <w:vertAlign w:val="superscript"/>
          <w:lang w:val="kk-KZ"/>
        </w:rPr>
        <w:t xml:space="preserve">C </w:t>
      </w:r>
      <w:r w:rsidRPr="00B72069">
        <w:rPr>
          <w:rFonts w:ascii="Times New Roman" w:eastAsiaTheme="minorEastAsia" w:hAnsi="Times New Roman" w:cs="Times New Roman"/>
          <w:sz w:val="28"/>
          <w:szCs w:val="28"/>
          <w:lang w:val="kk-KZ"/>
        </w:rPr>
        <w:t xml:space="preserve">​= 35 </w:t>
      </w:r>
      <w:r w:rsidRPr="00B72069">
        <w:rPr>
          <w:rFonts w:ascii="Cambria Math" w:eastAsiaTheme="minorEastAsia" w:hAnsi="Cambria Math" w:cs="Cambria Math"/>
          <w:sz w:val="28"/>
          <w:szCs w:val="28"/>
          <w:lang w:val="kk-KZ"/>
        </w:rPr>
        <w:t>⋅</w:t>
      </w:r>
      <w:r w:rsidRPr="00B72069">
        <w:rPr>
          <w:rFonts w:ascii="Times New Roman" w:eastAsiaTheme="minorEastAsia" w:hAnsi="Times New Roman" w:cs="Times New Roman"/>
          <w:sz w:val="28"/>
          <w:szCs w:val="28"/>
          <w:lang w:val="kk-KZ"/>
        </w:rPr>
        <w:t xml:space="preserve"> 22 000 – 330 600 = 805 000− 330 600 = 474 400 тг/га​</w:t>
      </w:r>
    </w:p>
    <w:p w14:paraId="3C3F3309" w14:textId="77777777" w:rsidR="009944E5" w:rsidRPr="00B72069" w:rsidRDefault="009944E5" w:rsidP="009944E5">
      <w:pPr>
        <w:ind w:firstLine="709"/>
        <w:jc w:val="both"/>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Экономикалық тиімділігі (ВА)</w:t>
      </w:r>
    </w:p>
    <w:p w14:paraId="5F95C3EC" w14:textId="77777777" w:rsidR="009944E5" w:rsidRPr="00B72069" w:rsidRDefault="009944E5" w:rsidP="009944E5">
      <w:pPr>
        <w:ind w:firstLine="709"/>
        <w:jc w:val="center"/>
        <w:rPr>
          <w:rFonts w:ascii="Times New Roman" w:eastAsiaTheme="minorEastAsia" w:hAnsi="Times New Roman" w:cs="Times New Roman"/>
          <w:sz w:val="28"/>
          <w:szCs w:val="28"/>
          <w:lang w:val="kk-KZ"/>
        </w:rPr>
      </w:pPr>
      <w:r w:rsidRPr="00B72069">
        <w:rPr>
          <w:rFonts w:ascii="Times New Roman" w:eastAsiaTheme="minorEastAsia" w:hAnsi="Times New Roman" w:cs="Times New Roman"/>
          <w:sz w:val="28"/>
          <w:szCs w:val="28"/>
          <w:lang w:val="kk-KZ"/>
        </w:rPr>
        <w:t>BA=π</w:t>
      </w:r>
      <w:r w:rsidRPr="00B72069">
        <w:rPr>
          <w:rFonts w:ascii="Times New Roman" w:eastAsiaTheme="minorEastAsia" w:hAnsi="Times New Roman" w:cs="Times New Roman"/>
          <w:sz w:val="28"/>
          <w:szCs w:val="28"/>
          <w:vertAlign w:val="superscript"/>
          <w:lang w:val="kk-KZ"/>
        </w:rPr>
        <w:t xml:space="preserve">C </w:t>
      </w:r>
      <w:r w:rsidRPr="00B72069">
        <w:rPr>
          <w:rFonts w:ascii="Times New Roman" w:eastAsiaTheme="minorEastAsia" w:hAnsi="Times New Roman" w:cs="Times New Roman"/>
          <w:sz w:val="28"/>
          <w:szCs w:val="28"/>
          <w:lang w:val="kk-KZ"/>
        </w:rPr>
        <w:t>− π</w:t>
      </w:r>
      <w:r w:rsidRPr="00B72069">
        <w:rPr>
          <w:rFonts w:ascii="Times New Roman" w:eastAsiaTheme="minorEastAsia" w:hAnsi="Times New Roman" w:cs="Times New Roman"/>
          <w:sz w:val="28"/>
          <w:szCs w:val="28"/>
          <w:vertAlign w:val="superscript"/>
          <w:lang w:val="kk-KZ"/>
        </w:rPr>
        <w:t xml:space="preserve">D </w:t>
      </w:r>
      <w:r w:rsidRPr="00B72069">
        <w:rPr>
          <w:rFonts w:ascii="Times New Roman" w:eastAsiaTheme="minorEastAsia" w:hAnsi="Times New Roman" w:cs="Times New Roman"/>
          <w:sz w:val="28"/>
          <w:szCs w:val="28"/>
          <w:lang w:val="kk-KZ"/>
        </w:rPr>
        <w:t xml:space="preserve">                   (31)</w:t>
      </w:r>
    </w:p>
    <w:p w14:paraId="0F8A24E8" w14:textId="77777777" w:rsidR="009944E5" w:rsidRPr="00B72069" w:rsidRDefault="009944E5" w:rsidP="009944E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 xml:space="preserve">Минимум: </w:t>
      </w:r>
      <w:r w:rsidRPr="00B72069">
        <w:rPr>
          <w:rFonts w:ascii="Cambria Math" w:hAnsi="Cambria Math" w:cs="Cambria Math"/>
          <w:sz w:val="28"/>
          <w:szCs w:val="28"/>
          <w:lang w:val="kk-KZ"/>
        </w:rPr>
        <w:t>𝐵𝐴</w:t>
      </w:r>
      <w:r w:rsidRPr="00B72069">
        <w:rPr>
          <w:rFonts w:ascii="Times New Roman" w:hAnsi="Times New Roman" w:cs="Times New Roman"/>
          <w:sz w:val="28"/>
          <w:szCs w:val="28"/>
          <w:vertAlign w:val="subscript"/>
          <w:lang w:val="kk-KZ"/>
        </w:rPr>
        <w:t xml:space="preserve">min  </w:t>
      </w:r>
      <w:r w:rsidRPr="00B72069">
        <w:rPr>
          <w:rFonts w:ascii="Times New Roman" w:hAnsi="Times New Roman" w:cs="Times New Roman"/>
          <w:sz w:val="28"/>
          <w:szCs w:val="28"/>
          <w:lang w:val="kk-KZ"/>
        </w:rPr>
        <w:t>= 329 400 – 250 200 = 79 200 тг/га</w:t>
      </w:r>
    </w:p>
    <w:p w14:paraId="41B68889" w14:textId="77777777" w:rsidR="009944E5" w:rsidRPr="00B72069" w:rsidRDefault="009944E5" w:rsidP="009944E5">
      <w:pPr>
        <w:spacing w:after="0" w:line="240" w:lineRule="auto"/>
        <w:ind w:firstLine="709"/>
        <w:jc w:val="both"/>
        <w:rPr>
          <w:rFonts w:ascii="Times New Roman" w:hAnsi="Times New Roman" w:cs="Times New Roman"/>
          <w:sz w:val="28"/>
          <w:szCs w:val="28"/>
          <w:lang w:val="kk-KZ"/>
        </w:rPr>
      </w:pPr>
    </w:p>
    <w:p w14:paraId="12A0C8B6" w14:textId="77777777" w:rsidR="009944E5" w:rsidRPr="00B72069" w:rsidRDefault="009944E5" w:rsidP="009944E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Максимум: </w:t>
      </w:r>
      <w:r w:rsidRPr="00B72069">
        <w:rPr>
          <w:rFonts w:ascii="Cambria Math" w:hAnsi="Cambria Math" w:cs="Cambria Math"/>
          <w:sz w:val="28"/>
          <w:szCs w:val="28"/>
          <w:lang w:val="kk-KZ"/>
        </w:rPr>
        <w:t>𝐵𝐴</w:t>
      </w:r>
      <w:r w:rsidRPr="00B72069">
        <w:rPr>
          <w:rFonts w:ascii="Times New Roman" w:hAnsi="Times New Roman" w:cs="Times New Roman"/>
          <w:sz w:val="28"/>
          <w:szCs w:val="28"/>
          <w:vertAlign w:val="subscript"/>
          <w:lang w:val="kk-KZ"/>
        </w:rPr>
        <w:t xml:space="preserve">max </w:t>
      </w:r>
      <w:r w:rsidRPr="00B72069">
        <w:rPr>
          <w:rFonts w:ascii="Times New Roman" w:hAnsi="Times New Roman" w:cs="Times New Roman"/>
          <w:sz w:val="28"/>
          <w:szCs w:val="28"/>
          <w:lang w:val="kk-KZ"/>
        </w:rPr>
        <w:t>= 474 400 – 250 200 = 224 200  тг/га</w:t>
      </w:r>
    </w:p>
    <w:p w14:paraId="3D40B8E5" w14:textId="77777777" w:rsidR="009944E5" w:rsidRPr="00B72069" w:rsidRDefault="009944E5" w:rsidP="009944E5">
      <w:pPr>
        <w:spacing w:after="0" w:line="240" w:lineRule="auto"/>
        <w:ind w:firstLine="709"/>
        <w:jc w:val="both"/>
        <w:rPr>
          <w:rFonts w:ascii="Times New Roman" w:hAnsi="Times New Roman" w:cs="Times New Roman"/>
          <w:i/>
          <w:iCs/>
          <w:sz w:val="28"/>
          <w:szCs w:val="28"/>
          <w:lang w:val="kk-KZ"/>
        </w:rPr>
      </w:pPr>
    </w:p>
    <w:p w14:paraId="77020DAB" w14:textId="77777777" w:rsidR="009944E5" w:rsidRPr="00B72069" w:rsidRDefault="009944E5" w:rsidP="009944E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Жалпы Жаңа жол ауылдық окгругіндегі 1918 га орташа деңгейде тұзданған мақталық суармалы алқапты қалпына келтірген кездегі  тиімділік келесідей: </w:t>
      </w:r>
    </w:p>
    <w:p w14:paraId="24D34937" w14:textId="77777777" w:rsidR="009944E5" w:rsidRPr="00B72069" w:rsidRDefault="009944E5" w:rsidP="009944E5">
      <w:p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ab/>
        <w:t>Минималды тиімділік: 79 200 * 1918 = 151 761 600 тг</w:t>
      </w:r>
    </w:p>
    <w:p w14:paraId="6F82078C" w14:textId="2D44DB06" w:rsidR="009944E5" w:rsidRPr="00B72069" w:rsidRDefault="009944E5" w:rsidP="00F90F77">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Максималды тиімділік: 224 200 * 1918 = 430 167 600 тг </w:t>
      </w:r>
    </w:p>
    <w:p w14:paraId="6A6876A0" w14:textId="35EB446E" w:rsidR="009944E5" w:rsidRPr="00B72069" w:rsidRDefault="009944E5" w:rsidP="009944E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Экономикалық шығынды есептеу нәтижесінде Түркістан облысы Мақаарал ауданындағы Жаңа жол ауылдық округінің суармалы жерлері жағдайында күшті дәрежеде тұзданған жерлерді бастапқы қалпына келтіру арқылы әрекет ету жағдайында  1 га жерден 224 400 – 369 400 тг өнім табуға болатындығы,  және әрекетсіздік жағдайында 1 га құны  79 200 – 224 200 тг аралығында өнім алуды  болатындығы анықталды. </w:t>
      </w:r>
    </w:p>
    <w:p w14:paraId="449BC033" w14:textId="3F7255C6" w:rsidR="009944E5" w:rsidRPr="00B72069" w:rsidRDefault="009944E5" w:rsidP="009944E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Бұл әдіс а</w:t>
      </w:r>
      <w:r w:rsidR="00727266" w:rsidRPr="00B72069">
        <w:rPr>
          <w:rFonts w:ascii="Times New Roman" w:hAnsi="Times New Roman" w:cs="Times New Roman"/>
          <w:sz w:val="28"/>
          <w:szCs w:val="28"/>
          <w:lang w:val="kk-KZ"/>
        </w:rPr>
        <w:t>р</w:t>
      </w:r>
      <w:r w:rsidRPr="00B72069">
        <w:rPr>
          <w:rFonts w:ascii="Times New Roman" w:hAnsi="Times New Roman" w:cs="Times New Roman"/>
          <w:sz w:val="28"/>
          <w:szCs w:val="28"/>
          <w:lang w:val="kk-KZ"/>
        </w:rPr>
        <w:t>қылы деградация үрд</w:t>
      </w:r>
      <w:r w:rsidR="00727266" w:rsidRPr="00B72069">
        <w:rPr>
          <w:rFonts w:ascii="Times New Roman" w:hAnsi="Times New Roman" w:cs="Times New Roman"/>
          <w:sz w:val="28"/>
          <w:szCs w:val="28"/>
          <w:lang w:val="kk-KZ"/>
        </w:rPr>
        <w:t>ісін</w:t>
      </w:r>
      <w:r w:rsidRPr="00B72069">
        <w:rPr>
          <w:rFonts w:ascii="Times New Roman" w:hAnsi="Times New Roman" w:cs="Times New Roman"/>
          <w:sz w:val="28"/>
          <w:szCs w:val="28"/>
          <w:lang w:val="kk-KZ"/>
        </w:rPr>
        <w:t>ен келетін шығынды анықтау жергілікті атқарушы ұйымдар мен фермер шаруаышылқта</w:t>
      </w:r>
      <w:r w:rsidR="00727266" w:rsidRPr="00B72069">
        <w:rPr>
          <w:rFonts w:ascii="Times New Roman" w:hAnsi="Times New Roman" w:cs="Times New Roman"/>
          <w:sz w:val="28"/>
          <w:szCs w:val="28"/>
          <w:lang w:val="kk-KZ"/>
        </w:rPr>
        <w:t>рына суармалы жердерде ауыл шар</w:t>
      </w:r>
      <w:r w:rsidRPr="00B72069">
        <w:rPr>
          <w:rFonts w:ascii="Times New Roman" w:hAnsi="Times New Roman" w:cs="Times New Roman"/>
          <w:sz w:val="28"/>
          <w:szCs w:val="28"/>
          <w:lang w:val="kk-KZ"/>
        </w:rPr>
        <w:t xml:space="preserve">уашылық өндірісін </w:t>
      </w:r>
      <w:r w:rsidR="00727266" w:rsidRPr="00B72069">
        <w:rPr>
          <w:rFonts w:ascii="Times New Roman" w:hAnsi="Times New Roman" w:cs="Times New Roman"/>
          <w:sz w:val="28"/>
          <w:szCs w:val="28"/>
          <w:lang w:val="kk-KZ"/>
        </w:rPr>
        <w:t>ұ</w:t>
      </w:r>
      <w:r w:rsidRPr="00B72069">
        <w:rPr>
          <w:rFonts w:ascii="Times New Roman" w:hAnsi="Times New Roman" w:cs="Times New Roman"/>
          <w:sz w:val="28"/>
          <w:szCs w:val="28"/>
          <w:lang w:val="kk-KZ"/>
        </w:rPr>
        <w:t>тымды жоспарлауға мүмкін</w:t>
      </w:r>
      <w:r w:rsidR="00727266" w:rsidRPr="00B72069">
        <w:rPr>
          <w:rFonts w:ascii="Times New Roman" w:hAnsi="Times New Roman" w:cs="Times New Roman"/>
          <w:sz w:val="28"/>
          <w:szCs w:val="28"/>
          <w:lang w:val="kk-KZ"/>
        </w:rPr>
        <w:t>дік</w:t>
      </w:r>
      <w:r w:rsidRPr="00B72069">
        <w:rPr>
          <w:rFonts w:ascii="Times New Roman" w:hAnsi="Times New Roman" w:cs="Times New Roman"/>
          <w:sz w:val="28"/>
          <w:szCs w:val="28"/>
          <w:lang w:val="kk-KZ"/>
        </w:rPr>
        <w:t xml:space="preserve"> береді.</w:t>
      </w:r>
    </w:p>
    <w:p w14:paraId="63F1B477" w14:textId="77777777" w:rsidR="00810D66" w:rsidRPr="00B72069" w:rsidRDefault="00810D66" w:rsidP="00810D66">
      <w:pPr>
        <w:spacing w:after="0" w:line="240" w:lineRule="auto"/>
        <w:ind w:firstLine="709"/>
        <w:jc w:val="both"/>
        <w:rPr>
          <w:rFonts w:ascii="Times New Roman" w:hAnsi="Times New Roman" w:cs="Times New Roman"/>
          <w:sz w:val="28"/>
          <w:szCs w:val="28"/>
          <w:lang w:val="kk-KZ"/>
        </w:rPr>
      </w:pPr>
    </w:p>
    <w:p w14:paraId="0B5FBA5A" w14:textId="77777777" w:rsidR="009944E5" w:rsidRPr="00B72069" w:rsidRDefault="009944E5" w:rsidP="009944E5">
      <w:pPr>
        <w:pStyle w:val="a7"/>
        <w:spacing w:after="0" w:line="240" w:lineRule="auto"/>
        <w:ind w:left="0" w:firstLine="709"/>
        <w:jc w:val="both"/>
        <w:rPr>
          <w:rFonts w:ascii="Times New Roman" w:hAnsi="Times New Roman" w:cs="Times New Roman"/>
          <w:b/>
          <w:sz w:val="28"/>
          <w:szCs w:val="28"/>
          <w:lang w:val="kk-KZ"/>
        </w:rPr>
      </w:pPr>
      <w:r w:rsidRPr="00B72069">
        <w:rPr>
          <w:rFonts w:ascii="Times New Roman" w:hAnsi="Times New Roman" w:cs="Times New Roman"/>
          <w:b/>
          <w:sz w:val="28"/>
          <w:szCs w:val="28"/>
          <w:lang w:val="kk-KZ"/>
        </w:rPr>
        <w:t>4.2 Суармалы жерлер деградациясын алдын алу және оларды тұрақты пайдалану бойынша бойынша іс-шаралар жүйесі</w:t>
      </w:r>
    </w:p>
    <w:p w14:paraId="46A38CDC" w14:textId="77777777" w:rsidR="009944E5" w:rsidRPr="00B72069" w:rsidRDefault="009944E5" w:rsidP="00810D66">
      <w:pPr>
        <w:spacing w:after="0" w:line="240" w:lineRule="auto"/>
        <w:ind w:firstLine="709"/>
        <w:jc w:val="both"/>
        <w:rPr>
          <w:rFonts w:ascii="Times New Roman" w:hAnsi="Times New Roman" w:cs="Times New Roman"/>
          <w:sz w:val="28"/>
          <w:szCs w:val="28"/>
          <w:lang w:val="kk-KZ"/>
        </w:rPr>
      </w:pPr>
    </w:p>
    <w:p w14:paraId="0FC7ACD8"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Сор шаю процесінің тиімділігі келесі факторларға байланысты: өткізетін уақытына, сор шаю мөлшеріне, жер дайындығының сапасына және қашыртқы жүйелерінің  жұмыс істеп тұруына. Сор шаю жұмыстары күрделі, эксплуатациялық және ылғалмен қамтамасыз етуімен біріктірілген профилактикалық суару түрлеріне бөлінеді.</w:t>
      </w:r>
    </w:p>
    <w:p w14:paraId="7A3EA0E6"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Күшті және өте күшті сорланған жерлерді тұзсыздандыру үшін, күрделі сор шаю жұмыстары,  жер асты сулары 4 метрден астам тереңдікте жатқан жағдайда ғана жүзеге асырылады. Ал жер асты суларының деңгейі  3 м-ден жоғары жатқанда, сор шаюлар тек қана дренаждың тұрақты немесе уақытша жұмыс істеп тұрған жағдайда өтуі мүмкін. Сондай-ақ күрделі сор шаюлар, су басқан күріш егінінің арқасында да іске асуы мүмкін. Күрделі сор шаю процесінде, топырақ пен жер асты сулар түбегейлі тұзсыздандыруға қол жеткізіледі. Автоморфтық тұздану жағдайында, жер асты суларының  таяз кезінде,  жер асты суының төмен түсетін шапшаң ағысы жағдайында, шайылған тұздардың аумақтан тыс  шығарылуы, кәріздің ағымымен бірге уақытша және тұрақты тоспалар үстімен,  тұздар топырақтың төмен жатқан қабаттарының аэрация  аймағына (зонасына)  шығарылады. </w:t>
      </w:r>
    </w:p>
    <w:p w14:paraId="4FAF8DDE"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Эксплуатациялық сор шаюмен, орташа сорланған топырақтар тұзсыздандырылады. Орташа сорланған жерлердің (сонымен бірге, күшті және өте күшті) сор шаюдың ең қолайлы мерзімі, қараша-желтоқсан айлары болып табылады. Ұсынылатын мерзімдер облысымыздың топырақтарындағы суда-еритін тұздар құрамының химиялық және физикалық ерекшеліктеріне </w:t>
      </w:r>
      <w:r w:rsidRPr="00B72069">
        <w:rPr>
          <w:rFonts w:ascii="Times New Roman" w:hAnsi="Times New Roman" w:cs="Times New Roman"/>
          <w:bCs/>
          <w:sz w:val="28"/>
          <w:szCs w:val="28"/>
          <w:lang w:val="kk-KZ"/>
        </w:rPr>
        <w:lastRenderedPageBreak/>
        <w:t>байланысты. Топырақтардың су сүзіндісінің тұзды құрамындағы сульфаттар, әсіресе ең жиі кездесетін - Nа2SO4 (натрий сульфаты) басым болуымен сипатталады. Сульфаттардың ерігіштігі, сондай-ақ, олардың топырақтан шайылуы, топырақ температурасына тікелей тәуелді. Сонымен, топырақ +15°C температурада Na2SO4 ерігіштігі 200 г/л, ал +20°C температурада сәйкесінше 300 г/л құрайды. Қараша-желтоқсан айларында топырақтар жылуын ұстап турады себебі жаз уақытында жинақтаған жылуды сақтай береді. Осы айларда жер асты суларының деңгейі  және булану дәрежесі төмен  болғандығы үшін, сор шаю жұмыстарын жүргізу қолайлы болып табылады.</w:t>
      </w:r>
    </w:p>
    <w:p w14:paraId="1CE2504C"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Сор шаюлар шағын (0,1 га), орташа (0,1-0,2 га) және үлкен (0,2-,05 га) чектерде жүргізіледі. Чектердің орны мен көлемі, жер үстінің еңістігімен анықталады: еңістігі үлкейген сайын, жер бедері күрделірек және топырақ қабаттарының су сіңірімділігі жоғарылаған сайын чектердің көлемі кішірейе береді. Еңістің ұлғаюымен, рельефтің күрделілігімен және топырақ өткізгіштігінің жоғарылауымен чектердің мөлшері кішірейеді, ал еңістігі 0,005-тен аз жерлерде мүмкіндігінше чектерге тік бұрышты пішін беруге тырысады. Чектердің көлемі, чектерге су беру әдісіне және де  бір реттік су шаю нормасының шамасына да байланысты. Су шаю нормасы 1-1,5 мың м3/га және жер беті еңістігі 0,001-ден аз болған жағдайда, чектердің ені  20-30 м, ал ұзындығы 30-40 м болады. Гектарына 2-2,5 мың м3 бір реттік сор шаю нормасын қолдану, чектердің енін 30-40 м, ал ұзындығын 50-60 м дейін арттыруға мүмкіндік береді.</w:t>
      </w:r>
    </w:p>
    <w:p w14:paraId="312F3480"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Күшті және өте күшті тұзданған жерлерге сор шаю жұмыстары аяқталғаннан кейін, тұзға төзімді дақылдарды (қант қызылшасы, бидай, арпа, күріш, күнбағыс, жүгері, т.б.) егуге және де оларды қашыртқы сумен суаруға болады.</w:t>
      </w:r>
    </w:p>
    <w:p w14:paraId="7AFDD183"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Ылғалды жинайтын суарулар, егін жинау және басқа да ауыл шаруашылығы жұмыстары аяқталғаннан кейін күзде, қыста және ерте көктемде жүргізіледі. Әдеттегідей ылғалдандыратын суаруды, жеңіл топырақтарда ерте көктемде, орташа және ауыр топырақтарда – күзгі-қысқы мезгілде жүргізу ұсынылады. Бұл әдістің негізгі мақсаты, көктемгі далалық жұмыстар басталғанға дейін, өсімдіктердің қалыпты дамуы үшін топырақтың 0-100 см қабатын ылғалмен  қамтамасыз ету. Суару нормасының мөлшері 800-3000 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/га. Профилактикалық  суарудың мақсаты – суару кезеңінде топырақтың тамырлы қабатында жиналған тұздарды шаю үшін, судың төмең  ағыстарын жасау  керек болып табылады.</w:t>
      </w:r>
    </w:p>
    <w:p w14:paraId="765B8593"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Бұл әдіс (профилактикалық шаю) сорланған немесе сорлануға бейім жерлер үшін алдын алу шарасы болып табылады. Профилактикалық суару нормаларының мөлшері, суару кезеңінде топырақтың тамыр қабатында жиналған тұздарына, сонымен қатар дақылдардың тұзға деген шыдамдылығына, сорланудың түріне,  топырақ қабаттарының механикалық құрамына және дренделген  дәрежесіне  байланысты.   </w:t>
      </w:r>
    </w:p>
    <w:p w14:paraId="30204354"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Сорланған жерлерде ылғалдандыратын суаруды профилактикалық суарулармен бірлестіреді. Суару жүйектер (борозда) немесе жолақтар бойымен </w:t>
      </w:r>
      <w:r w:rsidRPr="00B72069">
        <w:rPr>
          <w:rFonts w:ascii="Times New Roman" w:hAnsi="Times New Roman" w:cs="Times New Roman"/>
          <w:bCs/>
          <w:sz w:val="28"/>
          <w:szCs w:val="28"/>
          <w:lang w:val="kk-KZ"/>
        </w:rPr>
        <w:lastRenderedPageBreak/>
        <w:t>жүзеге асырылады, кейбір жағдайларда чектерді белгілі бір биіктегі шаятын сумен толтырады. Мысалы, чектегі 20 см-дей су қабаты гектарына 2000 м3-ке сәйкес. Егерде, гектарына мөлшері 4000 м3 шаятын суды беру қажет болса, онда ол су гектарына 2000 м3 бөлігі беріледі, содан кейін, осы барлық берілген норма сіңіп кетпегенше 5-8 күндік үзілістен кейін ғана, шаятын судың келесі  бөлігі беріледі. Чектерді шаю алдында келесі дайындық жұмыстарын жүргізу қажет: орналасу, 25-30 см тереңдікке дейін жер жырту, чектерді орнату.</w:t>
      </w:r>
      <w:r w:rsidRPr="00B72069">
        <w:rPr>
          <w:rFonts w:ascii="Times New Roman" w:hAnsi="Times New Roman" w:cs="Times New Roman"/>
          <w:bCs/>
          <w:sz w:val="28"/>
          <w:szCs w:val="28"/>
          <w:lang w:val="kk-KZ"/>
        </w:rPr>
        <w:tab/>
      </w:r>
    </w:p>
    <w:p w14:paraId="60C3A8C8" w14:textId="46902AC9"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Топырақтың әр түрлі тұздану дәрежесі мен түйіршік құрамы бойынша жасалған сор шаю мөлшерлерінің ұсыныстары 2</w:t>
      </w:r>
      <w:r w:rsidR="00624536" w:rsidRPr="00B72069">
        <w:rPr>
          <w:rFonts w:ascii="Times New Roman" w:hAnsi="Times New Roman" w:cs="Times New Roman"/>
          <w:bCs/>
          <w:sz w:val="28"/>
          <w:szCs w:val="28"/>
          <w:lang w:val="kk-KZ"/>
        </w:rPr>
        <w:t>3</w:t>
      </w:r>
      <w:r w:rsidRPr="00B72069">
        <w:rPr>
          <w:rFonts w:ascii="Times New Roman" w:hAnsi="Times New Roman" w:cs="Times New Roman"/>
          <w:bCs/>
          <w:sz w:val="28"/>
          <w:szCs w:val="28"/>
          <w:lang w:val="kk-KZ"/>
        </w:rPr>
        <w:t>-кестеде келтірілген.</w:t>
      </w:r>
    </w:p>
    <w:p w14:paraId="4D2EF47F" w14:textId="77777777" w:rsidR="009944E5" w:rsidRPr="00B72069" w:rsidRDefault="009944E5" w:rsidP="009944E5">
      <w:pPr>
        <w:pStyle w:val="a7"/>
        <w:spacing w:after="0" w:line="240" w:lineRule="auto"/>
        <w:ind w:left="0"/>
        <w:jc w:val="both"/>
        <w:rPr>
          <w:rFonts w:ascii="Times New Roman" w:hAnsi="Times New Roman" w:cs="Times New Roman"/>
          <w:bCs/>
          <w:sz w:val="28"/>
          <w:szCs w:val="28"/>
          <w:lang w:val="kk-KZ"/>
        </w:rPr>
      </w:pPr>
    </w:p>
    <w:p w14:paraId="1D667EEF" w14:textId="04B073E9"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2</w:t>
      </w:r>
      <w:r w:rsidR="00624536" w:rsidRPr="00B72069">
        <w:rPr>
          <w:rFonts w:ascii="Times New Roman" w:hAnsi="Times New Roman" w:cs="Times New Roman"/>
          <w:bCs/>
          <w:sz w:val="28"/>
          <w:szCs w:val="28"/>
          <w:lang w:val="kk-KZ"/>
        </w:rPr>
        <w:t>3</w:t>
      </w:r>
      <w:r w:rsidRPr="00B72069">
        <w:rPr>
          <w:rFonts w:ascii="Times New Roman" w:hAnsi="Times New Roman" w:cs="Times New Roman"/>
          <w:bCs/>
          <w:sz w:val="28"/>
          <w:szCs w:val="28"/>
          <w:lang w:val="kk-KZ"/>
        </w:rPr>
        <w:t>-кесте. Тұзданған жерлерге берілетін сор шаю мөлшерлері</w:t>
      </w:r>
    </w:p>
    <w:p w14:paraId="002065A7" w14:textId="77777777" w:rsidR="009944E5" w:rsidRPr="00B72069" w:rsidRDefault="009944E5" w:rsidP="009944E5">
      <w:pPr>
        <w:pStyle w:val="a7"/>
        <w:spacing w:after="0" w:line="240" w:lineRule="auto"/>
        <w:ind w:left="0"/>
        <w:jc w:val="both"/>
        <w:rPr>
          <w:rFonts w:ascii="Times New Roman" w:hAnsi="Times New Roman" w:cs="Times New Roman"/>
          <w:bCs/>
          <w:sz w:val="28"/>
          <w:szCs w:val="28"/>
          <w:lang w:val="kk-KZ"/>
        </w:rPr>
      </w:pPr>
    </w:p>
    <w:tbl>
      <w:tblPr>
        <w:tblW w:w="93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2"/>
        <w:gridCol w:w="1236"/>
        <w:gridCol w:w="2383"/>
        <w:gridCol w:w="1665"/>
        <w:gridCol w:w="1877"/>
        <w:gridCol w:w="1820"/>
      </w:tblGrid>
      <w:tr w:rsidR="009944E5" w:rsidRPr="00B72069" w14:paraId="504B6CB4" w14:textId="77777777" w:rsidTr="00B51CA0">
        <w:trPr>
          <w:cantSplit/>
          <w:trHeight w:val="357"/>
        </w:trPr>
        <w:tc>
          <w:tcPr>
            <w:tcW w:w="402" w:type="dxa"/>
            <w:vMerge w:val="restart"/>
            <w:tcBorders>
              <w:top w:val="single" w:sz="4" w:space="0" w:color="auto"/>
              <w:left w:val="single" w:sz="4" w:space="0" w:color="auto"/>
              <w:bottom w:val="single" w:sz="4" w:space="0" w:color="auto"/>
              <w:right w:val="single" w:sz="4" w:space="0" w:color="auto"/>
            </w:tcBorders>
            <w:vAlign w:val="center"/>
            <w:hideMark/>
          </w:tcPr>
          <w:p w14:paraId="75E86E70"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w:t>
            </w:r>
          </w:p>
        </w:tc>
        <w:tc>
          <w:tcPr>
            <w:tcW w:w="1236" w:type="dxa"/>
            <w:vMerge w:val="restart"/>
            <w:tcBorders>
              <w:top w:val="single" w:sz="4" w:space="0" w:color="auto"/>
              <w:left w:val="single" w:sz="4" w:space="0" w:color="auto"/>
              <w:bottom w:val="single" w:sz="4" w:space="0" w:color="auto"/>
              <w:right w:val="single" w:sz="4" w:space="0" w:color="auto"/>
            </w:tcBorders>
            <w:vAlign w:val="center"/>
            <w:hideMark/>
          </w:tcPr>
          <w:p w14:paraId="70E1B66C"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Тұздану дәрежесі</w:t>
            </w:r>
          </w:p>
        </w:tc>
        <w:tc>
          <w:tcPr>
            <w:tcW w:w="4048" w:type="dxa"/>
            <w:gridSpan w:val="2"/>
            <w:tcBorders>
              <w:top w:val="single" w:sz="4" w:space="0" w:color="auto"/>
              <w:left w:val="single" w:sz="4" w:space="0" w:color="auto"/>
              <w:bottom w:val="single" w:sz="4" w:space="0" w:color="auto"/>
              <w:right w:val="single" w:sz="4" w:space="0" w:color="auto"/>
            </w:tcBorders>
            <w:vAlign w:val="center"/>
            <w:hideMark/>
          </w:tcPr>
          <w:p w14:paraId="1E203F81"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Топырақтың тұздану түрі, %</w:t>
            </w:r>
          </w:p>
        </w:tc>
        <w:tc>
          <w:tcPr>
            <w:tcW w:w="1877" w:type="dxa"/>
            <w:vMerge w:val="restart"/>
            <w:tcBorders>
              <w:top w:val="single" w:sz="4" w:space="0" w:color="auto"/>
              <w:left w:val="single" w:sz="4" w:space="0" w:color="auto"/>
              <w:bottom w:val="single" w:sz="4" w:space="0" w:color="auto"/>
              <w:right w:val="single" w:sz="4" w:space="0" w:color="auto"/>
            </w:tcBorders>
            <w:vAlign w:val="center"/>
            <w:hideMark/>
          </w:tcPr>
          <w:p w14:paraId="5630EB7D"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Механикалық құрамы</w:t>
            </w:r>
          </w:p>
        </w:tc>
        <w:tc>
          <w:tcPr>
            <w:tcW w:w="1820" w:type="dxa"/>
            <w:vMerge w:val="restart"/>
            <w:tcBorders>
              <w:top w:val="single" w:sz="4" w:space="0" w:color="auto"/>
              <w:left w:val="single" w:sz="4" w:space="0" w:color="auto"/>
              <w:bottom w:val="single" w:sz="4" w:space="0" w:color="auto"/>
              <w:right w:val="single" w:sz="4" w:space="0" w:color="auto"/>
            </w:tcBorders>
            <w:vAlign w:val="center"/>
            <w:hideMark/>
          </w:tcPr>
          <w:p w14:paraId="2DC6FA05"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Сор шаю нормасы,</w:t>
            </w:r>
          </w:p>
          <w:p w14:paraId="457262F7"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мың м</w:t>
            </w:r>
            <w:r w:rsidRPr="00B72069">
              <w:rPr>
                <w:rFonts w:ascii="Times New Roman" w:hAnsi="Times New Roman" w:cs="Times New Roman"/>
                <w:bCs/>
                <w:vertAlign w:val="superscript"/>
                <w:lang w:val="kk-KZ"/>
              </w:rPr>
              <w:t>3</w:t>
            </w:r>
            <w:r w:rsidRPr="00B72069">
              <w:rPr>
                <w:rFonts w:ascii="Times New Roman" w:hAnsi="Times New Roman" w:cs="Times New Roman"/>
                <w:bCs/>
                <w:lang w:val="kk-KZ"/>
              </w:rPr>
              <w:t>/га</w:t>
            </w:r>
          </w:p>
        </w:tc>
      </w:tr>
      <w:tr w:rsidR="009944E5" w:rsidRPr="00B72069" w14:paraId="61261888" w14:textId="77777777" w:rsidTr="00B51CA0">
        <w:trPr>
          <w:cantSplit/>
          <w:trHeight w:val="72"/>
        </w:trPr>
        <w:tc>
          <w:tcPr>
            <w:tcW w:w="402" w:type="dxa"/>
            <w:vMerge/>
            <w:tcBorders>
              <w:top w:val="single" w:sz="4" w:space="0" w:color="auto"/>
              <w:left w:val="single" w:sz="4" w:space="0" w:color="auto"/>
              <w:bottom w:val="single" w:sz="4" w:space="0" w:color="auto"/>
              <w:right w:val="single" w:sz="4" w:space="0" w:color="auto"/>
            </w:tcBorders>
            <w:vAlign w:val="center"/>
            <w:hideMark/>
          </w:tcPr>
          <w:p w14:paraId="78962076" w14:textId="77777777" w:rsidR="009944E5" w:rsidRPr="00B72069" w:rsidRDefault="009944E5" w:rsidP="00B51CA0">
            <w:pPr>
              <w:spacing w:after="0" w:line="240" w:lineRule="auto"/>
              <w:jc w:val="center"/>
              <w:rPr>
                <w:rFonts w:ascii="Times New Roman" w:hAnsi="Times New Roman" w:cs="Times New Roman"/>
                <w:bCs/>
                <w:lang w:val="kk-KZ"/>
              </w:rPr>
            </w:pPr>
          </w:p>
        </w:tc>
        <w:tc>
          <w:tcPr>
            <w:tcW w:w="1236" w:type="dxa"/>
            <w:vMerge/>
            <w:tcBorders>
              <w:top w:val="single" w:sz="4" w:space="0" w:color="auto"/>
              <w:left w:val="single" w:sz="4" w:space="0" w:color="auto"/>
              <w:bottom w:val="single" w:sz="4" w:space="0" w:color="auto"/>
              <w:right w:val="single" w:sz="4" w:space="0" w:color="auto"/>
            </w:tcBorders>
            <w:vAlign w:val="center"/>
            <w:hideMark/>
          </w:tcPr>
          <w:p w14:paraId="32683E5D" w14:textId="77777777" w:rsidR="009944E5" w:rsidRPr="00B72069" w:rsidRDefault="009944E5" w:rsidP="00B51CA0">
            <w:pPr>
              <w:spacing w:after="0" w:line="240" w:lineRule="auto"/>
              <w:jc w:val="center"/>
              <w:rPr>
                <w:rFonts w:ascii="Times New Roman" w:hAnsi="Times New Roman" w:cs="Times New Roman"/>
                <w:bCs/>
                <w:lang w:val="kk-KZ"/>
              </w:rPr>
            </w:pPr>
          </w:p>
        </w:tc>
        <w:tc>
          <w:tcPr>
            <w:tcW w:w="2383" w:type="dxa"/>
            <w:tcBorders>
              <w:top w:val="single" w:sz="4" w:space="0" w:color="auto"/>
              <w:left w:val="single" w:sz="4" w:space="0" w:color="auto"/>
              <w:bottom w:val="single" w:sz="4" w:space="0" w:color="auto"/>
              <w:right w:val="single" w:sz="4" w:space="0" w:color="auto"/>
            </w:tcBorders>
            <w:vAlign w:val="center"/>
            <w:hideMark/>
          </w:tcPr>
          <w:p w14:paraId="642D340C"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хлоридті сульфатты</w:t>
            </w:r>
          </w:p>
        </w:tc>
        <w:tc>
          <w:tcPr>
            <w:tcW w:w="1664" w:type="dxa"/>
            <w:tcBorders>
              <w:top w:val="single" w:sz="4" w:space="0" w:color="auto"/>
              <w:left w:val="single" w:sz="4" w:space="0" w:color="auto"/>
              <w:bottom w:val="single" w:sz="4" w:space="0" w:color="auto"/>
              <w:right w:val="single" w:sz="4" w:space="0" w:color="auto"/>
            </w:tcBorders>
            <w:vAlign w:val="center"/>
            <w:hideMark/>
          </w:tcPr>
          <w:p w14:paraId="3532AE64"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сульфатты</w:t>
            </w:r>
          </w:p>
        </w:tc>
        <w:tc>
          <w:tcPr>
            <w:tcW w:w="1877" w:type="dxa"/>
            <w:vMerge/>
            <w:tcBorders>
              <w:top w:val="single" w:sz="4" w:space="0" w:color="auto"/>
              <w:left w:val="single" w:sz="4" w:space="0" w:color="auto"/>
              <w:bottom w:val="single" w:sz="4" w:space="0" w:color="auto"/>
              <w:right w:val="single" w:sz="4" w:space="0" w:color="auto"/>
            </w:tcBorders>
            <w:vAlign w:val="center"/>
            <w:hideMark/>
          </w:tcPr>
          <w:p w14:paraId="7458F9BB" w14:textId="77777777" w:rsidR="009944E5" w:rsidRPr="00B72069" w:rsidRDefault="009944E5" w:rsidP="00B51CA0">
            <w:pPr>
              <w:spacing w:after="0" w:line="240" w:lineRule="auto"/>
              <w:jc w:val="center"/>
              <w:rPr>
                <w:rFonts w:ascii="Times New Roman" w:hAnsi="Times New Roman" w:cs="Times New Roman"/>
                <w:bCs/>
                <w:lang w:val="kk-KZ"/>
              </w:rPr>
            </w:pPr>
          </w:p>
        </w:tc>
        <w:tc>
          <w:tcPr>
            <w:tcW w:w="1820" w:type="dxa"/>
            <w:vMerge/>
            <w:tcBorders>
              <w:top w:val="single" w:sz="4" w:space="0" w:color="auto"/>
              <w:left w:val="single" w:sz="4" w:space="0" w:color="auto"/>
              <w:bottom w:val="single" w:sz="4" w:space="0" w:color="auto"/>
              <w:right w:val="single" w:sz="4" w:space="0" w:color="auto"/>
            </w:tcBorders>
            <w:vAlign w:val="center"/>
            <w:hideMark/>
          </w:tcPr>
          <w:p w14:paraId="14717F1C" w14:textId="77777777" w:rsidR="009944E5" w:rsidRPr="00B72069" w:rsidRDefault="009944E5" w:rsidP="00B51CA0">
            <w:pPr>
              <w:spacing w:after="0" w:line="240" w:lineRule="auto"/>
              <w:jc w:val="center"/>
              <w:rPr>
                <w:rFonts w:ascii="Times New Roman" w:hAnsi="Times New Roman" w:cs="Times New Roman"/>
                <w:bCs/>
                <w:lang w:val="kk-KZ"/>
              </w:rPr>
            </w:pPr>
          </w:p>
        </w:tc>
      </w:tr>
      <w:tr w:rsidR="009944E5" w:rsidRPr="00B72069" w14:paraId="66E691F6" w14:textId="77777777" w:rsidTr="00B51CA0">
        <w:trPr>
          <w:cantSplit/>
          <w:trHeight w:hRule="exact" w:val="291"/>
        </w:trPr>
        <w:tc>
          <w:tcPr>
            <w:tcW w:w="402" w:type="dxa"/>
            <w:vMerge w:val="restart"/>
            <w:tcBorders>
              <w:top w:val="single" w:sz="4" w:space="0" w:color="auto"/>
              <w:left w:val="single" w:sz="4" w:space="0" w:color="auto"/>
              <w:bottom w:val="single" w:sz="4" w:space="0" w:color="auto"/>
              <w:right w:val="single" w:sz="4" w:space="0" w:color="auto"/>
            </w:tcBorders>
            <w:vAlign w:val="center"/>
            <w:hideMark/>
          </w:tcPr>
          <w:p w14:paraId="0D87FE90"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w:t>
            </w:r>
          </w:p>
        </w:tc>
        <w:tc>
          <w:tcPr>
            <w:tcW w:w="1236" w:type="dxa"/>
            <w:vMerge w:val="restart"/>
            <w:tcBorders>
              <w:top w:val="single" w:sz="4" w:space="0" w:color="auto"/>
              <w:left w:val="single" w:sz="4" w:space="0" w:color="auto"/>
              <w:bottom w:val="single" w:sz="4" w:space="0" w:color="auto"/>
              <w:right w:val="single" w:sz="4" w:space="0" w:color="auto"/>
            </w:tcBorders>
            <w:vAlign w:val="center"/>
            <w:hideMark/>
          </w:tcPr>
          <w:p w14:paraId="353D9608"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Әлсіз</w:t>
            </w:r>
          </w:p>
          <w:p w14:paraId="16B181D5"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тұзданған</w:t>
            </w:r>
          </w:p>
        </w:tc>
        <w:tc>
          <w:tcPr>
            <w:tcW w:w="2383" w:type="dxa"/>
            <w:vMerge w:val="restart"/>
            <w:tcBorders>
              <w:top w:val="single" w:sz="4" w:space="0" w:color="auto"/>
              <w:left w:val="single" w:sz="4" w:space="0" w:color="auto"/>
              <w:bottom w:val="single" w:sz="4" w:space="0" w:color="auto"/>
              <w:right w:val="single" w:sz="4" w:space="0" w:color="auto"/>
            </w:tcBorders>
            <w:vAlign w:val="center"/>
            <w:hideMark/>
          </w:tcPr>
          <w:p w14:paraId="32CE8273"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0,2 - 0,4</w:t>
            </w:r>
          </w:p>
        </w:tc>
        <w:tc>
          <w:tcPr>
            <w:tcW w:w="1664" w:type="dxa"/>
            <w:vMerge w:val="restart"/>
            <w:tcBorders>
              <w:top w:val="single" w:sz="4" w:space="0" w:color="auto"/>
              <w:left w:val="single" w:sz="4" w:space="0" w:color="auto"/>
              <w:bottom w:val="single" w:sz="4" w:space="0" w:color="auto"/>
              <w:right w:val="single" w:sz="4" w:space="0" w:color="auto"/>
            </w:tcBorders>
            <w:vAlign w:val="center"/>
            <w:hideMark/>
          </w:tcPr>
          <w:p w14:paraId="376F46DA"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0,3 - 0,4</w:t>
            </w:r>
          </w:p>
        </w:tc>
        <w:tc>
          <w:tcPr>
            <w:tcW w:w="1877" w:type="dxa"/>
            <w:tcBorders>
              <w:top w:val="single" w:sz="4" w:space="0" w:color="auto"/>
              <w:left w:val="single" w:sz="4" w:space="0" w:color="auto"/>
              <w:bottom w:val="single" w:sz="4" w:space="0" w:color="auto"/>
              <w:right w:val="single" w:sz="4" w:space="0" w:color="auto"/>
            </w:tcBorders>
            <w:vAlign w:val="center"/>
            <w:hideMark/>
          </w:tcPr>
          <w:p w14:paraId="42FDE134"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жеңіл сазды</w:t>
            </w:r>
          </w:p>
        </w:tc>
        <w:tc>
          <w:tcPr>
            <w:tcW w:w="1820" w:type="dxa"/>
            <w:tcBorders>
              <w:top w:val="single" w:sz="4" w:space="0" w:color="auto"/>
              <w:left w:val="single" w:sz="4" w:space="0" w:color="auto"/>
              <w:bottom w:val="single" w:sz="4" w:space="0" w:color="auto"/>
              <w:right w:val="single" w:sz="4" w:space="0" w:color="auto"/>
            </w:tcBorders>
            <w:vAlign w:val="center"/>
            <w:hideMark/>
          </w:tcPr>
          <w:p w14:paraId="20B550B9"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2,5</w:t>
            </w:r>
          </w:p>
        </w:tc>
      </w:tr>
      <w:tr w:rsidR="009944E5" w:rsidRPr="00B72069" w14:paraId="0F363EED" w14:textId="77777777" w:rsidTr="00B51CA0">
        <w:trPr>
          <w:cantSplit/>
          <w:trHeight w:hRule="exact" w:val="291"/>
        </w:trPr>
        <w:tc>
          <w:tcPr>
            <w:tcW w:w="402" w:type="dxa"/>
            <w:vMerge/>
            <w:tcBorders>
              <w:top w:val="single" w:sz="4" w:space="0" w:color="auto"/>
              <w:left w:val="single" w:sz="4" w:space="0" w:color="auto"/>
              <w:bottom w:val="single" w:sz="4" w:space="0" w:color="auto"/>
              <w:right w:val="single" w:sz="4" w:space="0" w:color="auto"/>
            </w:tcBorders>
            <w:vAlign w:val="center"/>
            <w:hideMark/>
          </w:tcPr>
          <w:p w14:paraId="367A7285" w14:textId="77777777" w:rsidR="009944E5" w:rsidRPr="00B72069" w:rsidRDefault="009944E5" w:rsidP="00B51CA0">
            <w:pPr>
              <w:spacing w:after="0" w:line="240" w:lineRule="auto"/>
              <w:jc w:val="center"/>
              <w:rPr>
                <w:rFonts w:ascii="Times New Roman" w:hAnsi="Times New Roman" w:cs="Times New Roman"/>
                <w:bCs/>
                <w:lang w:val="kk-KZ"/>
              </w:rPr>
            </w:pPr>
          </w:p>
        </w:tc>
        <w:tc>
          <w:tcPr>
            <w:tcW w:w="1236" w:type="dxa"/>
            <w:vMerge/>
            <w:tcBorders>
              <w:top w:val="single" w:sz="4" w:space="0" w:color="auto"/>
              <w:left w:val="single" w:sz="4" w:space="0" w:color="auto"/>
              <w:bottom w:val="single" w:sz="4" w:space="0" w:color="auto"/>
              <w:right w:val="single" w:sz="4" w:space="0" w:color="auto"/>
            </w:tcBorders>
            <w:vAlign w:val="center"/>
            <w:hideMark/>
          </w:tcPr>
          <w:p w14:paraId="12881E3A" w14:textId="77777777" w:rsidR="009944E5" w:rsidRPr="00B72069" w:rsidRDefault="009944E5" w:rsidP="00B51CA0">
            <w:pPr>
              <w:spacing w:after="0" w:line="240" w:lineRule="auto"/>
              <w:jc w:val="center"/>
              <w:rPr>
                <w:rFonts w:ascii="Times New Roman" w:hAnsi="Times New Roman" w:cs="Times New Roman"/>
                <w:bCs/>
                <w:lang w:val="kk-KZ"/>
              </w:rPr>
            </w:pPr>
          </w:p>
        </w:tc>
        <w:tc>
          <w:tcPr>
            <w:tcW w:w="2383" w:type="dxa"/>
            <w:vMerge/>
            <w:tcBorders>
              <w:top w:val="single" w:sz="4" w:space="0" w:color="auto"/>
              <w:left w:val="single" w:sz="4" w:space="0" w:color="auto"/>
              <w:bottom w:val="single" w:sz="4" w:space="0" w:color="auto"/>
              <w:right w:val="single" w:sz="4" w:space="0" w:color="auto"/>
            </w:tcBorders>
            <w:vAlign w:val="center"/>
            <w:hideMark/>
          </w:tcPr>
          <w:p w14:paraId="0AFC5C9B" w14:textId="77777777" w:rsidR="009944E5" w:rsidRPr="00B72069" w:rsidRDefault="009944E5" w:rsidP="00B51CA0">
            <w:pPr>
              <w:spacing w:after="0" w:line="240" w:lineRule="auto"/>
              <w:jc w:val="center"/>
              <w:rPr>
                <w:rFonts w:ascii="Times New Roman" w:hAnsi="Times New Roman" w:cs="Times New Roman"/>
                <w:bCs/>
                <w:lang w:val="kk-KZ"/>
              </w:rPr>
            </w:pPr>
          </w:p>
        </w:tc>
        <w:tc>
          <w:tcPr>
            <w:tcW w:w="1664" w:type="dxa"/>
            <w:vMerge/>
            <w:tcBorders>
              <w:top w:val="single" w:sz="4" w:space="0" w:color="auto"/>
              <w:left w:val="single" w:sz="4" w:space="0" w:color="auto"/>
              <w:bottom w:val="single" w:sz="4" w:space="0" w:color="auto"/>
              <w:right w:val="single" w:sz="4" w:space="0" w:color="auto"/>
            </w:tcBorders>
            <w:vAlign w:val="center"/>
            <w:hideMark/>
          </w:tcPr>
          <w:p w14:paraId="0E796F5E" w14:textId="77777777" w:rsidR="009944E5" w:rsidRPr="00B72069" w:rsidRDefault="009944E5" w:rsidP="00B51CA0">
            <w:pPr>
              <w:spacing w:after="0" w:line="240" w:lineRule="auto"/>
              <w:jc w:val="center"/>
              <w:rPr>
                <w:rFonts w:ascii="Times New Roman" w:hAnsi="Times New Roman" w:cs="Times New Roman"/>
                <w:bCs/>
                <w:lang w:val="kk-KZ"/>
              </w:rPr>
            </w:pPr>
          </w:p>
        </w:tc>
        <w:tc>
          <w:tcPr>
            <w:tcW w:w="1877" w:type="dxa"/>
            <w:tcBorders>
              <w:top w:val="single" w:sz="4" w:space="0" w:color="auto"/>
              <w:left w:val="single" w:sz="4" w:space="0" w:color="auto"/>
              <w:bottom w:val="single" w:sz="4" w:space="0" w:color="auto"/>
              <w:right w:val="single" w:sz="4" w:space="0" w:color="auto"/>
            </w:tcBorders>
            <w:vAlign w:val="center"/>
            <w:hideMark/>
          </w:tcPr>
          <w:p w14:paraId="63B22072"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орта сазды</w:t>
            </w:r>
          </w:p>
        </w:tc>
        <w:tc>
          <w:tcPr>
            <w:tcW w:w="1820" w:type="dxa"/>
            <w:tcBorders>
              <w:top w:val="single" w:sz="4" w:space="0" w:color="auto"/>
              <w:left w:val="single" w:sz="4" w:space="0" w:color="auto"/>
              <w:bottom w:val="single" w:sz="4" w:space="0" w:color="auto"/>
              <w:right w:val="single" w:sz="4" w:space="0" w:color="auto"/>
            </w:tcBorders>
            <w:vAlign w:val="center"/>
            <w:hideMark/>
          </w:tcPr>
          <w:p w14:paraId="43939134"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2,5-3,0</w:t>
            </w:r>
          </w:p>
        </w:tc>
      </w:tr>
      <w:tr w:rsidR="009944E5" w:rsidRPr="00B72069" w14:paraId="14BF0B0D" w14:textId="77777777" w:rsidTr="00B51CA0">
        <w:trPr>
          <w:cantSplit/>
          <w:trHeight w:hRule="exact" w:val="291"/>
        </w:trPr>
        <w:tc>
          <w:tcPr>
            <w:tcW w:w="402" w:type="dxa"/>
            <w:vMerge/>
            <w:tcBorders>
              <w:top w:val="single" w:sz="4" w:space="0" w:color="auto"/>
              <w:left w:val="single" w:sz="4" w:space="0" w:color="auto"/>
              <w:bottom w:val="single" w:sz="4" w:space="0" w:color="auto"/>
              <w:right w:val="single" w:sz="4" w:space="0" w:color="auto"/>
            </w:tcBorders>
            <w:vAlign w:val="center"/>
            <w:hideMark/>
          </w:tcPr>
          <w:p w14:paraId="2F18C511" w14:textId="77777777" w:rsidR="009944E5" w:rsidRPr="00B72069" w:rsidRDefault="009944E5" w:rsidP="00B51CA0">
            <w:pPr>
              <w:spacing w:after="0" w:line="240" w:lineRule="auto"/>
              <w:jc w:val="center"/>
              <w:rPr>
                <w:rFonts w:ascii="Times New Roman" w:hAnsi="Times New Roman" w:cs="Times New Roman"/>
                <w:bCs/>
                <w:lang w:val="kk-KZ"/>
              </w:rPr>
            </w:pPr>
          </w:p>
        </w:tc>
        <w:tc>
          <w:tcPr>
            <w:tcW w:w="1236" w:type="dxa"/>
            <w:vMerge/>
            <w:tcBorders>
              <w:top w:val="single" w:sz="4" w:space="0" w:color="auto"/>
              <w:left w:val="single" w:sz="4" w:space="0" w:color="auto"/>
              <w:bottom w:val="single" w:sz="4" w:space="0" w:color="auto"/>
              <w:right w:val="single" w:sz="4" w:space="0" w:color="auto"/>
            </w:tcBorders>
            <w:vAlign w:val="center"/>
            <w:hideMark/>
          </w:tcPr>
          <w:p w14:paraId="644CF524" w14:textId="77777777" w:rsidR="009944E5" w:rsidRPr="00B72069" w:rsidRDefault="009944E5" w:rsidP="00B51CA0">
            <w:pPr>
              <w:spacing w:after="0" w:line="240" w:lineRule="auto"/>
              <w:jc w:val="center"/>
              <w:rPr>
                <w:rFonts w:ascii="Times New Roman" w:hAnsi="Times New Roman" w:cs="Times New Roman"/>
                <w:bCs/>
                <w:lang w:val="kk-KZ"/>
              </w:rPr>
            </w:pPr>
          </w:p>
        </w:tc>
        <w:tc>
          <w:tcPr>
            <w:tcW w:w="2383" w:type="dxa"/>
            <w:vMerge/>
            <w:tcBorders>
              <w:top w:val="single" w:sz="4" w:space="0" w:color="auto"/>
              <w:left w:val="single" w:sz="4" w:space="0" w:color="auto"/>
              <w:bottom w:val="single" w:sz="4" w:space="0" w:color="auto"/>
              <w:right w:val="single" w:sz="4" w:space="0" w:color="auto"/>
            </w:tcBorders>
            <w:vAlign w:val="center"/>
            <w:hideMark/>
          </w:tcPr>
          <w:p w14:paraId="7765495B" w14:textId="77777777" w:rsidR="009944E5" w:rsidRPr="00B72069" w:rsidRDefault="009944E5" w:rsidP="00B51CA0">
            <w:pPr>
              <w:spacing w:after="0" w:line="240" w:lineRule="auto"/>
              <w:jc w:val="center"/>
              <w:rPr>
                <w:rFonts w:ascii="Times New Roman" w:hAnsi="Times New Roman" w:cs="Times New Roman"/>
                <w:bCs/>
                <w:lang w:val="kk-KZ"/>
              </w:rPr>
            </w:pPr>
          </w:p>
        </w:tc>
        <w:tc>
          <w:tcPr>
            <w:tcW w:w="1664" w:type="dxa"/>
            <w:vMerge/>
            <w:tcBorders>
              <w:top w:val="single" w:sz="4" w:space="0" w:color="auto"/>
              <w:left w:val="single" w:sz="4" w:space="0" w:color="auto"/>
              <w:bottom w:val="single" w:sz="4" w:space="0" w:color="auto"/>
              <w:right w:val="single" w:sz="4" w:space="0" w:color="auto"/>
            </w:tcBorders>
            <w:vAlign w:val="center"/>
            <w:hideMark/>
          </w:tcPr>
          <w:p w14:paraId="03BC1BC0" w14:textId="77777777" w:rsidR="009944E5" w:rsidRPr="00B72069" w:rsidRDefault="009944E5" w:rsidP="00B51CA0">
            <w:pPr>
              <w:spacing w:after="0" w:line="240" w:lineRule="auto"/>
              <w:jc w:val="center"/>
              <w:rPr>
                <w:rFonts w:ascii="Times New Roman" w:hAnsi="Times New Roman" w:cs="Times New Roman"/>
                <w:bCs/>
                <w:lang w:val="kk-KZ"/>
              </w:rPr>
            </w:pPr>
          </w:p>
        </w:tc>
        <w:tc>
          <w:tcPr>
            <w:tcW w:w="1877" w:type="dxa"/>
            <w:tcBorders>
              <w:top w:val="single" w:sz="4" w:space="0" w:color="auto"/>
              <w:left w:val="single" w:sz="4" w:space="0" w:color="auto"/>
              <w:bottom w:val="single" w:sz="4" w:space="0" w:color="auto"/>
              <w:right w:val="single" w:sz="4" w:space="0" w:color="auto"/>
            </w:tcBorders>
            <w:vAlign w:val="center"/>
            <w:hideMark/>
          </w:tcPr>
          <w:p w14:paraId="6281599B"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ауыр сазды</w:t>
            </w:r>
          </w:p>
        </w:tc>
        <w:tc>
          <w:tcPr>
            <w:tcW w:w="1820" w:type="dxa"/>
            <w:tcBorders>
              <w:top w:val="single" w:sz="4" w:space="0" w:color="auto"/>
              <w:left w:val="single" w:sz="4" w:space="0" w:color="auto"/>
              <w:bottom w:val="single" w:sz="4" w:space="0" w:color="auto"/>
              <w:right w:val="single" w:sz="4" w:space="0" w:color="auto"/>
            </w:tcBorders>
            <w:vAlign w:val="center"/>
            <w:hideMark/>
          </w:tcPr>
          <w:p w14:paraId="17578CBE"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3,0-4,0</w:t>
            </w:r>
          </w:p>
        </w:tc>
      </w:tr>
      <w:tr w:rsidR="009944E5" w:rsidRPr="00B72069" w14:paraId="7FD7C615" w14:textId="77777777" w:rsidTr="00B51CA0">
        <w:trPr>
          <w:cantSplit/>
          <w:trHeight w:hRule="exact" w:val="291"/>
        </w:trPr>
        <w:tc>
          <w:tcPr>
            <w:tcW w:w="402" w:type="dxa"/>
            <w:vMerge w:val="restart"/>
            <w:tcBorders>
              <w:top w:val="single" w:sz="4" w:space="0" w:color="auto"/>
              <w:left w:val="single" w:sz="4" w:space="0" w:color="auto"/>
              <w:bottom w:val="single" w:sz="4" w:space="0" w:color="auto"/>
              <w:right w:val="single" w:sz="4" w:space="0" w:color="auto"/>
            </w:tcBorders>
            <w:vAlign w:val="center"/>
            <w:hideMark/>
          </w:tcPr>
          <w:p w14:paraId="0017A3C7"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2</w:t>
            </w:r>
          </w:p>
        </w:tc>
        <w:tc>
          <w:tcPr>
            <w:tcW w:w="1236" w:type="dxa"/>
            <w:vMerge w:val="restart"/>
            <w:tcBorders>
              <w:top w:val="single" w:sz="4" w:space="0" w:color="auto"/>
              <w:left w:val="single" w:sz="4" w:space="0" w:color="auto"/>
              <w:bottom w:val="single" w:sz="4" w:space="0" w:color="auto"/>
              <w:right w:val="single" w:sz="4" w:space="0" w:color="auto"/>
            </w:tcBorders>
            <w:vAlign w:val="center"/>
            <w:hideMark/>
          </w:tcPr>
          <w:p w14:paraId="25F2C9A9"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Орта тұзданған</w:t>
            </w:r>
          </w:p>
        </w:tc>
        <w:tc>
          <w:tcPr>
            <w:tcW w:w="2383" w:type="dxa"/>
            <w:vMerge w:val="restart"/>
            <w:tcBorders>
              <w:top w:val="single" w:sz="4" w:space="0" w:color="auto"/>
              <w:left w:val="single" w:sz="4" w:space="0" w:color="auto"/>
              <w:bottom w:val="single" w:sz="4" w:space="0" w:color="auto"/>
              <w:right w:val="single" w:sz="4" w:space="0" w:color="auto"/>
            </w:tcBorders>
            <w:vAlign w:val="center"/>
            <w:hideMark/>
          </w:tcPr>
          <w:p w14:paraId="6E2F0CFE"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0,4</w:t>
            </w:r>
            <w:r w:rsidRPr="00B72069">
              <w:rPr>
                <w:rFonts w:ascii="Times New Roman" w:hAnsi="Times New Roman" w:cs="Times New Roman"/>
                <w:bCs/>
                <w:lang w:val="en-US"/>
              </w:rPr>
              <w:t xml:space="preserve"> </w:t>
            </w:r>
            <w:r w:rsidRPr="00B72069">
              <w:rPr>
                <w:rFonts w:ascii="Times New Roman" w:hAnsi="Times New Roman" w:cs="Times New Roman"/>
                <w:bCs/>
                <w:lang w:val="kk-KZ"/>
              </w:rPr>
              <w:t>-</w:t>
            </w:r>
            <w:r w:rsidRPr="00B72069">
              <w:rPr>
                <w:rFonts w:ascii="Times New Roman" w:hAnsi="Times New Roman" w:cs="Times New Roman"/>
                <w:bCs/>
                <w:lang w:val="en-US"/>
              </w:rPr>
              <w:t xml:space="preserve"> </w:t>
            </w:r>
            <w:r w:rsidRPr="00B72069">
              <w:rPr>
                <w:rFonts w:ascii="Times New Roman" w:hAnsi="Times New Roman" w:cs="Times New Roman"/>
                <w:bCs/>
                <w:lang w:val="kk-KZ"/>
              </w:rPr>
              <w:t>0,6</w:t>
            </w:r>
          </w:p>
        </w:tc>
        <w:tc>
          <w:tcPr>
            <w:tcW w:w="1664" w:type="dxa"/>
            <w:vMerge w:val="restart"/>
            <w:tcBorders>
              <w:top w:val="single" w:sz="4" w:space="0" w:color="auto"/>
              <w:left w:val="single" w:sz="4" w:space="0" w:color="auto"/>
              <w:bottom w:val="single" w:sz="4" w:space="0" w:color="auto"/>
              <w:right w:val="single" w:sz="4" w:space="0" w:color="auto"/>
            </w:tcBorders>
            <w:vAlign w:val="center"/>
            <w:hideMark/>
          </w:tcPr>
          <w:p w14:paraId="1E126762"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0,4</w:t>
            </w:r>
            <w:r w:rsidRPr="00B72069">
              <w:rPr>
                <w:rFonts w:ascii="Times New Roman" w:hAnsi="Times New Roman" w:cs="Times New Roman"/>
                <w:bCs/>
                <w:lang w:val="en-US"/>
              </w:rPr>
              <w:t xml:space="preserve"> </w:t>
            </w:r>
            <w:r w:rsidRPr="00B72069">
              <w:rPr>
                <w:rFonts w:ascii="Times New Roman" w:hAnsi="Times New Roman" w:cs="Times New Roman"/>
                <w:bCs/>
                <w:lang w:val="kk-KZ"/>
              </w:rPr>
              <w:t>-</w:t>
            </w:r>
            <w:r w:rsidRPr="00B72069">
              <w:rPr>
                <w:rFonts w:ascii="Times New Roman" w:hAnsi="Times New Roman" w:cs="Times New Roman"/>
                <w:bCs/>
                <w:lang w:val="en-US"/>
              </w:rPr>
              <w:t xml:space="preserve"> </w:t>
            </w:r>
            <w:r w:rsidRPr="00B72069">
              <w:rPr>
                <w:rFonts w:ascii="Times New Roman" w:hAnsi="Times New Roman" w:cs="Times New Roman"/>
                <w:bCs/>
                <w:lang w:val="kk-KZ"/>
              </w:rPr>
              <w:t>0,8</w:t>
            </w:r>
          </w:p>
        </w:tc>
        <w:tc>
          <w:tcPr>
            <w:tcW w:w="1877" w:type="dxa"/>
            <w:tcBorders>
              <w:top w:val="single" w:sz="4" w:space="0" w:color="auto"/>
              <w:left w:val="single" w:sz="4" w:space="0" w:color="auto"/>
              <w:bottom w:val="single" w:sz="4" w:space="0" w:color="auto"/>
              <w:right w:val="single" w:sz="4" w:space="0" w:color="auto"/>
            </w:tcBorders>
            <w:vAlign w:val="center"/>
            <w:hideMark/>
          </w:tcPr>
          <w:p w14:paraId="4314DEDD"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жеңіл сазды</w:t>
            </w:r>
          </w:p>
        </w:tc>
        <w:tc>
          <w:tcPr>
            <w:tcW w:w="1820" w:type="dxa"/>
            <w:tcBorders>
              <w:top w:val="single" w:sz="4" w:space="0" w:color="auto"/>
              <w:left w:val="single" w:sz="4" w:space="0" w:color="auto"/>
              <w:bottom w:val="single" w:sz="4" w:space="0" w:color="auto"/>
              <w:right w:val="single" w:sz="4" w:space="0" w:color="auto"/>
            </w:tcBorders>
            <w:vAlign w:val="center"/>
            <w:hideMark/>
          </w:tcPr>
          <w:p w14:paraId="12B689F9"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5,0-7,0</w:t>
            </w:r>
          </w:p>
        </w:tc>
      </w:tr>
      <w:tr w:rsidR="009944E5" w:rsidRPr="00B72069" w14:paraId="07D1BEF0" w14:textId="77777777" w:rsidTr="00B51CA0">
        <w:trPr>
          <w:cantSplit/>
          <w:trHeight w:hRule="exact" w:val="291"/>
        </w:trPr>
        <w:tc>
          <w:tcPr>
            <w:tcW w:w="402" w:type="dxa"/>
            <w:vMerge/>
            <w:tcBorders>
              <w:top w:val="single" w:sz="4" w:space="0" w:color="auto"/>
              <w:left w:val="single" w:sz="4" w:space="0" w:color="auto"/>
              <w:bottom w:val="single" w:sz="4" w:space="0" w:color="auto"/>
              <w:right w:val="single" w:sz="4" w:space="0" w:color="auto"/>
            </w:tcBorders>
            <w:vAlign w:val="center"/>
            <w:hideMark/>
          </w:tcPr>
          <w:p w14:paraId="13D70F6A" w14:textId="77777777" w:rsidR="009944E5" w:rsidRPr="00B72069" w:rsidRDefault="009944E5" w:rsidP="00B51CA0">
            <w:pPr>
              <w:spacing w:after="0" w:line="240" w:lineRule="auto"/>
              <w:jc w:val="center"/>
              <w:rPr>
                <w:rFonts w:ascii="Times New Roman" w:hAnsi="Times New Roman" w:cs="Times New Roman"/>
                <w:bCs/>
                <w:lang w:val="kk-KZ"/>
              </w:rPr>
            </w:pPr>
          </w:p>
        </w:tc>
        <w:tc>
          <w:tcPr>
            <w:tcW w:w="1236" w:type="dxa"/>
            <w:vMerge/>
            <w:tcBorders>
              <w:top w:val="single" w:sz="4" w:space="0" w:color="auto"/>
              <w:left w:val="single" w:sz="4" w:space="0" w:color="auto"/>
              <w:bottom w:val="single" w:sz="4" w:space="0" w:color="auto"/>
              <w:right w:val="single" w:sz="4" w:space="0" w:color="auto"/>
            </w:tcBorders>
            <w:vAlign w:val="center"/>
            <w:hideMark/>
          </w:tcPr>
          <w:p w14:paraId="3C770BAE" w14:textId="77777777" w:rsidR="009944E5" w:rsidRPr="00B72069" w:rsidRDefault="009944E5" w:rsidP="00B51CA0">
            <w:pPr>
              <w:spacing w:after="0" w:line="240" w:lineRule="auto"/>
              <w:jc w:val="center"/>
              <w:rPr>
                <w:rFonts w:ascii="Times New Roman" w:hAnsi="Times New Roman" w:cs="Times New Roman"/>
                <w:bCs/>
                <w:lang w:val="kk-KZ"/>
              </w:rPr>
            </w:pPr>
          </w:p>
        </w:tc>
        <w:tc>
          <w:tcPr>
            <w:tcW w:w="2383" w:type="dxa"/>
            <w:vMerge/>
            <w:tcBorders>
              <w:top w:val="single" w:sz="4" w:space="0" w:color="auto"/>
              <w:left w:val="single" w:sz="4" w:space="0" w:color="auto"/>
              <w:bottom w:val="single" w:sz="4" w:space="0" w:color="auto"/>
              <w:right w:val="single" w:sz="4" w:space="0" w:color="auto"/>
            </w:tcBorders>
            <w:vAlign w:val="center"/>
            <w:hideMark/>
          </w:tcPr>
          <w:p w14:paraId="3E07F890" w14:textId="77777777" w:rsidR="009944E5" w:rsidRPr="00B72069" w:rsidRDefault="009944E5" w:rsidP="00B51CA0">
            <w:pPr>
              <w:spacing w:after="0" w:line="240" w:lineRule="auto"/>
              <w:jc w:val="center"/>
              <w:rPr>
                <w:rFonts w:ascii="Times New Roman" w:hAnsi="Times New Roman" w:cs="Times New Roman"/>
                <w:bCs/>
                <w:lang w:val="kk-KZ"/>
              </w:rPr>
            </w:pPr>
          </w:p>
        </w:tc>
        <w:tc>
          <w:tcPr>
            <w:tcW w:w="1664" w:type="dxa"/>
            <w:vMerge/>
            <w:tcBorders>
              <w:top w:val="single" w:sz="4" w:space="0" w:color="auto"/>
              <w:left w:val="single" w:sz="4" w:space="0" w:color="auto"/>
              <w:bottom w:val="single" w:sz="4" w:space="0" w:color="auto"/>
              <w:right w:val="single" w:sz="4" w:space="0" w:color="auto"/>
            </w:tcBorders>
            <w:vAlign w:val="center"/>
            <w:hideMark/>
          </w:tcPr>
          <w:p w14:paraId="52D78ACC" w14:textId="77777777" w:rsidR="009944E5" w:rsidRPr="00B72069" w:rsidRDefault="009944E5" w:rsidP="00B51CA0">
            <w:pPr>
              <w:spacing w:after="0" w:line="240" w:lineRule="auto"/>
              <w:jc w:val="center"/>
              <w:rPr>
                <w:rFonts w:ascii="Times New Roman" w:hAnsi="Times New Roman" w:cs="Times New Roman"/>
                <w:bCs/>
                <w:lang w:val="kk-KZ"/>
              </w:rPr>
            </w:pPr>
          </w:p>
        </w:tc>
        <w:tc>
          <w:tcPr>
            <w:tcW w:w="1877" w:type="dxa"/>
            <w:tcBorders>
              <w:top w:val="single" w:sz="4" w:space="0" w:color="auto"/>
              <w:left w:val="single" w:sz="4" w:space="0" w:color="auto"/>
              <w:bottom w:val="single" w:sz="4" w:space="0" w:color="auto"/>
              <w:right w:val="single" w:sz="4" w:space="0" w:color="auto"/>
            </w:tcBorders>
            <w:vAlign w:val="center"/>
            <w:hideMark/>
          </w:tcPr>
          <w:p w14:paraId="31F48FD3"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орта сазды</w:t>
            </w:r>
          </w:p>
        </w:tc>
        <w:tc>
          <w:tcPr>
            <w:tcW w:w="1820" w:type="dxa"/>
            <w:tcBorders>
              <w:top w:val="single" w:sz="4" w:space="0" w:color="auto"/>
              <w:left w:val="single" w:sz="4" w:space="0" w:color="auto"/>
              <w:bottom w:val="single" w:sz="4" w:space="0" w:color="auto"/>
              <w:right w:val="single" w:sz="4" w:space="0" w:color="auto"/>
            </w:tcBorders>
            <w:vAlign w:val="center"/>
            <w:hideMark/>
          </w:tcPr>
          <w:p w14:paraId="0E3E51B8"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7,0-8,0</w:t>
            </w:r>
          </w:p>
        </w:tc>
      </w:tr>
      <w:tr w:rsidR="009944E5" w:rsidRPr="00B72069" w14:paraId="638A9E4E" w14:textId="77777777" w:rsidTr="00B51CA0">
        <w:trPr>
          <w:cantSplit/>
          <w:trHeight w:hRule="exact" w:val="291"/>
        </w:trPr>
        <w:tc>
          <w:tcPr>
            <w:tcW w:w="402" w:type="dxa"/>
            <w:vMerge/>
            <w:tcBorders>
              <w:top w:val="single" w:sz="4" w:space="0" w:color="auto"/>
              <w:left w:val="single" w:sz="4" w:space="0" w:color="auto"/>
              <w:bottom w:val="single" w:sz="4" w:space="0" w:color="auto"/>
              <w:right w:val="single" w:sz="4" w:space="0" w:color="auto"/>
            </w:tcBorders>
            <w:vAlign w:val="center"/>
            <w:hideMark/>
          </w:tcPr>
          <w:p w14:paraId="1496AE6B" w14:textId="77777777" w:rsidR="009944E5" w:rsidRPr="00B72069" w:rsidRDefault="009944E5" w:rsidP="00B51CA0">
            <w:pPr>
              <w:spacing w:after="0" w:line="240" w:lineRule="auto"/>
              <w:jc w:val="center"/>
              <w:rPr>
                <w:rFonts w:ascii="Times New Roman" w:hAnsi="Times New Roman" w:cs="Times New Roman"/>
                <w:bCs/>
                <w:lang w:val="kk-KZ"/>
              </w:rPr>
            </w:pPr>
          </w:p>
        </w:tc>
        <w:tc>
          <w:tcPr>
            <w:tcW w:w="1236" w:type="dxa"/>
            <w:vMerge/>
            <w:tcBorders>
              <w:top w:val="single" w:sz="4" w:space="0" w:color="auto"/>
              <w:left w:val="single" w:sz="4" w:space="0" w:color="auto"/>
              <w:bottom w:val="single" w:sz="4" w:space="0" w:color="auto"/>
              <w:right w:val="single" w:sz="4" w:space="0" w:color="auto"/>
            </w:tcBorders>
            <w:vAlign w:val="center"/>
            <w:hideMark/>
          </w:tcPr>
          <w:p w14:paraId="73ADFF4E" w14:textId="77777777" w:rsidR="009944E5" w:rsidRPr="00B72069" w:rsidRDefault="009944E5" w:rsidP="00B51CA0">
            <w:pPr>
              <w:spacing w:after="0" w:line="240" w:lineRule="auto"/>
              <w:jc w:val="center"/>
              <w:rPr>
                <w:rFonts w:ascii="Times New Roman" w:hAnsi="Times New Roman" w:cs="Times New Roman"/>
                <w:bCs/>
                <w:lang w:val="kk-KZ"/>
              </w:rPr>
            </w:pPr>
          </w:p>
        </w:tc>
        <w:tc>
          <w:tcPr>
            <w:tcW w:w="2383" w:type="dxa"/>
            <w:vMerge/>
            <w:tcBorders>
              <w:top w:val="single" w:sz="4" w:space="0" w:color="auto"/>
              <w:left w:val="single" w:sz="4" w:space="0" w:color="auto"/>
              <w:bottom w:val="single" w:sz="4" w:space="0" w:color="auto"/>
              <w:right w:val="single" w:sz="4" w:space="0" w:color="auto"/>
            </w:tcBorders>
            <w:vAlign w:val="center"/>
            <w:hideMark/>
          </w:tcPr>
          <w:p w14:paraId="75285BA1" w14:textId="77777777" w:rsidR="009944E5" w:rsidRPr="00B72069" w:rsidRDefault="009944E5" w:rsidP="00B51CA0">
            <w:pPr>
              <w:spacing w:after="0" w:line="240" w:lineRule="auto"/>
              <w:jc w:val="center"/>
              <w:rPr>
                <w:rFonts w:ascii="Times New Roman" w:hAnsi="Times New Roman" w:cs="Times New Roman"/>
                <w:bCs/>
                <w:lang w:val="kk-KZ"/>
              </w:rPr>
            </w:pPr>
          </w:p>
        </w:tc>
        <w:tc>
          <w:tcPr>
            <w:tcW w:w="1664" w:type="dxa"/>
            <w:vMerge/>
            <w:tcBorders>
              <w:top w:val="single" w:sz="4" w:space="0" w:color="auto"/>
              <w:left w:val="single" w:sz="4" w:space="0" w:color="auto"/>
              <w:bottom w:val="single" w:sz="4" w:space="0" w:color="auto"/>
              <w:right w:val="single" w:sz="4" w:space="0" w:color="auto"/>
            </w:tcBorders>
            <w:vAlign w:val="center"/>
            <w:hideMark/>
          </w:tcPr>
          <w:p w14:paraId="285018EA" w14:textId="77777777" w:rsidR="009944E5" w:rsidRPr="00B72069" w:rsidRDefault="009944E5" w:rsidP="00B51CA0">
            <w:pPr>
              <w:spacing w:after="0" w:line="240" w:lineRule="auto"/>
              <w:jc w:val="center"/>
              <w:rPr>
                <w:rFonts w:ascii="Times New Roman" w:hAnsi="Times New Roman" w:cs="Times New Roman"/>
                <w:bCs/>
                <w:lang w:val="kk-KZ"/>
              </w:rPr>
            </w:pPr>
          </w:p>
        </w:tc>
        <w:tc>
          <w:tcPr>
            <w:tcW w:w="1877" w:type="dxa"/>
            <w:tcBorders>
              <w:top w:val="single" w:sz="4" w:space="0" w:color="auto"/>
              <w:left w:val="single" w:sz="4" w:space="0" w:color="auto"/>
              <w:bottom w:val="single" w:sz="4" w:space="0" w:color="auto"/>
              <w:right w:val="single" w:sz="4" w:space="0" w:color="auto"/>
            </w:tcBorders>
            <w:vAlign w:val="center"/>
            <w:hideMark/>
          </w:tcPr>
          <w:p w14:paraId="23D8925D"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ауыр сазды</w:t>
            </w:r>
          </w:p>
        </w:tc>
        <w:tc>
          <w:tcPr>
            <w:tcW w:w="1820" w:type="dxa"/>
            <w:tcBorders>
              <w:top w:val="single" w:sz="4" w:space="0" w:color="auto"/>
              <w:left w:val="single" w:sz="4" w:space="0" w:color="auto"/>
              <w:bottom w:val="single" w:sz="4" w:space="0" w:color="auto"/>
              <w:right w:val="single" w:sz="4" w:space="0" w:color="auto"/>
            </w:tcBorders>
            <w:vAlign w:val="center"/>
            <w:hideMark/>
          </w:tcPr>
          <w:p w14:paraId="4673CCF5"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8,0-9,0</w:t>
            </w:r>
          </w:p>
        </w:tc>
      </w:tr>
      <w:tr w:rsidR="009944E5" w:rsidRPr="00B72069" w14:paraId="78645830" w14:textId="77777777" w:rsidTr="00B51CA0">
        <w:trPr>
          <w:cantSplit/>
          <w:trHeight w:hRule="exact" w:val="291"/>
        </w:trPr>
        <w:tc>
          <w:tcPr>
            <w:tcW w:w="402" w:type="dxa"/>
            <w:vMerge w:val="restart"/>
            <w:tcBorders>
              <w:top w:val="single" w:sz="4" w:space="0" w:color="auto"/>
              <w:left w:val="single" w:sz="4" w:space="0" w:color="auto"/>
              <w:bottom w:val="single" w:sz="4" w:space="0" w:color="auto"/>
              <w:right w:val="single" w:sz="4" w:space="0" w:color="auto"/>
            </w:tcBorders>
            <w:vAlign w:val="center"/>
            <w:hideMark/>
          </w:tcPr>
          <w:p w14:paraId="57E8053B"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3</w:t>
            </w:r>
          </w:p>
        </w:tc>
        <w:tc>
          <w:tcPr>
            <w:tcW w:w="1236" w:type="dxa"/>
            <w:vMerge w:val="restart"/>
            <w:tcBorders>
              <w:top w:val="single" w:sz="4" w:space="0" w:color="auto"/>
              <w:left w:val="single" w:sz="4" w:space="0" w:color="auto"/>
              <w:bottom w:val="single" w:sz="4" w:space="0" w:color="auto"/>
              <w:right w:val="single" w:sz="4" w:space="0" w:color="auto"/>
            </w:tcBorders>
            <w:vAlign w:val="center"/>
            <w:hideMark/>
          </w:tcPr>
          <w:p w14:paraId="7B1D7BAD"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Күшті тұзданған</w:t>
            </w:r>
          </w:p>
        </w:tc>
        <w:tc>
          <w:tcPr>
            <w:tcW w:w="2383" w:type="dxa"/>
            <w:vMerge w:val="restart"/>
            <w:tcBorders>
              <w:top w:val="single" w:sz="4" w:space="0" w:color="auto"/>
              <w:left w:val="single" w:sz="4" w:space="0" w:color="auto"/>
              <w:bottom w:val="single" w:sz="4" w:space="0" w:color="auto"/>
              <w:right w:val="single" w:sz="4" w:space="0" w:color="auto"/>
            </w:tcBorders>
            <w:vAlign w:val="center"/>
            <w:hideMark/>
          </w:tcPr>
          <w:p w14:paraId="351E947C"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0,6</w:t>
            </w:r>
            <w:r w:rsidRPr="00B72069">
              <w:rPr>
                <w:rFonts w:ascii="Times New Roman" w:hAnsi="Times New Roman" w:cs="Times New Roman"/>
                <w:bCs/>
                <w:lang w:val="en-US"/>
              </w:rPr>
              <w:t xml:space="preserve"> </w:t>
            </w:r>
            <w:r w:rsidRPr="00B72069">
              <w:rPr>
                <w:rFonts w:ascii="Times New Roman" w:hAnsi="Times New Roman" w:cs="Times New Roman"/>
                <w:bCs/>
                <w:lang w:val="kk-KZ"/>
              </w:rPr>
              <w:t>-</w:t>
            </w:r>
            <w:r w:rsidRPr="00B72069">
              <w:rPr>
                <w:rFonts w:ascii="Times New Roman" w:hAnsi="Times New Roman" w:cs="Times New Roman"/>
                <w:bCs/>
                <w:lang w:val="en-US"/>
              </w:rPr>
              <w:t xml:space="preserve"> </w:t>
            </w:r>
            <w:r w:rsidRPr="00B72069">
              <w:rPr>
                <w:rFonts w:ascii="Times New Roman" w:hAnsi="Times New Roman" w:cs="Times New Roman"/>
                <w:bCs/>
                <w:lang w:val="kk-KZ"/>
              </w:rPr>
              <w:t>0,9</w:t>
            </w:r>
          </w:p>
        </w:tc>
        <w:tc>
          <w:tcPr>
            <w:tcW w:w="1664" w:type="dxa"/>
            <w:vMerge w:val="restart"/>
            <w:tcBorders>
              <w:top w:val="single" w:sz="4" w:space="0" w:color="auto"/>
              <w:left w:val="single" w:sz="4" w:space="0" w:color="auto"/>
              <w:bottom w:val="single" w:sz="4" w:space="0" w:color="auto"/>
              <w:right w:val="single" w:sz="4" w:space="0" w:color="auto"/>
            </w:tcBorders>
            <w:vAlign w:val="center"/>
            <w:hideMark/>
          </w:tcPr>
          <w:p w14:paraId="71331D9B"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0,8</w:t>
            </w:r>
            <w:r w:rsidRPr="00B72069">
              <w:rPr>
                <w:rFonts w:ascii="Times New Roman" w:hAnsi="Times New Roman" w:cs="Times New Roman"/>
                <w:bCs/>
                <w:lang w:val="en-US"/>
              </w:rPr>
              <w:t xml:space="preserve"> </w:t>
            </w:r>
            <w:r w:rsidRPr="00B72069">
              <w:rPr>
                <w:rFonts w:ascii="Times New Roman" w:hAnsi="Times New Roman" w:cs="Times New Roman"/>
                <w:bCs/>
                <w:lang w:val="kk-KZ"/>
              </w:rPr>
              <w:t>-</w:t>
            </w:r>
            <w:r w:rsidRPr="00B72069">
              <w:rPr>
                <w:rFonts w:ascii="Times New Roman" w:hAnsi="Times New Roman" w:cs="Times New Roman"/>
                <w:bCs/>
                <w:lang w:val="en-US"/>
              </w:rPr>
              <w:t xml:space="preserve"> </w:t>
            </w:r>
            <w:r w:rsidRPr="00B72069">
              <w:rPr>
                <w:rFonts w:ascii="Times New Roman" w:hAnsi="Times New Roman" w:cs="Times New Roman"/>
                <w:bCs/>
                <w:lang w:val="kk-KZ"/>
              </w:rPr>
              <w:t>1,2</w:t>
            </w:r>
          </w:p>
        </w:tc>
        <w:tc>
          <w:tcPr>
            <w:tcW w:w="1877" w:type="dxa"/>
            <w:tcBorders>
              <w:top w:val="single" w:sz="4" w:space="0" w:color="auto"/>
              <w:left w:val="single" w:sz="4" w:space="0" w:color="auto"/>
              <w:bottom w:val="single" w:sz="4" w:space="0" w:color="auto"/>
              <w:right w:val="single" w:sz="4" w:space="0" w:color="auto"/>
            </w:tcBorders>
            <w:vAlign w:val="center"/>
            <w:hideMark/>
          </w:tcPr>
          <w:p w14:paraId="5103A4DD"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жеңіл сазды</w:t>
            </w:r>
          </w:p>
        </w:tc>
        <w:tc>
          <w:tcPr>
            <w:tcW w:w="1820" w:type="dxa"/>
            <w:tcBorders>
              <w:top w:val="single" w:sz="4" w:space="0" w:color="auto"/>
              <w:left w:val="single" w:sz="4" w:space="0" w:color="auto"/>
              <w:bottom w:val="single" w:sz="4" w:space="0" w:color="auto"/>
              <w:right w:val="single" w:sz="4" w:space="0" w:color="auto"/>
            </w:tcBorders>
            <w:vAlign w:val="center"/>
            <w:hideMark/>
          </w:tcPr>
          <w:p w14:paraId="13D89F4F"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9,0-10,0</w:t>
            </w:r>
          </w:p>
        </w:tc>
      </w:tr>
      <w:tr w:rsidR="009944E5" w:rsidRPr="00B72069" w14:paraId="5BE7B384" w14:textId="77777777" w:rsidTr="00B51CA0">
        <w:trPr>
          <w:cantSplit/>
          <w:trHeight w:hRule="exact" w:val="291"/>
        </w:trPr>
        <w:tc>
          <w:tcPr>
            <w:tcW w:w="402" w:type="dxa"/>
            <w:vMerge/>
            <w:tcBorders>
              <w:top w:val="single" w:sz="4" w:space="0" w:color="auto"/>
              <w:left w:val="single" w:sz="4" w:space="0" w:color="auto"/>
              <w:bottom w:val="single" w:sz="4" w:space="0" w:color="auto"/>
              <w:right w:val="single" w:sz="4" w:space="0" w:color="auto"/>
            </w:tcBorders>
            <w:vAlign w:val="center"/>
            <w:hideMark/>
          </w:tcPr>
          <w:p w14:paraId="3C981602" w14:textId="77777777" w:rsidR="009944E5" w:rsidRPr="00B72069" w:rsidRDefault="009944E5" w:rsidP="00B51CA0">
            <w:pPr>
              <w:spacing w:after="0" w:line="240" w:lineRule="auto"/>
              <w:jc w:val="center"/>
              <w:rPr>
                <w:rFonts w:ascii="Times New Roman" w:hAnsi="Times New Roman" w:cs="Times New Roman"/>
                <w:bCs/>
                <w:lang w:val="kk-KZ"/>
              </w:rPr>
            </w:pPr>
          </w:p>
        </w:tc>
        <w:tc>
          <w:tcPr>
            <w:tcW w:w="1236" w:type="dxa"/>
            <w:vMerge/>
            <w:tcBorders>
              <w:top w:val="single" w:sz="4" w:space="0" w:color="auto"/>
              <w:left w:val="single" w:sz="4" w:space="0" w:color="auto"/>
              <w:bottom w:val="single" w:sz="4" w:space="0" w:color="auto"/>
              <w:right w:val="single" w:sz="4" w:space="0" w:color="auto"/>
            </w:tcBorders>
            <w:vAlign w:val="center"/>
            <w:hideMark/>
          </w:tcPr>
          <w:p w14:paraId="31912C36" w14:textId="77777777" w:rsidR="009944E5" w:rsidRPr="00B72069" w:rsidRDefault="009944E5" w:rsidP="00B51CA0">
            <w:pPr>
              <w:spacing w:after="0" w:line="240" w:lineRule="auto"/>
              <w:jc w:val="center"/>
              <w:rPr>
                <w:rFonts w:ascii="Times New Roman" w:hAnsi="Times New Roman" w:cs="Times New Roman"/>
                <w:bCs/>
                <w:lang w:val="kk-KZ"/>
              </w:rPr>
            </w:pPr>
          </w:p>
        </w:tc>
        <w:tc>
          <w:tcPr>
            <w:tcW w:w="2383" w:type="dxa"/>
            <w:vMerge/>
            <w:tcBorders>
              <w:top w:val="single" w:sz="4" w:space="0" w:color="auto"/>
              <w:left w:val="single" w:sz="4" w:space="0" w:color="auto"/>
              <w:bottom w:val="single" w:sz="4" w:space="0" w:color="auto"/>
              <w:right w:val="single" w:sz="4" w:space="0" w:color="auto"/>
            </w:tcBorders>
            <w:vAlign w:val="center"/>
            <w:hideMark/>
          </w:tcPr>
          <w:p w14:paraId="2959D328" w14:textId="77777777" w:rsidR="009944E5" w:rsidRPr="00B72069" w:rsidRDefault="009944E5" w:rsidP="00B51CA0">
            <w:pPr>
              <w:spacing w:after="0" w:line="240" w:lineRule="auto"/>
              <w:jc w:val="center"/>
              <w:rPr>
                <w:rFonts w:ascii="Times New Roman" w:hAnsi="Times New Roman" w:cs="Times New Roman"/>
                <w:bCs/>
                <w:lang w:val="kk-KZ"/>
              </w:rPr>
            </w:pPr>
          </w:p>
        </w:tc>
        <w:tc>
          <w:tcPr>
            <w:tcW w:w="1664" w:type="dxa"/>
            <w:vMerge/>
            <w:tcBorders>
              <w:top w:val="single" w:sz="4" w:space="0" w:color="auto"/>
              <w:left w:val="single" w:sz="4" w:space="0" w:color="auto"/>
              <w:bottom w:val="single" w:sz="4" w:space="0" w:color="auto"/>
              <w:right w:val="single" w:sz="4" w:space="0" w:color="auto"/>
            </w:tcBorders>
            <w:vAlign w:val="center"/>
            <w:hideMark/>
          </w:tcPr>
          <w:p w14:paraId="76068091" w14:textId="77777777" w:rsidR="009944E5" w:rsidRPr="00B72069" w:rsidRDefault="009944E5" w:rsidP="00B51CA0">
            <w:pPr>
              <w:spacing w:after="0" w:line="240" w:lineRule="auto"/>
              <w:jc w:val="center"/>
              <w:rPr>
                <w:rFonts w:ascii="Times New Roman" w:hAnsi="Times New Roman" w:cs="Times New Roman"/>
                <w:bCs/>
                <w:lang w:val="kk-KZ"/>
              </w:rPr>
            </w:pPr>
          </w:p>
        </w:tc>
        <w:tc>
          <w:tcPr>
            <w:tcW w:w="1877" w:type="dxa"/>
            <w:tcBorders>
              <w:top w:val="single" w:sz="4" w:space="0" w:color="auto"/>
              <w:left w:val="single" w:sz="4" w:space="0" w:color="auto"/>
              <w:bottom w:val="single" w:sz="4" w:space="0" w:color="auto"/>
              <w:right w:val="single" w:sz="4" w:space="0" w:color="auto"/>
            </w:tcBorders>
            <w:vAlign w:val="center"/>
            <w:hideMark/>
          </w:tcPr>
          <w:p w14:paraId="727F2F1D"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орта сазды</w:t>
            </w:r>
          </w:p>
        </w:tc>
        <w:tc>
          <w:tcPr>
            <w:tcW w:w="1820" w:type="dxa"/>
            <w:tcBorders>
              <w:top w:val="single" w:sz="4" w:space="0" w:color="auto"/>
              <w:left w:val="single" w:sz="4" w:space="0" w:color="auto"/>
              <w:bottom w:val="single" w:sz="4" w:space="0" w:color="auto"/>
              <w:right w:val="single" w:sz="4" w:space="0" w:color="auto"/>
            </w:tcBorders>
            <w:vAlign w:val="center"/>
            <w:hideMark/>
          </w:tcPr>
          <w:p w14:paraId="143F4FDE"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10,0-11,0</w:t>
            </w:r>
          </w:p>
        </w:tc>
      </w:tr>
      <w:tr w:rsidR="009944E5" w:rsidRPr="00B72069" w14:paraId="689BBE6B" w14:textId="77777777" w:rsidTr="00B51CA0">
        <w:trPr>
          <w:cantSplit/>
          <w:trHeight w:hRule="exact" w:val="291"/>
        </w:trPr>
        <w:tc>
          <w:tcPr>
            <w:tcW w:w="402" w:type="dxa"/>
            <w:vMerge/>
            <w:tcBorders>
              <w:top w:val="single" w:sz="4" w:space="0" w:color="auto"/>
              <w:left w:val="single" w:sz="4" w:space="0" w:color="auto"/>
              <w:bottom w:val="single" w:sz="4" w:space="0" w:color="auto"/>
              <w:right w:val="single" w:sz="4" w:space="0" w:color="auto"/>
            </w:tcBorders>
            <w:vAlign w:val="center"/>
            <w:hideMark/>
          </w:tcPr>
          <w:p w14:paraId="62DEADCF" w14:textId="77777777" w:rsidR="009944E5" w:rsidRPr="00B72069" w:rsidRDefault="009944E5" w:rsidP="00B51CA0">
            <w:pPr>
              <w:spacing w:after="0" w:line="240" w:lineRule="auto"/>
              <w:jc w:val="center"/>
              <w:rPr>
                <w:rFonts w:ascii="Times New Roman" w:hAnsi="Times New Roman" w:cs="Times New Roman"/>
                <w:bCs/>
                <w:lang w:val="kk-KZ"/>
              </w:rPr>
            </w:pPr>
          </w:p>
        </w:tc>
        <w:tc>
          <w:tcPr>
            <w:tcW w:w="1236" w:type="dxa"/>
            <w:vMerge/>
            <w:tcBorders>
              <w:top w:val="single" w:sz="4" w:space="0" w:color="auto"/>
              <w:left w:val="single" w:sz="4" w:space="0" w:color="auto"/>
              <w:bottom w:val="single" w:sz="4" w:space="0" w:color="auto"/>
              <w:right w:val="single" w:sz="4" w:space="0" w:color="auto"/>
            </w:tcBorders>
            <w:vAlign w:val="center"/>
            <w:hideMark/>
          </w:tcPr>
          <w:p w14:paraId="13BEDCC2" w14:textId="77777777" w:rsidR="009944E5" w:rsidRPr="00B72069" w:rsidRDefault="009944E5" w:rsidP="00B51CA0">
            <w:pPr>
              <w:spacing w:after="0" w:line="240" w:lineRule="auto"/>
              <w:jc w:val="center"/>
              <w:rPr>
                <w:rFonts w:ascii="Times New Roman" w:hAnsi="Times New Roman" w:cs="Times New Roman"/>
                <w:bCs/>
                <w:lang w:val="kk-KZ"/>
              </w:rPr>
            </w:pPr>
          </w:p>
        </w:tc>
        <w:tc>
          <w:tcPr>
            <w:tcW w:w="2383" w:type="dxa"/>
            <w:vMerge/>
            <w:tcBorders>
              <w:top w:val="single" w:sz="4" w:space="0" w:color="auto"/>
              <w:left w:val="single" w:sz="4" w:space="0" w:color="auto"/>
              <w:bottom w:val="single" w:sz="4" w:space="0" w:color="auto"/>
              <w:right w:val="single" w:sz="4" w:space="0" w:color="auto"/>
            </w:tcBorders>
            <w:vAlign w:val="center"/>
            <w:hideMark/>
          </w:tcPr>
          <w:p w14:paraId="1C27A9F0" w14:textId="77777777" w:rsidR="009944E5" w:rsidRPr="00B72069" w:rsidRDefault="009944E5" w:rsidP="00B51CA0">
            <w:pPr>
              <w:spacing w:after="0" w:line="240" w:lineRule="auto"/>
              <w:jc w:val="center"/>
              <w:rPr>
                <w:rFonts w:ascii="Times New Roman" w:hAnsi="Times New Roman" w:cs="Times New Roman"/>
                <w:bCs/>
                <w:lang w:val="kk-KZ"/>
              </w:rPr>
            </w:pPr>
          </w:p>
        </w:tc>
        <w:tc>
          <w:tcPr>
            <w:tcW w:w="1664" w:type="dxa"/>
            <w:vMerge/>
            <w:tcBorders>
              <w:top w:val="single" w:sz="4" w:space="0" w:color="auto"/>
              <w:left w:val="single" w:sz="4" w:space="0" w:color="auto"/>
              <w:bottom w:val="single" w:sz="4" w:space="0" w:color="auto"/>
              <w:right w:val="single" w:sz="4" w:space="0" w:color="auto"/>
            </w:tcBorders>
            <w:vAlign w:val="center"/>
            <w:hideMark/>
          </w:tcPr>
          <w:p w14:paraId="38AF1D27" w14:textId="77777777" w:rsidR="009944E5" w:rsidRPr="00B72069" w:rsidRDefault="009944E5" w:rsidP="00B51CA0">
            <w:pPr>
              <w:spacing w:after="0" w:line="240" w:lineRule="auto"/>
              <w:jc w:val="center"/>
              <w:rPr>
                <w:rFonts w:ascii="Times New Roman" w:hAnsi="Times New Roman" w:cs="Times New Roman"/>
                <w:bCs/>
                <w:lang w:val="kk-KZ"/>
              </w:rPr>
            </w:pPr>
          </w:p>
        </w:tc>
        <w:tc>
          <w:tcPr>
            <w:tcW w:w="1877" w:type="dxa"/>
            <w:tcBorders>
              <w:top w:val="single" w:sz="4" w:space="0" w:color="auto"/>
              <w:left w:val="single" w:sz="4" w:space="0" w:color="auto"/>
              <w:bottom w:val="single" w:sz="4" w:space="0" w:color="auto"/>
              <w:right w:val="single" w:sz="4" w:space="0" w:color="auto"/>
            </w:tcBorders>
            <w:vAlign w:val="center"/>
            <w:hideMark/>
          </w:tcPr>
          <w:p w14:paraId="30FE2727"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ауыр сазды</w:t>
            </w:r>
          </w:p>
        </w:tc>
        <w:tc>
          <w:tcPr>
            <w:tcW w:w="1820" w:type="dxa"/>
            <w:tcBorders>
              <w:top w:val="single" w:sz="4" w:space="0" w:color="auto"/>
              <w:left w:val="single" w:sz="4" w:space="0" w:color="auto"/>
              <w:bottom w:val="single" w:sz="4" w:space="0" w:color="auto"/>
              <w:right w:val="single" w:sz="4" w:space="0" w:color="auto"/>
            </w:tcBorders>
            <w:vAlign w:val="center"/>
            <w:hideMark/>
          </w:tcPr>
          <w:p w14:paraId="2130CFAC"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11,0-12,0</w:t>
            </w:r>
          </w:p>
        </w:tc>
      </w:tr>
      <w:tr w:rsidR="009944E5" w:rsidRPr="00B72069" w14:paraId="2B59AAD2" w14:textId="77777777" w:rsidTr="00B51CA0">
        <w:trPr>
          <w:cantSplit/>
          <w:trHeight w:hRule="exact" w:val="291"/>
        </w:trPr>
        <w:tc>
          <w:tcPr>
            <w:tcW w:w="402" w:type="dxa"/>
            <w:vMerge w:val="restart"/>
            <w:tcBorders>
              <w:top w:val="single" w:sz="4" w:space="0" w:color="auto"/>
              <w:left w:val="single" w:sz="4" w:space="0" w:color="auto"/>
              <w:bottom w:val="single" w:sz="4" w:space="0" w:color="auto"/>
              <w:right w:val="single" w:sz="4" w:space="0" w:color="auto"/>
            </w:tcBorders>
            <w:vAlign w:val="center"/>
            <w:hideMark/>
          </w:tcPr>
          <w:p w14:paraId="39E4ECE8"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4</w:t>
            </w:r>
          </w:p>
        </w:tc>
        <w:tc>
          <w:tcPr>
            <w:tcW w:w="1236" w:type="dxa"/>
            <w:vMerge w:val="restart"/>
            <w:tcBorders>
              <w:top w:val="single" w:sz="4" w:space="0" w:color="auto"/>
              <w:left w:val="single" w:sz="4" w:space="0" w:color="auto"/>
              <w:bottom w:val="single" w:sz="4" w:space="0" w:color="auto"/>
              <w:right w:val="single" w:sz="4" w:space="0" w:color="auto"/>
            </w:tcBorders>
            <w:vAlign w:val="center"/>
            <w:hideMark/>
          </w:tcPr>
          <w:p w14:paraId="1E61588D"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Өте күшті тұзданған</w:t>
            </w:r>
          </w:p>
        </w:tc>
        <w:tc>
          <w:tcPr>
            <w:tcW w:w="2383" w:type="dxa"/>
            <w:vMerge w:val="restart"/>
            <w:tcBorders>
              <w:top w:val="single" w:sz="4" w:space="0" w:color="auto"/>
              <w:left w:val="single" w:sz="4" w:space="0" w:color="auto"/>
              <w:bottom w:val="single" w:sz="4" w:space="0" w:color="auto"/>
              <w:right w:val="single" w:sz="4" w:space="0" w:color="auto"/>
            </w:tcBorders>
            <w:vAlign w:val="center"/>
            <w:hideMark/>
          </w:tcPr>
          <w:p w14:paraId="178ECBA7"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en-US"/>
              </w:rPr>
              <w:t xml:space="preserve">&gt; </w:t>
            </w:r>
            <w:r w:rsidRPr="00B72069">
              <w:rPr>
                <w:rFonts w:ascii="Times New Roman" w:hAnsi="Times New Roman" w:cs="Times New Roman"/>
                <w:bCs/>
                <w:lang w:val="kk-KZ"/>
              </w:rPr>
              <w:t>0,9</w:t>
            </w:r>
          </w:p>
        </w:tc>
        <w:tc>
          <w:tcPr>
            <w:tcW w:w="1664" w:type="dxa"/>
            <w:vMerge w:val="restart"/>
            <w:tcBorders>
              <w:top w:val="single" w:sz="4" w:space="0" w:color="auto"/>
              <w:left w:val="single" w:sz="4" w:space="0" w:color="auto"/>
              <w:bottom w:val="single" w:sz="4" w:space="0" w:color="auto"/>
              <w:right w:val="single" w:sz="4" w:space="0" w:color="auto"/>
            </w:tcBorders>
            <w:vAlign w:val="center"/>
            <w:hideMark/>
          </w:tcPr>
          <w:p w14:paraId="5C278282"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en-US"/>
              </w:rPr>
              <w:t xml:space="preserve">&gt; </w:t>
            </w:r>
            <w:r w:rsidRPr="00B72069">
              <w:rPr>
                <w:rFonts w:ascii="Times New Roman" w:hAnsi="Times New Roman" w:cs="Times New Roman"/>
                <w:bCs/>
                <w:lang w:val="kk-KZ"/>
              </w:rPr>
              <w:t>1,2</w:t>
            </w:r>
          </w:p>
        </w:tc>
        <w:tc>
          <w:tcPr>
            <w:tcW w:w="1877" w:type="dxa"/>
            <w:tcBorders>
              <w:top w:val="single" w:sz="4" w:space="0" w:color="auto"/>
              <w:left w:val="single" w:sz="4" w:space="0" w:color="auto"/>
              <w:bottom w:val="single" w:sz="4" w:space="0" w:color="auto"/>
              <w:right w:val="single" w:sz="4" w:space="0" w:color="auto"/>
            </w:tcBorders>
            <w:vAlign w:val="center"/>
            <w:hideMark/>
          </w:tcPr>
          <w:p w14:paraId="72C6A1F2"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жеңіл сазды</w:t>
            </w:r>
          </w:p>
        </w:tc>
        <w:tc>
          <w:tcPr>
            <w:tcW w:w="1820" w:type="dxa"/>
            <w:tcBorders>
              <w:top w:val="single" w:sz="4" w:space="0" w:color="auto"/>
              <w:left w:val="single" w:sz="4" w:space="0" w:color="auto"/>
              <w:bottom w:val="single" w:sz="4" w:space="0" w:color="auto"/>
              <w:right w:val="single" w:sz="4" w:space="0" w:color="auto"/>
            </w:tcBorders>
            <w:vAlign w:val="center"/>
            <w:hideMark/>
          </w:tcPr>
          <w:p w14:paraId="493FB042"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12,0-15,0</w:t>
            </w:r>
          </w:p>
        </w:tc>
      </w:tr>
      <w:tr w:rsidR="009944E5" w:rsidRPr="00B72069" w14:paraId="3BFBE9A0" w14:textId="77777777" w:rsidTr="00B51CA0">
        <w:trPr>
          <w:cantSplit/>
          <w:trHeight w:hRule="exact" w:val="291"/>
        </w:trPr>
        <w:tc>
          <w:tcPr>
            <w:tcW w:w="402" w:type="dxa"/>
            <w:vMerge/>
            <w:tcBorders>
              <w:top w:val="single" w:sz="4" w:space="0" w:color="auto"/>
              <w:left w:val="single" w:sz="4" w:space="0" w:color="auto"/>
              <w:bottom w:val="single" w:sz="4" w:space="0" w:color="auto"/>
              <w:right w:val="single" w:sz="4" w:space="0" w:color="auto"/>
            </w:tcBorders>
            <w:vAlign w:val="center"/>
            <w:hideMark/>
          </w:tcPr>
          <w:p w14:paraId="29FB01C6" w14:textId="77777777" w:rsidR="009944E5" w:rsidRPr="00B72069" w:rsidRDefault="009944E5" w:rsidP="00B51CA0">
            <w:pPr>
              <w:spacing w:after="0" w:line="240" w:lineRule="auto"/>
              <w:jc w:val="center"/>
              <w:rPr>
                <w:rFonts w:ascii="Times New Roman" w:hAnsi="Times New Roman" w:cs="Times New Roman"/>
                <w:bCs/>
                <w:lang w:val="kk-KZ"/>
              </w:rPr>
            </w:pPr>
          </w:p>
        </w:tc>
        <w:tc>
          <w:tcPr>
            <w:tcW w:w="1236" w:type="dxa"/>
            <w:vMerge/>
            <w:tcBorders>
              <w:top w:val="single" w:sz="4" w:space="0" w:color="auto"/>
              <w:left w:val="single" w:sz="4" w:space="0" w:color="auto"/>
              <w:bottom w:val="single" w:sz="4" w:space="0" w:color="auto"/>
              <w:right w:val="single" w:sz="4" w:space="0" w:color="auto"/>
            </w:tcBorders>
            <w:vAlign w:val="center"/>
            <w:hideMark/>
          </w:tcPr>
          <w:p w14:paraId="1D7FC759" w14:textId="77777777" w:rsidR="009944E5" w:rsidRPr="00B72069" w:rsidRDefault="009944E5" w:rsidP="00B51CA0">
            <w:pPr>
              <w:spacing w:after="0" w:line="240" w:lineRule="auto"/>
              <w:jc w:val="center"/>
              <w:rPr>
                <w:rFonts w:ascii="Times New Roman" w:hAnsi="Times New Roman" w:cs="Times New Roman"/>
                <w:bCs/>
                <w:lang w:val="kk-KZ"/>
              </w:rPr>
            </w:pPr>
          </w:p>
        </w:tc>
        <w:tc>
          <w:tcPr>
            <w:tcW w:w="2383" w:type="dxa"/>
            <w:vMerge/>
            <w:tcBorders>
              <w:top w:val="single" w:sz="4" w:space="0" w:color="auto"/>
              <w:left w:val="single" w:sz="4" w:space="0" w:color="auto"/>
              <w:bottom w:val="single" w:sz="4" w:space="0" w:color="auto"/>
              <w:right w:val="single" w:sz="4" w:space="0" w:color="auto"/>
            </w:tcBorders>
            <w:vAlign w:val="center"/>
            <w:hideMark/>
          </w:tcPr>
          <w:p w14:paraId="4A0F6092" w14:textId="77777777" w:rsidR="009944E5" w:rsidRPr="00B72069" w:rsidRDefault="009944E5" w:rsidP="00B51CA0">
            <w:pPr>
              <w:spacing w:after="0" w:line="240" w:lineRule="auto"/>
              <w:jc w:val="center"/>
              <w:rPr>
                <w:rFonts w:ascii="Times New Roman" w:hAnsi="Times New Roman" w:cs="Times New Roman"/>
                <w:bCs/>
                <w:lang w:val="kk-KZ"/>
              </w:rPr>
            </w:pPr>
          </w:p>
        </w:tc>
        <w:tc>
          <w:tcPr>
            <w:tcW w:w="1664" w:type="dxa"/>
            <w:vMerge/>
            <w:tcBorders>
              <w:top w:val="single" w:sz="4" w:space="0" w:color="auto"/>
              <w:left w:val="single" w:sz="4" w:space="0" w:color="auto"/>
              <w:bottom w:val="single" w:sz="4" w:space="0" w:color="auto"/>
              <w:right w:val="single" w:sz="4" w:space="0" w:color="auto"/>
            </w:tcBorders>
            <w:vAlign w:val="center"/>
            <w:hideMark/>
          </w:tcPr>
          <w:p w14:paraId="4AF8A691" w14:textId="77777777" w:rsidR="009944E5" w:rsidRPr="00B72069" w:rsidRDefault="009944E5" w:rsidP="00B51CA0">
            <w:pPr>
              <w:spacing w:after="0" w:line="240" w:lineRule="auto"/>
              <w:jc w:val="center"/>
              <w:rPr>
                <w:rFonts w:ascii="Times New Roman" w:hAnsi="Times New Roman" w:cs="Times New Roman"/>
                <w:bCs/>
                <w:lang w:val="kk-KZ"/>
              </w:rPr>
            </w:pPr>
          </w:p>
        </w:tc>
        <w:tc>
          <w:tcPr>
            <w:tcW w:w="1877" w:type="dxa"/>
            <w:tcBorders>
              <w:top w:val="single" w:sz="4" w:space="0" w:color="auto"/>
              <w:left w:val="single" w:sz="4" w:space="0" w:color="auto"/>
              <w:bottom w:val="single" w:sz="4" w:space="0" w:color="auto"/>
              <w:right w:val="single" w:sz="4" w:space="0" w:color="auto"/>
            </w:tcBorders>
            <w:vAlign w:val="center"/>
            <w:hideMark/>
          </w:tcPr>
          <w:p w14:paraId="401AE73C"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орта сазды</w:t>
            </w:r>
          </w:p>
        </w:tc>
        <w:tc>
          <w:tcPr>
            <w:tcW w:w="1820" w:type="dxa"/>
            <w:tcBorders>
              <w:top w:val="single" w:sz="4" w:space="0" w:color="auto"/>
              <w:left w:val="single" w:sz="4" w:space="0" w:color="auto"/>
              <w:bottom w:val="single" w:sz="4" w:space="0" w:color="auto"/>
              <w:right w:val="single" w:sz="4" w:space="0" w:color="auto"/>
            </w:tcBorders>
            <w:vAlign w:val="center"/>
            <w:hideMark/>
          </w:tcPr>
          <w:p w14:paraId="6325CB7A"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15,0-16,0</w:t>
            </w:r>
          </w:p>
        </w:tc>
      </w:tr>
      <w:tr w:rsidR="009944E5" w:rsidRPr="00B72069" w14:paraId="478380F3" w14:textId="77777777" w:rsidTr="00B51CA0">
        <w:trPr>
          <w:cantSplit/>
          <w:trHeight w:hRule="exact" w:val="291"/>
        </w:trPr>
        <w:tc>
          <w:tcPr>
            <w:tcW w:w="402" w:type="dxa"/>
            <w:vMerge/>
            <w:tcBorders>
              <w:top w:val="single" w:sz="4" w:space="0" w:color="auto"/>
              <w:left w:val="single" w:sz="4" w:space="0" w:color="auto"/>
              <w:bottom w:val="single" w:sz="4" w:space="0" w:color="auto"/>
              <w:right w:val="single" w:sz="4" w:space="0" w:color="auto"/>
            </w:tcBorders>
            <w:vAlign w:val="center"/>
            <w:hideMark/>
          </w:tcPr>
          <w:p w14:paraId="4A3E84F4" w14:textId="77777777" w:rsidR="009944E5" w:rsidRPr="00B72069" w:rsidRDefault="009944E5" w:rsidP="00B51CA0">
            <w:pPr>
              <w:spacing w:after="0" w:line="240" w:lineRule="auto"/>
              <w:jc w:val="center"/>
              <w:rPr>
                <w:rFonts w:ascii="Times New Roman" w:hAnsi="Times New Roman" w:cs="Times New Roman"/>
                <w:bCs/>
                <w:lang w:val="kk-KZ"/>
              </w:rPr>
            </w:pPr>
          </w:p>
        </w:tc>
        <w:tc>
          <w:tcPr>
            <w:tcW w:w="1236" w:type="dxa"/>
            <w:vMerge/>
            <w:tcBorders>
              <w:top w:val="single" w:sz="4" w:space="0" w:color="auto"/>
              <w:left w:val="single" w:sz="4" w:space="0" w:color="auto"/>
              <w:bottom w:val="single" w:sz="4" w:space="0" w:color="auto"/>
              <w:right w:val="single" w:sz="4" w:space="0" w:color="auto"/>
            </w:tcBorders>
            <w:vAlign w:val="center"/>
            <w:hideMark/>
          </w:tcPr>
          <w:p w14:paraId="5B7F58B5" w14:textId="77777777" w:rsidR="009944E5" w:rsidRPr="00B72069" w:rsidRDefault="009944E5" w:rsidP="00B51CA0">
            <w:pPr>
              <w:spacing w:after="0" w:line="240" w:lineRule="auto"/>
              <w:jc w:val="center"/>
              <w:rPr>
                <w:rFonts w:ascii="Times New Roman" w:hAnsi="Times New Roman" w:cs="Times New Roman"/>
                <w:bCs/>
                <w:lang w:val="kk-KZ"/>
              </w:rPr>
            </w:pPr>
          </w:p>
        </w:tc>
        <w:tc>
          <w:tcPr>
            <w:tcW w:w="2383" w:type="dxa"/>
            <w:vMerge/>
            <w:tcBorders>
              <w:top w:val="single" w:sz="4" w:space="0" w:color="auto"/>
              <w:left w:val="single" w:sz="4" w:space="0" w:color="auto"/>
              <w:bottom w:val="single" w:sz="4" w:space="0" w:color="auto"/>
              <w:right w:val="single" w:sz="4" w:space="0" w:color="auto"/>
            </w:tcBorders>
            <w:vAlign w:val="center"/>
            <w:hideMark/>
          </w:tcPr>
          <w:p w14:paraId="3F7B1050" w14:textId="77777777" w:rsidR="009944E5" w:rsidRPr="00B72069" w:rsidRDefault="009944E5" w:rsidP="00B51CA0">
            <w:pPr>
              <w:spacing w:after="0" w:line="240" w:lineRule="auto"/>
              <w:jc w:val="center"/>
              <w:rPr>
                <w:rFonts w:ascii="Times New Roman" w:hAnsi="Times New Roman" w:cs="Times New Roman"/>
                <w:bCs/>
                <w:lang w:val="kk-KZ"/>
              </w:rPr>
            </w:pPr>
          </w:p>
        </w:tc>
        <w:tc>
          <w:tcPr>
            <w:tcW w:w="1664" w:type="dxa"/>
            <w:vMerge/>
            <w:tcBorders>
              <w:top w:val="single" w:sz="4" w:space="0" w:color="auto"/>
              <w:left w:val="single" w:sz="4" w:space="0" w:color="auto"/>
              <w:bottom w:val="single" w:sz="4" w:space="0" w:color="auto"/>
              <w:right w:val="single" w:sz="4" w:space="0" w:color="auto"/>
            </w:tcBorders>
            <w:vAlign w:val="center"/>
            <w:hideMark/>
          </w:tcPr>
          <w:p w14:paraId="6F2DB0DD" w14:textId="77777777" w:rsidR="009944E5" w:rsidRPr="00B72069" w:rsidRDefault="009944E5" w:rsidP="00B51CA0">
            <w:pPr>
              <w:spacing w:after="0" w:line="240" w:lineRule="auto"/>
              <w:jc w:val="center"/>
              <w:rPr>
                <w:rFonts w:ascii="Times New Roman" w:hAnsi="Times New Roman" w:cs="Times New Roman"/>
                <w:bCs/>
                <w:lang w:val="kk-KZ"/>
              </w:rPr>
            </w:pPr>
          </w:p>
        </w:tc>
        <w:tc>
          <w:tcPr>
            <w:tcW w:w="1877" w:type="dxa"/>
            <w:tcBorders>
              <w:top w:val="single" w:sz="4" w:space="0" w:color="auto"/>
              <w:left w:val="single" w:sz="4" w:space="0" w:color="auto"/>
              <w:bottom w:val="single" w:sz="4" w:space="0" w:color="auto"/>
              <w:right w:val="single" w:sz="4" w:space="0" w:color="auto"/>
            </w:tcBorders>
            <w:vAlign w:val="center"/>
            <w:hideMark/>
          </w:tcPr>
          <w:p w14:paraId="46E70C64" w14:textId="77777777" w:rsidR="009944E5" w:rsidRPr="00B72069" w:rsidRDefault="009944E5"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ауыр сазды</w:t>
            </w:r>
          </w:p>
        </w:tc>
        <w:tc>
          <w:tcPr>
            <w:tcW w:w="1820" w:type="dxa"/>
            <w:tcBorders>
              <w:top w:val="single" w:sz="4" w:space="0" w:color="auto"/>
              <w:left w:val="single" w:sz="4" w:space="0" w:color="auto"/>
              <w:bottom w:val="single" w:sz="4" w:space="0" w:color="auto"/>
              <w:right w:val="single" w:sz="4" w:space="0" w:color="auto"/>
            </w:tcBorders>
            <w:vAlign w:val="center"/>
            <w:hideMark/>
          </w:tcPr>
          <w:p w14:paraId="28D326C8" w14:textId="77777777" w:rsidR="009944E5" w:rsidRPr="00B72069" w:rsidRDefault="009944E5" w:rsidP="00B51CA0">
            <w:pPr>
              <w:spacing w:after="0" w:line="240" w:lineRule="auto"/>
              <w:jc w:val="center"/>
              <w:rPr>
                <w:rFonts w:ascii="Times New Roman" w:hAnsi="Times New Roman" w:cs="Times New Roman"/>
                <w:bCs/>
                <w:lang w:val="en-US"/>
              </w:rPr>
            </w:pPr>
            <w:r w:rsidRPr="00B72069">
              <w:rPr>
                <w:rFonts w:ascii="Times New Roman" w:hAnsi="Times New Roman" w:cs="Times New Roman"/>
                <w:bCs/>
                <w:lang w:val="en-US"/>
              </w:rPr>
              <w:t>&gt;16</w:t>
            </w:r>
          </w:p>
        </w:tc>
      </w:tr>
    </w:tbl>
    <w:p w14:paraId="1AF6D042" w14:textId="77777777" w:rsidR="009944E5" w:rsidRPr="00B72069" w:rsidRDefault="009944E5" w:rsidP="009944E5">
      <w:pPr>
        <w:pStyle w:val="a7"/>
        <w:spacing w:after="0" w:line="240" w:lineRule="auto"/>
        <w:ind w:left="0"/>
        <w:jc w:val="both"/>
        <w:rPr>
          <w:rFonts w:ascii="Times New Roman" w:hAnsi="Times New Roman" w:cs="Times New Roman"/>
          <w:bCs/>
          <w:sz w:val="28"/>
          <w:szCs w:val="28"/>
          <w:lang w:val="kk-KZ"/>
        </w:rPr>
      </w:pPr>
    </w:p>
    <w:p w14:paraId="09A02FA0"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Сор шаю жұмыстарының тиімділігін арттырудың негізгі шарты, дренаждық жүйелердің міндетті жұмыс істеуі болып табылады. Дренаж жүйелері суарылып жатқан жерлерден, тұзданған сулардың шығуын қамтамасыз етуі, топырақтың қайта тұздануына жол бермейді.</w:t>
      </w:r>
    </w:p>
    <w:p w14:paraId="614FB0B7"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Сор шаю жұмыстарының барысында, далалық бақылаулар нәтижелері бойынша,  жыл сайын берілген ұсыныстарға қарамастан,  барлық жерлерде сор шаю технологиясы бұзылуының орын алатынын көрсетті. Алдымен жерлердің тұздану дәрежесіне қарамастан, 2-3 мың м3/га-дан көп берілмейді. Бұл мөлшерімен тек ғана әлсіз тұзданған жерлерді шаюға болады. Біздің есептеуіміз бойынша, сор шаю судың мөлшері 1 гектарға шаққанда 3-4 мың м3 болу қажет. Сондай-ақ, жердің сор шаюға  дұрыс дайындалмағаны, жалпы айтқанда (жер жырту және тегістеу жүргізілмегені), топырақ бетіне судың біркелкі таралуына мүмкіндік бермейді. Сол себептен су бір қалыпсыз чектерде жатады. Сор шаю ережесі бойынша, чектердің көлемі   0,1-0,2 гектар болатын болса, алайда іс-жүзінде,  чектердің көлемі 0,5 гетармен 1 гектардың арасын құрайды. </w:t>
      </w:r>
    </w:p>
    <w:p w14:paraId="493B4109"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Ең маңызды кемшілік, ол дренаж жүйелерінің жоқтығы немесе дұрыс жұмыс істемеуі. Суармалы алқаптарының барлығында көлденең және тік құбырлы дренаж істейтін жерде, гидромелиоративтік жүйелерді  қайта құру </w:t>
      </w:r>
      <w:r w:rsidRPr="00B72069">
        <w:rPr>
          <w:rFonts w:ascii="Times New Roman" w:hAnsi="Times New Roman" w:cs="Times New Roman"/>
          <w:bCs/>
          <w:sz w:val="28"/>
          <w:szCs w:val="28"/>
          <w:lang w:val="kk-KZ"/>
        </w:rPr>
        <w:lastRenderedPageBreak/>
        <w:t xml:space="preserve">керек. Сор шаю жұмыстары кезінде, тек зиянды суда еритін тұздар ғана емес сонымен қатар топырақтың пайдалы микроэлементтері де кетеді, топырақтың тығыздалуы сонымен қатар құрылымы бұзылуы ықтимал, сондықтан сор шаю жұмыстарынан кейін топыраққа органикалық (тұздану дәрежесіне байланысты 5-тен 25 т/га дейін)  минералды тыңайтқыштарды еңгізуді қамтамасыз ету  қажет.  </w:t>
      </w:r>
    </w:p>
    <w:p w14:paraId="013AC6F9"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Топырақтың тұздануымен күресудің тағы бір маңызды әдісі, суару кезінде суды үнемдеу озық технологияларын (жаңбырлатып, тамшылатып суару) қолдану, жер асты суларының деңгейінің көтерілуіне, сонымен қатар топырақтың тұздануына жол бермейді. Бұл әдістер екінші реттік тұздануға бейім емес желсіз аймақтарда, яғни минералданған жер асты сулары, табиғи жолмен жер бетіне көтерілмейтін жерлерде әсер етеді, яғни суару судың аз мөлшерде берілуіне байланысты жерлер тұзданбайды, себебі олар тұзданған жер асты суларымен қабыспауына тұздарды жер бетіне көтерілуіне жол бермейді.</w:t>
      </w:r>
    </w:p>
    <w:p w14:paraId="7BFC2832" w14:textId="47C1DAEF" w:rsidR="009944E5" w:rsidRPr="00B72069" w:rsidRDefault="009944E5" w:rsidP="00F90F77">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Суармалы жерлер мен су ресурстарын тиімді пайдалану, тұзданған жерлердiң мелиоративтiк жағдайын жақсарту үшін: суару жүйелерді толық ретке келтіру (су арналарын бетонмен қаптау, қашыртқаларды тазалап тереңдету, тік дренаждық ұңғымаларды іске қосу және т.б), қашыртқыларды жобалық режимде пайдалану, сорланған топырақтарды шаю жұмыстары, өнімділігі жоғары дақылдарды егу, ауыспалы егістікті дұрыс жүргізу, екпе ағаштарын көбейту, суды үнемдейтін суару әдістерін қолдану қажет. Тіпті бірнеше күн бойы топырақты қопсытудың қарапайым кешігуі де топырақтың тұздануын тудырады. Топырақтың тұздануы тек қана ауыл шаруашылық өнімін төмендетіп қана қоймайды, егістік жерлерді тіпті жарамсыз етіп жіберуі де мүмкін.</w:t>
      </w:r>
    </w:p>
    <w:p w14:paraId="139EFEE0"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Түркістан облысындағы суармалы жерлерде байқалып отырған деградациялық үдерістерді тоқтату табиғи-ресурстық әлеуетті, мелиорациялық жағдайды және экологиялық шектеулерді ескере отырып, жер қорын ұтымды және ұзақмерзімді пайдалану стратегиясын жүзеге асыру арқылы жүзеге асады. Бұл стратегияның негізінде аграрлық аумақтардағы басым табиғатты қорғау міндеттерін шешу арқылы жер сапасының тұрақтылығын қамтамасыз ету көзделеді.</w:t>
      </w:r>
    </w:p>
    <w:p w14:paraId="55A4A2D4"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Суармалы жерлер – ауыл шаруашылығында өнімділікті арттырудың негізгі көзі. Алайда, дұрыс басқарылмаған жағдайда олар екінші реттік тұздану, эрозия, органикалық заттардың азаюы және басқа да факторлар нәтижесінде деградацияға ұшырайды. Бұл тек өнімділіктің төмендеуіне емес, сонымен қатар экологиялық және әлеуметтік мәселелерге алып келеді.</w:t>
      </w:r>
    </w:p>
    <w:p w14:paraId="2807757C"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Түркістан облысы – су ресурстары шектеулі, бірақ суармалы егіншілікке жоғары тәуелді өңір. Облыстағы өзендер мен каналдар арқылы алынатын су көздері жылдан жылға азайып келеді, ал су тапшылығы жер деградациясының басты себептерінің бірі болып отыр. </w:t>
      </w:r>
    </w:p>
    <w:p w14:paraId="4132E10D"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Түркістан облысы жағдайында суармалы жерлердің тұрақты пайдаланудың негізгі принциптері: </w:t>
      </w:r>
    </w:p>
    <w:p w14:paraId="57F082BE" w14:textId="77777777" w:rsidR="009944E5" w:rsidRPr="00B72069" w:rsidRDefault="009944E5" w:rsidP="009944E5">
      <w:pPr>
        <w:pStyle w:val="a7"/>
        <w:spacing w:after="0" w:line="240" w:lineRule="auto"/>
        <w:ind w:left="0" w:firstLine="709"/>
        <w:jc w:val="both"/>
        <w:rPr>
          <w:rFonts w:ascii="Times New Roman" w:hAnsi="Times New Roman" w:cs="Times New Roman"/>
          <w:i/>
          <w:iCs/>
          <w:sz w:val="28"/>
          <w:szCs w:val="28"/>
          <w:lang w:val="kk-KZ"/>
        </w:rPr>
      </w:pPr>
      <w:r w:rsidRPr="00B72069">
        <w:rPr>
          <w:rFonts w:ascii="Times New Roman" w:hAnsi="Times New Roman" w:cs="Times New Roman"/>
          <w:i/>
          <w:iCs/>
          <w:sz w:val="28"/>
          <w:szCs w:val="28"/>
          <w:lang w:val="kk-KZ"/>
        </w:rPr>
        <w:lastRenderedPageBreak/>
        <w:t xml:space="preserve"> Су ресурстарын тиімді басқару</w:t>
      </w:r>
    </w:p>
    <w:p w14:paraId="40D496C1"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Судың мөлшері мен сапасына сәйкес агротехникалық шараларды қолдану.</w:t>
      </w:r>
    </w:p>
    <w:p w14:paraId="36A83AE3"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Тамшылатып немесе жаңбырлатып суару жүйелерін енгізу.</w:t>
      </w:r>
    </w:p>
    <w:p w14:paraId="51E0FEAE" w14:textId="77777777" w:rsidR="009944E5" w:rsidRPr="00B72069" w:rsidRDefault="009944E5" w:rsidP="009944E5">
      <w:pPr>
        <w:pStyle w:val="a7"/>
        <w:spacing w:after="0" w:line="240" w:lineRule="auto"/>
        <w:ind w:left="0" w:firstLine="709"/>
        <w:jc w:val="both"/>
        <w:rPr>
          <w:rFonts w:ascii="Times New Roman" w:hAnsi="Times New Roman" w:cs="Times New Roman"/>
          <w:i/>
          <w:iCs/>
          <w:sz w:val="28"/>
          <w:szCs w:val="28"/>
          <w:lang w:val="kk-KZ"/>
        </w:rPr>
      </w:pPr>
      <w:r w:rsidRPr="00B72069">
        <w:rPr>
          <w:rFonts w:ascii="Times New Roman" w:hAnsi="Times New Roman" w:cs="Times New Roman"/>
          <w:i/>
          <w:iCs/>
          <w:sz w:val="28"/>
          <w:szCs w:val="28"/>
          <w:lang w:val="kk-KZ"/>
        </w:rPr>
        <w:t xml:space="preserve"> Топырақтың тұздануын болдырмау</w:t>
      </w:r>
    </w:p>
    <w:p w14:paraId="3F9746D5"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Тұрақты дренаж жүйесін құру және ұстау.</w:t>
      </w:r>
    </w:p>
    <w:p w14:paraId="29852941"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Қысқы-көктемгі жуу (промывка) жүргізу арқылы тұзды жою.</w:t>
      </w:r>
    </w:p>
    <w:p w14:paraId="748C6E37" w14:textId="77777777" w:rsidR="009944E5" w:rsidRPr="00B72069" w:rsidRDefault="009944E5" w:rsidP="009944E5">
      <w:pPr>
        <w:pStyle w:val="a7"/>
        <w:spacing w:after="0" w:line="240" w:lineRule="auto"/>
        <w:ind w:left="0" w:firstLine="709"/>
        <w:jc w:val="both"/>
        <w:rPr>
          <w:rFonts w:ascii="Times New Roman" w:hAnsi="Times New Roman" w:cs="Times New Roman"/>
          <w:i/>
          <w:iCs/>
          <w:sz w:val="28"/>
          <w:szCs w:val="28"/>
          <w:lang w:val="kk-KZ"/>
        </w:rPr>
      </w:pPr>
      <w:r w:rsidRPr="00B72069">
        <w:rPr>
          <w:rFonts w:ascii="Times New Roman" w:hAnsi="Times New Roman" w:cs="Times New Roman"/>
          <w:i/>
          <w:iCs/>
          <w:sz w:val="28"/>
          <w:szCs w:val="28"/>
          <w:lang w:val="kk-KZ"/>
        </w:rPr>
        <w:t xml:space="preserve"> Ауыспалы егіс (севооборот)</w:t>
      </w:r>
    </w:p>
    <w:p w14:paraId="4A6D1862"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Монокультурадан бас тарту, әсіресе біржақты мақта өсіру.</w:t>
      </w:r>
    </w:p>
    <w:p w14:paraId="564D50BA"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Қалпына келтіретін дақылдарды (жоңышқа, арпа, т.б.) енгізу.</w:t>
      </w:r>
    </w:p>
    <w:p w14:paraId="6F1EC356" w14:textId="77777777" w:rsidR="009944E5" w:rsidRPr="00B72069" w:rsidRDefault="009944E5" w:rsidP="009944E5">
      <w:pPr>
        <w:pStyle w:val="a7"/>
        <w:spacing w:after="0" w:line="240" w:lineRule="auto"/>
        <w:ind w:left="0" w:firstLine="709"/>
        <w:jc w:val="both"/>
        <w:rPr>
          <w:rFonts w:ascii="Times New Roman" w:hAnsi="Times New Roman" w:cs="Times New Roman"/>
          <w:i/>
          <w:iCs/>
          <w:sz w:val="28"/>
          <w:szCs w:val="28"/>
          <w:lang w:val="kk-KZ"/>
        </w:rPr>
      </w:pPr>
      <w:r w:rsidRPr="00B72069">
        <w:rPr>
          <w:rFonts w:ascii="Times New Roman" w:hAnsi="Times New Roman" w:cs="Times New Roman"/>
          <w:i/>
          <w:iCs/>
          <w:sz w:val="28"/>
          <w:szCs w:val="28"/>
          <w:lang w:val="kk-KZ"/>
        </w:rPr>
        <w:t xml:space="preserve"> Органикалық және минералды тыңайтқыштарды тең қолдану</w:t>
      </w:r>
    </w:p>
    <w:p w14:paraId="0A38BD4C" w14:textId="77777777" w:rsidR="009944E5" w:rsidRPr="00B72069" w:rsidRDefault="009944E5" w:rsidP="009944E5">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Гумус мөлшерін сақтау және арттыру.</w:t>
      </w:r>
    </w:p>
    <w:p w14:paraId="3DC2B43F"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Жердің құрылымын жақсарту.</w:t>
      </w:r>
    </w:p>
    <w:p w14:paraId="7189B218"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Түркістан облысында 2023 жылғы жағдай бойынша 15,3 мың га суармалы жерлер су жетіспеушілігі салдарынан пайдаланылмаған. Бұл көрсеткіш 2015 жылы 26,4 мың га, 2017 жылы 24,7 мың га құраған. Бұл өз кезегінде аумақтағы су ресурстарын тиімді пайдаланау, яғни бұл өз кезегінде жаңа технологияларды (тамшылатып және жаңбырлатып суару) енгізуді талап етеді. </w:t>
      </w:r>
    </w:p>
    <w:p w14:paraId="4A82416C"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Тамшылатып және жаңбырлатып суару әдістері арқылы судың буланып кетуі мен артық жұмсалуының алдын алуға болады. Бұл технологиялар судың дәл және тиімді берілуін қамтамасыз етіп, тұздану қаупін азайтады. Су үнемдеу технологияларын (тамшылатып және жаңбырлатып суару) кеңінен енгізу. Бұл әдістер суды 30–50%-ға дейін үнемдеуге мүмкіндік береді.</w:t>
      </w:r>
    </w:p>
    <w:p w14:paraId="0214AC12" w14:textId="24870F92"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Қазіргі таңда суармалы суды үнемдеу мақсатында, облыста тамшылатып және жанбырлатып суару әдістері кеңінен еңгізілуі жалғастырылуда. Облыстық ауыл шаруашылығы басқармасының мәліметтері бойынша 2023 жылға барлығы 29 183,9 мың га тамшылатып, оның ішінде 7,9 мың га суармалы жерлерінде жанбырлатып суару әдістері еңгізілген. Аудандар бойынша мәліметтер </w:t>
      </w:r>
      <w:r w:rsidR="00E31C8F" w:rsidRPr="00B72069">
        <w:rPr>
          <w:rFonts w:ascii="Times New Roman" w:hAnsi="Times New Roman" w:cs="Times New Roman"/>
          <w:sz w:val="28"/>
          <w:szCs w:val="28"/>
          <w:lang w:val="kk-KZ"/>
        </w:rPr>
        <w:t xml:space="preserve">тамшылатып суару </w:t>
      </w:r>
      <w:r w:rsidRPr="00B72069">
        <w:rPr>
          <w:rFonts w:ascii="Times New Roman" w:hAnsi="Times New Roman" w:cs="Times New Roman"/>
          <w:sz w:val="28"/>
          <w:szCs w:val="28"/>
          <w:lang w:val="kk-KZ"/>
        </w:rPr>
        <w:t>2</w:t>
      </w:r>
      <w:r w:rsidR="00624536" w:rsidRPr="00B72069">
        <w:rPr>
          <w:rFonts w:ascii="Times New Roman" w:hAnsi="Times New Roman" w:cs="Times New Roman"/>
          <w:sz w:val="28"/>
          <w:szCs w:val="28"/>
          <w:lang w:val="kk-KZ"/>
        </w:rPr>
        <w:t>4</w:t>
      </w:r>
      <w:r w:rsidR="00E31C8F" w:rsidRPr="00B72069">
        <w:rPr>
          <w:rFonts w:ascii="Times New Roman" w:hAnsi="Times New Roman" w:cs="Times New Roman"/>
          <w:sz w:val="28"/>
          <w:szCs w:val="28"/>
          <w:lang w:val="kk-KZ"/>
        </w:rPr>
        <w:t>-</w:t>
      </w:r>
      <w:r w:rsidRPr="00B72069">
        <w:rPr>
          <w:rFonts w:ascii="Times New Roman" w:hAnsi="Times New Roman" w:cs="Times New Roman"/>
          <w:sz w:val="28"/>
          <w:szCs w:val="28"/>
          <w:lang w:val="kk-KZ"/>
        </w:rPr>
        <w:t>кестеде</w:t>
      </w:r>
      <w:r w:rsidR="00E31C8F" w:rsidRPr="00B72069">
        <w:rPr>
          <w:rFonts w:ascii="Times New Roman" w:hAnsi="Times New Roman" w:cs="Times New Roman"/>
          <w:sz w:val="28"/>
          <w:szCs w:val="28"/>
          <w:lang w:val="kk-KZ"/>
        </w:rPr>
        <w:t xml:space="preserve"> ал жаңбырлатып суару технологиялары бойынша деректер 28-кестеде </w:t>
      </w:r>
      <w:r w:rsidRPr="00B72069">
        <w:rPr>
          <w:rFonts w:ascii="Times New Roman" w:hAnsi="Times New Roman" w:cs="Times New Roman"/>
          <w:sz w:val="28"/>
          <w:szCs w:val="28"/>
          <w:lang w:val="kk-KZ"/>
        </w:rPr>
        <w:t xml:space="preserve"> көрсетілген. Жаңбырлатып суару әдісі Сауран ауданында 1183 га, Бәйдібек ауданында 886 га, және Арыс қ. аймағында 578 га суармалы жерлерінде енгізілген, облыс бойынша 7933 га құрады, толығымен 2</w:t>
      </w:r>
      <w:r w:rsidR="00624536" w:rsidRPr="00B72069">
        <w:rPr>
          <w:rFonts w:ascii="Times New Roman" w:hAnsi="Times New Roman" w:cs="Times New Roman"/>
          <w:sz w:val="28"/>
          <w:szCs w:val="28"/>
          <w:lang w:val="kk-KZ"/>
        </w:rPr>
        <w:t>5</w:t>
      </w:r>
      <w:r w:rsidRPr="00B72069">
        <w:rPr>
          <w:rFonts w:ascii="Times New Roman" w:hAnsi="Times New Roman" w:cs="Times New Roman"/>
          <w:sz w:val="28"/>
          <w:szCs w:val="28"/>
          <w:lang w:val="kk-KZ"/>
        </w:rPr>
        <w:t>-кестеде көрсетілген.</w:t>
      </w:r>
    </w:p>
    <w:p w14:paraId="73D5100B" w14:textId="4E515BC7" w:rsidR="009944E5" w:rsidRPr="00B72069" w:rsidRDefault="009944E5" w:rsidP="00E31C8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2</w:t>
      </w:r>
      <w:r w:rsidR="00624536" w:rsidRPr="00B72069">
        <w:rPr>
          <w:rFonts w:ascii="Times New Roman" w:hAnsi="Times New Roman" w:cs="Times New Roman"/>
          <w:bCs/>
          <w:sz w:val="28"/>
          <w:szCs w:val="28"/>
          <w:lang w:val="kk-KZ"/>
        </w:rPr>
        <w:t>4</w:t>
      </w:r>
      <w:r w:rsidRPr="00B72069">
        <w:rPr>
          <w:rFonts w:ascii="Times New Roman" w:hAnsi="Times New Roman" w:cs="Times New Roman"/>
          <w:bCs/>
          <w:sz w:val="28"/>
          <w:szCs w:val="28"/>
          <w:lang w:val="kk-KZ"/>
        </w:rPr>
        <w:t>-кесте. Түркістан облысының аудандары бойынша тамшылатып (жаңбырлатып) суару әдісін еңгізу тапсырмалары бойынша мәлімет, га</w:t>
      </w:r>
    </w:p>
    <w:p w14:paraId="4FD57932" w14:textId="77777777" w:rsidR="009944E5" w:rsidRPr="00B72069" w:rsidRDefault="009944E5" w:rsidP="00E31C8F">
      <w:pPr>
        <w:spacing w:after="0" w:line="240" w:lineRule="auto"/>
        <w:ind w:firstLine="709"/>
        <w:jc w:val="both"/>
        <w:rPr>
          <w:rFonts w:ascii="Times New Roman" w:hAnsi="Times New Roman" w:cs="Times New Roman"/>
          <w:bCs/>
          <w:sz w:val="28"/>
          <w:szCs w:val="28"/>
          <w:lang w:val="kk-KZ"/>
        </w:rPr>
      </w:pPr>
    </w:p>
    <w:tbl>
      <w:tblPr>
        <w:tblW w:w="94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7"/>
        <w:gridCol w:w="2123"/>
        <w:gridCol w:w="1675"/>
        <w:gridCol w:w="1483"/>
        <w:gridCol w:w="1682"/>
        <w:gridCol w:w="1839"/>
      </w:tblGrid>
      <w:tr w:rsidR="009944E5" w:rsidRPr="00B72069" w14:paraId="3FF461AB" w14:textId="77777777" w:rsidTr="00AD360F">
        <w:trPr>
          <w:trHeight w:val="399"/>
        </w:trPr>
        <w:tc>
          <w:tcPr>
            <w:tcW w:w="677" w:type="dxa"/>
            <w:vAlign w:val="center"/>
          </w:tcPr>
          <w:p w14:paraId="4B974F1A" w14:textId="77777777" w:rsidR="009944E5" w:rsidRPr="00B72069" w:rsidRDefault="009944E5" w:rsidP="00E31C8F">
            <w:pPr>
              <w:spacing w:after="0" w:line="240" w:lineRule="auto"/>
              <w:jc w:val="center"/>
              <w:rPr>
                <w:rFonts w:ascii="Times New Roman" w:hAnsi="Times New Roman" w:cs="Times New Roman"/>
                <w:bCs/>
                <w:szCs w:val="20"/>
                <w:lang w:val="kk-KZ"/>
              </w:rPr>
            </w:pPr>
            <w:r w:rsidRPr="00B72069">
              <w:rPr>
                <w:rFonts w:ascii="Times New Roman" w:hAnsi="Times New Roman" w:cs="Times New Roman"/>
                <w:bCs/>
                <w:szCs w:val="20"/>
              </w:rPr>
              <w:t>№</w:t>
            </w:r>
          </w:p>
        </w:tc>
        <w:tc>
          <w:tcPr>
            <w:tcW w:w="2123" w:type="dxa"/>
            <w:vAlign w:val="center"/>
          </w:tcPr>
          <w:p w14:paraId="06C26D6B"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Аудандар</w:t>
            </w:r>
          </w:p>
        </w:tc>
        <w:tc>
          <w:tcPr>
            <w:tcW w:w="1675" w:type="dxa"/>
            <w:vAlign w:val="center"/>
          </w:tcPr>
          <w:p w14:paraId="6BEC5498" w14:textId="77777777" w:rsidR="009944E5" w:rsidRPr="00B72069" w:rsidRDefault="009944E5" w:rsidP="00E31C8F">
            <w:pPr>
              <w:spacing w:after="0" w:line="240" w:lineRule="auto"/>
              <w:jc w:val="center"/>
              <w:rPr>
                <w:rFonts w:ascii="Times New Roman" w:hAnsi="Times New Roman" w:cs="Times New Roman"/>
                <w:bCs/>
                <w:szCs w:val="20"/>
                <w:lang w:val="kk-KZ"/>
              </w:rPr>
            </w:pPr>
            <w:r w:rsidRPr="00B72069">
              <w:rPr>
                <w:rFonts w:ascii="Times New Roman" w:hAnsi="Times New Roman" w:cs="Times New Roman"/>
                <w:bCs/>
                <w:szCs w:val="20"/>
                <w:lang w:val="kk-KZ"/>
              </w:rPr>
              <w:t>Жоспар</w:t>
            </w:r>
          </w:p>
        </w:tc>
        <w:tc>
          <w:tcPr>
            <w:tcW w:w="1483" w:type="dxa"/>
            <w:vAlign w:val="center"/>
          </w:tcPr>
          <w:p w14:paraId="64764A4C"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lang w:val="kk-KZ"/>
              </w:rPr>
              <w:t xml:space="preserve"> Орындалуы</w:t>
            </w:r>
          </w:p>
        </w:tc>
        <w:tc>
          <w:tcPr>
            <w:tcW w:w="1682" w:type="dxa"/>
            <w:vAlign w:val="center"/>
          </w:tcPr>
          <w:p w14:paraId="290D21D9"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w:t>
            </w:r>
          </w:p>
        </w:tc>
        <w:tc>
          <w:tcPr>
            <w:tcW w:w="1839" w:type="dxa"/>
            <w:vAlign w:val="center"/>
          </w:tcPr>
          <w:p w14:paraId="77D84C4F" w14:textId="77777777" w:rsidR="009944E5" w:rsidRPr="00B72069" w:rsidRDefault="009944E5" w:rsidP="00E31C8F">
            <w:pPr>
              <w:spacing w:after="0" w:line="240" w:lineRule="auto"/>
              <w:jc w:val="center"/>
              <w:rPr>
                <w:rFonts w:ascii="Times New Roman" w:hAnsi="Times New Roman" w:cs="Times New Roman"/>
                <w:bCs/>
                <w:szCs w:val="20"/>
                <w:lang w:val="kk-KZ"/>
              </w:rPr>
            </w:pPr>
            <w:r w:rsidRPr="00B72069">
              <w:rPr>
                <w:rFonts w:ascii="Times New Roman" w:hAnsi="Times New Roman" w:cs="Times New Roman"/>
                <w:bCs/>
                <w:szCs w:val="20"/>
              </w:rPr>
              <w:t>Барлы</w:t>
            </w:r>
            <w:r w:rsidRPr="00B72069">
              <w:rPr>
                <w:rFonts w:ascii="Times New Roman" w:hAnsi="Times New Roman" w:cs="Times New Roman"/>
                <w:bCs/>
                <w:szCs w:val="20"/>
                <w:lang w:val="kk-KZ"/>
              </w:rPr>
              <w:t>ғы</w:t>
            </w:r>
          </w:p>
        </w:tc>
      </w:tr>
      <w:tr w:rsidR="009944E5" w:rsidRPr="00B72069" w14:paraId="05F24733" w14:textId="77777777" w:rsidTr="00AD360F">
        <w:trPr>
          <w:trHeight w:val="217"/>
        </w:trPr>
        <w:tc>
          <w:tcPr>
            <w:tcW w:w="677" w:type="dxa"/>
            <w:vAlign w:val="center"/>
          </w:tcPr>
          <w:p w14:paraId="1D53B76A"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1</w:t>
            </w:r>
          </w:p>
        </w:tc>
        <w:tc>
          <w:tcPr>
            <w:tcW w:w="2123" w:type="dxa"/>
            <w:vAlign w:val="center"/>
          </w:tcPr>
          <w:p w14:paraId="2FB00C44"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Арыс</w:t>
            </w:r>
          </w:p>
        </w:tc>
        <w:tc>
          <w:tcPr>
            <w:tcW w:w="1675" w:type="dxa"/>
            <w:vAlign w:val="center"/>
          </w:tcPr>
          <w:p w14:paraId="0FD34D5F"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310,26</w:t>
            </w:r>
          </w:p>
        </w:tc>
        <w:tc>
          <w:tcPr>
            <w:tcW w:w="1483" w:type="dxa"/>
            <w:vAlign w:val="center"/>
          </w:tcPr>
          <w:p w14:paraId="384BDF9F"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323,2</w:t>
            </w:r>
          </w:p>
        </w:tc>
        <w:tc>
          <w:tcPr>
            <w:tcW w:w="1682" w:type="dxa"/>
            <w:vAlign w:val="center"/>
          </w:tcPr>
          <w:p w14:paraId="51CEB3BF"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104</w:t>
            </w:r>
          </w:p>
        </w:tc>
        <w:tc>
          <w:tcPr>
            <w:tcW w:w="1839" w:type="dxa"/>
            <w:vAlign w:val="center"/>
          </w:tcPr>
          <w:p w14:paraId="01D29031"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3 661,9</w:t>
            </w:r>
          </w:p>
        </w:tc>
      </w:tr>
      <w:tr w:rsidR="009944E5" w:rsidRPr="00B72069" w14:paraId="197EBEF0" w14:textId="77777777" w:rsidTr="00AD360F">
        <w:trPr>
          <w:trHeight w:val="289"/>
        </w:trPr>
        <w:tc>
          <w:tcPr>
            <w:tcW w:w="677" w:type="dxa"/>
            <w:vAlign w:val="center"/>
          </w:tcPr>
          <w:p w14:paraId="3AA22721"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2</w:t>
            </w:r>
          </w:p>
        </w:tc>
        <w:tc>
          <w:tcPr>
            <w:tcW w:w="2123" w:type="dxa"/>
            <w:vAlign w:val="center"/>
          </w:tcPr>
          <w:p w14:paraId="79C3DEEA"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Бәйдібек</w:t>
            </w:r>
          </w:p>
        </w:tc>
        <w:tc>
          <w:tcPr>
            <w:tcW w:w="1675" w:type="dxa"/>
            <w:vAlign w:val="center"/>
          </w:tcPr>
          <w:p w14:paraId="6A4BA1EE"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60,0</w:t>
            </w:r>
          </w:p>
        </w:tc>
        <w:tc>
          <w:tcPr>
            <w:tcW w:w="1483" w:type="dxa"/>
            <w:vAlign w:val="center"/>
          </w:tcPr>
          <w:p w14:paraId="72900917"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60,0</w:t>
            </w:r>
          </w:p>
        </w:tc>
        <w:tc>
          <w:tcPr>
            <w:tcW w:w="1682" w:type="dxa"/>
            <w:vAlign w:val="center"/>
          </w:tcPr>
          <w:p w14:paraId="1AB9AB32"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100</w:t>
            </w:r>
          </w:p>
        </w:tc>
        <w:tc>
          <w:tcPr>
            <w:tcW w:w="1839" w:type="dxa"/>
            <w:vAlign w:val="center"/>
          </w:tcPr>
          <w:p w14:paraId="5FE9701C"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522,7</w:t>
            </w:r>
          </w:p>
        </w:tc>
      </w:tr>
      <w:tr w:rsidR="009944E5" w:rsidRPr="00B72069" w14:paraId="55CAB26F" w14:textId="77777777" w:rsidTr="00AD360F">
        <w:trPr>
          <w:trHeight w:val="280"/>
        </w:trPr>
        <w:tc>
          <w:tcPr>
            <w:tcW w:w="677" w:type="dxa"/>
            <w:vAlign w:val="center"/>
          </w:tcPr>
          <w:p w14:paraId="2E6FABB8"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3</w:t>
            </w:r>
          </w:p>
        </w:tc>
        <w:tc>
          <w:tcPr>
            <w:tcW w:w="2123" w:type="dxa"/>
            <w:vAlign w:val="center"/>
          </w:tcPr>
          <w:p w14:paraId="0D1B83F8"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Қазығұрт</w:t>
            </w:r>
          </w:p>
        </w:tc>
        <w:tc>
          <w:tcPr>
            <w:tcW w:w="1675" w:type="dxa"/>
            <w:vAlign w:val="center"/>
          </w:tcPr>
          <w:p w14:paraId="73A27790"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50,5</w:t>
            </w:r>
          </w:p>
        </w:tc>
        <w:tc>
          <w:tcPr>
            <w:tcW w:w="1483" w:type="dxa"/>
            <w:vAlign w:val="center"/>
          </w:tcPr>
          <w:p w14:paraId="3AD1D18A"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55,0</w:t>
            </w:r>
          </w:p>
        </w:tc>
        <w:tc>
          <w:tcPr>
            <w:tcW w:w="1682" w:type="dxa"/>
            <w:vAlign w:val="center"/>
          </w:tcPr>
          <w:p w14:paraId="1E606949"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109</w:t>
            </w:r>
          </w:p>
        </w:tc>
        <w:tc>
          <w:tcPr>
            <w:tcW w:w="1839" w:type="dxa"/>
            <w:vAlign w:val="center"/>
          </w:tcPr>
          <w:p w14:paraId="73B3DA4D"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1 217,7</w:t>
            </w:r>
          </w:p>
        </w:tc>
      </w:tr>
      <w:tr w:rsidR="009944E5" w:rsidRPr="00B72069" w14:paraId="1C427040" w14:textId="77777777" w:rsidTr="00AD360F">
        <w:trPr>
          <w:trHeight w:val="256"/>
        </w:trPr>
        <w:tc>
          <w:tcPr>
            <w:tcW w:w="677" w:type="dxa"/>
            <w:vAlign w:val="center"/>
          </w:tcPr>
          <w:p w14:paraId="5C2C2CE8"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4</w:t>
            </w:r>
          </w:p>
        </w:tc>
        <w:tc>
          <w:tcPr>
            <w:tcW w:w="2123" w:type="dxa"/>
            <w:vAlign w:val="center"/>
          </w:tcPr>
          <w:p w14:paraId="25C39F4B"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Мақтаарал</w:t>
            </w:r>
          </w:p>
        </w:tc>
        <w:tc>
          <w:tcPr>
            <w:tcW w:w="1675" w:type="dxa"/>
            <w:vAlign w:val="center"/>
          </w:tcPr>
          <w:p w14:paraId="5CC2C002"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165,0</w:t>
            </w:r>
          </w:p>
        </w:tc>
        <w:tc>
          <w:tcPr>
            <w:tcW w:w="1483" w:type="dxa"/>
            <w:vAlign w:val="center"/>
          </w:tcPr>
          <w:p w14:paraId="364CFCAC"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165,0</w:t>
            </w:r>
          </w:p>
        </w:tc>
        <w:tc>
          <w:tcPr>
            <w:tcW w:w="1682" w:type="dxa"/>
            <w:vAlign w:val="center"/>
          </w:tcPr>
          <w:p w14:paraId="42861432"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100</w:t>
            </w:r>
          </w:p>
        </w:tc>
        <w:tc>
          <w:tcPr>
            <w:tcW w:w="1839" w:type="dxa"/>
            <w:vAlign w:val="center"/>
          </w:tcPr>
          <w:p w14:paraId="2CC1A778"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724,5</w:t>
            </w:r>
          </w:p>
        </w:tc>
      </w:tr>
      <w:tr w:rsidR="009944E5" w:rsidRPr="00B72069" w14:paraId="5A4D101F" w14:textId="77777777" w:rsidTr="00AD360F">
        <w:trPr>
          <w:trHeight w:val="105"/>
        </w:trPr>
        <w:tc>
          <w:tcPr>
            <w:tcW w:w="677" w:type="dxa"/>
            <w:vAlign w:val="center"/>
          </w:tcPr>
          <w:p w14:paraId="3BD90FEE"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5</w:t>
            </w:r>
          </w:p>
        </w:tc>
        <w:tc>
          <w:tcPr>
            <w:tcW w:w="2123" w:type="dxa"/>
            <w:vAlign w:val="center"/>
          </w:tcPr>
          <w:p w14:paraId="1144FEA5"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Ордабасы</w:t>
            </w:r>
          </w:p>
        </w:tc>
        <w:tc>
          <w:tcPr>
            <w:tcW w:w="1675" w:type="dxa"/>
            <w:vAlign w:val="center"/>
          </w:tcPr>
          <w:p w14:paraId="1EE9C9F9"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424,6</w:t>
            </w:r>
          </w:p>
        </w:tc>
        <w:tc>
          <w:tcPr>
            <w:tcW w:w="1483" w:type="dxa"/>
            <w:vAlign w:val="center"/>
          </w:tcPr>
          <w:p w14:paraId="09F61A9F"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363,0</w:t>
            </w:r>
          </w:p>
        </w:tc>
        <w:tc>
          <w:tcPr>
            <w:tcW w:w="1682" w:type="dxa"/>
            <w:vAlign w:val="center"/>
          </w:tcPr>
          <w:p w14:paraId="4167EBFA"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85</w:t>
            </w:r>
          </w:p>
        </w:tc>
        <w:tc>
          <w:tcPr>
            <w:tcW w:w="1839" w:type="dxa"/>
            <w:vAlign w:val="center"/>
          </w:tcPr>
          <w:p w14:paraId="4AD4A1B9"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3 562,4</w:t>
            </w:r>
          </w:p>
        </w:tc>
      </w:tr>
      <w:tr w:rsidR="009944E5" w:rsidRPr="00B72069" w14:paraId="4745DF50" w14:textId="77777777" w:rsidTr="00AD360F">
        <w:trPr>
          <w:trHeight w:val="225"/>
        </w:trPr>
        <w:tc>
          <w:tcPr>
            <w:tcW w:w="677" w:type="dxa"/>
            <w:vAlign w:val="center"/>
          </w:tcPr>
          <w:p w14:paraId="59704DE7"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6</w:t>
            </w:r>
          </w:p>
        </w:tc>
        <w:tc>
          <w:tcPr>
            <w:tcW w:w="2123" w:type="dxa"/>
            <w:vAlign w:val="center"/>
          </w:tcPr>
          <w:p w14:paraId="44696C30"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Отырар</w:t>
            </w:r>
          </w:p>
        </w:tc>
        <w:tc>
          <w:tcPr>
            <w:tcW w:w="1675" w:type="dxa"/>
            <w:vAlign w:val="center"/>
          </w:tcPr>
          <w:p w14:paraId="1B683C0A"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218,2</w:t>
            </w:r>
          </w:p>
        </w:tc>
        <w:tc>
          <w:tcPr>
            <w:tcW w:w="1483" w:type="dxa"/>
            <w:vAlign w:val="center"/>
          </w:tcPr>
          <w:p w14:paraId="08D413DE"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220,0</w:t>
            </w:r>
          </w:p>
        </w:tc>
        <w:tc>
          <w:tcPr>
            <w:tcW w:w="1682" w:type="dxa"/>
            <w:vAlign w:val="center"/>
          </w:tcPr>
          <w:p w14:paraId="4B0AE305"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101</w:t>
            </w:r>
          </w:p>
        </w:tc>
        <w:tc>
          <w:tcPr>
            <w:tcW w:w="1839" w:type="dxa"/>
            <w:vAlign w:val="center"/>
          </w:tcPr>
          <w:p w14:paraId="7BB41992"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1 886,2</w:t>
            </w:r>
          </w:p>
        </w:tc>
      </w:tr>
      <w:tr w:rsidR="009944E5" w:rsidRPr="00B72069" w14:paraId="1902902E" w14:textId="77777777" w:rsidTr="00AD360F">
        <w:trPr>
          <w:trHeight w:val="102"/>
        </w:trPr>
        <w:tc>
          <w:tcPr>
            <w:tcW w:w="677" w:type="dxa"/>
            <w:vAlign w:val="center"/>
          </w:tcPr>
          <w:p w14:paraId="5E94E1D8"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7</w:t>
            </w:r>
          </w:p>
        </w:tc>
        <w:tc>
          <w:tcPr>
            <w:tcW w:w="2123" w:type="dxa"/>
            <w:vAlign w:val="center"/>
          </w:tcPr>
          <w:p w14:paraId="10A8F6E2"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Сайрам</w:t>
            </w:r>
          </w:p>
        </w:tc>
        <w:tc>
          <w:tcPr>
            <w:tcW w:w="1675" w:type="dxa"/>
            <w:vAlign w:val="center"/>
          </w:tcPr>
          <w:p w14:paraId="3D1406A8"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100,0</w:t>
            </w:r>
          </w:p>
        </w:tc>
        <w:tc>
          <w:tcPr>
            <w:tcW w:w="1483" w:type="dxa"/>
            <w:vAlign w:val="center"/>
          </w:tcPr>
          <w:p w14:paraId="44502A9B"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103,02</w:t>
            </w:r>
          </w:p>
        </w:tc>
        <w:tc>
          <w:tcPr>
            <w:tcW w:w="1682" w:type="dxa"/>
            <w:vAlign w:val="center"/>
          </w:tcPr>
          <w:p w14:paraId="527F5267"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103</w:t>
            </w:r>
          </w:p>
        </w:tc>
        <w:tc>
          <w:tcPr>
            <w:tcW w:w="1839" w:type="dxa"/>
            <w:vAlign w:val="center"/>
          </w:tcPr>
          <w:p w14:paraId="798907F1"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912,0</w:t>
            </w:r>
          </w:p>
        </w:tc>
      </w:tr>
      <w:tr w:rsidR="009944E5" w:rsidRPr="00B72069" w14:paraId="51BAC5C3" w14:textId="77777777" w:rsidTr="00AD360F">
        <w:trPr>
          <w:trHeight w:val="62"/>
        </w:trPr>
        <w:tc>
          <w:tcPr>
            <w:tcW w:w="677" w:type="dxa"/>
            <w:vAlign w:val="center"/>
          </w:tcPr>
          <w:p w14:paraId="1261F048"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8</w:t>
            </w:r>
          </w:p>
        </w:tc>
        <w:tc>
          <w:tcPr>
            <w:tcW w:w="2123" w:type="dxa"/>
            <w:vAlign w:val="center"/>
          </w:tcPr>
          <w:p w14:paraId="524BBD24"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Сарыағаш</w:t>
            </w:r>
          </w:p>
        </w:tc>
        <w:tc>
          <w:tcPr>
            <w:tcW w:w="1675" w:type="dxa"/>
            <w:vAlign w:val="center"/>
          </w:tcPr>
          <w:p w14:paraId="3EA3F6C1"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444,47</w:t>
            </w:r>
          </w:p>
        </w:tc>
        <w:tc>
          <w:tcPr>
            <w:tcW w:w="1483" w:type="dxa"/>
            <w:vAlign w:val="center"/>
          </w:tcPr>
          <w:p w14:paraId="333E1A70"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465,4</w:t>
            </w:r>
          </w:p>
        </w:tc>
        <w:tc>
          <w:tcPr>
            <w:tcW w:w="1682" w:type="dxa"/>
            <w:vAlign w:val="center"/>
          </w:tcPr>
          <w:p w14:paraId="708909BC"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105</w:t>
            </w:r>
          </w:p>
        </w:tc>
        <w:tc>
          <w:tcPr>
            <w:tcW w:w="1839" w:type="dxa"/>
            <w:vAlign w:val="center"/>
          </w:tcPr>
          <w:p w14:paraId="54476356"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3 142,3</w:t>
            </w:r>
          </w:p>
        </w:tc>
      </w:tr>
      <w:tr w:rsidR="009944E5" w:rsidRPr="00B72069" w14:paraId="45C6D7FB" w14:textId="77777777" w:rsidTr="00AD360F">
        <w:trPr>
          <w:trHeight w:val="233"/>
        </w:trPr>
        <w:tc>
          <w:tcPr>
            <w:tcW w:w="677" w:type="dxa"/>
            <w:vAlign w:val="center"/>
          </w:tcPr>
          <w:p w14:paraId="0541BCC9"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lastRenderedPageBreak/>
              <w:t>9</w:t>
            </w:r>
          </w:p>
        </w:tc>
        <w:tc>
          <w:tcPr>
            <w:tcW w:w="2123" w:type="dxa"/>
            <w:vAlign w:val="center"/>
          </w:tcPr>
          <w:p w14:paraId="45F4108F" w14:textId="77777777" w:rsidR="009944E5" w:rsidRPr="00B72069" w:rsidRDefault="009944E5" w:rsidP="00E31C8F">
            <w:pPr>
              <w:spacing w:after="0" w:line="240" w:lineRule="auto"/>
              <w:rPr>
                <w:rFonts w:ascii="Times New Roman" w:hAnsi="Times New Roman" w:cs="Times New Roman"/>
                <w:bCs/>
                <w:szCs w:val="20"/>
                <w:lang w:val="kk-KZ"/>
              </w:rPr>
            </w:pPr>
            <w:r w:rsidRPr="00B72069">
              <w:rPr>
                <w:rFonts w:ascii="Times New Roman" w:hAnsi="Times New Roman" w:cs="Times New Roman"/>
                <w:bCs/>
                <w:szCs w:val="20"/>
                <w:lang w:val="kk-KZ"/>
              </w:rPr>
              <w:t>Сауран</w:t>
            </w:r>
          </w:p>
        </w:tc>
        <w:tc>
          <w:tcPr>
            <w:tcW w:w="1675" w:type="dxa"/>
            <w:vAlign w:val="center"/>
          </w:tcPr>
          <w:p w14:paraId="3F2C17DD"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200,0</w:t>
            </w:r>
          </w:p>
        </w:tc>
        <w:tc>
          <w:tcPr>
            <w:tcW w:w="1483" w:type="dxa"/>
            <w:vAlign w:val="center"/>
          </w:tcPr>
          <w:p w14:paraId="199C51EE"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248,0</w:t>
            </w:r>
          </w:p>
        </w:tc>
        <w:tc>
          <w:tcPr>
            <w:tcW w:w="1682" w:type="dxa"/>
            <w:vAlign w:val="center"/>
          </w:tcPr>
          <w:p w14:paraId="1CFFC65E"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124</w:t>
            </w:r>
          </w:p>
        </w:tc>
        <w:tc>
          <w:tcPr>
            <w:tcW w:w="1839" w:type="dxa"/>
            <w:vAlign w:val="center"/>
          </w:tcPr>
          <w:p w14:paraId="1B69D2C0"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4 406,5</w:t>
            </w:r>
          </w:p>
        </w:tc>
      </w:tr>
      <w:tr w:rsidR="009944E5" w:rsidRPr="00B72069" w14:paraId="190131CF" w14:textId="77777777" w:rsidTr="00AD360F">
        <w:trPr>
          <w:trHeight w:val="62"/>
        </w:trPr>
        <w:tc>
          <w:tcPr>
            <w:tcW w:w="677" w:type="dxa"/>
            <w:vAlign w:val="center"/>
          </w:tcPr>
          <w:p w14:paraId="785895EA"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10</w:t>
            </w:r>
          </w:p>
        </w:tc>
        <w:tc>
          <w:tcPr>
            <w:tcW w:w="2123" w:type="dxa"/>
            <w:vAlign w:val="center"/>
          </w:tcPr>
          <w:p w14:paraId="797C3B20"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Созақ</w:t>
            </w:r>
          </w:p>
        </w:tc>
        <w:tc>
          <w:tcPr>
            <w:tcW w:w="1675" w:type="dxa"/>
            <w:vAlign w:val="center"/>
          </w:tcPr>
          <w:p w14:paraId="2DF5240D"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5,0</w:t>
            </w:r>
          </w:p>
        </w:tc>
        <w:tc>
          <w:tcPr>
            <w:tcW w:w="1483" w:type="dxa"/>
            <w:vAlign w:val="center"/>
          </w:tcPr>
          <w:p w14:paraId="3074D014"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5,05</w:t>
            </w:r>
          </w:p>
        </w:tc>
        <w:tc>
          <w:tcPr>
            <w:tcW w:w="1682" w:type="dxa"/>
            <w:vAlign w:val="center"/>
          </w:tcPr>
          <w:p w14:paraId="0C5F6271"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101</w:t>
            </w:r>
          </w:p>
        </w:tc>
        <w:tc>
          <w:tcPr>
            <w:tcW w:w="1839" w:type="dxa"/>
            <w:vAlign w:val="center"/>
          </w:tcPr>
          <w:p w14:paraId="42502DFE"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511,6</w:t>
            </w:r>
          </w:p>
        </w:tc>
      </w:tr>
      <w:tr w:rsidR="009944E5" w:rsidRPr="00B72069" w14:paraId="468E10D8" w14:textId="77777777" w:rsidTr="00AD360F">
        <w:trPr>
          <w:trHeight w:val="399"/>
        </w:trPr>
        <w:tc>
          <w:tcPr>
            <w:tcW w:w="677" w:type="dxa"/>
            <w:vAlign w:val="center"/>
          </w:tcPr>
          <w:p w14:paraId="5DE07F14"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11</w:t>
            </w:r>
          </w:p>
        </w:tc>
        <w:tc>
          <w:tcPr>
            <w:tcW w:w="2123" w:type="dxa"/>
            <w:vAlign w:val="center"/>
          </w:tcPr>
          <w:p w14:paraId="08781AE7"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Төлеби</w:t>
            </w:r>
          </w:p>
        </w:tc>
        <w:tc>
          <w:tcPr>
            <w:tcW w:w="1675" w:type="dxa"/>
            <w:vAlign w:val="center"/>
          </w:tcPr>
          <w:p w14:paraId="02ACD455"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150,0</w:t>
            </w:r>
          </w:p>
        </w:tc>
        <w:tc>
          <w:tcPr>
            <w:tcW w:w="1483" w:type="dxa"/>
            <w:vAlign w:val="center"/>
          </w:tcPr>
          <w:p w14:paraId="3B5A6E23"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159,0</w:t>
            </w:r>
          </w:p>
        </w:tc>
        <w:tc>
          <w:tcPr>
            <w:tcW w:w="1682" w:type="dxa"/>
            <w:vAlign w:val="center"/>
          </w:tcPr>
          <w:p w14:paraId="17400378"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106</w:t>
            </w:r>
          </w:p>
        </w:tc>
        <w:tc>
          <w:tcPr>
            <w:tcW w:w="1839" w:type="dxa"/>
            <w:vAlign w:val="center"/>
          </w:tcPr>
          <w:p w14:paraId="0DD1D968"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2 274,4</w:t>
            </w:r>
          </w:p>
        </w:tc>
      </w:tr>
      <w:tr w:rsidR="009944E5" w:rsidRPr="00B72069" w14:paraId="35F91D96" w14:textId="77777777" w:rsidTr="00AD360F">
        <w:trPr>
          <w:trHeight w:val="62"/>
        </w:trPr>
        <w:tc>
          <w:tcPr>
            <w:tcW w:w="677" w:type="dxa"/>
            <w:vAlign w:val="center"/>
          </w:tcPr>
          <w:p w14:paraId="532912CC"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12</w:t>
            </w:r>
          </w:p>
        </w:tc>
        <w:tc>
          <w:tcPr>
            <w:tcW w:w="2123" w:type="dxa"/>
            <w:vAlign w:val="center"/>
          </w:tcPr>
          <w:p w14:paraId="69C2FE43"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Түлкібас</w:t>
            </w:r>
          </w:p>
        </w:tc>
        <w:tc>
          <w:tcPr>
            <w:tcW w:w="1675" w:type="dxa"/>
            <w:vAlign w:val="center"/>
          </w:tcPr>
          <w:p w14:paraId="78A14E97"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127,0</w:t>
            </w:r>
          </w:p>
        </w:tc>
        <w:tc>
          <w:tcPr>
            <w:tcW w:w="1483" w:type="dxa"/>
            <w:vAlign w:val="center"/>
          </w:tcPr>
          <w:p w14:paraId="5F50F987"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130,0</w:t>
            </w:r>
          </w:p>
        </w:tc>
        <w:tc>
          <w:tcPr>
            <w:tcW w:w="1682" w:type="dxa"/>
            <w:vAlign w:val="center"/>
          </w:tcPr>
          <w:p w14:paraId="4081A7DB"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102</w:t>
            </w:r>
          </w:p>
        </w:tc>
        <w:tc>
          <w:tcPr>
            <w:tcW w:w="1839" w:type="dxa"/>
            <w:vAlign w:val="center"/>
          </w:tcPr>
          <w:p w14:paraId="4911410B"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1 388,0</w:t>
            </w:r>
          </w:p>
        </w:tc>
      </w:tr>
      <w:tr w:rsidR="009944E5" w:rsidRPr="00B72069" w14:paraId="3528C015" w14:textId="77777777" w:rsidTr="00AD360F">
        <w:trPr>
          <w:trHeight w:val="97"/>
        </w:trPr>
        <w:tc>
          <w:tcPr>
            <w:tcW w:w="677" w:type="dxa"/>
            <w:vAlign w:val="center"/>
          </w:tcPr>
          <w:p w14:paraId="30F0CE1F"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13</w:t>
            </w:r>
          </w:p>
        </w:tc>
        <w:tc>
          <w:tcPr>
            <w:tcW w:w="2123" w:type="dxa"/>
            <w:vAlign w:val="center"/>
          </w:tcPr>
          <w:p w14:paraId="212051CE"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Шардара</w:t>
            </w:r>
          </w:p>
        </w:tc>
        <w:tc>
          <w:tcPr>
            <w:tcW w:w="1675" w:type="dxa"/>
            <w:vAlign w:val="center"/>
          </w:tcPr>
          <w:p w14:paraId="6FEF1DCE"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350,0</w:t>
            </w:r>
          </w:p>
        </w:tc>
        <w:tc>
          <w:tcPr>
            <w:tcW w:w="1483" w:type="dxa"/>
            <w:vAlign w:val="center"/>
          </w:tcPr>
          <w:p w14:paraId="43575D19"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350,0</w:t>
            </w:r>
          </w:p>
        </w:tc>
        <w:tc>
          <w:tcPr>
            <w:tcW w:w="1682" w:type="dxa"/>
            <w:vAlign w:val="center"/>
          </w:tcPr>
          <w:p w14:paraId="099B6C44"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100</w:t>
            </w:r>
          </w:p>
        </w:tc>
        <w:tc>
          <w:tcPr>
            <w:tcW w:w="1839" w:type="dxa"/>
            <w:vAlign w:val="center"/>
          </w:tcPr>
          <w:p w14:paraId="2A951A90"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2 322,0</w:t>
            </w:r>
          </w:p>
        </w:tc>
      </w:tr>
      <w:tr w:rsidR="009944E5" w:rsidRPr="00B72069" w14:paraId="2E6255E3" w14:textId="77777777" w:rsidTr="00AD360F">
        <w:trPr>
          <w:trHeight w:val="87"/>
        </w:trPr>
        <w:tc>
          <w:tcPr>
            <w:tcW w:w="677" w:type="dxa"/>
            <w:vAlign w:val="center"/>
          </w:tcPr>
          <w:p w14:paraId="775DC130"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14</w:t>
            </w:r>
          </w:p>
        </w:tc>
        <w:tc>
          <w:tcPr>
            <w:tcW w:w="2123" w:type="dxa"/>
            <w:vAlign w:val="center"/>
          </w:tcPr>
          <w:p w14:paraId="62C94D4A" w14:textId="77777777" w:rsidR="009944E5" w:rsidRPr="00B72069" w:rsidRDefault="009944E5" w:rsidP="00E31C8F">
            <w:pPr>
              <w:spacing w:after="0" w:line="240" w:lineRule="auto"/>
              <w:rPr>
                <w:rFonts w:ascii="Times New Roman" w:hAnsi="Times New Roman" w:cs="Times New Roman"/>
                <w:bCs/>
                <w:szCs w:val="20"/>
                <w:lang w:val="kk-KZ"/>
              </w:rPr>
            </w:pPr>
            <w:r w:rsidRPr="00B72069">
              <w:rPr>
                <w:rFonts w:ascii="Times New Roman" w:hAnsi="Times New Roman" w:cs="Times New Roman"/>
                <w:bCs/>
                <w:szCs w:val="20"/>
                <w:lang w:val="kk-KZ"/>
              </w:rPr>
              <w:t>Кентау қ.</w:t>
            </w:r>
          </w:p>
        </w:tc>
        <w:tc>
          <w:tcPr>
            <w:tcW w:w="1675" w:type="dxa"/>
            <w:vAlign w:val="center"/>
          </w:tcPr>
          <w:p w14:paraId="5FA6FDA7"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80,0</w:t>
            </w:r>
          </w:p>
        </w:tc>
        <w:tc>
          <w:tcPr>
            <w:tcW w:w="1483" w:type="dxa"/>
            <w:vAlign w:val="center"/>
          </w:tcPr>
          <w:p w14:paraId="245DCD7B" w14:textId="77777777" w:rsidR="009944E5" w:rsidRPr="00B72069" w:rsidRDefault="009944E5" w:rsidP="00E31C8F">
            <w:pPr>
              <w:spacing w:after="0" w:line="240" w:lineRule="auto"/>
              <w:jc w:val="center"/>
              <w:rPr>
                <w:rFonts w:ascii="Times New Roman" w:hAnsi="Times New Roman" w:cs="Times New Roman"/>
                <w:bCs/>
              </w:rPr>
            </w:pPr>
            <w:r w:rsidRPr="00B72069">
              <w:rPr>
                <w:rFonts w:ascii="Times New Roman" w:hAnsi="Times New Roman" w:cs="Times New Roman"/>
                <w:bCs/>
                <w:lang w:val="kk-KZ"/>
              </w:rPr>
              <w:t>-</w:t>
            </w:r>
            <w:r w:rsidRPr="00B72069">
              <w:rPr>
                <w:rFonts w:ascii="Times New Roman" w:hAnsi="Times New Roman" w:cs="Times New Roman"/>
                <w:bCs/>
              </w:rPr>
              <w:t> </w:t>
            </w:r>
          </w:p>
        </w:tc>
        <w:tc>
          <w:tcPr>
            <w:tcW w:w="1682" w:type="dxa"/>
            <w:vAlign w:val="center"/>
          </w:tcPr>
          <w:p w14:paraId="3DA0AB0B" w14:textId="77777777" w:rsidR="009944E5" w:rsidRPr="00B72069" w:rsidRDefault="009944E5" w:rsidP="00E31C8F">
            <w:pPr>
              <w:spacing w:after="0" w:line="240" w:lineRule="auto"/>
              <w:jc w:val="center"/>
              <w:rPr>
                <w:rFonts w:ascii="Times New Roman" w:hAnsi="Times New Roman" w:cs="Times New Roman"/>
                <w:bCs/>
              </w:rPr>
            </w:pPr>
            <w:r w:rsidRPr="00B72069">
              <w:rPr>
                <w:rFonts w:ascii="Times New Roman" w:hAnsi="Times New Roman" w:cs="Times New Roman"/>
                <w:bCs/>
                <w:lang w:val="kk-KZ"/>
              </w:rPr>
              <w:t>-</w:t>
            </w:r>
            <w:r w:rsidRPr="00B72069">
              <w:rPr>
                <w:rFonts w:ascii="Times New Roman" w:hAnsi="Times New Roman" w:cs="Times New Roman"/>
                <w:bCs/>
              </w:rPr>
              <w:t> </w:t>
            </w:r>
          </w:p>
        </w:tc>
        <w:tc>
          <w:tcPr>
            <w:tcW w:w="1839" w:type="dxa"/>
            <w:vAlign w:val="center"/>
          </w:tcPr>
          <w:p w14:paraId="57CEAA26"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80,0</w:t>
            </w:r>
          </w:p>
        </w:tc>
      </w:tr>
      <w:tr w:rsidR="009944E5" w:rsidRPr="00B72069" w14:paraId="7E32C47B" w14:textId="77777777" w:rsidTr="00AD360F">
        <w:trPr>
          <w:trHeight w:val="62"/>
        </w:trPr>
        <w:tc>
          <w:tcPr>
            <w:tcW w:w="677" w:type="dxa"/>
            <w:vAlign w:val="center"/>
          </w:tcPr>
          <w:p w14:paraId="0D85B664" w14:textId="77777777" w:rsidR="009944E5" w:rsidRPr="00B72069" w:rsidRDefault="009944E5" w:rsidP="00E31C8F">
            <w:pPr>
              <w:spacing w:after="0" w:line="240" w:lineRule="auto"/>
              <w:jc w:val="center"/>
              <w:rPr>
                <w:rFonts w:ascii="Times New Roman" w:hAnsi="Times New Roman" w:cs="Times New Roman"/>
                <w:bCs/>
              </w:rPr>
            </w:pPr>
            <w:r w:rsidRPr="00B72069">
              <w:rPr>
                <w:rFonts w:ascii="Times New Roman" w:hAnsi="Times New Roman" w:cs="Times New Roman"/>
                <w:bCs/>
              </w:rPr>
              <w:t>15</w:t>
            </w:r>
          </w:p>
        </w:tc>
        <w:tc>
          <w:tcPr>
            <w:tcW w:w="2123" w:type="dxa"/>
            <w:vAlign w:val="center"/>
          </w:tcPr>
          <w:p w14:paraId="5DB2D465"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Жетісай</w:t>
            </w:r>
          </w:p>
        </w:tc>
        <w:tc>
          <w:tcPr>
            <w:tcW w:w="1675" w:type="dxa"/>
            <w:vAlign w:val="center"/>
          </w:tcPr>
          <w:p w14:paraId="308B1E21"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52,6</w:t>
            </w:r>
          </w:p>
        </w:tc>
        <w:tc>
          <w:tcPr>
            <w:tcW w:w="1483" w:type="dxa"/>
            <w:vAlign w:val="center"/>
          </w:tcPr>
          <w:p w14:paraId="640F9FFE"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62,0</w:t>
            </w:r>
          </w:p>
        </w:tc>
        <w:tc>
          <w:tcPr>
            <w:tcW w:w="1682" w:type="dxa"/>
            <w:vAlign w:val="center"/>
          </w:tcPr>
          <w:p w14:paraId="4679C278"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118</w:t>
            </w:r>
          </w:p>
        </w:tc>
        <w:tc>
          <w:tcPr>
            <w:tcW w:w="1839" w:type="dxa"/>
            <w:vAlign w:val="center"/>
          </w:tcPr>
          <w:p w14:paraId="48263E59"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748,0</w:t>
            </w:r>
          </w:p>
        </w:tc>
      </w:tr>
      <w:tr w:rsidR="009944E5" w:rsidRPr="00B72069" w14:paraId="4C0CB179" w14:textId="77777777" w:rsidTr="00AD360F">
        <w:trPr>
          <w:trHeight w:val="62"/>
        </w:trPr>
        <w:tc>
          <w:tcPr>
            <w:tcW w:w="677" w:type="dxa"/>
            <w:vAlign w:val="center"/>
          </w:tcPr>
          <w:p w14:paraId="7CA88EF4" w14:textId="77777777" w:rsidR="009944E5" w:rsidRPr="00B72069" w:rsidRDefault="009944E5" w:rsidP="00E31C8F">
            <w:pPr>
              <w:spacing w:after="0" w:line="240" w:lineRule="auto"/>
              <w:jc w:val="center"/>
              <w:rPr>
                <w:rFonts w:ascii="Times New Roman" w:hAnsi="Times New Roman" w:cs="Times New Roman"/>
                <w:bCs/>
              </w:rPr>
            </w:pPr>
            <w:r w:rsidRPr="00B72069">
              <w:rPr>
                <w:rFonts w:ascii="Times New Roman" w:hAnsi="Times New Roman" w:cs="Times New Roman"/>
                <w:bCs/>
              </w:rPr>
              <w:t>16</w:t>
            </w:r>
          </w:p>
        </w:tc>
        <w:tc>
          <w:tcPr>
            <w:tcW w:w="2123" w:type="dxa"/>
            <w:vAlign w:val="center"/>
          </w:tcPr>
          <w:p w14:paraId="6981129C"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Келес</w:t>
            </w:r>
          </w:p>
        </w:tc>
        <w:tc>
          <w:tcPr>
            <w:tcW w:w="1675" w:type="dxa"/>
            <w:vAlign w:val="center"/>
          </w:tcPr>
          <w:p w14:paraId="17B3E123"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345,0</w:t>
            </w:r>
          </w:p>
        </w:tc>
        <w:tc>
          <w:tcPr>
            <w:tcW w:w="1483" w:type="dxa"/>
            <w:vAlign w:val="center"/>
          </w:tcPr>
          <w:p w14:paraId="6AD0B5DB"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348,1</w:t>
            </w:r>
          </w:p>
        </w:tc>
        <w:tc>
          <w:tcPr>
            <w:tcW w:w="1682" w:type="dxa"/>
            <w:vAlign w:val="center"/>
          </w:tcPr>
          <w:p w14:paraId="63DD90F6"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101</w:t>
            </w:r>
          </w:p>
        </w:tc>
        <w:tc>
          <w:tcPr>
            <w:tcW w:w="1839" w:type="dxa"/>
            <w:vAlign w:val="center"/>
          </w:tcPr>
          <w:p w14:paraId="460F17B1"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1 817,8</w:t>
            </w:r>
          </w:p>
        </w:tc>
      </w:tr>
      <w:tr w:rsidR="009944E5" w:rsidRPr="00B72069" w14:paraId="07D58048" w14:textId="77777777" w:rsidTr="00AD360F">
        <w:trPr>
          <w:trHeight w:val="62"/>
        </w:trPr>
        <w:tc>
          <w:tcPr>
            <w:tcW w:w="677" w:type="dxa"/>
            <w:vAlign w:val="center"/>
          </w:tcPr>
          <w:p w14:paraId="1E01566F" w14:textId="77777777" w:rsidR="009944E5" w:rsidRPr="00B72069" w:rsidRDefault="009944E5" w:rsidP="00E31C8F">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17</w:t>
            </w:r>
          </w:p>
        </w:tc>
        <w:tc>
          <w:tcPr>
            <w:tcW w:w="2123" w:type="dxa"/>
            <w:vAlign w:val="center"/>
          </w:tcPr>
          <w:p w14:paraId="345DB43F" w14:textId="77777777" w:rsidR="009944E5" w:rsidRPr="00B72069" w:rsidRDefault="009944E5" w:rsidP="00E31C8F">
            <w:pPr>
              <w:spacing w:after="0" w:line="240" w:lineRule="auto"/>
              <w:rPr>
                <w:rFonts w:ascii="Times New Roman" w:hAnsi="Times New Roman" w:cs="Times New Roman"/>
                <w:bCs/>
                <w:lang w:val="kk-KZ"/>
              </w:rPr>
            </w:pPr>
            <w:r w:rsidRPr="00B72069">
              <w:rPr>
                <w:rFonts w:ascii="Times New Roman" w:hAnsi="Times New Roman" w:cs="Times New Roman"/>
                <w:bCs/>
                <w:lang w:val="kk-KZ"/>
              </w:rPr>
              <w:t>Түркістан қ.</w:t>
            </w:r>
          </w:p>
        </w:tc>
        <w:tc>
          <w:tcPr>
            <w:tcW w:w="1675" w:type="dxa"/>
            <w:vAlign w:val="center"/>
          </w:tcPr>
          <w:p w14:paraId="09D89926"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483" w:type="dxa"/>
            <w:vAlign w:val="center"/>
          </w:tcPr>
          <w:p w14:paraId="55780C7D" w14:textId="77777777" w:rsidR="009944E5" w:rsidRPr="00B72069" w:rsidRDefault="009944E5" w:rsidP="00E31C8F">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w:t>
            </w:r>
          </w:p>
        </w:tc>
        <w:tc>
          <w:tcPr>
            <w:tcW w:w="1682" w:type="dxa"/>
            <w:vAlign w:val="center"/>
          </w:tcPr>
          <w:p w14:paraId="7983EE66" w14:textId="77777777" w:rsidR="009944E5" w:rsidRPr="00B72069" w:rsidRDefault="009944E5" w:rsidP="00E31C8F">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w:t>
            </w:r>
          </w:p>
        </w:tc>
        <w:tc>
          <w:tcPr>
            <w:tcW w:w="1839" w:type="dxa"/>
            <w:vAlign w:val="center"/>
          </w:tcPr>
          <w:p w14:paraId="555DBAD6" w14:textId="77777777" w:rsidR="009944E5" w:rsidRPr="00B72069" w:rsidRDefault="009944E5" w:rsidP="00E31C8F">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6,0</w:t>
            </w:r>
          </w:p>
        </w:tc>
      </w:tr>
      <w:tr w:rsidR="009944E5" w:rsidRPr="00B72069" w14:paraId="2F09615C" w14:textId="77777777" w:rsidTr="00AD360F">
        <w:trPr>
          <w:trHeight w:val="62"/>
        </w:trPr>
        <w:tc>
          <w:tcPr>
            <w:tcW w:w="2800" w:type="dxa"/>
            <w:gridSpan w:val="2"/>
            <w:vAlign w:val="center"/>
          </w:tcPr>
          <w:p w14:paraId="24A70A26"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Барлығы:</w:t>
            </w:r>
          </w:p>
        </w:tc>
        <w:tc>
          <w:tcPr>
            <w:tcW w:w="1675" w:type="dxa"/>
            <w:vAlign w:val="center"/>
          </w:tcPr>
          <w:p w14:paraId="373D0BED"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3 082,63</w:t>
            </w:r>
          </w:p>
        </w:tc>
        <w:tc>
          <w:tcPr>
            <w:tcW w:w="1483" w:type="dxa"/>
            <w:vAlign w:val="center"/>
          </w:tcPr>
          <w:p w14:paraId="3BFF5ECF"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3 056,77</w:t>
            </w:r>
          </w:p>
        </w:tc>
        <w:tc>
          <w:tcPr>
            <w:tcW w:w="1682" w:type="dxa"/>
            <w:vAlign w:val="center"/>
          </w:tcPr>
          <w:p w14:paraId="4EE511A0" w14:textId="77777777" w:rsidR="009944E5" w:rsidRPr="00B72069" w:rsidRDefault="009944E5" w:rsidP="00E31C8F">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99</w:t>
            </w:r>
          </w:p>
        </w:tc>
        <w:tc>
          <w:tcPr>
            <w:tcW w:w="1839" w:type="dxa"/>
            <w:vAlign w:val="center"/>
          </w:tcPr>
          <w:p w14:paraId="44E20C94"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rPr>
              <w:t>29 183,9</w:t>
            </w:r>
          </w:p>
        </w:tc>
      </w:tr>
    </w:tbl>
    <w:p w14:paraId="701BEA6D" w14:textId="77777777"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p>
    <w:p w14:paraId="5A7303F1" w14:textId="4188EEA7" w:rsidR="009944E5" w:rsidRPr="00B72069" w:rsidRDefault="009944E5" w:rsidP="009944E5">
      <w:pPr>
        <w:spacing w:after="60"/>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2</w:t>
      </w:r>
      <w:r w:rsidR="00624536" w:rsidRPr="00B72069">
        <w:rPr>
          <w:rFonts w:ascii="Times New Roman" w:hAnsi="Times New Roman" w:cs="Times New Roman"/>
          <w:bCs/>
          <w:sz w:val="28"/>
          <w:szCs w:val="28"/>
          <w:lang w:val="kk-KZ"/>
        </w:rPr>
        <w:t>5</w:t>
      </w:r>
      <w:r w:rsidRPr="00B72069">
        <w:rPr>
          <w:rFonts w:ascii="Times New Roman" w:hAnsi="Times New Roman" w:cs="Times New Roman"/>
          <w:bCs/>
          <w:sz w:val="28"/>
          <w:szCs w:val="28"/>
          <w:lang w:val="kk-KZ"/>
        </w:rPr>
        <w:t>-кесте. Түркістан облысының аудандары бойынша жаңбырлатып суару әдісін еңгізу тапсырмалары бойынша мәлімет, га</w:t>
      </w:r>
    </w:p>
    <w:p w14:paraId="096B19B5" w14:textId="77777777" w:rsidR="009944E5" w:rsidRPr="00B72069" w:rsidRDefault="009944E5" w:rsidP="009944E5">
      <w:pPr>
        <w:spacing w:after="60"/>
        <w:ind w:firstLine="709"/>
        <w:jc w:val="both"/>
        <w:rPr>
          <w:rFonts w:ascii="Times New Roman" w:hAnsi="Times New Roman" w:cs="Times New Roman"/>
          <w:bCs/>
          <w:sz w:val="28"/>
          <w:szCs w:val="28"/>
          <w:lang w:val="kk-KZ"/>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7"/>
        <w:gridCol w:w="2279"/>
        <w:gridCol w:w="1757"/>
        <w:gridCol w:w="2146"/>
        <w:gridCol w:w="1172"/>
        <w:gridCol w:w="1515"/>
      </w:tblGrid>
      <w:tr w:rsidR="009944E5" w:rsidRPr="00B72069" w14:paraId="44A0B537" w14:textId="77777777" w:rsidTr="00B51CA0">
        <w:trPr>
          <w:trHeight w:val="360"/>
        </w:trPr>
        <w:tc>
          <w:tcPr>
            <w:tcW w:w="657" w:type="dxa"/>
            <w:vAlign w:val="center"/>
          </w:tcPr>
          <w:p w14:paraId="6CC5F078" w14:textId="77777777" w:rsidR="009944E5" w:rsidRPr="00B72069" w:rsidRDefault="009944E5" w:rsidP="00E31C8F">
            <w:pPr>
              <w:spacing w:after="0" w:line="240" w:lineRule="auto"/>
              <w:jc w:val="center"/>
              <w:rPr>
                <w:rFonts w:ascii="Times New Roman" w:hAnsi="Times New Roman" w:cs="Times New Roman"/>
                <w:bCs/>
                <w:szCs w:val="20"/>
                <w:lang w:val="kk-KZ"/>
              </w:rPr>
            </w:pPr>
            <w:r w:rsidRPr="00B72069">
              <w:rPr>
                <w:rFonts w:ascii="Times New Roman" w:hAnsi="Times New Roman" w:cs="Times New Roman"/>
                <w:bCs/>
                <w:szCs w:val="20"/>
              </w:rPr>
              <w:t>№</w:t>
            </w:r>
          </w:p>
        </w:tc>
        <w:tc>
          <w:tcPr>
            <w:tcW w:w="2279" w:type="dxa"/>
            <w:vAlign w:val="center"/>
          </w:tcPr>
          <w:p w14:paraId="00A722E2"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Аудандар</w:t>
            </w:r>
          </w:p>
        </w:tc>
        <w:tc>
          <w:tcPr>
            <w:tcW w:w="1757" w:type="dxa"/>
            <w:vAlign w:val="center"/>
          </w:tcPr>
          <w:p w14:paraId="26F1F22C" w14:textId="77777777" w:rsidR="009944E5" w:rsidRPr="00B72069" w:rsidRDefault="009944E5" w:rsidP="00E31C8F">
            <w:pPr>
              <w:spacing w:after="0" w:line="240" w:lineRule="auto"/>
              <w:jc w:val="center"/>
              <w:rPr>
                <w:rFonts w:ascii="Times New Roman" w:hAnsi="Times New Roman" w:cs="Times New Roman"/>
                <w:bCs/>
                <w:szCs w:val="20"/>
                <w:lang w:val="kk-KZ"/>
              </w:rPr>
            </w:pPr>
            <w:r w:rsidRPr="00B72069">
              <w:rPr>
                <w:rFonts w:ascii="Times New Roman" w:hAnsi="Times New Roman" w:cs="Times New Roman"/>
                <w:bCs/>
                <w:szCs w:val="20"/>
                <w:lang w:val="kk-KZ"/>
              </w:rPr>
              <w:t>Жоспар</w:t>
            </w:r>
          </w:p>
        </w:tc>
        <w:tc>
          <w:tcPr>
            <w:tcW w:w="2146" w:type="dxa"/>
            <w:vAlign w:val="center"/>
          </w:tcPr>
          <w:p w14:paraId="2AE4530F" w14:textId="77777777" w:rsidR="009944E5" w:rsidRPr="00B72069" w:rsidRDefault="009944E5" w:rsidP="00E31C8F">
            <w:pPr>
              <w:spacing w:after="0" w:line="240" w:lineRule="auto"/>
              <w:jc w:val="center"/>
              <w:rPr>
                <w:rFonts w:ascii="Times New Roman" w:hAnsi="Times New Roman" w:cs="Times New Roman"/>
                <w:bCs/>
                <w:szCs w:val="20"/>
                <w:lang w:val="kk-KZ"/>
              </w:rPr>
            </w:pPr>
            <w:r w:rsidRPr="00B72069">
              <w:rPr>
                <w:rFonts w:ascii="Times New Roman" w:hAnsi="Times New Roman" w:cs="Times New Roman"/>
                <w:bCs/>
                <w:szCs w:val="20"/>
                <w:lang w:val="kk-KZ"/>
              </w:rPr>
              <w:t>Орындалуы</w:t>
            </w:r>
          </w:p>
        </w:tc>
        <w:tc>
          <w:tcPr>
            <w:tcW w:w="1172" w:type="dxa"/>
            <w:vAlign w:val="center"/>
          </w:tcPr>
          <w:p w14:paraId="145339F6" w14:textId="77777777" w:rsidR="009944E5" w:rsidRPr="00B72069" w:rsidRDefault="009944E5" w:rsidP="00E31C8F">
            <w:pPr>
              <w:spacing w:after="0" w:line="240" w:lineRule="auto"/>
              <w:jc w:val="center"/>
              <w:rPr>
                <w:rFonts w:ascii="Times New Roman" w:hAnsi="Times New Roman" w:cs="Times New Roman"/>
                <w:bCs/>
                <w:szCs w:val="20"/>
                <w:lang w:val="kk-KZ"/>
              </w:rPr>
            </w:pPr>
            <w:r w:rsidRPr="00B72069">
              <w:rPr>
                <w:rFonts w:ascii="Times New Roman" w:hAnsi="Times New Roman" w:cs="Times New Roman"/>
                <w:bCs/>
                <w:szCs w:val="20"/>
                <w:lang w:val="kk-KZ"/>
              </w:rPr>
              <w:t xml:space="preserve">% </w:t>
            </w:r>
          </w:p>
        </w:tc>
        <w:tc>
          <w:tcPr>
            <w:tcW w:w="1515" w:type="dxa"/>
            <w:vAlign w:val="center"/>
          </w:tcPr>
          <w:p w14:paraId="57E3437B" w14:textId="77777777" w:rsidR="009944E5" w:rsidRPr="00B72069" w:rsidRDefault="009944E5" w:rsidP="00E31C8F">
            <w:pPr>
              <w:spacing w:after="0" w:line="240" w:lineRule="auto"/>
              <w:jc w:val="center"/>
              <w:rPr>
                <w:rFonts w:ascii="Times New Roman" w:hAnsi="Times New Roman" w:cs="Times New Roman"/>
                <w:bCs/>
                <w:szCs w:val="20"/>
                <w:lang w:val="kk-KZ"/>
              </w:rPr>
            </w:pPr>
            <w:r w:rsidRPr="00B72069">
              <w:rPr>
                <w:rFonts w:ascii="Times New Roman" w:hAnsi="Times New Roman" w:cs="Times New Roman"/>
                <w:bCs/>
                <w:szCs w:val="20"/>
              </w:rPr>
              <w:t>Барлы</w:t>
            </w:r>
            <w:r w:rsidRPr="00B72069">
              <w:rPr>
                <w:rFonts w:ascii="Times New Roman" w:hAnsi="Times New Roman" w:cs="Times New Roman"/>
                <w:bCs/>
                <w:szCs w:val="20"/>
                <w:lang w:val="kk-KZ"/>
              </w:rPr>
              <w:t>ғы</w:t>
            </w:r>
          </w:p>
        </w:tc>
      </w:tr>
      <w:tr w:rsidR="009944E5" w:rsidRPr="00B72069" w14:paraId="251C0AB7" w14:textId="77777777" w:rsidTr="00B51CA0">
        <w:trPr>
          <w:trHeight w:val="195"/>
        </w:trPr>
        <w:tc>
          <w:tcPr>
            <w:tcW w:w="657" w:type="dxa"/>
            <w:vAlign w:val="center"/>
          </w:tcPr>
          <w:p w14:paraId="6454D3F2"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1</w:t>
            </w:r>
          </w:p>
        </w:tc>
        <w:tc>
          <w:tcPr>
            <w:tcW w:w="2279" w:type="dxa"/>
            <w:vAlign w:val="center"/>
          </w:tcPr>
          <w:p w14:paraId="2553EA5E"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Арыс</w:t>
            </w:r>
          </w:p>
        </w:tc>
        <w:tc>
          <w:tcPr>
            <w:tcW w:w="1757" w:type="dxa"/>
            <w:vAlign w:val="center"/>
          </w:tcPr>
          <w:p w14:paraId="1F52F0DE"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500</w:t>
            </w:r>
          </w:p>
        </w:tc>
        <w:tc>
          <w:tcPr>
            <w:tcW w:w="2146" w:type="dxa"/>
            <w:vAlign w:val="center"/>
          </w:tcPr>
          <w:p w14:paraId="4BEF2A85"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578</w:t>
            </w:r>
          </w:p>
        </w:tc>
        <w:tc>
          <w:tcPr>
            <w:tcW w:w="1172" w:type="dxa"/>
            <w:vAlign w:val="center"/>
          </w:tcPr>
          <w:p w14:paraId="313F2129"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116</w:t>
            </w:r>
          </w:p>
        </w:tc>
        <w:tc>
          <w:tcPr>
            <w:tcW w:w="1515" w:type="dxa"/>
            <w:vAlign w:val="center"/>
          </w:tcPr>
          <w:p w14:paraId="5DE7EA80"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1 398,0</w:t>
            </w:r>
          </w:p>
        </w:tc>
      </w:tr>
      <w:tr w:rsidR="009944E5" w:rsidRPr="00B72069" w14:paraId="1E3F2008" w14:textId="77777777" w:rsidTr="00B51CA0">
        <w:trPr>
          <w:trHeight w:val="261"/>
        </w:trPr>
        <w:tc>
          <w:tcPr>
            <w:tcW w:w="657" w:type="dxa"/>
            <w:vAlign w:val="center"/>
          </w:tcPr>
          <w:p w14:paraId="3FD3DCA2"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2</w:t>
            </w:r>
          </w:p>
        </w:tc>
        <w:tc>
          <w:tcPr>
            <w:tcW w:w="2279" w:type="dxa"/>
            <w:vAlign w:val="center"/>
          </w:tcPr>
          <w:p w14:paraId="3DC3F7A3"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Бәйдібек</w:t>
            </w:r>
          </w:p>
        </w:tc>
        <w:tc>
          <w:tcPr>
            <w:tcW w:w="1757" w:type="dxa"/>
            <w:vAlign w:val="center"/>
          </w:tcPr>
          <w:p w14:paraId="21FFF851"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 </w:t>
            </w:r>
          </w:p>
        </w:tc>
        <w:tc>
          <w:tcPr>
            <w:tcW w:w="2146" w:type="dxa"/>
            <w:vAlign w:val="center"/>
          </w:tcPr>
          <w:p w14:paraId="73E5F591"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886</w:t>
            </w:r>
          </w:p>
        </w:tc>
        <w:tc>
          <w:tcPr>
            <w:tcW w:w="1172" w:type="dxa"/>
            <w:vAlign w:val="center"/>
          </w:tcPr>
          <w:p w14:paraId="580ABA14"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 </w:t>
            </w:r>
          </w:p>
        </w:tc>
        <w:tc>
          <w:tcPr>
            <w:tcW w:w="1515" w:type="dxa"/>
            <w:vAlign w:val="center"/>
          </w:tcPr>
          <w:p w14:paraId="2E917B97"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961,0</w:t>
            </w:r>
          </w:p>
        </w:tc>
      </w:tr>
      <w:tr w:rsidR="009944E5" w:rsidRPr="00B72069" w14:paraId="5B1663ED" w14:textId="77777777" w:rsidTr="00B51CA0">
        <w:trPr>
          <w:trHeight w:val="253"/>
        </w:trPr>
        <w:tc>
          <w:tcPr>
            <w:tcW w:w="657" w:type="dxa"/>
            <w:vAlign w:val="center"/>
          </w:tcPr>
          <w:p w14:paraId="76BC9404"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3</w:t>
            </w:r>
          </w:p>
        </w:tc>
        <w:tc>
          <w:tcPr>
            <w:tcW w:w="2279" w:type="dxa"/>
            <w:vAlign w:val="center"/>
          </w:tcPr>
          <w:p w14:paraId="3B8757BD"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Қазығұрт</w:t>
            </w:r>
          </w:p>
        </w:tc>
        <w:tc>
          <w:tcPr>
            <w:tcW w:w="1757" w:type="dxa"/>
            <w:vAlign w:val="center"/>
          </w:tcPr>
          <w:p w14:paraId="523DB1EB"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500</w:t>
            </w:r>
          </w:p>
        </w:tc>
        <w:tc>
          <w:tcPr>
            <w:tcW w:w="2146" w:type="dxa"/>
            <w:vAlign w:val="center"/>
          </w:tcPr>
          <w:p w14:paraId="23DF706B"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500</w:t>
            </w:r>
          </w:p>
        </w:tc>
        <w:tc>
          <w:tcPr>
            <w:tcW w:w="1172" w:type="dxa"/>
            <w:vAlign w:val="center"/>
          </w:tcPr>
          <w:p w14:paraId="4DE88FDD"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100</w:t>
            </w:r>
          </w:p>
        </w:tc>
        <w:tc>
          <w:tcPr>
            <w:tcW w:w="1515" w:type="dxa"/>
            <w:vAlign w:val="center"/>
          </w:tcPr>
          <w:p w14:paraId="6DE3E6B3"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1 500,0</w:t>
            </w:r>
          </w:p>
        </w:tc>
      </w:tr>
      <w:tr w:rsidR="009944E5" w:rsidRPr="00B72069" w14:paraId="54906DA2" w14:textId="77777777" w:rsidTr="00B51CA0">
        <w:trPr>
          <w:trHeight w:val="232"/>
        </w:trPr>
        <w:tc>
          <w:tcPr>
            <w:tcW w:w="657" w:type="dxa"/>
            <w:vAlign w:val="center"/>
          </w:tcPr>
          <w:p w14:paraId="05046187"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4</w:t>
            </w:r>
          </w:p>
        </w:tc>
        <w:tc>
          <w:tcPr>
            <w:tcW w:w="2279" w:type="dxa"/>
            <w:vAlign w:val="center"/>
          </w:tcPr>
          <w:p w14:paraId="141E3723"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Мақтаарал</w:t>
            </w:r>
          </w:p>
        </w:tc>
        <w:tc>
          <w:tcPr>
            <w:tcW w:w="1757" w:type="dxa"/>
            <w:vAlign w:val="center"/>
          </w:tcPr>
          <w:p w14:paraId="6635EAF1"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2146" w:type="dxa"/>
            <w:vAlign w:val="center"/>
          </w:tcPr>
          <w:p w14:paraId="3D83065A"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172" w:type="dxa"/>
            <w:vAlign w:val="center"/>
          </w:tcPr>
          <w:p w14:paraId="66978CA0"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515" w:type="dxa"/>
            <w:vAlign w:val="center"/>
          </w:tcPr>
          <w:p w14:paraId="5EFABF79"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r>
      <w:tr w:rsidR="009944E5" w:rsidRPr="00B72069" w14:paraId="7728A6E9" w14:textId="77777777" w:rsidTr="00B51CA0">
        <w:trPr>
          <w:trHeight w:val="96"/>
        </w:trPr>
        <w:tc>
          <w:tcPr>
            <w:tcW w:w="657" w:type="dxa"/>
            <w:vAlign w:val="center"/>
          </w:tcPr>
          <w:p w14:paraId="43CAB02D"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5</w:t>
            </w:r>
          </w:p>
        </w:tc>
        <w:tc>
          <w:tcPr>
            <w:tcW w:w="2279" w:type="dxa"/>
            <w:vAlign w:val="center"/>
          </w:tcPr>
          <w:p w14:paraId="51D57D65"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Ордабасы</w:t>
            </w:r>
          </w:p>
        </w:tc>
        <w:tc>
          <w:tcPr>
            <w:tcW w:w="1757" w:type="dxa"/>
            <w:vAlign w:val="center"/>
          </w:tcPr>
          <w:p w14:paraId="06387DBC"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450</w:t>
            </w:r>
          </w:p>
        </w:tc>
        <w:tc>
          <w:tcPr>
            <w:tcW w:w="2146" w:type="dxa"/>
            <w:vAlign w:val="center"/>
          </w:tcPr>
          <w:p w14:paraId="403C5A4E"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452</w:t>
            </w:r>
          </w:p>
        </w:tc>
        <w:tc>
          <w:tcPr>
            <w:tcW w:w="1172" w:type="dxa"/>
            <w:vAlign w:val="center"/>
          </w:tcPr>
          <w:p w14:paraId="66614756"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100</w:t>
            </w:r>
          </w:p>
        </w:tc>
        <w:tc>
          <w:tcPr>
            <w:tcW w:w="1515" w:type="dxa"/>
            <w:vAlign w:val="center"/>
          </w:tcPr>
          <w:p w14:paraId="3CFAA8C0"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452,0</w:t>
            </w:r>
          </w:p>
        </w:tc>
      </w:tr>
      <w:tr w:rsidR="009944E5" w:rsidRPr="00B72069" w14:paraId="51F78BC2" w14:textId="77777777" w:rsidTr="00B51CA0">
        <w:trPr>
          <w:trHeight w:val="204"/>
        </w:trPr>
        <w:tc>
          <w:tcPr>
            <w:tcW w:w="657" w:type="dxa"/>
            <w:vAlign w:val="center"/>
          </w:tcPr>
          <w:p w14:paraId="6D983EB0"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6</w:t>
            </w:r>
          </w:p>
        </w:tc>
        <w:tc>
          <w:tcPr>
            <w:tcW w:w="2279" w:type="dxa"/>
            <w:vAlign w:val="center"/>
          </w:tcPr>
          <w:p w14:paraId="04A9E47F"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Отырар</w:t>
            </w:r>
          </w:p>
        </w:tc>
        <w:tc>
          <w:tcPr>
            <w:tcW w:w="1757" w:type="dxa"/>
            <w:vAlign w:val="center"/>
          </w:tcPr>
          <w:p w14:paraId="04AF87AD"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200</w:t>
            </w:r>
          </w:p>
        </w:tc>
        <w:tc>
          <w:tcPr>
            <w:tcW w:w="2146" w:type="dxa"/>
            <w:vAlign w:val="center"/>
          </w:tcPr>
          <w:p w14:paraId="5CF4996A"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70</w:t>
            </w:r>
          </w:p>
        </w:tc>
        <w:tc>
          <w:tcPr>
            <w:tcW w:w="1172" w:type="dxa"/>
            <w:vAlign w:val="center"/>
          </w:tcPr>
          <w:p w14:paraId="2EAE5FBC"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35</w:t>
            </w:r>
          </w:p>
        </w:tc>
        <w:tc>
          <w:tcPr>
            <w:tcW w:w="1515" w:type="dxa"/>
            <w:vAlign w:val="center"/>
          </w:tcPr>
          <w:p w14:paraId="729B7C2C"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170,0</w:t>
            </w:r>
          </w:p>
        </w:tc>
      </w:tr>
      <w:tr w:rsidR="009944E5" w:rsidRPr="00B72069" w14:paraId="2C0A0091" w14:textId="77777777" w:rsidTr="00B51CA0">
        <w:trPr>
          <w:trHeight w:val="92"/>
        </w:trPr>
        <w:tc>
          <w:tcPr>
            <w:tcW w:w="657" w:type="dxa"/>
            <w:vAlign w:val="center"/>
          </w:tcPr>
          <w:p w14:paraId="20B98159"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7</w:t>
            </w:r>
          </w:p>
        </w:tc>
        <w:tc>
          <w:tcPr>
            <w:tcW w:w="2279" w:type="dxa"/>
            <w:vAlign w:val="center"/>
          </w:tcPr>
          <w:p w14:paraId="07A3EE14"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Сайрам</w:t>
            </w:r>
          </w:p>
        </w:tc>
        <w:tc>
          <w:tcPr>
            <w:tcW w:w="1757" w:type="dxa"/>
            <w:vAlign w:val="center"/>
          </w:tcPr>
          <w:p w14:paraId="36F13854"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2146" w:type="dxa"/>
            <w:vAlign w:val="center"/>
          </w:tcPr>
          <w:p w14:paraId="5F0AB7CB"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172" w:type="dxa"/>
            <w:vAlign w:val="center"/>
          </w:tcPr>
          <w:p w14:paraId="3939D950"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515" w:type="dxa"/>
            <w:vAlign w:val="center"/>
          </w:tcPr>
          <w:p w14:paraId="7B52A17C"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r>
      <w:tr w:rsidR="009944E5" w:rsidRPr="00B72069" w14:paraId="3B09A2E7" w14:textId="77777777" w:rsidTr="00B51CA0">
        <w:trPr>
          <w:trHeight w:val="56"/>
        </w:trPr>
        <w:tc>
          <w:tcPr>
            <w:tcW w:w="657" w:type="dxa"/>
            <w:vAlign w:val="center"/>
          </w:tcPr>
          <w:p w14:paraId="16C49185"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8</w:t>
            </w:r>
          </w:p>
        </w:tc>
        <w:tc>
          <w:tcPr>
            <w:tcW w:w="2279" w:type="dxa"/>
            <w:vAlign w:val="center"/>
          </w:tcPr>
          <w:p w14:paraId="0E0F62CD"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Сарыағаш</w:t>
            </w:r>
          </w:p>
        </w:tc>
        <w:tc>
          <w:tcPr>
            <w:tcW w:w="1757" w:type="dxa"/>
            <w:vAlign w:val="center"/>
          </w:tcPr>
          <w:p w14:paraId="7F4E10E2"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2146" w:type="dxa"/>
            <w:vAlign w:val="center"/>
          </w:tcPr>
          <w:p w14:paraId="70EABA11"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172" w:type="dxa"/>
            <w:vAlign w:val="center"/>
          </w:tcPr>
          <w:p w14:paraId="77F103B3"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515" w:type="dxa"/>
            <w:vAlign w:val="center"/>
          </w:tcPr>
          <w:p w14:paraId="7427EF06"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r>
      <w:tr w:rsidR="009944E5" w:rsidRPr="00B72069" w14:paraId="26E96A68" w14:textId="77777777" w:rsidTr="00B51CA0">
        <w:trPr>
          <w:trHeight w:val="211"/>
        </w:trPr>
        <w:tc>
          <w:tcPr>
            <w:tcW w:w="657" w:type="dxa"/>
            <w:vAlign w:val="center"/>
          </w:tcPr>
          <w:p w14:paraId="7BBB5D25"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9</w:t>
            </w:r>
          </w:p>
        </w:tc>
        <w:tc>
          <w:tcPr>
            <w:tcW w:w="2279" w:type="dxa"/>
            <w:vAlign w:val="center"/>
          </w:tcPr>
          <w:p w14:paraId="5DF13D7D" w14:textId="77777777" w:rsidR="009944E5" w:rsidRPr="00B72069" w:rsidRDefault="009944E5" w:rsidP="00E31C8F">
            <w:pPr>
              <w:spacing w:after="0" w:line="240" w:lineRule="auto"/>
              <w:rPr>
                <w:rFonts w:ascii="Times New Roman" w:hAnsi="Times New Roman" w:cs="Times New Roman"/>
                <w:bCs/>
                <w:szCs w:val="20"/>
                <w:lang w:val="kk-KZ"/>
              </w:rPr>
            </w:pPr>
            <w:r w:rsidRPr="00B72069">
              <w:rPr>
                <w:rFonts w:ascii="Times New Roman" w:hAnsi="Times New Roman" w:cs="Times New Roman"/>
                <w:bCs/>
                <w:szCs w:val="20"/>
                <w:lang w:val="kk-KZ"/>
              </w:rPr>
              <w:t>Сауран</w:t>
            </w:r>
          </w:p>
        </w:tc>
        <w:tc>
          <w:tcPr>
            <w:tcW w:w="1757" w:type="dxa"/>
            <w:vAlign w:val="center"/>
          </w:tcPr>
          <w:p w14:paraId="0AD0D7BA"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1178,7</w:t>
            </w:r>
          </w:p>
        </w:tc>
        <w:tc>
          <w:tcPr>
            <w:tcW w:w="2146" w:type="dxa"/>
            <w:vAlign w:val="center"/>
          </w:tcPr>
          <w:p w14:paraId="08F0C2F4"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1183</w:t>
            </w:r>
          </w:p>
        </w:tc>
        <w:tc>
          <w:tcPr>
            <w:tcW w:w="1172" w:type="dxa"/>
            <w:vAlign w:val="center"/>
          </w:tcPr>
          <w:p w14:paraId="1773CFF4"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100</w:t>
            </w:r>
          </w:p>
        </w:tc>
        <w:tc>
          <w:tcPr>
            <w:tcW w:w="1515" w:type="dxa"/>
            <w:vAlign w:val="center"/>
          </w:tcPr>
          <w:p w14:paraId="50FD77CA"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3 310,0</w:t>
            </w:r>
          </w:p>
        </w:tc>
      </w:tr>
      <w:tr w:rsidR="009944E5" w:rsidRPr="00B72069" w14:paraId="20A61279" w14:textId="77777777" w:rsidTr="00B51CA0">
        <w:trPr>
          <w:trHeight w:val="56"/>
        </w:trPr>
        <w:tc>
          <w:tcPr>
            <w:tcW w:w="657" w:type="dxa"/>
            <w:vAlign w:val="center"/>
          </w:tcPr>
          <w:p w14:paraId="63A3F271"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10</w:t>
            </w:r>
          </w:p>
        </w:tc>
        <w:tc>
          <w:tcPr>
            <w:tcW w:w="2279" w:type="dxa"/>
            <w:vAlign w:val="center"/>
          </w:tcPr>
          <w:p w14:paraId="2398D103"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Созақ</w:t>
            </w:r>
          </w:p>
        </w:tc>
        <w:tc>
          <w:tcPr>
            <w:tcW w:w="1757" w:type="dxa"/>
            <w:vAlign w:val="center"/>
          </w:tcPr>
          <w:p w14:paraId="38973283"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62</w:t>
            </w:r>
          </w:p>
        </w:tc>
        <w:tc>
          <w:tcPr>
            <w:tcW w:w="2146" w:type="dxa"/>
            <w:vAlign w:val="center"/>
          </w:tcPr>
          <w:p w14:paraId="1B799DF0"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62</w:t>
            </w:r>
          </w:p>
        </w:tc>
        <w:tc>
          <w:tcPr>
            <w:tcW w:w="1172" w:type="dxa"/>
            <w:vAlign w:val="center"/>
          </w:tcPr>
          <w:p w14:paraId="23ACCB91"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100</w:t>
            </w:r>
          </w:p>
        </w:tc>
        <w:tc>
          <w:tcPr>
            <w:tcW w:w="1515" w:type="dxa"/>
            <w:vAlign w:val="center"/>
          </w:tcPr>
          <w:p w14:paraId="370A492D"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102,0</w:t>
            </w:r>
          </w:p>
        </w:tc>
      </w:tr>
      <w:tr w:rsidR="009944E5" w:rsidRPr="00B72069" w14:paraId="24D0CA57" w14:textId="77777777" w:rsidTr="00B51CA0">
        <w:trPr>
          <w:trHeight w:val="205"/>
        </w:trPr>
        <w:tc>
          <w:tcPr>
            <w:tcW w:w="657" w:type="dxa"/>
            <w:vAlign w:val="center"/>
          </w:tcPr>
          <w:p w14:paraId="1E1F7E9B"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11</w:t>
            </w:r>
          </w:p>
        </w:tc>
        <w:tc>
          <w:tcPr>
            <w:tcW w:w="2279" w:type="dxa"/>
            <w:vAlign w:val="center"/>
          </w:tcPr>
          <w:p w14:paraId="3948C132"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Төлеби</w:t>
            </w:r>
          </w:p>
        </w:tc>
        <w:tc>
          <w:tcPr>
            <w:tcW w:w="1757" w:type="dxa"/>
            <w:vAlign w:val="center"/>
          </w:tcPr>
          <w:p w14:paraId="3728808B"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2146" w:type="dxa"/>
            <w:vAlign w:val="center"/>
          </w:tcPr>
          <w:p w14:paraId="27D8251F"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172" w:type="dxa"/>
            <w:vAlign w:val="center"/>
          </w:tcPr>
          <w:p w14:paraId="2A14DAD3"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515" w:type="dxa"/>
            <w:vAlign w:val="center"/>
          </w:tcPr>
          <w:p w14:paraId="7D1B8BD8"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r>
      <w:tr w:rsidR="009944E5" w:rsidRPr="00B72069" w14:paraId="0AC2EA83" w14:textId="77777777" w:rsidTr="00B51CA0">
        <w:trPr>
          <w:trHeight w:val="56"/>
        </w:trPr>
        <w:tc>
          <w:tcPr>
            <w:tcW w:w="657" w:type="dxa"/>
            <w:vAlign w:val="center"/>
          </w:tcPr>
          <w:p w14:paraId="78EF4298"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12</w:t>
            </w:r>
          </w:p>
        </w:tc>
        <w:tc>
          <w:tcPr>
            <w:tcW w:w="2279" w:type="dxa"/>
            <w:vAlign w:val="center"/>
          </w:tcPr>
          <w:p w14:paraId="0DDABD01"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Түлкібас</w:t>
            </w:r>
          </w:p>
        </w:tc>
        <w:tc>
          <w:tcPr>
            <w:tcW w:w="1757" w:type="dxa"/>
            <w:vAlign w:val="center"/>
          </w:tcPr>
          <w:p w14:paraId="1B91858A"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2146" w:type="dxa"/>
            <w:vAlign w:val="center"/>
          </w:tcPr>
          <w:p w14:paraId="38BCBF1F"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172" w:type="dxa"/>
            <w:vAlign w:val="center"/>
          </w:tcPr>
          <w:p w14:paraId="3BFCE6BF"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515" w:type="dxa"/>
            <w:vAlign w:val="center"/>
          </w:tcPr>
          <w:p w14:paraId="702D0919"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r>
      <w:tr w:rsidR="009944E5" w:rsidRPr="00B72069" w14:paraId="6B082B3D" w14:textId="77777777" w:rsidTr="00B51CA0">
        <w:trPr>
          <w:trHeight w:val="87"/>
        </w:trPr>
        <w:tc>
          <w:tcPr>
            <w:tcW w:w="657" w:type="dxa"/>
            <w:vAlign w:val="center"/>
          </w:tcPr>
          <w:p w14:paraId="72AB62C0"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13</w:t>
            </w:r>
          </w:p>
        </w:tc>
        <w:tc>
          <w:tcPr>
            <w:tcW w:w="2279" w:type="dxa"/>
            <w:vAlign w:val="center"/>
          </w:tcPr>
          <w:p w14:paraId="33F864AD"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Шардара</w:t>
            </w:r>
          </w:p>
        </w:tc>
        <w:tc>
          <w:tcPr>
            <w:tcW w:w="1757" w:type="dxa"/>
            <w:vAlign w:val="center"/>
          </w:tcPr>
          <w:p w14:paraId="5B3AFD50"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2146" w:type="dxa"/>
            <w:vAlign w:val="center"/>
          </w:tcPr>
          <w:p w14:paraId="0114D64F"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40</w:t>
            </w:r>
          </w:p>
        </w:tc>
        <w:tc>
          <w:tcPr>
            <w:tcW w:w="1172" w:type="dxa"/>
            <w:vAlign w:val="center"/>
          </w:tcPr>
          <w:p w14:paraId="176E4BED"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515" w:type="dxa"/>
            <w:vAlign w:val="center"/>
          </w:tcPr>
          <w:p w14:paraId="7D63718D"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40,0</w:t>
            </w:r>
          </w:p>
        </w:tc>
      </w:tr>
      <w:tr w:rsidR="009944E5" w:rsidRPr="00B72069" w14:paraId="1E5ACD41" w14:textId="77777777" w:rsidTr="00B51CA0">
        <w:trPr>
          <w:trHeight w:val="80"/>
        </w:trPr>
        <w:tc>
          <w:tcPr>
            <w:tcW w:w="657" w:type="dxa"/>
            <w:vAlign w:val="center"/>
          </w:tcPr>
          <w:p w14:paraId="336FB2E1"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14</w:t>
            </w:r>
          </w:p>
        </w:tc>
        <w:tc>
          <w:tcPr>
            <w:tcW w:w="2279" w:type="dxa"/>
            <w:vAlign w:val="center"/>
          </w:tcPr>
          <w:p w14:paraId="5F2E34FB" w14:textId="77777777" w:rsidR="009944E5" w:rsidRPr="00B72069" w:rsidRDefault="009944E5" w:rsidP="00E31C8F">
            <w:pPr>
              <w:spacing w:after="0" w:line="240" w:lineRule="auto"/>
              <w:rPr>
                <w:rFonts w:ascii="Times New Roman" w:hAnsi="Times New Roman" w:cs="Times New Roman"/>
                <w:bCs/>
                <w:szCs w:val="20"/>
                <w:lang w:val="kk-KZ"/>
              </w:rPr>
            </w:pPr>
            <w:r w:rsidRPr="00B72069">
              <w:rPr>
                <w:rFonts w:ascii="Times New Roman" w:hAnsi="Times New Roman" w:cs="Times New Roman"/>
                <w:bCs/>
                <w:szCs w:val="20"/>
                <w:lang w:val="kk-KZ"/>
              </w:rPr>
              <w:t>Кентау қ.</w:t>
            </w:r>
          </w:p>
        </w:tc>
        <w:tc>
          <w:tcPr>
            <w:tcW w:w="1757" w:type="dxa"/>
            <w:vAlign w:val="center"/>
          </w:tcPr>
          <w:p w14:paraId="0AB379D2"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2146" w:type="dxa"/>
            <w:vAlign w:val="center"/>
          </w:tcPr>
          <w:p w14:paraId="225531B3"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172" w:type="dxa"/>
            <w:vAlign w:val="center"/>
          </w:tcPr>
          <w:p w14:paraId="396073A6"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515" w:type="dxa"/>
            <w:vAlign w:val="center"/>
          </w:tcPr>
          <w:p w14:paraId="4441760E"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r>
      <w:tr w:rsidR="009944E5" w:rsidRPr="00B72069" w14:paraId="6B5F3A8F" w14:textId="77777777" w:rsidTr="00B51CA0">
        <w:trPr>
          <w:trHeight w:val="56"/>
        </w:trPr>
        <w:tc>
          <w:tcPr>
            <w:tcW w:w="657" w:type="dxa"/>
            <w:vAlign w:val="center"/>
          </w:tcPr>
          <w:p w14:paraId="1C810C1C" w14:textId="77777777" w:rsidR="009944E5" w:rsidRPr="00B72069" w:rsidRDefault="009944E5" w:rsidP="00E31C8F">
            <w:pPr>
              <w:spacing w:after="0" w:line="240" w:lineRule="auto"/>
              <w:jc w:val="center"/>
              <w:rPr>
                <w:rFonts w:ascii="Times New Roman" w:hAnsi="Times New Roman" w:cs="Times New Roman"/>
                <w:bCs/>
              </w:rPr>
            </w:pPr>
            <w:r w:rsidRPr="00B72069">
              <w:rPr>
                <w:rFonts w:ascii="Times New Roman" w:hAnsi="Times New Roman" w:cs="Times New Roman"/>
                <w:bCs/>
              </w:rPr>
              <w:t>15</w:t>
            </w:r>
          </w:p>
        </w:tc>
        <w:tc>
          <w:tcPr>
            <w:tcW w:w="2279" w:type="dxa"/>
            <w:vAlign w:val="center"/>
          </w:tcPr>
          <w:p w14:paraId="1DBA4B51"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Жетісай</w:t>
            </w:r>
          </w:p>
        </w:tc>
        <w:tc>
          <w:tcPr>
            <w:tcW w:w="1757" w:type="dxa"/>
            <w:vAlign w:val="center"/>
          </w:tcPr>
          <w:p w14:paraId="0EE81E4C"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2146" w:type="dxa"/>
            <w:vAlign w:val="center"/>
          </w:tcPr>
          <w:p w14:paraId="79DF021A"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172" w:type="dxa"/>
            <w:vAlign w:val="center"/>
          </w:tcPr>
          <w:p w14:paraId="7B609DFF"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515" w:type="dxa"/>
            <w:vAlign w:val="center"/>
          </w:tcPr>
          <w:p w14:paraId="449A37E6"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r>
      <w:tr w:rsidR="009944E5" w:rsidRPr="00B72069" w14:paraId="2EDA7967" w14:textId="77777777" w:rsidTr="00B51CA0">
        <w:trPr>
          <w:trHeight w:val="56"/>
        </w:trPr>
        <w:tc>
          <w:tcPr>
            <w:tcW w:w="657" w:type="dxa"/>
            <w:vAlign w:val="center"/>
          </w:tcPr>
          <w:p w14:paraId="3F566F25" w14:textId="77777777" w:rsidR="009944E5" w:rsidRPr="00B72069" w:rsidRDefault="009944E5" w:rsidP="00E31C8F">
            <w:pPr>
              <w:spacing w:after="0" w:line="240" w:lineRule="auto"/>
              <w:jc w:val="center"/>
              <w:rPr>
                <w:rFonts w:ascii="Times New Roman" w:hAnsi="Times New Roman" w:cs="Times New Roman"/>
                <w:bCs/>
              </w:rPr>
            </w:pPr>
            <w:r w:rsidRPr="00B72069">
              <w:rPr>
                <w:rFonts w:ascii="Times New Roman" w:hAnsi="Times New Roman" w:cs="Times New Roman"/>
                <w:bCs/>
              </w:rPr>
              <w:t>16</w:t>
            </w:r>
          </w:p>
        </w:tc>
        <w:tc>
          <w:tcPr>
            <w:tcW w:w="2279" w:type="dxa"/>
            <w:vAlign w:val="center"/>
          </w:tcPr>
          <w:p w14:paraId="71F2A732" w14:textId="77777777" w:rsidR="009944E5" w:rsidRPr="00B72069" w:rsidRDefault="009944E5" w:rsidP="00E31C8F">
            <w:pPr>
              <w:spacing w:after="0" w:line="240" w:lineRule="auto"/>
              <w:rPr>
                <w:rFonts w:ascii="Times New Roman" w:hAnsi="Times New Roman" w:cs="Times New Roman"/>
                <w:bCs/>
                <w:szCs w:val="20"/>
              </w:rPr>
            </w:pPr>
            <w:r w:rsidRPr="00B72069">
              <w:rPr>
                <w:rFonts w:ascii="Times New Roman" w:hAnsi="Times New Roman" w:cs="Times New Roman"/>
                <w:bCs/>
                <w:szCs w:val="20"/>
              </w:rPr>
              <w:t>Келес</w:t>
            </w:r>
          </w:p>
        </w:tc>
        <w:tc>
          <w:tcPr>
            <w:tcW w:w="1757" w:type="dxa"/>
            <w:vAlign w:val="center"/>
          </w:tcPr>
          <w:p w14:paraId="05051151"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2146" w:type="dxa"/>
            <w:vAlign w:val="center"/>
          </w:tcPr>
          <w:p w14:paraId="2E76167C"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172" w:type="dxa"/>
            <w:vAlign w:val="center"/>
          </w:tcPr>
          <w:p w14:paraId="03496685"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515" w:type="dxa"/>
            <w:vAlign w:val="center"/>
          </w:tcPr>
          <w:p w14:paraId="31EEBD21"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r>
      <w:tr w:rsidR="009944E5" w:rsidRPr="00B72069" w14:paraId="3923EE68" w14:textId="77777777" w:rsidTr="00B51CA0">
        <w:trPr>
          <w:trHeight w:val="56"/>
        </w:trPr>
        <w:tc>
          <w:tcPr>
            <w:tcW w:w="657" w:type="dxa"/>
            <w:vAlign w:val="center"/>
          </w:tcPr>
          <w:p w14:paraId="0E7029CE" w14:textId="77777777" w:rsidR="009944E5" w:rsidRPr="00B72069" w:rsidRDefault="009944E5" w:rsidP="00E31C8F">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17</w:t>
            </w:r>
          </w:p>
        </w:tc>
        <w:tc>
          <w:tcPr>
            <w:tcW w:w="2279" w:type="dxa"/>
            <w:vAlign w:val="center"/>
          </w:tcPr>
          <w:p w14:paraId="00007EF5" w14:textId="77777777" w:rsidR="009944E5" w:rsidRPr="00B72069" w:rsidRDefault="009944E5" w:rsidP="00E31C8F">
            <w:pPr>
              <w:spacing w:after="0" w:line="240" w:lineRule="auto"/>
              <w:rPr>
                <w:rFonts w:ascii="Times New Roman" w:hAnsi="Times New Roman" w:cs="Times New Roman"/>
                <w:bCs/>
                <w:lang w:val="kk-KZ"/>
              </w:rPr>
            </w:pPr>
            <w:r w:rsidRPr="00B72069">
              <w:rPr>
                <w:rFonts w:ascii="Times New Roman" w:hAnsi="Times New Roman" w:cs="Times New Roman"/>
                <w:bCs/>
                <w:lang w:val="kk-KZ"/>
              </w:rPr>
              <w:t>Түркістан қ.</w:t>
            </w:r>
          </w:p>
        </w:tc>
        <w:tc>
          <w:tcPr>
            <w:tcW w:w="1757" w:type="dxa"/>
            <w:vAlign w:val="center"/>
          </w:tcPr>
          <w:p w14:paraId="2E133C8B"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2146" w:type="dxa"/>
            <w:vAlign w:val="center"/>
          </w:tcPr>
          <w:p w14:paraId="33067B89"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172" w:type="dxa"/>
            <w:vAlign w:val="center"/>
          </w:tcPr>
          <w:p w14:paraId="1ABE12A2"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c>
          <w:tcPr>
            <w:tcW w:w="1515" w:type="dxa"/>
            <w:vAlign w:val="center"/>
          </w:tcPr>
          <w:p w14:paraId="08DD9EDB" w14:textId="77777777" w:rsidR="009944E5" w:rsidRPr="00B72069" w:rsidRDefault="009944E5" w:rsidP="00E31C8F">
            <w:pPr>
              <w:spacing w:after="0" w:line="240" w:lineRule="auto"/>
              <w:jc w:val="center"/>
              <w:rPr>
                <w:rFonts w:ascii="Times New Roman" w:hAnsi="Times New Roman" w:cs="Times New Roman"/>
                <w:bCs/>
                <w:color w:val="000000"/>
                <w:lang w:val="kk-KZ"/>
              </w:rPr>
            </w:pPr>
            <w:r w:rsidRPr="00B72069">
              <w:rPr>
                <w:rFonts w:ascii="Times New Roman" w:hAnsi="Times New Roman" w:cs="Times New Roman"/>
                <w:bCs/>
                <w:color w:val="000000"/>
                <w:lang w:val="kk-KZ"/>
              </w:rPr>
              <w:t>-</w:t>
            </w:r>
          </w:p>
        </w:tc>
      </w:tr>
      <w:tr w:rsidR="009944E5" w:rsidRPr="00B72069" w14:paraId="599F1313" w14:textId="77777777" w:rsidTr="00B51CA0">
        <w:trPr>
          <w:trHeight w:val="56"/>
        </w:trPr>
        <w:tc>
          <w:tcPr>
            <w:tcW w:w="2936" w:type="dxa"/>
            <w:gridSpan w:val="2"/>
            <w:vAlign w:val="center"/>
          </w:tcPr>
          <w:p w14:paraId="327DE41F" w14:textId="77777777" w:rsidR="009944E5" w:rsidRPr="00B72069" w:rsidRDefault="009944E5" w:rsidP="00E31C8F">
            <w:pPr>
              <w:spacing w:after="0" w:line="240" w:lineRule="auto"/>
              <w:jc w:val="center"/>
              <w:rPr>
                <w:rFonts w:ascii="Times New Roman" w:hAnsi="Times New Roman" w:cs="Times New Roman"/>
                <w:bCs/>
                <w:szCs w:val="20"/>
              </w:rPr>
            </w:pPr>
            <w:r w:rsidRPr="00B72069">
              <w:rPr>
                <w:rFonts w:ascii="Times New Roman" w:hAnsi="Times New Roman" w:cs="Times New Roman"/>
                <w:bCs/>
                <w:szCs w:val="20"/>
              </w:rPr>
              <w:t>Барлығы:</w:t>
            </w:r>
          </w:p>
        </w:tc>
        <w:tc>
          <w:tcPr>
            <w:tcW w:w="1757" w:type="dxa"/>
            <w:vAlign w:val="center"/>
          </w:tcPr>
          <w:p w14:paraId="22A55906"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2890,7</w:t>
            </w:r>
          </w:p>
        </w:tc>
        <w:tc>
          <w:tcPr>
            <w:tcW w:w="2146" w:type="dxa"/>
            <w:vAlign w:val="center"/>
          </w:tcPr>
          <w:p w14:paraId="3C54F3E7"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3771</w:t>
            </w:r>
          </w:p>
        </w:tc>
        <w:tc>
          <w:tcPr>
            <w:tcW w:w="1172" w:type="dxa"/>
            <w:vAlign w:val="center"/>
          </w:tcPr>
          <w:p w14:paraId="221DABA7"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130</w:t>
            </w:r>
          </w:p>
        </w:tc>
        <w:tc>
          <w:tcPr>
            <w:tcW w:w="1515" w:type="dxa"/>
            <w:vAlign w:val="center"/>
          </w:tcPr>
          <w:p w14:paraId="674EEB20" w14:textId="77777777" w:rsidR="009944E5" w:rsidRPr="00B72069" w:rsidRDefault="009944E5" w:rsidP="00E31C8F">
            <w:pPr>
              <w:spacing w:after="0" w:line="240" w:lineRule="auto"/>
              <w:jc w:val="center"/>
              <w:rPr>
                <w:rFonts w:ascii="Times New Roman" w:hAnsi="Times New Roman" w:cs="Times New Roman"/>
                <w:bCs/>
                <w:color w:val="000000"/>
              </w:rPr>
            </w:pPr>
            <w:r w:rsidRPr="00B72069">
              <w:rPr>
                <w:rFonts w:ascii="Times New Roman" w:hAnsi="Times New Roman" w:cs="Times New Roman"/>
                <w:bCs/>
                <w:color w:val="000000"/>
              </w:rPr>
              <w:t>7 933,0</w:t>
            </w:r>
          </w:p>
        </w:tc>
      </w:tr>
    </w:tbl>
    <w:p w14:paraId="4755E21A" w14:textId="77777777" w:rsidR="00E31C8F" w:rsidRPr="00B72069" w:rsidRDefault="00E31C8F" w:rsidP="009944E5">
      <w:pPr>
        <w:pStyle w:val="a7"/>
        <w:spacing w:after="0" w:line="240" w:lineRule="auto"/>
        <w:ind w:left="0" w:firstLine="709"/>
        <w:jc w:val="both"/>
        <w:rPr>
          <w:rFonts w:ascii="Times New Roman" w:hAnsi="Times New Roman" w:cs="Times New Roman"/>
          <w:bCs/>
          <w:sz w:val="28"/>
          <w:szCs w:val="28"/>
          <w:lang w:val="kk-KZ"/>
        </w:rPr>
      </w:pPr>
    </w:p>
    <w:p w14:paraId="416691FD" w14:textId="54B9D740"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Соңғы жылдары облыстың суармалы жерлеріне берілетін судың мөлшері де азайып келеді. 2023 жылы, облыс бойынша ауыл шаруашылығы дақылдарын суару үшін суармалы судың бекітілген шектеулі су көлемі 4088,44 млн.м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 xml:space="preserve"> құрады. Алынған су және егістікке берілген су сәйкесінше 2910,91 млн.м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 xml:space="preserve"> және  2221,99 млн.м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 2022 жылмен салыстырғанда алынған судың көлемі 324,4 млн.м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 xml:space="preserve"> кеміген яғни берілген судың көлемі де 152,81 млн.м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 xml:space="preserve"> азайғаны байқалады. 2023 жылы үлестік берілген су  3055 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/га құрады, бұл өткен жылмен (3294 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/га) салыстырғанда 239 м</w:t>
      </w:r>
      <w:r w:rsidRPr="00B72069">
        <w:rPr>
          <w:rFonts w:ascii="Times New Roman" w:hAnsi="Times New Roman" w:cs="Times New Roman"/>
          <w:bCs/>
          <w:sz w:val="28"/>
          <w:szCs w:val="28"/>
          <w:vertAlign w:val="superscript"/>
          <w:lang w:val="kk-KZ"/>
        </w:rPr>
        <w:t>3</w:t>
      </w:r>
      <w:r w:rsidRPr="00B72069">
        <w:rPr>
          <w:rFonts w:ascii="Times New Roman" w:hAnsi="Times New Roman" w:cs="Times New Roman"/>
          <w:bCs/>
          <w:sz w:val="28"/>
          <w:szCs w:val="28"/>
          <w:lang w:val="kk-KZ"/>
        </w:rPr>
        <w:t xml:space="preserve">/га азайған. 2023 жылы облыстың аудандары бойынша жалпы алынған және суармалы алқаптарға берілген су мөлшері </w:t>
      </w:r>
      <w:r w:rsidR="00624536" w:rsidRPr="00B72069">
        <w:rPr>
          <w:rFonts w:ascii="Times New Roman" w:hAnsi="Times New Roman" w:cs="Times New Roman"/>
          <w:bCs/>
          <w:sz w:val="28"/>
          <w:szCs w:val="28"/>
          <w:lang w:val="kk-KZ"/>
        </w:rPr>
        <w:t>54</w:t>
      </w:r>
      <w:r w:rsidRPr="00B72069">
        <w:rPr>
          <w:rFonts w:ascii="Times New Roman" w:hAnsi="Times New Roman" w:cs="Times New Roman"/>
          <w:bCs/>
          <w:sz w:val="28"/>
          <w:szCs w:val="28"/>
          <w:lang w:val="kk-KZ"/>
        </w:rPr>
        <w:t>-суретте көрсетілген.</w:t>
      </w:r>
    </w:p>
    <w:p w14:paraId="16FB6177"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p>
    <w:p w14:paraId="44D6E1CE" w14:textId="77777777" w:rsidR="009944E5" w:rsidRPr="00B72069" w:rsidRDefault="009944E5" w:rsidP="009944E5">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noProof/>
          <w:sz w:val="28"/>
          <w:szCs w:val="28"/>
          <w:lang w:eastAsia="ru-RU"/>
        </w:rPr>
        <w:lastRenderedPageBreak/>
        <w:drawing>
          <wp:inline distT="0" distB="0" distL="0" distR="0" wp14:anchorId="702253B9" wp14:editId="0606E2D0">
            <wp:extent cx="5371422" cy="2752528"/>
            <wp:effectExtent l="0" t="0" r="1270" b="0"/>
            <wp:docPr id="2034317362" name="Рисунок 7" descr="Изображение выглядит как текст, снимок экрана, линия,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317362" name="Рисунок 7" descr="Изображение выглядит как текст, снимок экрана, линия, диаграмма&#10;&#10;Содержимое, созданное искусственным интеллектом, может быть неверным."/>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409979" cy="2772286"/>
                    </a:xfrm>
                    <a:prstGeom prst="rect">
                      <a:avLst/>
                    </a:prstGeom>
                    <a:noFill/>
                  </pic:spPr>
                </pic:pic>
              </a:graphicData>
            </a:graphic>
          </wp:inline>
        </w:drawing>
      </w:r>
    </w:p>
    <w:p w14:paraId="02A171EF" w14:textId="77777777" w:rsidR="009944E5" w:rsidRPr="00B72069" w:rsidRDefault="009944E5" w:rsidP="009944E5">
      <w:pPr>
        <w:pStyle w:val="a7"/>
        <w:spacing w:after="0" w:line="240" w:lineRule="auto"/>
        <w:ind w:left="0"/>
        <w:jc w:val="center"/>
        <w:rPr>
          <w:rFonts w:ascii="Times New Roman" w:hAnsi="Times New Roman" w:cs="Times New Roman"/>
          <w:b/>
          <w:sz w:val="28"/>
          <w:szCs w:val="28"/>
          <w:lang w:val="kk-KZ"/>
        </w:rPr>
      </w:pPr>
    </w:p>
    <w:p w14:paraId="069C85FD" w14:textId="2DE6AA7C" w:rsidR="009944E5" w:rsidRPr="00B72069" w:rsidRDefault="00624536" w:rsidP="009944E5">
      <w:pPr>
        <w:pStyle w:val="a7"/>
        <w:spacing w:after="0" w:line="240" w:lineRule="auto"/>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54</w:t>
      </w:r>
      <w:r w:rsidR="009944E5" w:rsidRPr="00B72069">
        <w:rPr>
          <w:rFonts w:ascii="Times New Roman" w:hAnsi="Times New Roman" w:cs="Times New Roman"/>
          <w:bCs/>
          <w:sz w:val="28"/>
          <w:szCs w:val="28"/>
          <w:lang w:val="kk-KZ"/>
        </w:rPr>
        <w:t xml:space="preserve">-сурет. Түркістан облысы аудандары бойынша алынған су, </w:t>
      </w:r>
    </w:p>
    <w:p w14:paraId="3DCCFC2D" w14:textId="77777777" w:rsidR="009944E5" w:rsidRPr="00B72069" w:rsidRDefault="009944E5" w:rsidP="009944E5">
      <w:pPr>
        <w:pStyle w:val="a7"/>
        <w:spacing w:after="0"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8"/>
          <w:szCs w:val="28"/>
          <w:lang w:val="kk-KZ"/>
        </w:rPr>
        <w:t>берілген су және қашыртқы суларының көлемі</w:t>
      </w:r>
    </w:p>
    <w:p w14:paraId="7BF31CD5" w14:textId="77777777" w:rsidR="009944E5" w:rsidRPr="00B72069" w:rsidRDefault="009944E5" w:rsidP="009944E5">
      <w:pPr>
        <w:pStyle w:val="a7"/>
        <w:spacing w:after="0" w:line="240" w:lineRule="auto"/>
        <w:ind w:left="0"/>
        <w:jc w:val="center"/>
        <w:rPr>
          <w:rFonts w:ascii="Times New Roman" w:hAnsi="Times New Roman" w:cs="Times New Roman"/>
          <w:b/>
          <w:sz w:val="28"/>
          <w:szCs w:val="28"/>
          <w:lang w:val="kk-KZ"/>
        </w:rPr>
      </w:pPr>
    </w:p>
    <w:p w14:paraId="38A607C6"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Суармалы алқаптарды тұрақты әрі тиімді пайдалану және су тапшылығын жою мақсатында су инфроқұрылымдарын жаңғырту қажет. Ескі су каналдары арқылы су көп мөлшерде ысырап болады. Оларды бетондау, герметизациялау және автоматты су есептеу құралдарын орнату су тапшылығын азайтуға мүмкіндік береді.</w:t>
      </w:r>
    </w:p>
    <w:p w14:paraId="5484FC16"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2023 жылы облыстағы ирригациялық жүйелердің техникалық жағдайының қанағаттанарлықсыз болуы салдарынан 36 мың га суармалы жер пайдаланылмай қалған. Бұл көрсеткіш 2008 жылы 47,9 мың га құраған. Облыстағы жалпы суару жүйелерінің ұзындығы 8 965,2 км құраса, соның небары 20 % ғана бетондалған. Бұл өз кезегінде судың айтарлықтай шығынға ұшырауына, жер асты суларының көтерілуіне және де су эрозиясына алып келеді. Облыстағы суару жүйелерінің 70%-дан астамы ескіргендіктен, магистральды және ішкі каналдарды қайта жаңғырту (бетондау, астын сүңгіту, сүзгілік қабаттарды орнату) қажет.</w:t>
      </w:r>
    </w:p>
    <w:p w14:paraId="67C0FEB9" w14:textId="096F11CF" w:rsidR="009944E5" w:rsidRPr="00B72069" w:rsidRDefault="009944E5" w:rsidP="00F90F77">
      <w:pPr>
        <w:pStyle w:val="a7"/>
        <w:tabs>
          <w:tab w:val="left" w:pos="993"/>
        </w:tabs>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2023 жылы облыстағы 3,1 мың га суармалы егістік алқаптары жер асты суының шектен тыс (0-2 м) көтерілуі салдарынан пайдаланылмаса, 7,4 мың га суармалы жер тұздану үрдістерінен пайдаланылмаған. Жер асты суының шектен тыс көтерілуі салдарынан 2007 жылы 9,5 мың га, 2008 жылы 7,8 мың га ал, 2017 жылы 8,3 мың га суармалы егістік алқаптары пайдаланылмаған. Ал, жер асты суының шектен тыс көтерілуі және жер асты суының жоғары дәрежеде минералдану салдарынан облыстағы суармалы жерлердегі тұздау деңгейі қарқынды түрде өсіп келеді.</w:t>
      </w:r>
    </w:p>
    <w:p w14:paraId="71F8FF7B" w14:textId="6A0E3110" w:rsidR="009944E5" w:rsidRPr="00B72069" w:rsidRDefault="009944E5" w:rsidP="009944E5">
      <w:pPr>
        <w:pStyle w:val="a7"/>
        <w:tabs>
          <w:tab w:val="left" w:pos="993"/>
        </w:tabs>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 2007 жылы тұздану үрдістерінен 30,7 мың га, 2010 жылы 22,8 мың га және 2015 жылы 13,2 мың га суармалы алқаптар пайдаланылмаған. Аталған мәселелер облыстағы Мырзашөл және Қызылқұм суармалы массивтерінде айқын көрініс тапқан. Мұның басты себебі – суармалы алқаптардағы дренаж </w:t>
      </w:r>
      <w:r w:rsidRPr="00B72069">
        <w:rPr>
          <w:rFonts w:ascii="Times New Roman" w:hAnsi="Times New Roman" w:cs="Times New Roman"/>
          <w:bCs/>
          <w:sz w:val="28"/>
          <w:szCs w:val="28"/>
          <w:lang w:val="kk-KZ"/>
        </w:rPr>
        <w:lastRenderedPageBreak/>
        <w:t>жүйелерінің қанағаттанарлық жағдайда немесе толығымен істен шығуы салдарынан орын алған. 1991 жылы Мырзашөл суармалы алқабында 830 дренаж жұмыс жасап тұған болса, 2023 жылы оның не бары 278 ғана жұмыс жасаған (2</w:t>
      </w:r>
      <w:r w:rsidR="00147603" w:rsidRPr="00B72069">
        <w:rPr>
          <w:rFonts w:ascii="Times New Roman" w:hAnsi="Times New Roman" w:cs="Times New Roman"/>
          <w:bCs/>
          <w:sz w:val="28"/>
          <w:szCs w:val="28"/>
          <w:lang w:val="kk-KZ"/>
        </w:rPr>
        <w:t>6</w:t>
      </w:r>
      <w:r w:rsidRPr="00B72069">
        <w:rPr>
          <w:rFonts w:ascii="Times New Roman" w:hAnsi="Times New Roman" w:cs="Times New Roman"/>
          <w:bCs/>
          <w:sz w:val="28"/>
          <w:szCs w:val="28"/>
          <w:lang w:val="kk-KZ"/>
        </w:rPr>
        <w:t xml:space="preserve">-кесте). </w:t>
      </w:r>
    </w:p>
    <w:p w14:paraId="786E10AF"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Бүгінгі таңда облыстағы суару жүйелерін жаңғырту олардың техникалық жағдайын жақсарту мақсатында келесідей іс-шаралар орындалуда қажет:</w:t>
      </w:r>
    </w:p>
    <w:p w14:paraId="31830548" w14:textId="77777777" w:rsidR="009944E5" w:rsidRPr="00B72069" w:rsidRDefault="009944E5" w:rsidP="009944E5">
      <w:pPr>
        <w:pStyle w:val="a7"/>
        <w:tabs>
          <w:tab w:val="left" w:pos="993"/>
        </w:tabs>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w:t>
      </w:r>
      <w:r w:rsidRPr="00B72069">
        <w:rPr>
          <w:rFonts w:ascii="Times New Roman" w:hAnsi="Times New Roman" w:cs="Times New Roman"/>
          <w:bCs/>
          <w:sz w:val="28"/>
          <w:szCs w:val="28"/>
          <w:lang w:val="kk-KZ"/>
        </w:rPr>
        <w:tab/>
        <w:t>Түркістан облысының Шардара және Арыс аудандарындағы (3-кезең) су бөлу және су есебін автоматтандыру бойынша Қызылқұм магистралды каналын қайта қалпына келтіру;</w:t>
      </w:r>
    </w:p>
    <w:p w14:paraId="0A6E70CE" w14:textId="77777777" w:rsidR="009944E5" w:rsidRPr="00B72069" w:rsidRDefault="009944E5" w:rsidP="009944E5">
      <w:pPr>
        <w:pStyle w:val="a7"/>
        <w:tabs>
          <w:tab w:val="left" w:pos="993"/>
        </w:tabs>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w:t>
      </w:r>
      <w:r w:rsidRPr="00B72069">
        <w:rPr>
          <w:rFonts w:ascii="Times New Roman" w:hAnsi="Times New Roman" w:cs="Times New Roman"/>
          <w:bCs/>
          <w:sz w:val="28"/>
          <w:szCs w:val="28"/>
          <w:lang w:val="kk-KZ"/>
        </w:rPr>
        <w:tab/>
        <w:t>Шардара су қоймасы бөгетінің сейсмотұрақтылығын арттыру;</w:t>
      </w:r>
    </w:p>
    <w:p w14:paraId="49EA338D" w14:textId="77777777" w:rsidR="009944E5" w:rsidRPr="00B72069" w:rsidRDefault="009944E5" w:rsidP="009944E5">
      <w:pPr>
        <w:pStyle w:val="a7"/>
        <w:tabs>
          <w:tab w:val="left" w:pos="993"/>
        </w:tabs>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w:t>
      </w:r>
      <w:r w:rsidRPr="00B72069">
        <w:rPr>
          <w:rFonts w:ascii="Times New Roman" w:hAnsi="Times New Roman" w:cs="Times New Roman"/>
          <w:bCs/>
          <w:sz w:val="28"/>
          <w:szCs w:val="28"/>
          <w:lang w:val="kk-KZ"/>
        </w:rPr>
        <w:tab/>
        <w:t>Мақтарал және Жетісай аудандарының суармалы жерлерінде ИДЖЖЖ-2 жобасы аясында суару және қашыртқы жүйелерін қайта  құру.</w:t>
      </w:r>
    </w:p>
    <w:p w14:paraId="29C54F38" w14:textId="787B0058" w:rsidR="009944E5" w:rsidRPr="00B72069" w:rsidRDefault="009944E5" w:rsidP="009944E5">
      <w:pPr>
        <w:pStyle w:val="a7"/>
        <w:tabs>
          <w:tab w:val="left" w:pos="993"/>
        </w:tabs>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ab/>
        <w:t>Суармалы жерлерде тұздану – ең басты экологиялық проблема. Артық суару, дренаж жүйесінің жоқтығы және жер асты суларының көтерілуі топырақта тұз жиналуына алып келеді. Бұл ауыл шаруашылығы өндірісінің төмендеуіне және жердің толық жарамсыз болуына алып келеді.</w:t>
      </w:r>
    </w:p>
    <w:p w14:paraId="117CE665" w14:textId="77777777" w:rsidR="009944E5" w:rsidRPr="00B72069" w:rsidRDefault="009944E5" w:rsidP="009944E5">
      <w:pPr>
        <w:pStyle w:val="a7"/>
        <w:tabs>
          <w:tab w:val="left" w:pos="993"/>
        </w:tabs>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i/>
          <w:sz w:val="28"/>
          <w:szCs w:val="28"/>
          <w:lang w:val="kk-KZ"/>
        </w:rPr>
        <w:t>Жер асты суының деңгейін бақылау.</w:t>
      </w:r>
      <w:r w:rsidRPr="00B72069">
        <w:rPr>
          <w:rFonts w:ascii="Times New Roman" w:hAnsi="Times New Roman" w:cs="Times New Roman"/>
          <w:bCs/>
          <w:sz w:val="28"/>
          <w:szCs w:val="28"/>
          <w:lang w:val="kk-KZ"/>
        </w:rPr>
        <w:t>Тұздану қаупі жоғары аймақтарда жер асты суының деңгейін үнемі өлшеу – тұздану үдерісін алдын ала болжауға мүмкіндік береді.</w:t>
      </w:r>
    </w:p>
    <w:p w14:paraId="7F9F7C5E" w14:textId="77777777" w:rsidR="009944E5" w:rsidRPr="00B72069" w:rsidRDefault="009944E5" w:rsidP="009944E5">
      <w:pPr>
        <w:pStyle w:val="a7"/>
        <w:tabs>
          <w:tab w:val="left" w:pos="993"/>
        </w:tabs>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i/>
          <w:sz w:val="28"/>
          <w:szCs w:val="28"/>
          <w:lang w:val="kk-KZ"/>
        </w:rPr>
        <w:t>Дренаж жүйесін енгізу</w:t>
      </w:r>
      <w:r w:rsidRPr="00B72069">
        <w:rPr>
          <w:rFonts w:ascii="Times New Roman" w:hAnsi="Times New Roman" w:cs="Times New Roman"/>
          <w:bCs/>
          <w:sz w:val="28"/>
          <w:szCs w:val="28"/>
          <w:lang w:val="kk-KZ"/>
        </w:rPr>
        <w:t>. Ашық және жабық дренаж жүйелері артық суды шығарып, тұздардың шайылуына жағдай жасайды. Түркістан облысында көптеген ескі дренаж жүйелері жұмыс істемейді немесе мүлдем жоқ.</w:t>
      </w:r>
    </w:p>
    <w:p w14:paraId="24730D86" w14:textId="71FD2C3A" w:rsidR="009944E5" w:rsidRPr="00B72069" w:rsidRDefault="009944E5" w:rsidP="009944E5">
      <w:pPr>
        <w:pStyle w:val="a7"/>
        <w:tabs>
          <w:tab w:val="left" w:pos="993"/>
        </w:tabs>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i/>
          <w:sz w:val="28"/>
          <w:szCs w:val="28"/>
          <w:lang w:val="kk-KZ"/>
        </w:rPr>
        <w:t>Суармалы жерлерді шаю</w:t>
      </w:r>
      <w:r w:rsidRPr="00B72069">
        <w:rPr>
          <w:rFonts w:ascii="Times New Roman" w:hAnsi="Times New Roman" w:cs="Times New Roman"/>
          <w:bCs/>
          <w:sz w:val="28"/>
          <w:szCs w:val="28"/>
          <w:lang w:val="kk-KZ"/>
        </w:rPr>
        <w:t>.</w:t>
      </w:r>
      <w:r w:rsidR="00EC600B" w:rsidRPr="00B72069">
        <w:rPr>
          <w:rFonts w:ascii="Times New Roman" w:hAnsi="Times New Roman" w:cs="Times New Roman"/>
          <w:bCs/>
          <w:sz w:val="28"/>
          <w:szCs w:val="28"/>
          <w:lang w:val="kk-KZ"/>
        </w:rPr>
        <w:t xml:space="preserve"> </w:t>
      </w:r>
      <w:r w:rsidRPr="00B72069">
        <w:rPr>
          <w:rFonts w:ascii="Times New Roman" w:hAnsi="Times New Roman" w:cs="Times New Roman"/>
          <w:bCs/>
          <w:sz w:val="28"/>
          <w:szCs w:val="28"/>
          <w:lang w:val="kk-KZ"/>
        </w:rPr>
        <w:t>Қыс мезгілінде арнайы шаю жұмыстары жүргізіліп, жиналған тұздарды топырақтың терең қабатына шығару арқылы тұздану деңгейін төмендету қажет.</w:t>
      </w:r>
    </w:p>
    <w:p w14:paraId="6CDA8C64" w14:textId="77777777" w:rsidR="009944E5" w:rsidRPr="00B72069" w:rsidRDefault="009944E5" w:rsidP="009944E5">
      <w:pPr>
        <w:pStyle w:val="a7"/>
        <w:tabs>
          <w:tab w:val="left" w:pos="993"/>
        </w:tabs>
        <w:spacing w:after="0" w:line="240" w:lineRule="auto"/>
        <w:ind w:left="0" w:firstLine="709"/>
        <w:jc w:val="both"/>
        <w:rPr>
          <w:rFonts w:ascii="Times New Roman" w:hAnsi="Times New Roman" w:cs="Times New Roman"/>
          <w:bCs/>
          <w:sz w:val="28"/>
          <w:szCs w:val="28"/>
          <w:lang w:val="kk-KZ"/>
        </w:rPr>
      </w:pPr>
    </w:p>
    <w:p w14:paraId="1748D9CF" w14:textId="0374BC29" w:rsidR="009944E5" w:rsidRPr="00B72069" w:rsidRDefault="009944E5" w:rsidP="009944E5">
      <w:pPr>
        <w:pStyle w:val="a7"/>
        <w:tabs>
          <w:tab w:val="left" w:pos="993"/>
        </w:tabs>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2</w:t>
      </w:r>
      <w:r w:rsidR="00147603" w:rsidRPr="00B72069">
        <w:rPr>
          <w:rFonts w:ascii="Times New Roman" w:hAnsi="Times New Roman" w:cs="Times New Roman"/>
          <w:bCs/>
          <w:sz w:val="28"/>
          <w:szCs w:val="28"/>
          <w:lang w:val="kk-KZ"/>
        </w:rPr>
        <w:t>6</w:t>
      </w:r>
      <w:r w:rsidRPr="00B72069">
        <w:rPr>
          <w:rFonts w:ascii="Times New Roman" w:hAnsi="Times New Roman" w:cs="Times New Roman"/>
          <w:bCs/>
          <w:sz w:val="28"/>
          <w:szCs w:val="28"/>
          <w:lang w:val="kk-KZ"/>
        </w:rPr>
        <w:t>-кесте. Мырзашөл және Қызылқұм суармалы алқаптарындағы дренаждардың саны және олардың техникалық жағдайы</w:t>
      </w:r>
    </w:p>
    <w:p w14:paraId="60D888E1" w14:textId="77777777" w:rsidR="009944E5" w:rsidRPr="00B72069" w:rsidRDefault="009944E5" w:rsidP="009944E5">
      <w:pPr>
        <w:pStyle w:val="a7"/>
        <w:tabs>
          <w:tab w:val="left" w:pos="993"/>
        </w:tabs>
        <w:spacing w:after="0" w:line="240" w:lineRule="auto"/>
        <w:ind w:left="0" w:firstLine="709"/>
        <w:jc w:val="both"/>
        <w:rPr>
          <w:rFonts w:ascii="Times New Roman" w:hAnsi="Times New Roman" w:cs="Times New Roman"/>
          <w:bCs/>
          <w:sz w:val="28"/>
          <w:szCs w:val="28"/>
          <w:lang w:val="kk-KZ"/>
        </w:rPr>
      </w:pPr>
    </w:p>
    <w:tbl>
      <w:tblPr>
        <w:tblW w:w="9370" w:type="dxa"/>
        <w:tblInd w:w="93" w:type="dxa"/>
        <w:tblLayout w:type="fixed"/>
        <w:tblLook w:val="04A0" w:firstRow="1" w:lastRow="0" w:firstColumn="1" w:lastColumn="0" w:noHBand="0" w:noVBand="1"/>
      </w:tblPr>
      <w:tblGrid>
        <w:gridCol w:w="1858"/>
        <w:gridCol w:w="1701"/>
        <w:gridCol w:w="1417"/>
        <w:gridCol w:w="1211"/>
        <w:gridCol w:w="1092"/>
        <w:gridCol w:w="1099"/>
        <w:gridCol w:w="992"/>
      </w:tblGrid>
      <w:tr w:rsidR="009944E5" w:rsidRPr="00B72069" w14:paraId="4912B488" w14:textId="77777777" w:rsidTr="00B51CA0">
        <w:trPr>
          <w:trHeight w:val="589"/>
        </w:trPr>
        <w:tc>
          <w:tcPr>
            <w:tcW w:w="1858" w:type="dxa"/>
            <w:vMerge w:val="restart"/>
            <w:tcBorders>
              <w:top w:val="single" w:sz="4" w:space="0" w:color="auto"/>
              <w:left w:val="single" w:sz="4" w:space="0" w:color="auto"/>
              <w:bottom w:val="single" w:sz="4" w:space="0" w:color="auto"/>
              <w:right w:val="single" w:sz="4" w:space="0" w:color="auto"/>
            </w:tcBorders>
            <w:vAlign w:val="center"/>
            <w:hideMark/>
          </w:tcPr>
          <w:p w14:paraId="6E07FFCB"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val="kk-KZ" w:eastAsia="ru-RU"/>
              </w:rPr>
              <w:t>Суармалы алқаптар</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43ED09B4"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val="kk-KZ" w:eastAsia="ru-RU"/>
              </w:rPr>
              <w:t>Барлығы жерді игеру кезінде салынған (1991 жылға дейін)</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779A1B13"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eastAsia="ru-RU"/>
              </w:rPr>
              <w:t>Барлығы 1.09.2023 ж., дана.</w:t>
            </w:r>
          </w:p>
        </w:tc>
        <w:tc>
          <w:tcPr>
            <w:tcW w:w="2303" w:type="dxa"/>
            <w:gridSpan w:val="2"/>
            <w:tcBorders>
              <w:top w:val="single" w:sz="4" w:space="0" w:color="auto"/>
              <w:left w:val="nil"/>
              <w:bottom w:val="single" w:sz="4" w:space="0" w:color="auto"/>
              <w:right w:val="single" w:sz="4" w:space="0" w:color="auto"/>
            </w:tcBorders>
            <w:noWrap/>
            <w:vAlign w:val="center"/>
            <w:hideMark/>
          </w:tcPr>
          <w:p w14:paraId="6E0D9C30"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val="kk-KZ" w:eastAsia="ru-RU"/>
              </w:rPr>
              <w:t>Оның ішінде:</w:t>
            </w:r>
          </w:p>
        </w:tc>
        <w:tc>
          <w:tcPr>
            <w:tcW w:w="2091" w:type="dxa"/>
            <w:gridSpan w:val="2"/>
            <w:tcBorders>
              <w:top w:val="single" w:sz="4" w:space="0" w:color="auto"/>
              <w:left w:val="nil"/>
              <w:bottom w:val="single" w:sz="4" w:space="0" w:color="auto"/>
              <w:right w:val="single" w:sz="4" w:space="0" w:color="auto"/>
            </w:tcBorders>
            <w:vAlign w:val="center"/>
            <w:hideMark/>
          </w:tcPr>
          <w:p w14:paraId="1B2DDA0C"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val="kk-KZ" w:eastAsia="ru-RU"/>
              </w:rPr>
              <w:t>2025 жылға дейін қалпына келтіріледі</w:t>
            </w:r>
            <w:r w:rsidRPr="00B72069">
              <w:rPr>
                <w:rFonts w:ascii="Times New Roman" w:eastAsia="Times New Roman" w:hAnsi="Times New Roman" w:cs="Times New Roman"/>
                <w:sz w:val="24"/>
                <w:szCs w:val="24"/>
                <w:lang w:eastAsia="ru-RU"/>
              </w:rPr>
              <w:t xml:space="preserve"> </w:t>
            </w:r>
          </w:p>
        </w:tc>
      </w:tr>
      <w:tr w:rsidR="009944E5" w:rsidRPr="00B72069" w14:paraId="09FC2988" w14:textId="77777777" w:rsidTr="00B51CA0">
        <w:trPr>
          <w:trHeight w:val="315"/>
        </w:trPr>
        <w:tc>
          <w:tcPr>
            <w:tcW w:w="1858" w:type="dxa"/>
            <w:vMerge/>
            <w:tcBorders>
              <w:top w:val="single" w:sz="4" w:space="0" w:color="auto"/>
              <w:left w:val="single" w:sz="4" w:space="0" w:color="auto"/>
              <w:bottom w:val="single" w:sz="4" w:space="0" w:color="auto"/>
              <w:right w:val="single" w:sz="4" w:space="0" w:color="auto"/>
            </w:tcBorders>
            <w:vAlign w:val="center"/>
            <w:hideMark/>
          </w:tcPr>
          <w:p w14:paraId="6DA4ABC1" w14:textId="77777777" w:rsidR="009944E5" w:rsidRPr="00B72069" w:rsidRDefault="009944E5" w:rsidP="00B51CA0">
            <w:pPr>
              <w:spacing w:after="0" w:line="240" w:lineRule="auto"/>
              <w:rPr>
                <w:rFonts w:ascii="Times New Roman" w:eastAsia="Times New Roman" w:hAnsi="Times New Roman" w:cs="Times New Roman"/>
                <w:sz w:val="24"/>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15E0FF6" w14:textId="77777777" w:rsidR="009944E5" w:rsidRPr="00B72069" w:rsidRDefault="009944E5" w:rsidP="00B51CA0">
            <w:pPr>
              <w:spacing w:after="0" w:line="240" w:lineRule="auto"/>
              <w:rPr>
                <w:rFonts w:ascii="Times New Roman" w:eastAsia="Times New Roman" w:hAnsi="Times New Roman" w:cs="Times New Roman"/>
                <w:sz w:val="24"/>
                <w:szCs w:val="24"/>
                <w:lang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0972C27" w14:textId="77777777" w:rsidR="009944E5" w:rsidRPr="00B72069" w:rsidRDefault="009944E5" w:rsidP="00B51CA0">
            <w:pPr>
              <w:spacing w:after="0" w:line="240" w:lineRule="auto"/>
              <w:rPr>
                <w:rFonts w:ascii="Times New Roman" w:eastAsia="Times New Roman" w:hAnsi="Times New Roman" w:cs="Times New Roman"/>
                <w:sz w:val="24"/>
                <w:szCs w:val="24"/>
                <w:lang w:eastAsia="ru-RU"/>
              </w:rPr>
            </w:pPr>
          </w:p>
        </w:tc>
        <w:tc>
          <w:tcPr>
            <w:tcW w:w="1211" w:type="dxa"/>
            <w:tcBorders>
              <w:top w:val="nil"/>
              <w:left w:val="nil"/>
              <w:bottom w:val="single" w:sz="4" w:space="0" w:color="auto"/>
              <w:right w:val="single" w:sz="4" w:space="0" w:color="auto"/>
            </w:tcBorders>
            <w:noWrap/>
            <w:vAlign w:val="center"/>
            <w:hideMark/>
          </w:tcPr>
          <w:p w14:paraId="7285C18F"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val="kk-KZ" w:eastAsia="ru-RU"/>
              </w:rPr>
              <w:t>Жұмыс жасап тұрғаны</w:t>
            </w:r>
            <w:r w:rsidRPr="00B72069">
              <w:rPr>
                <w:rFonts w:ascii="Times New Roman" w:eastAsia="Times New Roman" w:hAnsi="Times New Roman" w:cs="Times New Roman"/>
                <w:sz w:val="24"/>
                <w:szCs w:val="24"/>
                <w:lang w:eastAsia="ru-RU"/>
              </w:rPr>
              <w:t xml:space="preserve"> </w:t>
            </w:r>
          </w:p>
        </w:tc>
        <w:tc>
          <w:tcPr>
            <w:tcW w:w="1092" w:type="dxa"/>
            <w:tcBorders>
              <w:top w:val="nil"/>
              <w:left w:val="nil"/>
              <w:bottom w:val="single" w:sz="4" w:space="0" w:color="auto"/>
              <w:right w:val="single" w:sz="4" w:space="0" w:color="auto"/>
            </w:tcBorders>
            <w:vAlign w:val="center"/>
            <w:hideMark/>
          </w:tcPr>
          <w:p w14:paraId="105F92A6"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val="kk-KZ" w:eastAsia="ru-RU"/>
              </w:rPr>
              <w:t>Істен шыққаны</w:t>
            </w:r>
          </w:p>
        </w:tc>
        <w:tc>
          <w:tcPr>
            <w:tcW w:w="1099" w:type="dxa"/>
            <w:tcBorders>
              <w:top w:val="nil"/>
              <w:left w:val="nil"/>
              <w:bottom w:val="single" w:sz="4" w:space="0" w:color="auto"/>
              <w:right w:val="single" w:sz="4" w:space="0" w:color="auto"/>
            </w:tcBorders>
            <w:noWrap/>
            <w:vAlign w:val="center"/>
            <w:hideMark/>
          </w:tcPr>
          <w:p w14:paraId="3D899BFC"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val="kk-KZ" w:eastAsia="ru-RU"/>
              </w:rPr>
              <w:t>СДЖЖЖ</w:t>
            </w:r>
            <w:r w:rsidRPr="00B72069">
              <w:rPr>
                <w:rFonts w:ascii="Times New Roman" w:eastAsia="Times New Roman" w:hAnsi="Times New Roman" w:cs="Times New Roman"/>
                <w:sz w:val="24"/>
                <w:szCs w:val="24"/>
                <w:lang w:eastAsia="ru-RU"/>
              </w:rPr>
              <w:t>-2</w:t>
            </w:r>
          </w:p>
        </w:tc>
        <w:tc>
          <w:tcPr>
            <w:tcW w:w="992" w:type="dxa"/>
            <w:tcBorders>
              <w:top w:val="nil"/>
              <w:left w:val="nil"/>
              <w:bottom w:val="single" w:sz="4" w:space="0" w:color="auto"/>
              <w:right w:val="single" w:sz="4" w:space="0" w:color="auto"/>
            </w:tcBorders>
            <w:noWrap/>
            <w:vAlign w:val="center"/>
            <w:hideMark/>
          </w:tcPr>
          <w:p w14:paraId="6331D66E"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eastAsia="ru-RU"/>
              </w:rPr>
              <w:t>ИБР</w:t>
            </w:r>
          </w:p>
        </w:tc>
      </w:tr>
      <w:tr w:rsidR="009944E5" w:rsidRPr="00B72069" w14:paraId="420B3075" w14:textId="77777777" w:rsidTr="00B51CA0">
        <w:trPr>
          <w:trHeight w:val="388"/>
        </w:trPr>
        <w:tc>
          <w:tcPr>
            <w:tcW w:w="1858" w:type="dxa"/>
            <w:tcBorders>
              <w:top w:val="nil"/>
              <w:left w:val="single" w:sz="4" w:space="0" w:color="auto"/>
              <w:right w:val="single" w:sz="4" w:space="0" w:color="auto"/>
            </w:tcBorders>
            <w:noWrap/>
            <w:vAlign w:val="center"/>
            <w:hideMark/>
          </w:tcPr>
          <w:p w14:paraId="29D20BA4" w14:textId="77777777" w:rsidR="009944E5" w:rsidRPr="00B72069" w:rsidRDefault="009944E5" w:rsidP="00B51CA0">
            <w:pPr>
              <w:spacing w:after="0" w:line="240" w:lineRule="auto"/>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val="kk-KZ" w:eastAsia="ru-RU"/>
              </w:rPr>
              <w:t>Мырзашөл</w:t>
            </w:r>
          </w:p>
        </w:tc>
        <w:tc>
          <w:tcPr>
            <w:tcW w:w="1701" w:type="dxa"/>
            <w:tcBorders>
              <w:top w:val="nil"/>
              <w:left w:val="single" w:sz="4" w:space="0" w:color="auto"/>
              <w:bottom w:val="single" w:sz="4" w:space="0" w:color="000000"/>
              <w:right w:val="single" w:sz="4" w:space="0" w:color="auto"/>
            </w:tcBorders>
            <w:noWrap/>
            <w:vAlign w:val="center"/>
            <w:hideMark/>
          </w:tcPr>
          <w:p w14:paraId="7A15661F"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eastAsia="ru-RU"/>
              </w:rPr>
              <w:t>830</w:t>
            </w:r>
          </w:p>
        </w:tc>
        <w:tc>
          <w:tcPr>
            <w:tcW w:w="1417" w:type="dxa"/>
            <w:tcBorders>
              <w:top w:val="nil"/>
              <w:left w:val="nil"/>
              <w:bottom w:val="single" w:sz="4" w:space="0" w:color="auto"/>
              <w:right w:val="single" w:sz="4" w:space="0" w:color="auto"/>
            </w:tcBorders>
            <w:noWrap/>
            <w:vAlign w:val="center"/>
            <w:hideMark/>
          </w:tcPr>
          <w:p w14:paraId="21FBA169"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val="kk-KZ" w:eastAsia="ru-RU"/>
              </w:rPr>
              <w:t>387</w:t>
            </w:r>
          </w:p>
        </w:tc>
        <w:tc>
          <w:tcPr>
            <w:tcW w:w="1211" w:type="dxa"/>
            <w:tcBorders>
              <w:top w:val="nil"/>
              <w:left w:val="nil"/>
              <w:bottom w:val="single" w:sz="4" w:space="0" w:color="auto"/>
              <w:right w:val="single" w:sz="4" w:space="0" w:color="auto"/>
            </w:tcBorders>
            <w:noWrap/>
            <w:vAlign w:val="center"/>
            <w:hideMark/>
          </w:tcPr>
          <w:p w14:paraId="4D6BED38"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val="kk-KZ" w:eastAsia="ru-RU"/>
              </w:rPr>
              <w:t>278</w:t>
            </w:r>
          </w:p>
        </w:tc>
        <w:tc>
          <w:tcPr>
            <w:tcW w:w="1092" w:type="dxa"/>
            <w:tcBorders>
              <w:top w:val="nil"/>
              <w:left w:val="nil"/>
              <w:bottom w:val="single" w:sz="4" w:space="0" w:color="auto"/>
              <w:right w:val="single" w:sz="4" w:space="0" w:color="auto"/>
            </w:tcBorders>
            <w:noWrap/>
            <w:vAlign w:val="center"/>
            <w:hideMark/>
          </w:tcPr>
          <w:p w14:paraId="40786066"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val="kk-KZ" w:eastAsia="ru-RU"/>
              </w:rPr>
              <w:t>77</w:t>
            </w:r>
          </w:p>
        </w:tc>
        <w:tc>
          <w:tcPr>
            <w:tcW w:w="1099" w:type="dxa"/>
            <w:tcBorders>
              <w:top w:val="nil"/>
              <w:left w:val="nil"/>
              <w:bottom w:val="single" w:sz="4" w:space="0" w:color="auto"/>
              <w:right w:val="single" w:sz="4" w:space="0" w:color="auto"/>
            </w:tcBorders>
            <w:noWrap/>
            <w:vAlign w:val="center"/>
            <w:hideMark/>
          </w:tcPr>
          <w:p w14:paraId="651707D6"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eastAsia="ru-RU"/>
              </w:rPr>
              <w:t>150</w:t>
            </w:r>
          </w:p>
        </w:tc>
        <w:tc>
          <w:tcPr>
            <w:tcW w:w="992" w:type="dxa"/>
            <w:tcBorders>
              <w:top w:val="nil"/>
              <w:left w:val="nil"/>
              <w:bottom w:val="single" w:sz="4" w:space="0" w:color="auto"/>
              <w:right w:val="single" w:sz="4" w:space="0" w:color="auto"/>
            </w:tcBorders>
            <w:noWrap/>
            <w:vAlign w:val="center"/>
            <w:hideMark/>
          </w:tcPr>
          <w:p w14:paraId="3F949454"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eastAsia="ru-RU"/>
              </w:rPr>
              <w:t> 210</w:t>
            </w:r>
          </w:p>
        </w:tc>
      </w:tr>
      <w:tr w:rsidR="009944E5" w:rsidRPr="00B72069" w14:paraId="0D94A01A" w14:textId="77777777" w:rsidTr="00B51CA0">
        <w:trPr>
          <w:trHeight w:val="315"/>
        </w:trPr>
        <w:tc>
          <w:tcPr>
            <w:tcW w:w="1858" w:type="dxa"/>
            <w:tcBorders>
              <w:top w:val="nil"/>
              <w:left w:val="single" w:sz="4" w:space="0" w:color="auto"/>
              <w:bottom w:val="single" w:sz="4" w:space="0" w:color="auto"/>
              <w:right w:val="single" w:sz="4" w:space="0" w:color="auto"/>
            </w:tcBorders>
            <w:noWrap/>
            <w:vAlign w:val="center"/>
            <w:hideMark/>
          </w:tcPr>
          <w:p w14:paraId="424EDF75" w14:textId="77777777" w:rsidR="009944E5" w:rsidRPr="00B72069" w:rsidRDefault="009944E5" w:rsidP="00B51CA0">
            <w:pPr>
              <w:spacing w:after="0" w:line="240" w:lineRule="auto"/>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val="kk-KZ" w:eastAsia="ru-RU"/>
              </w:rPr>
              <w:t>Қызылқұм</w:t>
            </w:r>
          </w:p>
        </w:tc>
        <w:tc>
          <w:tcPr>
            <w:tcW w:w="1701" w:type="dxa"/>
            <w:tcBorders>
              <w:top w:val="nil"/>
              <w:left w:val="nil"/>
              <w:bottom w:val="single" w:sz="4" w:space="0" w:color="auto"/>
              <w:right w:val="single" w:sz="4" w:space="0" w:color="auto"/>
            </w:tcBorders>
            <w:noWrap/>
            <w:vAlign w:val="center"/>
            <w:hideMark/>
          </w:tcPr>
          <w:p w14:paraId="66DF5502"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eastAsia="ru-RU"/>
              </w:rPr>
              <w:t>302</w:t>
            </w:r>
          </w:p>
        </w:tc>
        <w:tc>
          <w:tcPr>
            <w:tcW w:w="1417" w:type="dxa"/>
            <w:tcBorders>
              <w:top w:val="single" w:sz="4" w:space="0" w:color="auto"/>
              <w:left w:val="nil"/>
              <w:bottom w:val="single" w:sz="4" w:space="0" w:color="auto"/>
              <w:right w:val="single" w:sz="4" w:space="0" w:color="auto"/>
            </w:tcBorders>
            <w:noWrap/>
            <w:vAlign w:val="center"/>
            <w:hideMark/>
          </w:tcPr>
          <w:p w14:paraId="20CD0ED6"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eastAsia="ru-RU"/>
              </w:rPr>
              <w:t> </w:t>
            </w:r>
            <w:r w:rsidRPr="00B72069">
              <w:rPr>
                <w:rFonts w:ascii="Times New Roman" w:eastAsia="Times New Roman" w:hAnsi="Times New Roman" w:cs="Times New Roman"/>
                <w:sz w:val="24"/>
                <w:szCs w:val="24"/>
                <w:lang w:val="kk-KZ" w:eastAsia="ru-RU"/>
              </w:rPr>
              <w:t>-</w:t>
            </w:r>
          </w:p>
        </w:tc>
        <w:tc>
          <w:tcPr>
            <w:tcW w:w="1211" w:type="dxa"/>
            <w:tcBorders>
              <w:top w:val="single" w:sz="4" w:space="0" w:color="auto"/>
              <w:left w:val="nil"/>
              <w:bottom w:val="single" w:sz="4" w:space="0" w:color="auto"/>
              <w:right w:val="single" w:sz="4" w:space="0" w:color="auto"/>
            </w:tcBorders>
            <w:noWrap/>
            <w:vAlign w:val="center"/>
            <w:hideMark/>
          </w:tcPr>
          <w:p w14:paraId="75BEEACD"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val="kk-KZ" w:eastAsia="ru-RU"/>
              </w:rPr>
              <w:t>-</w:t>
            </w:r>
          </w:p>
        </w:tc>
        <w:tc>
          <w:tcPr>
            <w:tcW w:w="1092" w:type="dxa"/>
            <w:tcBorders>
              <w:top w:val="single" w:sz="4" w:space="0" w:color="auto"/>
              <w:left w:val="nil"/>
              <w:bottom w:val="single" w:sz="4" w:space="0" w:color="auto"/>
              <w:right w:val="single" w:sz="4" w:space="0" w:color="auto"/>
            </w:tcBorders>
            <w:noWrap/>
            <w:vAlign w:val="center"/>
            <w:hideMark/>
          </w:tcPr>
          <w:p w14:paraId="3842AA1E"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val="kk-KZ" w:eastAsia="ru-RU"/>
              </w:rPr>
              <w:t>-</w:t>
            </w:r>
          </w:p>
        </w:tc>
        <w:tc>
          <w:tcPr>
            <w:tcW w:w="1099" w:type="dxa"/>
            <w:tcBorders>
              <w:top w:val="single" w:sz="4" w:space="0" w:color="auto"/>
              <w:left w:val="nil"/>
              <w:bottom w:val="single" w:sz="4" w:space="0" w:color="auto"/>
              <w:right w:val="single" w:sz="4" w:space="0" w:color="auto"/>
            </w:tcBorders>
            <w:noWrap/>
            <w:vAlign w:val="center"/>
            <w:hideMark/>
          </w:tcPr>
          <w:p w14:paraId="70850D3F"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val="kk-KZ" w:eastAsia="ru-RU"/>
              </w:rPr>
              <w:t>-</w:t>
            </w:r>
          </w:p>
        </w:tc>
        <w:tc>
          <w:tcPr>
            <w:tcW w:w="992" w:type="dxa"/>
            <w:tcBorders>
              <w:top w:val="single" w:sz="4" w:space="0" w:color="auto"/>
              <w:left w:val="nil"/>
              <w:bottom w:val="single" w:sz="4" w:space="0" w:color="auto"/>
              <w:right w:val="single" w:sz="4" w:space="0" w:color="auto"/>
            </w:tcBorders>
            <w:noWrap/>
            <w:vAlign w:val="center"/>
            <w:hideMark/>
          </w:tcPr>
          <w:p w14:paraId="3B5A2D9C"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eastAsia="ru-RU"/>
              </w:rPr>
              <w:t>302</w:t>
            </w:r>
          </w:p>
        </w:tc>
      </w:tr>
      <w:tr w:rsidR="009944E5" w:rsidRPr="00B72069" w14:paraId="7773DFD8" w14:textId="77777777" w:rsidTr="00B51CA0">
        <w:trPr>
          <w:trHeight w:val="315"/>
        </w:trPr>
        <w:tc>
          <w:tcPr>
            <w:tcW w:w="1858" w:type="dxa"/>
            <w:tcBorders>
              <w:top w:val="nil"/>
              <w:left w:val="single" w:sz="4" w:space="0" w:color="auto"/>
              <w:bottom w:val="single" w:sz="4" w:space="0" w:color="auto"/>
              <w:right w:val="single" w:sz="4" w:space="0" w:color="auto"/>
            </w:tcBorders>
            <w:noWrap/>
            <w:vAlign w:val="bottom"/>
            <w:hideMark/>
          </w:tcPr>
          <w:p w14:paraId="19CEC48A" w14:textId="77777777" w:rsidR="009944E5" w:rsidRPr="00B72069" w:rsidRDefault="009944E5" w:rsidP="00B51CA0">
            <w:pPr>
              <w:spacing w:after="0" w:line="240" w:lineRule="auto"/>
              <w:rPr>
                <w:rFonts w:ascii="Times New Roman" w:eastAsia="Times New Roman" w:hAnsi="Times New Roman" w:cs="Times New Roman"/>
                <w:sz w:val="24"/>
                <w:szCs w:val="24"/>
                <w:lang w:val="kk-KZ" w:eastAsia="ru-RU"/>
              </w:rPr>
            </w:pPr>
            <w:r w:rsidRPr="00B72069">
              <w:rPr>
                <w:rFonts w:ascii="Times New Roman" w:eastAsia="Times New Roman" w:hAnsi="Times New Roman" w:cs="Times New Roman"/>
                <w:sz w:val="24"/>
                <w:szCs w:val="24"/>
                <w:lang w:val="kk-KZ" w:eastAsia="ru-RU"/>
              </w:rPr>
              <w:t>Барлығы</w:t>
            </w:r>
          </w:p>
        </w:tc>
        <w:tc>
          <w:tcPr>
            <w:tcW w:w="1701" w:type="dxa"/>
            <w:tcBorders>
              <w:top w:val="nil"/>
              <w:left w:val="nil"/>
              <w:bottom w:val="single" w:sz="4" w:space="0" w:color="auto"/>
              <w:right w:val="single" w:sz="4" w:space="0" w:color="auto"/>
            </w:tcBorders>
            <w:noWrap/>
            <w:vAlign w:val="bottom"/>
            <w:hideMark/>
          </w:tcPr>
          <w:p w14:paraId="2C56935D"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eastAsia="ru-RU"/>
              </w:rPr>
              <w:t>1132</w:t>
            </w:r>
          </w:p>
        </w:tc>
        <w:tc>
          <w:tcPr>
            <w:tcW w:w="1417" w:type="dxa"/>
            <w:tcBorders>
              <w:top w:val="nil"/>
              <w:left w:val="nil"/>
              <w:bottom w:val="single" w:sz="4" w:space="0" w:color="auto"/>
              <w:right w:val="single" w:sz="4" w:space="0" w:color="auto"/>
            </w:tcBorders>
            <w:noWrap/>
            <w:vAlign w:val="center"/>
            <w:hideMark/>
          </w:tcPr>
          <w:p w14:paraId="1060173A"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eastAsia="ru-RU"/>
              </w:rPr>
              <w:t>357</w:t>
            </w:r>
          </w:p>
        </w:tc>
        <w:tc>
          <w:tcPr>
            <w:tcW w:w="1211" w:type="dxa"/>
            <w:tcBorders>
              <w:top w:val="nil"/>
              <w:left w:val="nil"/>
              <w:bottom w:val="single" w:sz="4" w:space="0" w:color="auto"/>
              <w:right w:val="single" w:sz="4" w:space="0" w:color="auto"/>
            </w:tcBorders>
            <w:noWrap/>
            <w:vAlign w:val="center"/>
            <w:hideMark/>
          </w:tcPr>
          <w:p w14:paraId="5167C7A3"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eastAsia="ru-RU"/>
              </w:rPr>
              <w:t>278</w:t>
            </w:r>
          </w:p>
        </w:tc>
        <w:tc>
          <w:tcPr>
            <w:tcW w:w="1092" w:type="dxa"/>
            <w:tcBorders>
              <w:top w:val="nil"/>
              <w:left w:val="nil"/>
              <w:bottom w:val="single" w:sz="4" w:space="0" w:color="auto"/>
              <w:right w:val="single" w:sz="4" w:space="0" w:color="auto"/>
            </w:tcBorders>
            <w:noWrap/>
            <w:vAlign w:val="center"/>
            <w:hideMark/>
          </w:tcPr>
          <w:p w14:paraId="1562A191"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eastAsia="ru-RU"/>
              </w:rPr>
              <w:t>79</w:t>
            </w:r>
          </w:p>
        </w:tc>
        <w:tc>
          <w:tcPr>
            <w:tcW w:w="1099" w:type="dxa"/>
            <w:tcBorders>
              <w:top w:val="nil"/>
              <w:left w:val="nil"/>
              <w:bottom w:val="single" w:sz="4" w:space="0" w:color="auto"/>
              <w:right w:val="single" w:sz="4" w:space="0" w:color="auto"/>
            </w:tcBorders>
            <w:noWrap/>
            <w:vAlign w:val="center"/>
            <w:hideMark/>
          </w:tcPr>
          <w:p w14:paraId="03DCF9FE"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eastAsia="ru-RU"/>
              </w:rPr>
              <w:t>150</w:t>
            </w:r>
          </w:p>
        </w:tc>
        <w:tc>
          <w:tcPr>
            <w:tcW w:w="992" w:type="dxa"/>
            <w:tcBorders>
              <w:top w:val="nil"/>
              <w:left w:val="nil"/>
              <w:bottom w:val="single" w:sz="4" w:space="0" w:color="auto"/>
              <w:right w:val="single" w:sz="4" w:space="0" w:color="auto"/>
            </w:tcBorders>
            <w:noWrap/>
            <w:vAlign w:val="center"/>
            <w:hideMark/>
          </w:tcPr>
          <w:p w14:paraId="4F6F2F3C" w14:textId="77777777" w:rsidR="009944E5" w:rsidRPr="00B72069" w:rsidRDefault="009944E5" w:rsidP="00B51CA0">
            <w:pPr>
              <w:spacing w:after="0" w:line="240" w:lineRule="auto"/>
              <w:jc w:val="center"/>
              <w:rPr>
                <w:rFonts w:ascii="Times New Roman" w:eastAsia="Times New Roman" w:hAnsi="Times New Roman" w:cs="Times New Roman"/>
                <w:sz w:val="24"/>
                <w:szCs w:val="24"/>
                <w:lang w:eastAsia="ru-RU"/>
              </w:rPr>
            </w:pPr>
            <w:r w:rsidRPr="00B72069">
              <w:rPr>
                <w:rFonts w:ascii="Times New Roman" w:eastAsia="Times New Roman" w:hAnsi="Times New Roman" w:cs="Times New Roman"/>
                <w:sz w:val="24"/>
                <w:szCs w:val="24"/>
                <w:lang w:eastAsia="ru-RU"/>
              </w:rPr>
              <w:t>512</w:t>
            </w:r>
          </w:p>
        </w:tc>
      </w:tr>
    </w:tbl>
    <w:p w14:paraId="6B138DBF" w14:textId="36678B08"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Топырақтың құнарлылығың көтеру, оның тұздануымен күресу үшін жоңышқа егу өте маңызды. Жоңышқа жақсы фитосанитарлық жағдай қамтамасыз етеді, үш жылда</w:t>
      </w:r>
    </w:p>
    <w:p w14:paraId="6831CB53" w14:textId="64166320"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Топырақтың өңделетін қабатының әр гектарына 300-400 кг таза азот шоғырландырады. Сол уақыттың ішінде топырақтың өңделетін қабатына 10-12 тонна тамыр, 90 кг фосфор, 40-65 кг калий жинайды. Сол себептен гумустың </w:t>
      </w:r>
      <w:r w:rsidRPr="00B72069">
        <w:rPr>
          <w:rFonts w:ascii="Times New Roman" w:hAnsi="Times New Roman" w:cs="Times New Roman"/>
          <w:bCs/>
          <w:sz w:val="28"/>
          <w:szCs w:val="28"/>
          <w:lang w:val="kk-KZ"/>
        </w:rPr>
        <w:lastRenderedPageBreak/>
        <w:t xml:space="preserve">мөлшері 20-30 пайызға өседі. Жоңышқаның тамыр жүйесінің қалыңдығы үлкен биосалмағына байланысты жер асты суларының деңгейі тұрақтанып топырақтың өңделетін қабатына тұздарды келтірмейді. Осы қасиеттеріне байланысты топырақтарды тоздырмай байыту үшін жоңышқаны мақтамен ауыспалы егістікте пайдалану жөн. Бірақ </w:t>
      </w:r>
      <w:r w:rsidR="00F90F77" w:rsidRPr="00B72069">
        <w:rPr>
          <w:rFonts w:ascii="Times New Roman" w:hAnsi="Times New Roman" w:cs="Times New Roman"/>
          <w:bCs/>
          <w:sz w:val="28"/>
          <w:szCs w:val="28"/>
          <w:lang w:val="kk-KZ"/>
        </w:rPr>
        <w:t>ұсақ</w:t>
      </w:r>
      <w:r w:rsidRPr="00B72069">
        <w:rPr>
          <w:rFonts w:ascii="Times New Roman" w:hAnsi="Times New Roman" w:cs="Times New Roman"/>
          <w:bCs/>
          <w:sz w:val="28"/>
          <w:szCs w:val="28"/>
          <w:lang w:val="kk-KZ"/>
        </w:rPr>
        <w:t xml:space="preserve"> қожалық шаруашылық егіншілігіне байланысты (60-70 </w:t>
      </w:r>
      <w:r w:rsidR="00EC600B" w:rsidRPr="00B72069">
        <w:rPr>
          <w:rFonts w:ascii="Times New Roman" w:hAnsi="Times New Roman" w:cs="Times New Roman"/>
          <w:bCs/>
          <w:sz w:val="28"/>
          <w:szCs w:val="28"/>
          <w:lang w:val="kk-KZ"/>
        </w:rPr>
        <w:t>%</w:t>
      </w:r>
      <w:r w:rsidRPr="00B72069">
        <w:rPr>
          <w:rFonts w:ascii="Times New Roman" w:hAnsi="Times New Roman" w:cs="Times New Roman"/>
          <w:bCs/>
          <w:sz w:val="28"/>
          <w:szCs w:val="28"/>
          <w:lang w:val="kk-KZ"/>
        </w:rPr>
        <w:t xml:space="preserve"> фермерлер жерлерінің көлемі 5-10 гектар шамасында), шаруашылықтарды 500-600 гектарларға дейін ірілендіріп, ауыспалы егіс тәртібін сақтап  және тыңайтқыштарды жүйелі түрінде пайдалануға мүмкіндік болмай тұр. </w:t>
      </w:r>
    </w:p>
    <w:p w14:paraId="59522191" w14:textId="0A1A829C" w:rsidR="009944E5" w:rsidRPr="00B72069" w:rsidRDefault="00F90F77"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Соңғы жылдары жоңы</w:t>
      </w:r>
      <w:r w:rsidR="009944E5" w:rsidRPr="00B72069">
        <w:rPr>
          <w:rFonts w:ascii="Times New Roman" w:hAnsi="Times New Roman" w:cs="Times New Roman"/>
          <w:bCs/>
          <w:sz w:val="28"/>
          <w:szCs w:val="28"/>
          <w:lang w:val="kk-KZ"/>
        </w:rPr>
        <w:t>шқаға онша кө</w:t>
      </w:r>
      <w:r w:rsidRPr="00B72069">
        <w:rPr>
          <w:rFonts w:ascii="Times New Roman" w:hAnsi="Times New Roman" w:cs="Times New Roman"/>
          <w:bCs/>
          <w:sz w:val="28"/>
          <w:szCs w:val="28"/>
          <w:lang w:val="kk-KZ"/>
        </w:rPr>
        <w:t>ң</w:t>
      </w:r>
      <w:r w:rsidR="009944E5" w:rsidRPr="00B72069">
        <w:rPr>
          <w:rFonts w:ascii="Times New Roman" w:hAnsi="Times New Roman" w:cs="Times New Roman"/>
          <w:bCs/>
          <w:sz w:val="28"/>
          <w:szCs w:val="28"/>
          <w:lang w:val="kk-KZ"/>
        </w:rPr>
        <w:t>іл бөлінбей, оның көлемі азаюда. 2015 жылы М</w:t>
      </w:r>
      <w:r w:rsidRPr="00B72069">
        <w:rPr>
          <w:rFonts w:ascii="Times New Roman" w:hAnsi="Times New Roman" w:cs="Times New Roman"/>
          <w:bCs/>
          <w:sz w:val="28"/>
          <w:szCs w:val="28"/>
          <w:lang w:val="kk-KZ"/>
        </w:rPr>
        <w:t>ырзашөл суармалы алқабында жоңы</w:t>
      </w:r>
      <w:r w:rsidR="009944E5" w:rsidRPr="00B72069">
        <w:rPr>
          <w:rFonts w:ascii="Times New Roman" w:hAnsi="Times New Roman" w:cs="Times New Roman"/>
          <w:bCs/>
          <w:sz w:val="28"/>
          <w:szCs w:val="28"/>
          <w:lang w:val="kk-KZ"/>
        </w:rPr>
        <w:t xml:space="preserve">шқа 12843 га-ға егілсе, 2017 жылы көлемі 6203 га дейін (4 </w:t>
      </w:r>
      <w:r w:rsidR="00EC600B" w:rsidRPr="00B72069">
        <w:rPr>
          <w:rFonts w:ascii="Times New Roman" w:hAnsi="Times New Roman" w:cs="Times New Roman"/>
          <w:bCs/>
          <w:sz w:val="28"/>
          <w:szCs w:val="28"/>
          <w:lang w:val="kk-KZ"/>
        </w:rPr>
        <w:t>%</w:t>
      </w:r>
      <w:r w:rsidR="009944E5" w:rsidRPr="00B72069">
        <w:rPr>
          <w:rFonts w:ascii="Times New Roman" w:hAnsi="Times New Roman" w:cs="Times New Roman"/>
          <w:bCs/>
          <w:sz w:val="28"/>
          <w:szCs w:val="28"/>
          <w:lang w:val="kk-KZ"/>
        </w:rPr>
        <w:t>) азайды, ал биыл жоңышқаның көлемі 9626 га-ға тең болды немесе алқабындағы суармалы жерлерінің 6,5 пайызын құрады. Дегенмен топырақтың құнарлылығын қалпына келтіру үшін жоңышқаның көлемі 44130 гадан кем болмау керек немесе суармалы жерлерінің 30 пайызынан.</w:t>
      </w:r>
    </w:p>
    <w:p w14:paraId="3EDE9F87" w14:textId="22D9A98F"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Таулы аудандардағы суармалы жерлерінің басты мелиоративтік мәселесі топырақтарды ирригациялық эрозиядан қорғау. Ирригациялық эрозиядан топырақтарды қорғау үшін үй</w:t>
      </w:r>
      <w:r w:rsidR="00F90F77" w:rsidRPr="00B72069">
        <w:rPr>
          <w:rFonts w:ascii="Times New Roman" w:hAnsi="Times New Roman" w:cs="Times New Roman"/>
          <w:bCs/>
          <w:sz w:val="28"/>
          <w:szCs w:val="28"/>
          <w:lang w:val="kk-KZ"/>
        </w:rPr>
        <w:t>ы</w:t>
      </w:r>
      <w:r w:rsidRPr="00B72069">
        <w:rPr>
          <w:rFonts w:ascii="Times New Roman" w:hAnsi="Times New Roman" w:cs="Times New Roman"/>
          <w:bCs/>
          <w:sz w:val="28"/>
          <w:szCs w:val="28"/>
          <w:lang w:val="kk-KZ"/>
        </w:rPr>
        <w:t>мдаст</w:t>
      </w:r>
      <w:r w:rsidR="00F90F77" w:rsidRPr="00B72069">
        <w:rPr>
          <w:rFonts w:ascii="Times New Roman" w:hAnsi="Times New Roman" w:cs="Times New Roman"/>
          <w:bCs/>
          <w:sz w:val="28"/>
          <w:szCs w:val="28"/>
          <w:lang w:val="kk-KZ"/>
        </w:rPr>
        <w:t>ы</w:t>
      </w:r>
      <w:r w:rsidRPr="00B72069">
        <w:rPr>
          <w:rFonts w:ascii="Times New Roman" w:hAnsi="Times New Roman" w:cs="Times New Roman"/>
          <w:bCs/>
          <w:sz w:val="28"/>
          <w:szCs w:val="28"/>
          <w:lang w:val="kk-KZ"/>
        </w:rPr>
        <w:t xml:space="preserve">ру-шаруашылық, агромелиоративтік, орманды-мелиоративтік және гидротехникалық шаралар өткізу қажет. </w:t>
      </w:r>
    </w:p>
    <w:p w14:paraId="7D9ACE70" w14:textId="4A7F4F9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Үй</w:t>
      </w:r>
      <w:r w:rsidR="00E62E14" w:rsidRPr="00B72069">
        <w:rPr>
          <w:rFonts w:ascii="Times New Roman" w:hAnsi="Times New Roman" w:cs="Times New Roman"/>
          <w:bCs/>
          <w:sz w:val="28"/>
          <w:szCs w:val="28"/>
          <w:lang w:val="kk-KZ"/>
        </w:rPr>
        <w:t>ы</w:t>
      </w:r>
      <w:r w:rsidRPr="00B72069">
        <w:rPr>
          <w:rFonts w:ascii="Times New Roman" w:hAnsi="Times New Roman" w:cs="Times New Roman"/>
          <w:bCs/>
          <w:sz w:val="28"/>
          <w:szCs w:val="28"/>
          <w:lang w:val="kk-KZ"/>
        </w:rPr>
        <w:t>мдаст</w:t>
      </w:r>
      <w:r w:rsidR="00E62E14" w:rsidRPr="00B72069">
        <w:rPr>
          <w:rFonts w:ascii="Times New Roman" w:hAnsi="Times New Roman" w:cs="Times New Roman"/>
          <w:bCs/>
          <w:sz w:val="28"/>
          <w:szCs w:val="28"/>
          <w:lang w:val="kk-KZ"/>
        </w:rPr>
        <w:t>ы</w:t>
      </w:r>
      <w:r w:rsidRPr="00B72069">
        <w:rPr>
          <w:rFonts w:ascii="Times New Roman" w:hAnsi="Times New Roman" w:cs="Times New Roman"/>
          <w:bCs/>
          <w:sz w:val="28"/>
          <w:szCs w:val="28"/>
          <w:lang w:val="kk-KZ"/>
        </w:rPr>
        <w:t>ру шаралар эрозияға ұшырайтын мүмкіндігі жоғары жерлерді есепке алудан басталады. Сонан сон топырақты қорғайтын дақылдарды таңдау, егістіктерді техниканы қолайлы пайдалану үшін дайындау. Дақылдарды таңдау кезінде егістіктің еңістігі, топырақтың шайылғандығы мен эрозияға ұшырауының қауыптылығы есепке алынады. Мысалы еңістігі жоғары егістіктерде бау-бақша, жүзімдік немесе көпжылдық шөп өсіру керек, ал еңістігі төмен егістіктерде - біржылдық өсімдіктер. Өсімдіктердің жағдайына қарап суару техника мен суару әдісті таңдау.</w:t>
      </w:r>
    </w:p>
    <w:p w14:paraId="36EE9B12" w14:textId="77777777" w:rsidR="009944E5" w:rsidRPr="00B72069" w:rsidRDefault="009944E5" w:rsidP="009944E5">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xml:space="preserve">Эрозияға қарсы агромелиоративтік шаралар фитомелиоративтік, агротехникалық, агрохимиялық және агрофизикалық топырақ қорғау тәсілдерге бөлінеді. Фитомелиорацияның басты тәсілі ол ауыспалы егістікті қолдану. </w:t>
      </w:r>
    </w:p>
    <w:p w14:paraId="578C9AC3" w14:textId="77777777" w:rsidR="009944E5" w:rsidRPr="00B72069" w:rsidRDefault="009944E5" w:rsidP="009944E5">
      <w:pPr>
        <w:spacing w:after="0" w:line="240" w:lineRule="auto"/>
        <w:ind w:firstLine="709"/>
        <w:jc w:val="both"/>
        <w:rPr>
          <w:rFonts w:ascii="Times New Roman" w:hAnsi="Times New Roman" w:cs="Times New Roman"/>
          <w:bCs/>
          <w:i/>
          <w:sz w:val="28"/>
          <w:szCs w:val="28"/>
          <w:lang w:val="kk-KZ"/>
        </w:rPr>
      </w:pPr>
      <w:r w:rsidRPr="00B72069">
        <w:rPr>
          <w:rFonts w:ascii="Times New Roman" w:hAnsi="Times New Roman" w:cs="Times New Roman"/>
          <w:bCs/>
          <w:i/>
          <w:sz w:val="28"/>
          <w:szCs w:val="28"/>
          <w:lang w:val="kk-KZ"/>
        </w:rPr>
        <w:t>Суармалы агрожерлерді техникалық жағынан қайта жарақтандыру:</w:t>
      </w:r>
    </w:p>
    <w:p w14:paraId="4819FDA3" w14:textId="5602A2BF" w:rsidR="009944E5" w:rsidRPr="00B72069" w:rsidRDefault="009944E5" w:rsidP="009944E5">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суару жүйесі мен ондағы гидротехникалық құрылыстарды қайта жаңғырту және техникалық жағынан қайта жарақтандыру;</w:t>
      </w:r>
    </w:p>
    <w:p w14:paraId="0DADCDC6" w14:textId="29434B75" w:rsidR="009944E5" w:rsidRPr="00B72069" w:rsidRDefault="009944E5" w:rsidP="009944E5">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коллекторлы-дренаж жүйесін жаңарту және ашық дренаж жүйелерін жабық және вертикалды түрлерге алмастырудың тиімділігін ескере отырып ауыстыру;</w:t>
      </w:r>
    </w:p>
    <w:p w14:paraId="5FBBCFF0" w14:textId="7E779A92" w:rsidR="009944E5" w:rsidRPr="00B72069" w:rsidRDefault="009944E5" w:rsidP="009944E5">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топырақтың біркелкі ылғалдануын қамтамасыз ететін жағдай жасау мақсатында күрделі және ағымдағы жоспарлау жұмыстарын жүргізу;</w:t>
      </w:r>
    </w:p>
    <w:p w14:paraId="43250E11" w14:textId="23DB7699" w:rsidR="009944E5" w:rsidRPr="00B72069" w:rsidRDefault="009944E5" w:rsidP="009944E5">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суармалы агрожерлердің ерекшеліктерін ескере отырып, су және ресурс үнемдеуші техника мен суару технологияларын қолдану.</w:t>
      </w:r>
    </w:p>
    <w:p w14:paraId="7F9980E2" w14:textId="77777777" w:rsidR="009944E5" w:rsidRPr="00B72069" w:rsidRDefault="009944E5" w:rsidP="009944E5">
      <w:pPr>
        <w:spacing w:after="0" w:line="240" w:lineRule="auto"/>
        <w:ind w:firstLine="709"/>
        <w:jc w:val="both"/>
        <w:rPr>
          <w:rFonts w:ascii="Times New Roman" w:hAnsi="Times New Roman" w:cs="Times New Roman"/>
          <w:bCs/>
          <w:i/>
          <w:sz w:val="28"/>
          <w:szCs w:val="28"/>
          <w:lang w:val="kk-KZ"/>
        </w:rPr>
      </w:pPr>
      <w:r w:rsidRPr="00B72069">
        <w:rPr>
          <w:rFonts w:ascii="Times New Roman" w:hAnsi="Times New Roman" w:cs="Times New Roman"/>
          <w:bCs/>
          <w:i/>
          <w:sz w:val="28"/>
          <w:szCs w:val="28"/>
          <w:lang w:val="kk-KZ"/>
        </w:rPr>
        <w:t>Суармалы алқаптарда ғылыми негізделген егіншілік жүйелерін енгізу:</w:t>
      </w:r>
    </w:p>
    <w:p w14:paraId="3EF24EB8" w14:textId="12C7286F" w:rsidR="009944E5" w:rsidRPr="00B72069" w:rsidRDefault="009944E5" w:rsidP="009944E5">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 ауыл шаруашылығы дақылдарын және агроэкологиялық егістік құрылымын табиғи және шаруашылық факторлар кешенін ескере отырып іріктеу, бұл топырақ құнарлылығын қалпына келтіруді қамтамасыз етеді;</w:t>
      </w:r>
    </w:p>
    <w:p w14:paraId="70C2C2FB" w14:textId="1BC5CA65" w:rsidR="009944E5" w:rsidRPr="00B72069" w:rsidRDefault="009944E5" w:rsidP="009944E5">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ауыл шаруашылығы дақылдарын өсірудің озық технологияларын қолдану, соның ішінде топырақ-климаттық әлеуетті ұтымды пайдалана отырып, қоршаған орта жағдайына бейімделуді қамтамасыз ететін минералдық және органикалық тыңайтқыштарды оңтайлы мөлшерде енгізу;</w:t>
      </w:r>
    </w:p>
    <w:p w14:paraId="7ABF04BA" w14:textId="2391F691" w:rsidR="009944E5" w:rsidRPr="00B72069" w:rsidRDefault="009944E5" w:rsidP="00E31C8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агроландшафтарда экологиялық тепе-теңдікті сақтай отырып, суару режимдерін және ресурс үнемдейтін технологияларды тиімді пайдалану;</w:t>
      </w:r>
    </w:p>
    <w:p w14:paraId="0D2542FE" w14:textId="4FE3E606" w:rsidR="009944E5" w:rsidRPr="00B72069" w:rsidRDefault="009944E5" w:rsidP="00E31C8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ЖҚЗ деректері неізінде агроэологиялық мониторинг жүргізу, яғни суармалы жағдайдағы жер ресурстарының саны мен сапасына тұрақты бақылау жасау.</w:t>
      </w:r>
    </w:p>
    <w:p w14:paraId="6987C1A5" w14:textId="77777777" w:rsidR="009944E5" w:rsidRPr="00B72069" w:rsidRDefault="009944E5" w:rsidP="00E31C8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Суармалы егіншіліктегі су ресурстарын басқаруды жетілдіру:</w:t>
      </w:r>
    </w:p>
    <w:p w14:paraId="181CB9B3" w14:textId="709F240A" w:rsidR="009944E5" w:rsidRPr="00B72069" w:rsidRDefault="009944E5" w:rsidP="00E31C8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республикалық және коммуналдық мемлекеттік кәсіпорындар (РМК мен КМК) арасында су нысандарын бөлу тәртібін айқындау және жөндеу-қалпына келтіру жұмыстарын ұйымдастыру;</w:t>
      </w:r>
    </w:p>
    <w:p w14:paraId="210CCAF1" w14:textId="44DBBE42" w:rsidR="009944E5" w:rsidRPr="00B72069" w:rsidRDefault="009944E5" w:rsidP="00E31C8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су есебін жүргізу бағдарламасын әзірлеу және іске асыру;</w:t>
      </w:r>
    </w:p>
    <w:p w14:paraId="02D23AE6" w14:textId="5F25C7CA" w:rsidR="009944E5" w:rsidRPr="00B72069" w:rsidRDefault="009944E5" w:rsidP="00E31C8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су ресурстарының сапасын бақылау және оларды жақсарту мен қорғау жөніндегі шараларды әзірлеу.</w:t>
      </w:r>
    </w:p>
    <w:p w14:paraId="562A37A2" w14:textId="77777777" w:rsidR="009944E5" w:rsidRPr="00B72069" w:rsidRDefault="009944E5" w:rsidP="00E31C8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Қазақстандағы суармалы егіншілікті дамытуға баға беру және болжау келесі факторларды ескере отырып жүзеге асырылды:</w:t>
      </w:r>
    </w:p>
    <w:p w14:paraId="2CA536E5" w14:textId="08BB0B96" w:rsidR="009944E5" w:rsidRPr="00B72069" w:rsidRDefault="009944E5" w:rsidP="00E31C8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елдің азық-түлік қауіпсіздігі;</w:t>
      </w:r>
    </w:p>
    <w:p w14:paraId="5937AF07" w14:textId="2F65112A" w:rsidR="009944E5" w:rsidRPr="00B72069" w:rsidRDefault="009944E5" w:rsidP="00E31C8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су ресурстарының болуы және олардың трансшекаралық сипаты;</w:t>
      </w:r>
    </w:p>
    <w:p w14:paraId="48429674" w14:textId="46F80DF8" w:rsidR="009944E5" w:rsidRPr="00B72069" w:rsidRDefault="009944E5" w:rsidP="00E31C8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ауыл шаруашылығы дақылдарының ауыспалы егіс жүйесін міндетті түрде енгізе отырып, топырақ құнарлылығын сақтау;</w:t>
      </w:r>
    </w:p>
    <w:p w14:paraId="3D92C418" w14:textId="5CC23DFC" w:rsidR="009944E5" w:rsidRPr="00B72069" w:rsidRDefault="009944E5" w:rsidP="00E31C8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 жоғары рентабельді ауыл шаруашылығы өндірісін қалыптастыру.</w:t>
      </w:r>
    </w:p>
    <w:p w14:paraId="4279B266" w14:textId="77777777" w:rsidR="009944E5" w:rsidRPr="00B72069" w:rsidRDefault="009944E5" w:rsidP="00E31C8F">
      <w:pPr>
        <w:spacing w:after="0" w:line="240" w:lineRule="auto"/>
        <w:ind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t>Түркістан облысында суармалы егіншілікті тұрақты дамыту суару жүйелерін кешенді қайта жаңғырту, су үнемдеуші технологиялар мен заманауи суару техникаларын енгізу арқылы жүзеге асырылуы мүмкін. Бұл жер үсті суару тәсілдерінің барлық әлеуетін тиімді пайдалануға мүмкіндік береді; жоғары механикаландырылған жаңбырлатқыш жүйелер мен техникаларды қолдануға, жоғары рентабельді дақылдарда тамшылатып суарудың автоматтандырылған жүйелерін енгізуге және табысты жылыжай шаруашылықтарын дамытуға жол ашады.</w:t>
      </w:r>
    </w:p>
    <w:p w14:paraId="17A0587B" w14:textId="604E9BC9" w:rsidR="00107F20" w:rsidRPr="00B72069" w:rsidRDefault="00E62E14" w:rsidP="00E31C8F">
      <w:pPr>
        <w:spacing w:after="0" w:line="240" w:lineRule="auto"/>
        <w:ind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Қорыта келгенде, </w:t>
      </w:r>
      <w:r w:rsidR="00107F20" w:rsidRPr="00B72069">
        <w:rPr>
          <w:rFonts w:ascii="Times New Roman" w:hAnsi="Times New Roman" w:cs="Times New Roman"/>
          <w:sz w:val="28"/>
          <w:szCs w:val="28"/>
          <w:lang w:val="kk-KZ"/>
        </w:rPr>
        <w:t>суармалы жерлердің деградациясынан туындайтын экономикалық шығындарды бағалау нәтижелері аталған үрдістің ауыл шаруашылығы өндірісіне, еңбек өнімділігіне және аймақтық азық-түлік қауіпсіздігіне тигізетін кері әсерін айқындады. Деградацияға ұшыраған жерлерде егін өнімділігі төмендеп, суды пайдалану тиімділігі азайып, қосымша шығындар мен әлеуметтік-экономикалық тәуекелдер артады. Бұл, өз кезегінде, жер ресурстарын ұтымды пайдаланудың маңыздылығын және деградацияның алдын алуға бағытталған тиімді іс-шаралардың қажеттілігін дәлелдейді.</w:t>
      </w:r>
    </w:p>
    <w:p w14:paraId="07EF7C09" w14:textId="2AA7A922" w:rsidR="00107F20" w:rsidRPr="00B72069" w:rsidRDefault="00107F20" w:rsidP="00E31C8F">
      <w:pPr>
        <w:spacing w:after="0" w:line="240" w:lineRule="auto"/>
        <w:ind w:firstLine="709"/>
        <w:jc w:val="both"/>
        <w:rPr>
          <w:rFonts w:ascii="Times New Roman" w:hAnsi="Times New Roman" w:cs="Times New Roman"/>
          <w:color w:val="47D459" w:themeColor="accent3" w:themeTint="99"/>
          <w:sz w:val="28"/>
          <w:szCs w:val="28"/>
          <w:lang w:val="kk-KZ"/>
        </w:rPr>
      </w:pPr>
      <w:r w:rsidRPr="00B72069">
        <w:rPr>
          <w:rFonts w:ascii="Times New Roman" w:hAnsi="Times New Roman" w:cs="Times New Roman"/>
          <w:sz w:val="28"/>
          <w:szCs w:val="28"/>
          <w:lang w:val="kk-KZ"/>
        </w:rPr>
        <w:t xml:space="preserve">Суармалы жерлерді тұрақты пайдалану және олардың деградациясын алдын алу мақсатында ұсынылған іс-шаралар жүйесі ғылыми негізделген </w:t>
      </w:r>
      <w:r w:rsidRPr="00B72069">
        <w:rPr>
          <w:rFonts w:ascii="Times New Roman" w:hAnsi="Times New Roman" w:cs="Times New Roman"/>
          <w:sz w:val="28"/>
          <w:szCs w:val="28"/>
          <w:lang w:val="kk-KZ"/>
        </w:rPr>
        <w:lastRenderedPageBreak/>
        <w:t>тәсілдерге сүйене отырып жасалды. Бұл жүйеге суару технологияларын жетілдіру, топырақ құнарлылығын қалпына келтіру, ауыл шаруашылығының агроэкологиялық тәсілдерін енгізу, су ресурстарын үнемді пайдалану, жер мониторингін ұйымдастыру және фермерлердің экологиялық сауаттылығын арттыру сияқты кешенді шаралар кіреді. Ұсынылған іс-шаралар кешені ауыл шаруашылық жерлерінің тозуын баяулатуға, олардың өнімділігін арттыруға және ауыл шаруашылығы өндірісінің экологиялық тұрақтылығын қамтамасыз етуге бағытталған.</w:t>
      </w:r>
    </w:p>
    <w:p w14:paraId="4AAFD6EF" w14:textId="77777777" w:rsidR="00810D66" w:rsidRPr="00B72069" w:rsidRDefault="00810D66" w:rsidP="00810D66">
      <w:pPr>
        <w:ind w:firstLine="709"/>
        <w:jc w:val="both"/>
        <w:rPr>
          <w:rFonts w:ascii="Times New Roman" w:hAnsi="Times New Roman" w:cs="Times New Roman"/>
          <w:color w:val="47D459" w:themeColor="accent3" w:themeTint="99"/>
          <w:sz w:val="28"/>
          <w:szCs w:val="28"/>
          <w:lang w:val="kk-KZ"/>
        </w:rPr>
      </w:pPr>
    </w:p>
    <w:p w14:paraId="6771198C" w14:textId="0693B0AF" w:rsidR="009944E5" w:rsidRPr="00B72069" w:rsidRDefault="009944E5" w:rsidP="00107F20">
      <w:pPr>
        <w:rPr>
          <w:rFonts w:ascii="Times New Roman" w:hAnsi="Times New Roman" w:cs="Times New Roman"/>
          <w:i/>
          <w:iCs/>
          <w:color w:val="47D459" w:themeColor="accent3" w:themeTint="99"/>
          <w:sz w:val="28"/>
          <w:szCs w:val="28"/>
          <w:lang w:val="kk-KZ"/>
        </w:rPr>
      </w:pPr>
    </w:p>
    <w:p w14:paraId="5DEE3E60"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64CF77E4"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1504A195"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36FC223D"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60ACF943"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3DDDBFFC"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4AF03BDE"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0BBDF7DC"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03941D5A"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1FBE7D70"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2A3AA934"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0CD77F02"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4EFF2E51"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6654C603"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122A0134"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0262A688"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6A086DFC"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4FB77989" w14:textId="77777777" w:rsidR="009944E5" w:rsidRPr="00B72069" w:rsidRDefault="009944E5" w:rsidP="00D60DCD">
      <w:pPr>
        <w:ind w:firstLine="709"/>
        <w:rPr>
          <w:rFonts w:ascii="Times New Roman" w:hAnsi="Times New Roman" w:cs="Times New Roman"/>
          <w:i/>
          <w:iCs/>
          <w:color w:val="47D459" w:themeColor="accent3" w:themeTint="99"/>
          <w:sz w:val="28"/>
          <w:szCs w:val="28"/>
          <w:lang w:val="kk-KZ"/>
        </w:rPr>
      </w:pPr>
    </w:p>
    <w:p w14:paraId="36925F49" w14:textId="4398AE32" w:rsidR="009944E5" w:rsidRPr="00B72069" w:rsidRDefault="00A112B2" w:rsidP="009944E5">
      <w:pPr>
        <w:pStyle w:val="a7"/>
        <w:spacing w:after="0" w:line="240" w:lineRule="auto"/>
        <w:ind w:left="0" w:firstLine="709"/>
        <w:rPr>
          <w:rFonts w:ascii="Times New Roman" w:hAnsi="Times New Roman" w:cs="Times New Roman"/>
          <w:b/>
          <w:sz w:val="28"/>
          <w:szCs w:val="28"/>
          <w:lang w:val="kk-KZ"/>
        </w:rPr>
      </w:pPr>
      <w:r w:rsidRPr="00B72069">
        <w:rPr>
          <w:rFonts w:ascii="Times New Roman" w:hAnsi="Times New Roman" w:cs="Times New Roman"/>
          <w:b/>
          <w:sz w:val="28"/>
          <w:szCs w:val="28"/>
          <w:lang w:val="kk-KZ"/>
        </w:rPr>
        <w:t>ҚОРЫТЫНДЫ</w:t>
      </w:r>
    </w:p>
    <w:p w14:paraId="0C38CD1E" w14:textId="77777777" w:rsidR="009944E5" w:rsidRPr="00B72069" w:rsidRDefault="009944E5" w:rsidP="00D60DCD">
      <w:pPr>
        <w:ind w:firstLine="709"/>
        <w:rPr>
          <w:rFonts w:ascii="Times New Roman" w:hAnsi="Times New Roman" w:cs="Times New Roman"/>
          <w:i/>
          <w:iCs/>
          <w:sz w:val="28"/>
          <w:szCs w:val="28"/>
          <w:lang w:val="kk-KZ"/>
        </w:rPr>
      </w:pPr>
    </w:p>
    <w:p w14:paraId="7EF6394A" w14:textId="77777777"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Диссертациялық зерттеу жұмысы Қазақстан Республикасы үшін маңызды болып табылатын ауыл шаруашылығы мақсатындағы суармалы жерлерді </w:t>
      </w:r>
      <w:r w:rsidRPr="00B72069">
        <w:rPr>
          <w:rFonts w:ascii="Times New Roman" w:hAnsi="Times New Roman" w:cs="Times New Roman"/>
          <w:color w:val="000000" w:themeColor="text1"/>
          <w:sz w:val="28"/>
          <w:szCs w:val="28"/>
          <w:lang w:val="kk-KZ"/>
        </w:rPr>
        <w:lastRenderedPageBreak/>
        <w:t>ұтымды пайдалану және деградацияға ұшыраған жерлерді қалпына келтіру мәселелерін шешуге бағытталған. Суармалы егіншілік жүйесінің тұрақты дамуы елдің азық-түлік қауіпсіздігін қамтамасыз етуде шешуші рөл атқарады.</w:t>
      </w:r>
    </w:p>
    <w:p w14:paraId="4700C172" w14:textId="77777777"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Зерттеу нәтижелері Түркістан облысында суармалы жерлерді тұрақты басқару ғылыми негізделген тәсілдерді енгізу арқылы мүмкін болатынын көрсетті. Бұл тәсілдерге су және жер ресурстарын кешенді бағалау, деградациялық үдерістерді анықтау мен картографиялау, су үнемдеуші технологияларды енгізу және агроөнеркәсіптік кешенді экологиялық-экономикалық тұрғыдан оңтайландыру жатады. Мұндай тәсілдерді іске асыру өңірдегі ауыл шаруашылығы жерлерінің өнімділігін арттыруға, топырақтың мелиорациялық жағдайын жақсартуға және ауыл халқының әл-ауқатын көтеруге ықпал етеді.</w:t>
      </w:r>
    </w:p>
    <w:p w14:paraId="030A0C1B" w14:textId="65ECC99A"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Диссертациялық жұмыс Қазақстан Республикасының </w:t>
      </w:r>
      <w:r w:rsidR="00304F59" w:rsidRPr="00B72069">
        <w:rPr>
          <w:rFonts w:ascii="Times New Roman" w:hAnsi="Times New Roman" w:cs="Times New Roman"/>
          <w:color w:val="000000" w:themeColor="text1"/>
          <w:sz w:val="28"/>
          <w:szCs w:val="28"/>
          <w:lang w:val="kk-KZ"/>
        </w:rPr>
        <w:t>тұрақты</w:t>
      </w:r>
      <w:r w:rsidRPr="00B72069">
        <w:rPr>
          <w:rFonts w:ascii="Times New Roman" w:hAnsi="Times New Roman" w:cs="Times New Roman"/>
          <w:color w:val="000000" w:themeColor="text1"/>
          <w:sz w:val="28"/>
          <w:szCs w:val="28"/>
          <w:lang w:val="kk-KZ"/>
        </w:rPr>
        <w:t xml:space="preserve"> даму бағытына сәйкес әзірленген бірқатар стратегиялық құжаттармен үйлеседі. Атап айтқанда, зерттеу «Қазақстан азаматтарының әл-ауқатын арттыруға бағытталған орнықты экономикалық өсу» ұлттық жобасының (2021 жылғы 12 қазандағы № 730 Үкімет қаулысы), сондай-ақ «Жасыл экономикаға» көшу тұжырымдамасының және ауыл шаруашылығына қатысты салалық бағдарламалардың негізгі бағыттарын ескере отырып жүргізілді.</w:t>
      </w:r>
    </w:p>
    <w:p w14:paraId="337F2B8B" w14:textId="59A97C33"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Зерттеу барысында суармалы жерлер  табиғи-климаттық және әлеуметтік-экономикалық ерекшеліктерімен сипатталатын ашық, динамикалық жүйе ретінде қарастырылды. Ғылыми жұмыс қашықтан зондтау (ЖҚЗ) деректері, геоақпараттық жүйелер (ГАЖ), далалық бақылаулар, зертханалық талдаулар және экономикалық бағалау әдістерін кешенді түрде қолдануға негізделді. </w:t>
      </w:r>
    </w:p>
    <w:p w14:paraId="30B65522" w14:textId="77777777"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Түркістан облысының суармалы жерлерінің қазіргі жағдайына жүргізілген талдау олардың деградациялық өзгерістерге ұшырау қарқыны жоғары екенін көрсетті. Аталған үдерістерді тұрақты бақылау, ғылыми негізделген басқару шешімдерін қабылдау және заманауи технологияларды енгізу облыстағы суармалы егіншіліктің экологиялық және экономикалық тұрақтылығын қамтамасыз етудің негізгі алғышарттары болып табылады</w:t>
      </w:r>
    </w:p>
    <w:p w14:paraId="5DECB777" w14:textId="41215855"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Зерттеу нәтижесінде Түркістан облысының суармалы жерлерінде жүріп жатқан деградациялық үрдістерді кешенді түрде бағалауға бағытталған теориялық, әдіснамалық және практикалық негіздер қалыптастырылды. Жұмыстың негізгі ғылыми және қолданбалы нәтижелері төмендегідей тұжырымдалды:</w:t>
      </w:r>
    </w:p>
    <w:p w14:paraId="5D474052" w14:textId="77777777" w:rsidR="009944E5" w:rsidRPr="00B72069" w:rsidRDefault="009944E5" w:rsidP="009944E5">
      <w:pPr>
        <w:spacing w:after="0" w:line="240" w:lineRule="auto"/>
        <w:ind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1. Суармалы жерлердегі деградацияны бағалаудың теориялық және әдіснамалық негіздері сараланып, деградацияның түрлері мен негізгі жіктелуіне, және оларды бағлау әдістеріне егжей-тегжейлі талдау жасау арқылы аумақтағы негізгі деградация түрлері айқындалды.</w:t>
      </w:r>
    </w:p>
    <w:p w14:paraId="117B7FCE" w14:textId="6E806287"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2. Түркістан облысы суармалы жерлерінде 1995-2023 жж аралығындағы деградациял</w:t>
      </w:r>
      <w:r w:rsidR="00131E63" w:rsidRPr="00B72069">
        <w:rPr>
          <w:rFonts w:ascii="Times New Roman" w:hAnsi="Times New Roman" w:cs="Times New Roman"/>
          <w:color w:val="000000" w:themeColor="text1"/>
          <w:sz w:val="28"/>
          <w:szCs w:val="28"/>
          <w:lang w:val="kk-KZ"/>
        </w:rPr>
        <w:t>ық ү</w:t>
      </w:r>
      <w:r w:rsidRPr="00B72069">
        <w:rPr>
          <w:rFonts w:ascii="Times New Roman" w:hAnsi="Times New Roman" w:cs="Times New Roman"/>
          <w:color w:val="000000" w:themeColor="text1"/>
          <w:sz w:val="28"/>
          <w:szCs w:val="28"/>
          <w:lang w:val="kk-KZ"/>
        </w:rPr>
        <w:t>р</w:t>
      </w:r>
      <w:r w:rsidR="00131E63" w:rsidRPr="00B72069">
        <w:rPr>
          <w:rFonts w:ascii="Times New Roman" w:hAnsi="Times New Roman" w:cs="Times New Roman"/>
          <w:color w:val="000000" w:themeColor="text1"/>
          <w:sz w:val="28"/>
          <w:szCs w:val="28"/>
          <w:lang w:val="kk-KZ"/>
        </w:rPr>
        <w:t>д</w:t>
      </w:r>
      <w:r w:rsidRPr="00B72069">
        <w:rPr>
          <w:rFonts w:ascii="Times New Roman" w:hAnsi="Times New Roman" w:cs="Times New Roman"/>
          <w:color w:val="000000" w:themeColor="text1"/>
          <w:sz w:val="28"/>
          <w:szCs w:val="28"/>
          <w:lang w:val="kk-KZ"/>
        </w:rPr>
        <w:t>істердің кеңістіктік</w:t>
      </w:r>
      <w:r w:rsidR="00131E63" w:rsidRPr="00B72069">
        <w:rPr>
          <w:rFonts w:ascii="Times New Roman" w:hAnsi="Times New Roman" w:cs="Times New Roman"/>
          <w:color w:val="000000" w:themeColor="text1"/>
          <w:sz w:val="28"/>
          <w:szCs w:val="28"/>
          <w:lang w:val="kk-KZ"/>
        </w:rPr>
        <w:t xml:space="preserve"> таралауы мен</w:t>
      </w:r>
      <w:r w:rsidRPr="00B72069">
        <w:rPr>
          <w:rFonts w:ascii="Times New Roman" w:hAnsi="Times New Roman" w:cs="Times New Roman"/>
          <w:color w:val="000000" w:themeColor="text1"/>
          <w:sz w:val="28"/>
          <w:szCs w:val="28"/>
          <w:lang w:val="kk-KZ"/>
        </w:rPr>
        <w:t xml:space="preserve"> уақыттық </w:t>
      </w:r>
      <w:r w:rsidR="00131E63" w:rsidRPr="00B72069">
        <w:rPr>
          <w:rFonts w:ascii="Times New Roman" w:hAnsi="Times New Roman" w:cs="Times New Roman"/>
          <w:color w:val="000000" w:themeColor="text1"/>
          <w:sz w:val="28"/>
          <w:szCs w:val="28"/>
          <w:lang w:val="kk-KZ"/>
        </w:rPr>
        <w:t xml:space="preserve">өзгеру </w:t>
      </w:r>
      <w:r w:rsidRPr="00B72069">
        <w:rPr>
          <w:rFonts w:ascii="Times New Roman" w:hAnsi="Times New Roman" w:cs="Times New Roman"/>
          <w:color w:val="000000" w:themeColor="text1"/>
          <w:sz w:val="28"/>
          <w:szCs w:val="28"/>
          <w:lang w:val="kk-KZ"/>
        </w:rPr>
        <w:t xml:space="preserve">заңдылықтары анықталып, сондай-ақ топырақ жамылғысының жағдайы нашарлаған ірі суармалы  алқаптар анықталды. Зерттеулер </w:t>
      </w:r>
      <w:r w:rsidR="00131E63" w:rsidRPr="00B72069">
        <w:rPr>
          <w:rFonts w:ascii="Times New Roman" w:hAnsi="Times New Roman" w:cs="Times New Roman"/>
          <w:color w:val="000000" w:themeColor="text1"/>
          <w:sz w:val="28"/>
          <w:szCs w:val="28"/>
          <w:lang w:val="kk-KZ"/>
        </w:rPr>
        <w:t>нәтижесінде</w:t>
      </w:r>
      <w:r w:rsidRPr="00B72069">
        <w:rPr>
          <w:rFonts w:ascii="Times New Roman" w:hAnsi="Times New Roman" w:cs="Times New Roman"/>
          <w:color w:val="000000" w:themeColor="text1"/>
          <w:sz w:val="28"/>
          <w:szCs w:val="28"/>
          <w:lang w:val="kk-KZ"/>
        </w:rPr>
        <w:t xml:space="preserve"> облыстың суармалы жерлеріндегі күшті және өте күшті дәрежеде тұзданған </w:t>
      </w:r>
      <w:r w:rsidRPr="00B72069">
        <w:rPr>
          <w:rFonts w:ascii="Times New Roman" w:hAnsi="Times New Roman" w:cs="Times New Roman"/>
          <w:color w:val="000000" w:themeColor="text1"/>
          <w:sz w:val="28"/>
          <w:szCs w:val="28"/>
          <w:lang w:val="kk-KZ"/>
        </w:rPr>
        <w:lastRenderedPageBreak/>
        <w:t>жерлердің ауданы 1995 жылы 3,7 % (12 мың га) құраса, 2023 жылы бұл көрсеткіш 8 % (40,3 мың га) дейін ұлғайған</w:t>
      </w:r>
      <w:r w:rsidR="00131E63" w:rsidRPr="00B72069">
        <w:rPr>
          <w:rFonts w:ascii="Times New Roman" w:hAnsi="Times New Roman" w:cs="Times New Roman"/>
          <w:color w:val="000000" w:themeColor="text1"/>
          <w:sz w:val="28"/>
          <w:szCs w:val="28"/>
          <w:lang w:val="kk-KZ"/>
        </w:rPr>
        <w:t>дығы,</w:t>
      </w:r>
      <w:r w:rsidRPr="00B72069">
        <w:rPr>
          <w:rFonts w:ascii="Times New Roman" w:hAnsi="Times New Roman" w:cs="Times New Roman"/>
          <w:color w:val="000000" w:themeColor="text1"/>
          <w:sz w:val="28"/>
          <w:szCs w:val="28"/>
          <w:lang w:val="kk-KZ"/>
        </w:rPr>
        <w:t xml:space="preserve"> облыстағы жалпы күшті және өте күшті дәрежеде тұзданған суармалы алқаптардың 41,4 % Мырзашөл және 28,6 % Қызылқұм суарма</w:t>
      </w:r>
      <w:r w:rsidR="00131E63" w:rsidRPr="00B72069">
        <w:rPr>
          <w:rFonts w:ascii="Times New Roman" w:hAnsi="Times New Roman" w:cs="Times New Roman"/>
          <w:color w:val="000000" w:themeColor="text1"/>
          <w:sz w:val="28"/>
          <w:szCs w:val="28"/>
          <w:lang w:val="kk-KZ"/>
        </w:rPr>
        <w:t>лы алқаптарының үлесіне тиесілі екендігі айқындалды.</w:t>
      </w:r>
    </w:p>
    <w:p w14:paraId="49E2B889" w14:textId="24E0D49C"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3. Жерді қашықтықтан зондтау (ЖҚЗ) деректерін пайдалана отырып, автоматтандырылған авторлық модель арқылы алғаш рет Түркістан облысының суармалы жерлеріндегі (Мырзашөл және Қызылқұм) деградациялық </w:t>
      </w:r>
      <w:r w:rsidR="00131E63" w:rsidRPr="00B72069">
        <w:rPr>
          <w:rFonts w:ascii="Times New Roman" w:hAnsi="Times New Roman" w:cs="Times New Roman"/>
          <w:color w:val="000000" w:themeColor="text1"/>
          <w:sz w:val="28"/>
          <w:szCs w:val="28"/>
          <w:lang w:val="kk-KZ"/>
        </w:rPr>
        <w:t xml:space="preserve">үрдістерді </w:t>
      </w:r>
      <w:r w:rsidRPr="00B72069">
        <w:rPr>
          <w:rFonts w:ascii="Times New Roman" w:hAnsi="Times New Roman" w:cs="Times New Roman"/>
          <w:color w:val="000000" w:themeColor="text1"/>
          <w:sz w:val="28"/>
          <w:szCs w:val="28"/>
          <w:lang w:val="kk-KZ"/>
        </w:rPr>
        <w:t xml:space="preserve">бағалау мақсатында NDVI, EVI, SAVI, MSAVI, OSAVI, GSAVI, IPV вегетациялық және тұздану (NDSI, SI1, SI2, SI3, S2, S3, S4, S5, S6) индекстері есептелініп, суармалы жерлердің тұздану картасы құрастырылды. ЖҚЗ деректері негізінде алынған нәтижелер бойынша Мырзашөл суармалы алқабындағы жерлердің 5 % -ы өте күшті, 6 % күшті, 14 % орташа, 27 % әлсіз және 47 % тұзданбаған, ал сәйкесінше Қызылқұм суармалы алқабында 11 % -ы өте күшті, 12 % күшті, 13 % орташа, 19 % әлсіз және 45 % тұзданбаған екендігі анықталды. ЖҚЗ деректері негізінде алынған нәтижелер далалық зерттеу жұмыстары арқылы тексерілді (верификацияланды) және ЖҚЗ деректері негізінде алынған нәтижелердің дәлдігі 78-86 % құрады. </w:t>
      </w:r>
    </w:p>
    <w:p w14:paraId="19CE2A2D" w14:textId="77777777"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 4. Көп жылдық далалық зерттеу жұмыстары негізінде Мырзашөл және Қызылқұм суармалы алқаптарындағы деградациялық процестерді қозғаушы факторларды ескере отырып, сурамалы жерлердегі жер асты суының деңгейі, химиялық құрамы және тұздану дәрежесі бойынша ірі масштабтағы (1:100 000) тақырыптық карталар құрастырылды. Мырзашөл мен Қызылқұм суармалы алқаптары бойынша құрастырылған қолданбалы бағалау карталары деградация ошақтарын нақты анықтап, оларды қалпына келтіру бағыттарын негіздеуге мүмкіндік берді.</w:t>
      </w:r>
    </w:p>
    <w:p w14:paraId="1534C1FD" w14:textId="77777777"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Далалық зерттеу жұмыстарының нәтижелері бойынша Түркістан облысындағы суармалы жерлердің 0,1% (0,8 мың га) жер асты суының деңгейі 0-1 м аралығында, 3,9 % (21,34 мың га) 1-2 м және 24 % (130,7 мың га) 2-3 м құрайтындығы анықталды. Сонымен қатар, облыстың 13,3 мың га немесе 3 % жер асты суларының тұздылығы өте жоғары екендігі анықталды. Жес асты суы деңгейінің шектен тыс көтерілуі тұздану үрдістерінің қарқындылығын жоғарылатады. </w:t>
      </w:r>
    </w:p>
    <w:p w14:paraId="2402BEE2" w14:textId="77777777"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5. </w:t>
      </w:r>
      <w:r w:rsidRPr="00B72069">
        <w:rPr>
          <w:rFonts w:ascii="Times New Roman" w:hAnsi="Times New Roman" w:cs="Times New Roman"/>
          <w:bCs/>
          <w:sz w:val="28"/>
          <w:szCs w:val="28"/>
          <w:lang w:val="kk-KZ"/>
        </w:rPr>
        <w:t xml:space="preserve">Кобб–Дугластың өндірістік функциясы  мен әрекет ету/әрекетсіздік әдістерін пайдалана отырып, </w:t>
      </w:r>
      <w:r w:rsidRPr="00B72069">
        <w:rPr>
          <w:rFonts w:ascii="Times New Roman" w:hAnsi="Times New Roman" w:cs="Times New Roman"/>
          <w:color w:val="000000" w:themeColor="text1"/>
          <w:sz w:val="28"/>
          <w:szCs w:val="28"/>
          <w:lang w:val="kk-KZ"/>
        </w:rPr>
        <w:t>Түркістан облысындағы мақта өсірілетін егістік алқаптарындағы әртүрлі деңгейде (орташа, күшті және өте күшті) тұздану үрдісінен болған экономикалық шығындар анықталды.</w:t>
      </w:r>
    </w:p>
    <w:p w14:paraId="1861B1E1" w14:textId="77777777"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Нәтижесінде, орташа тұзданған суармалы алқаптардың экономикалық шығыны 79 200-197 800 тг/га, күшті дәрежеде тұзданған суармалы жерлерде  224 400 – 334 400 тг/га, ал өте күшті дәрежеде тұзданған суармалы жерлерде 478 500 – 615 250 тг/га екендігі анықталды. </w:t>
      </w:r>
    </w:p>
    <w:p w14:paraId="76F1CD0B" w14:textId="77777777"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color w:val="000000" w:themeColor="text1"/>
          <w:sz w:val="28"/>
          <w:szCs w:val="28"/>
          <w:lang w:val="kk-KZ"/>
        </w:rPr>
        <w:t xml:space="preserve">Зерттеу нәтижелері негізінде суармалы жерлердегі деградацияны төмендетуге бағытталған ұсыныстар жасалды. Олардың қатарына мелиорациялық іс-шаралар жүйесін жетілдіру, ирригациялық жүйелерді </w:t>
      </w:r>
      <w:r w:rsidRPr="00B72069">
        <w:rPr>
          <w:rFonts w:ascii="Times New Roman" w:hAnsi="Times New Roman" w:cs="Times New Roman"/>
          <w:color w:val="000000" w:themeColor="text1"/>
          <w:sz w:val="28"/>
          <w:szCs w:val="28"/>
          <w:lang w:val="kk-KZ"/>
        </w:rPr>
        <w:lastRenderedPageBreak/>
        <w:t>жаңғырту, суды тиімді пайдалану технологияларын енгізу, агроландшафтық жоспарлау және тұрақты жер пайдалану стратегияларын қалыптастыру жатады.</w:t>
      </w:r>
    </w:p>
    <w:p w14:paraId="355403B3" w14:textId="77777777" w:rsidR="009944E5" w:rsidRPr="00B72069" w:rsidRDefault="009944E5" w:rsidP="009944E5">
      <w:pPr>
        <w:pStyle w:val="a7"/>
        <w:spacing w:after="0" w:line="240" w:lineRule="auto"/>
        <w:ind w:left="0" w:firstLine="709"/>
        <w:jc w:val="both"/>
        <w:rPr>
          <w:rFonts w:ascii="Times New Roman" w:hAnsi="Times New Roman" w:cs="Times New Roman"/>
          <w:color w:val="000000" w:themeColor="text1"/>
          <w:sz w:val="28"/>
          <w:szCs w:val="28"/>
          <w:lang w:val="kk-KZ"/>
        </w:rPr>
      </w:pPr>
      <w:r w:rsidRPr="00B72069">
        <w:rPr>
          <w:rFonts w:ascii="Times New Roman" w:hAnsi="Times New Roman" w:cs="Times New Roman"/>
          <w:sz w:val="28"/>
          <w:szCs w:val="28"/>
          <w:lang w:val="kk-KZ"/>
        </w:rPr>
        <w:t>Зерттеу нәтижелерін республиканың азық-түлік қауіпсіздігін қамтамасыз ететін басқарушы құрылымдар, ауыл шаруашылығы құрылымдары, облыстағы фермерлік шаруашылықтар және басқа да мүдделі ұйымдар пайдалана алады.</w:t>
      </w:r>
    </w:p>
    <w:p w14:paraId="7F04E50A" w14:textId="7A0A4CE5" w:rsidR="009944E5" w:rsidRPr="00B72069" w:rsidRDefault="009944E5" w:rsidP="009944E5">
      <w:pPr>
        <w:pStyle w:val="a7"/>
        <w:spacing w:after="0" w:line="240" w:lineRule="auto"/>
        <w:ind w:left="0" w:firstLine="709"/>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Диссертациялық жұмыстың нәтижелері</w:t>
      </w:r>
      <w:r w:rsidR="00131E63"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kk-KZ"/>
        </w:rPr>
        <w:t>Қазақстанда</w:t>
      </w:r>
      <w:r w:rsidR="00131E63"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kk-KZ"/>
        </w:rPr>
        <w:t>ауыл шаруашылық жерлерін ұтымды басқаруға бағытталған. Зерттеу нәтижелері өңірлік деңгейде  аграрлық саясатты ғылыми негізде жоспарлауға және экожүйелік тұрақтылықты қамтамасыз етуге бағытталған шешімдер қабылдауда қолданыла алады.</w:t>
      </w:r>
    </w:p>
    <w:p w14:paraId="0E4B6F37" w14:textId="77777777" w:rsidR="009944E5" w:rsidRPr="00B72069" w:rsidRDefault="009944E5" w:rsidP="00D60DCD">
      <w:pPr>
        <w:ind w:firstLine="709"/>
        <w:rPr>
          <w:rFonts w:ascii="Times New Roman" w:hAnsi="Times New Roman" w:cs="Times New Roman"/>
          <w:i/>
          <w:iCs/>
          <w:sz w:val="28"/>
          <w:szCs w:val="28"/>
          <w:lang w:val="kk-KZ"/>
        </w:rPr>
      </w:pPr>
    </w:p>
    <w:p w14:paraId="7A5C00A9" w14:textId="77777777" w:rsidR="009944E5" w:rsidRPr="00B72069" w:rsidRDefault="009944E5" w:rsidP="00D60DCD">
      <w:pPr>
        <w:ind w:firstLine="709"/>
        <w:rPr>
          <w:rFonts w:ascii="Times New Roman" w:hAnsi="Times New Roman" w:cs="Times New Roman"/>
          <w:i/>
          <w:iCs/>
          <w:sz w:val="28"/>
          <w:szCs w:val="28"/>
          <w:lang w:val="kk-KZ"/>
        </w:rPr>
      </w:pPr>
    </w:p>
    <w:p w14:paraId="679B3EB3" w14:textId="77777777" w:rsidR="00AD360F" w:rsidRPr="00B72069" w:rsidRDefault="00AD360F" w:rsidP="00D60DCD">
      <w:pPr>
        <w:ind w:firstLine="709"/>
        <w:rPr>
          <w:rFonts w:ascii="Times New Roman" w:hAnsi="Times New Roman" w:cs="Times New Roman"/>
          <w:i/>
          <w:iCs/>
          <w:sz w:val="28"/>
          <w:szCs w:val="28"/>
          <w:lang w:val="kk-KZ"/>
        </w:rPr>
      </w:pPr>
    </w:p>
    <w:p w14:paraId="194CA0D3" w14:textId="77777777" w:rsidR="00AD360F" w:rsidRPr="00B72069" w:rsidRDefault="00AD360F" w:rsidP="00D60DCD">
      <w:pPr>
        <w:ind w:firstLine="709"/>
        <w:rPr>
          <w:rFonts w:ascii="Times New Roman" w:hAnsi="Times New Roman" w:cs="Times New Roman"/>
          <w:i/>
          <w:iCs/>
          <w:sz w:val="28"/>
          <w:szCs w:val="28"/>
          <w:lang w:val="kk-KZ"/>
        </w:rPr>
      </w:pPr>
    </w:p>
    <w:p w14:paraId="5F087D7E" w14:textId="77777777" w:rsidR="00AD360F" w:rsidRPr="00B72069" w:rsidRDefault="00AD360F" w:rsidP="00D60DCD">
      <w:pPr>
        <w:ind w:firstLine="709"/>
        <w:rPr>
          <w:rFonts w:ascii="Times New Roman" w:hAnsi="Times New Roman" w:cs="Times New Roman"/>
          <w:i/>
          <w:iCs/>
          <w:sz w:val="28"/>
          <w:szCs w:val="28"/>
          <w:lang w:val="kk-KZ"/>
        </w:rPr>
      </w:pPr>
    </w:p>
    <w:p w14:paraId="53996797" w14:textId="77777777" w:rsidR="00AD360F" w:rsidRPr="00B72069" w:rsidRDefault="00AD360F" w:rsidP="00D60DCD">
      <w:pPr>
        <w:ind w:firstLine="709"/>
        <w:rPr>
          <w:rFonts w:ascii="Times New Roman" w:hAnsi="Times New Roman" w:cs="Times New Roman"/>
          <w:i/>
          <w:iCs/>
          <w:sz w:val="28"/>
          <w:szCs w:val="28"/>
          <w:lang w:val="kk-KZ"/>
        </w:rPr>
      </w:pPr>
    </w:p>
    <w:p w14:paraId="798C84DB" w14:textId="77777777" w:rsidR="00AD360F" w:rsidRPr="00B72069" w:rsidRDefault="00AD360F" w:rsidP="00D60DCD">
      <w:pPr>
        <w:ind w:firstLine="709"/>
        <w:rPr>
          <w:rFonts w:ascii="Times New Roman" w:hAnsi="Times New Roman" w:cs="Times New Roman"/>
          <w:i/>
          <w:iCs/>
          <w:sz w:val="28"/>
          <w:szCs w:val="28"/>
          <w:lang w:val="kk-KZ"/>
        </w:rPr>
      </w:pPr>
    </w:p>
    <w:p w14:paraId="724328A6" w14:textId="77777777" w:rsidR="00AD360F" w:rsidRPr="00B72069" w:rsidRDefault="00AD360F" w:rsidP="00D60DCD">
      <w:pPr>
        <w:ind w:firstLine="709"/>
        <w:rPr>
          <w:rFonts w:ascii="Times New Roman" w:hAnsi="Times New Roman" w:cs="Times New Roman"/>
          <w:i/>
          <w:iCs/>
          <w:sz w:val="28"/>
          <w:szCs w:val="28"/>
          <w:lang w:val="kk-KZ"/>
        </w:rPr>
      </w:pPr>
    </w:p>
    <w:p w14:paraId="37DE5226" w14:textId="77777777" w:rsidR="00AD360F" w:rsidRPr="00B72069" w:rsidRDefault="00AD360F" w:rsidP="00D60DCD">
      <w:pPr>
        <w:ind w:firstLine="709"/>
        <w:rPr>
          <w:rFonts w:ascii="Times New Roman" w:hAnsi="Times New Roman" w:cs="Times New Roman"/>
          <w:i/>
          <w:iCs/>
          <w:sz w:val="28"/>
          <w:szCs w:val="28"/>
          <w:lang w:val="kk-KZ"/>
        </w:rPr>
      </w:pPr>
    </w:p>
    <w:p w14:paraId="5CDC2C4C" w14:textId="77777777" w:rsidR="00AD360F" w:rsidRPr="00B72069" w:rsidRDefault="00AD360F" w:rsidP="00D60DCD">
      <w:pPr>
        <w:ind w:firstLine="709"/>
        <w:rPr>
          <w:rFonts w:ascii="Times New Roman" w:hAnsi="Times New Roman" w:cs="Times New Roman"/>
          <w:i/>
          <w:iCs/>
          <w:sz w:val="28"/>
          <w:szCs w:val="28"/>
          <w:lang w:val="kk-KZ"/>
        </w:rPr>
      </w:pPr>
    </w:p>
    <w:p w14:paraId="57180E25" w14:textId="77777777" w:rsidR="00AD360F" w:rsidRPr="00B72069" w:rsidRDefault="00AD360F" w:rsidP="00D60DCD">
      <w:pPr>
        <w:ind w:firstLine="709"/>
        <w:rPr>
          <w:rFonts w:ascii="Times New Roman" w:hAnsi="Times New Roman" w:cs="Times New Roman"/>
          <w:i/>
          <w:iCs/>
          <w:sz w:val="28"/>
          <w:szCs w:val="28"/>
          <w:lang w:val="kk-KZ"/>
        </w:rPr>
      </w:pPr>
    </w:p>
    <w:p w14:paraId="42B262AE" w14:textId="77777777" w:rsidR="00AD360F" w:rsidRPr="00B72069" w:rsidRDefault="00AD360F" w:rsidP="00D60DCD">
      <w:pPr>
        <w:ind w:firstLine="709"/>
        <w:rPr>
          <w:rFonts w:ascii="Times New Roman" w:hAnsi="Times New Roman" w:cs="Times New Roman"/>
          <w:i/>
          <w:iCs/>
          <w:sz w:val="28"/>
          <w:szCs w:val="28"/>
          <w:lang w:val="kk-KZ"/>
        </w:rPr>
      </w:pPr>
    </w:p>
    <w:p w14:paraId="6F0EA0C7" w14:textId="77777777" w:rsidR="00AD360F" w:rsidRPr="00B72069" w:rsidRDefault="00AD360F" w:rsidP="00D60DCD">
      <w:pPr>
        <w:ind w:firstLine="709"/>
        <w:rPr>
          <w:rFonts w:ascii="Times New Roman" w:hAnsi="Times New Roman" w:cs="Times New Roman"/>
          <w:i/>
          <w:iCs/>
          <w:sz w:val="28"/>
          <w:szCs w:val="28"/>
          <w:lang w:val="kk-KZ"/>
        </w:rPr>
      </w:pPr>
    </w:p>
    <w:p w14:paraId="32986DEB" w14:textId="77777777" w:rsidR="00AD360F" w:rsidRPr="00B72069" w:rsidRDefault="00AD360F" w:rsidP="00D60DCD">
      <w:pPr>
        <w:ind w:firstLine="709"/>
        <w:rPr>
          <w:rFonts w:ascii="Times New Roman" w:hAnsi="Times New Roman" w:cs="Times New Roman"/>
          <w:i/>
          <w:iCs/>
          <w:sz w:val="28"/>
          <w:szCs w:val="28"/>
          <w:lang w:val="kk-KZ"/>
        </w:rPr>
      </w:pPr>
    </w:p>
    <w:p w14:paraId="310CE440" w14:textId="77777777" w:rsidR="00AD360F" w:rsidRPr="00B72069" w:rsidRDefault="00AD360F" w:rsidP="00D60DCD">
      <w:pPr>
        <w:ind w:firstLine="709"/>
        <w:rPr>
          <w:rFonts w:ascii="Times New Roman" w:hAnsi="Times New Roman" w:cs="Times New Roman"/>
          <w:i/>
          <w:iCs/>
          <w:sz w:val="28"/>
          <w:szCs w:val="28"/>
          <w:lang w:val="kk-KZ"/>
        </w:rPr>
      </w:pPr>
    </w:p>
    <w:p w14:paraId="68D54785" w14:textId="77777777" w:rsidR="00AD360F" w:rsidRPr="00B72069" w:rsidRDefault="00AD360F" w:rsidP="00D60DCD">
      <w:pPr>
        <w:ind w:firstLine="709"/>
        <w:rPr>
          <w:rFonts w:ascii="Times New Roman" w:hAnsi="Times New Roman" w:cs="Times New Roman"/>
          <w:i/>
          <w:iCs/>
          <w:sz w:val="28"/>
          <w:szCs w:val="28"/>
          <w:lang w:val="kk-KZ"/>
        </w:rPr>
      </w:pPr>
    </w:p>
    <w:p w14:paraId="138DC00F" w14:textId="77777777" w:rsidR="00AD360F" w:rsidRPr="00B72069" w:rsidRDefault="00AD360F" w:rsidP="00D60DCD">
      <w:pPr>
        <w:ind w:firstLine="709"/>
        <w:rPr>
          <w:rFonts w:ascii="Times New Roman" w:hAnsi="Times New Roman" w:cs="Times New Roman"/>
          <w:i/>
          <w:iCs/>
          <w:sz w:val="28"/>
          <w:szCs w:val="28"/>
          <w:lang w:val="kk-KZ"/>
        </w:rPr>
      </w:pPr>
    </w:p>
    <w:p w14:paraId="2CDEBFC5" w14:textId="77777777" w:rsidR="00B7328E" w:rsidRPr="00B72069" w:rsidRDefault="00B7328E" w:rsidP="00D60DCD">
      <w:pPr>
        <w:ind w:firstLine="709"/>
        <w:rPr>
          <w:rFonts w:ascii="Times New Roman" w:hAnsi="Times New Roman" w:cs="Times New Roman"/>
          <w:i/>
          <w:iCs/>
          <w:sz w:val="28"/>
          <w:szCs w:val="28"/>
          <w:lang w:val="kk-KZ"/>
        </w:rPr>
      </w:pPr>
    </w:p>
    <w:p w14:paraId="67346FAD" w14:textId="77777777" w:rsidR="00AD360F" w:rsidRPr="00B72069" w:rsidRDefault="00AD360F" w:rsidP="00D60DCD">
      <w:pPr>
        <w:ind w:firstLine="709"/>
        <w:rPr>
          <w:rFonts w:ascii="Times New Roman" w:hAnsi="Times New Roman" w:cs="Times New Roman"/>
          <w:i/>
          <w:iCs/>
          <w:sz w:val="28"/>
          <w:szCs w:val="28"/>
          <w:lang w:val="kk-KZ"/>
        </w:rPr>
      </w:pPr>
    </w:p>
    <w:p w14:paraId="5CBCE59A" w14:textId="77777777" w:rsidR="00AD360F" w:rsidRPr="00B72069" w:rsidRDefault="00AD360F" w:rsidP="00AD360F">
      <w:pPr>
        <w:spacing w:after="0" w:line="240" w:lineRule="auto"/>
        <w:ind w:firstLine="709"/>
        <w:jc w:val="both"/>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t>ПАЙДАЛАНЫЛҒАН ӘДЕБИЕТТЕР ТІЗІМІ</w:t>
      </w:r>
    </w:p>
    <w:p w14:paraId="55C13C74" w14:textId="77777777" w:rsidR="00AD360F" w:rsidRPr="00B72069" w:rsidRDefault="00AD360F" w:rsidP="00AD360F">
      <w:pPr>
        <w:spacing w:after="0" w:line="240" w:lineRule="auto"/>
        <w:ind w:firstLine="709"/>
        <w:jc w:val="both"/>
        <w:rPr>
          <w:rFonts w:ascii="Times New Roman" w:hAnsi="Times New Roman" w:cs="Times New Roman"/>
          <w:sz w:val="28"/>
          <w:szCs w:val="28"/>
          <w:lang w:val="kk-KZ"/>
        </w:rPr>
      </w:pPr>
    </w:p>
    <w:p w14:paraId="3E2CB634" w14:textId="77777777" w:rsidR="00AD360F" w:rsidRPr="00F854F5" w:rsidRDefault="00AD360F" w:rsidP="00F854F5">
      <w:pPr>
        <w:spacing w:after="0" w:line="240" w:lineRule="auto"/>
        <w:ind w:firstLine="680"/>
        <w:jc w:val="both"/>
        <w:rPr>
          <w:rFonts w:ascii="Times New Roman" w:hAnsi="Times New Roman" w:cs="Times New Roman"/>
          <w:sz w:val="28"/>
          <w:szCs w:val="28"/>
          <w:lang w:val="kk-KZ"/>
        </w:rPr>
      </w:pPr>
    </w:p>
    <w:p w14:paraId="7139237A" w14:textId="77777777" w:rsidR="00AD360F" w:rsidRPr="00F854F5" w:rsidRDefault="00AD360F" w:rsidP="00F854F5">
      <w:pPr>
        <w:pStyle w:val="a7"/>
        <w:numPr>
          <w:ilvl w:val="0"/>
          <w:numId w:val="34"/>
        </w:numPr>
        <w:tabs>
          <w:tab w:val="left" w:pos="993"/>
          <w:tab w:val="left" w:pos="1134"/>
          <w:tab w:val="left" w:pos="1276"/>
        </w:tabs>
        <w:spacing w:after="0" w:line="240" w:lineRule="auto"/>
        <w:ind w:left="0" w:firstLine="680"/>
        <w:jc w:val="both"/>
        <w:rPr>
          <w:rFonts w:ascii="Times New Roman" w:hAnsi="Times New Roman" w:cs="Times New Roman"/>
          <w:sz w:val="28"/>
          <w:szCs w:val="28"/>
          <w:lang w:val="kk-KZ"/>
        </w:rPr>
      </w:pPr>
      <w:bookmarkStart w:id="13" w:name="_Hlk205806225"/>
      <w:r w:rsidRPr="00F854F5">
        <w:rPr>
          <w:rFonts w:ascii="Times New Roman" w:hAnsi="Times New Roman" w:cs="Times New Roman"/>
          <w:sz w:val="28"/>
          <w:szCs w:val="28"/>
          <w:lang w:val="kk-KZ"/>
        </w:rPr>
        <w:lastRenderedPageBreak/>
        <w:t>Қазақстан Республикасының Ауыл шаруашылығы министрлігі Жер Ресурстарын басқару комитеті Қазақстан Республикасының  2023 жылғы жер жағдайы және оның пайдаланылуы туралы жиынтық талдамалы есебі, Астана, 2023 жыл. 339 бет</w:t>
      </w:r>
    </w:p>
    <w:p w14:paraId="3812EA65" w14:textId="77777777" w:rsidR="00AD360F" w:rsidRPr="00F854F5" w:rsidRDefault="00AD360F" w:rsidP="00F854F5">
      <w:pPr>
        <w:pStyle w:val="a7"/>
        <w:numPr>
          <w:ilvl w:val="0"/>
          <w:numId w:val="34"/>
        </w:numPr>
        <w:tabs>
          <w:tab w:val="left" w:pos="993"/>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Қазақстан Республикасы Стратегиялық жоспарлау және реформалар агенттігі </w:t>
      </w:r>
      <w:r w:rsidRPr="00F854F5">
        <w:rPr>
          <w:rFonts w:ascii="Times New Roman" w:hAnsi="Times New Roman" w:cs="Times New Roman"/>
          <w:color w:val="474747"/>
          <w:sz w:val="28"/>
          <w:szCs w:val="28"/>
          <w:shd w:val="clear" w:color="auto" w:fill="FFFFFF"/>
          <w:lang w:val="kk-KZ"/>
        </w:rPr>
        <w:t>Ұлттық статистика бюросының</w:t>
      </w:r>
      <w:r w:rsidRPr="00F854F5">
        <w:rPr>
          <w:rFonts w:ascii="Times New Roman" w:hAnsi="Times New Roman" w:cs="Times New Roman"/>
          <w:sz w:val="28"/>
          <w:szCs w:val="28"/>
          <w:lang w:val="kk-KZ"/>
        </w:rPr>
        <w:t xml:space="preserve"> ресми статистикалық деректері (Ауыл, орман, аңшылық және балық шаруашылығы статистикасы), 2022 жыл Астана </w:t>
      </w:r>
      <w:hyperlink r:id="rId74" w:history="1">
        <w:r w:rsidRPr="00F854F5">
          <w:rPr>
            <w:rStyle w:val="af"/>
            <w:rFonts w:ascii="Times New Roman" w:hAnsi="Times New Roman" w:cs="Times New Roman"/>
            <w:sz w:val="28"/>
            <w:szCs w:val="28"/>
            <w:lang w:val="kk-KZ"/>
          </w:rPr>
          <w:t>https://stat.gov.kz/</w:t>
        </w:r>
      </w:hyperlink>
      <w:r w:rsidRPr="00F854F5">
        <w:rPr>
          <w:rFonts w:ascii="Times New Roman" w:hAnsi="Times New Roman" w:cs="Times New Roman"/>
          <w:sz w:val="28"/>
          <w:szCs w:val="28"/>
          <w:lang w:val="kk-KZ"/>
        </w:rPr>
        <w:t xml:space="preserve"> </w:t>
      </w:r>
    </w:p>
    <w:p w14:paraId="48B6EDE5" w14:textId="77777777" w:rsidR="00AD360F" w:rsidRPr="00F854F5" w:rsidRDefault="00AD360F" w:rsidP="00F854F5">
      <w:pPr>
        <w:pStyle w:val="a7"/>
        <w:numPr>
          <w:ilvl w:val="0"/>
          <w:numId w:val="34"/>
        </w:numPr>
        <w:tabs>
          <w:tab w:val="left" w:pos="993"/>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rPr>
        <w:t xml:space="preserve">Николаев В. А. </w:t>
      </w:r>
      <w:r w:rsidRPr="00F854F5">
        <w:rPr>
          <w:rFonts w:ascii="Times New Roman" w:hAnsi="Times New Roman" w:cs="Times New Roman"/>
          <w:i/>
          <w:iCs/>
          <w:sz w:val="28"/>
          <w:szCs w:val="28"/>
        </w:rPr>
        <w:t>Ландшафты азиатских степей</w:t>
      </w:r>
      <w:r w:rsidRPr="00F854F5">
        <w:rPr>
          <w:rFonts w:ascii="Times New Roman" w:hAnsi="Times New Roman" w:cs="Times New Roman"/>
          <w:sz w:val="28"/>
          <w:szCs w:val="28"/>
        </w:rPr>
        <w:t>. Москва: Издательство Московского университета</w:t>
      </w:r>
      <w:r w:rsidRPr="00F854F5">
        <w:rPr>
          <w:rFonts w:ascii="Times New Roman" w:hAnsi="Times New Roman" w:cs="Times New Roman"/>
          <w:sz w:val="28"/>
          <w:szCs w:val="28"/>
          <w:lang w:val="kk-KZ"/>
        </w:rPr>
        <w:t xml:space="preserve">, 1999. - </w:t>
      </w:r>
      <w:r w:rsidRPr="00F854F5">
        <w:rPr>
          <w:rFonts w:ascii="Times New Roman" w:hAnsi="Times New Roman" w:cs="Times New Roman"/>
          <w:sz w:val="28"/>
          <w:szCs w:val="28"/>
        </w:rPr>
        <w:t>288 с. ISBN 5</w:t>
      </w:r>
      <w:r w:rsidRPr="00F854F5">
        <w:rPr>
          <w:rFonts w:ascii="Times New Roman" w:hAnsi="Times New Roman" w:cs="Times New Roman"/>
          <w:sz w:val="28"/>
          <w:szCs w:val="28"/>
        </w:rPr>
        <w:noBreakHyphen/>
        <w:t>211</w:t>
      </w:r>
      <w:r w:rsidRPr="00F854F5">
        <w:rPr>
          <w:rFonts w:ascii="Times New Roman" w:hAnsi="Times New Roman" w:cs="Times New Roman"/>
          <w:sz w:val="28"/>
          <w:szCs w:val="28"/>
        </w:rPr>
        <w:noBreakHyphen/>
        <w:t>04035</w:t>
      </w:r>
      <w:r w:rsidRPr="00F854F5">
        <w:rPr>
          <w:rFonts w:ascii="Times New Roman" w:hAnsi="Times New Roman" w:cs="Times New Roman"/>
          <w:sz w:val="28"/>
          <w:szCs w:val="28"/>
        </w:rPr>
        <w:noBreakHyphen/>
        <w:t>X.</w:t>
      </w:r>
    </w:p>
    <w:p w14:paraId="2CD155CA" w14:textId="77777777" w:rsidR="00AD360F" w:rsidRPr="00F854F5" w:rsidRDefault="00AD360F" w:rsidP="00F854F5">
      <w:pPr>
        <w:pStyle w:val="a7"/>
        <w:numPr>
          <w:ilvl w:val="0"/>
          <w:numId w:val="34"/>
        </w:numPr>
        <w:tabs>
          <w:tab w:val="left" w:pos="993"/>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Варламов А. А., Гальченко С. А. Земельный кадастр. Том 2: Управление земельными ресурсами. Москва: Колос, 2004. – 528 с.</w:t>
      </w:r>
    </w:p>
    <w:p w14:paraId="75D4F9ED" w14:textId="77777777" w:rsidR="00AD360F" w:rsidRPr="00F854F5" w:rsidRDefault="00AD360F" w:rsidP="00F854F5">
      <w:pPr>
        <w:pStyle w:val="a7"/>
        <w:numPr>
          <w:ilvl w:val="0"/>
          <w:numId w:val="34"/>
        </w:numPr>
        <w:tabs>
          <w:tab w:val="left" w:pos="993"/>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Волков С. Н., Троицкий В. П., Гендельман М. А. Научные основы землеустройства. Москва: Колос, 1995. -176 с. ISBN 5‑10‑001950‑6.</w:t>
      </w:r>
    </w:p>
    <w:p w14:paraId="0684E73F" w14:textId="77777777" w:rsidR="00AD360F" w:rsidRPr="00F854F5" w:rsidRDefault="00AD360F" w:rsidP="00F854F5">
      <w:pPr>
        <w:pStyle w:val="a7"/>
        <w:numPr>
          <w:ilvl w:val="0"/>
          <w:numId w:val="34"/>
        </w:numPr>
        <w:tabs>
          <w:tab w:val="left" w:pos="993"/>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rPr>
        <w:t>Глазунов Г.П.</w:t>
      </w:r>
      <w:r w:rsidRPr="00F854F5">
        <w:rPr>
          <w:rFonts w:ascii="Times New Roman" w:hAnsi="Times New Roman" w:cs="Times New Roman"/>
          <w:sz w:val="28"/>
          <w:szCs w:val="28"/>
          <w:lang w:val="kk-KZ"/>
        </w:rPr>
        <w:t>,</w:t>
      </w:r>
      <w:r w:rsidRPr="00F854F5">
        <w:rPr>
          <w:rFonts w:ascii="Times New Roman" w:hAnsi="Times New Roman" w:cs="Times New Roman"/>
          <w:sz w:val="28"/>
          <w:szCs w:val="28"/>
        </w:rPr>
        <w:t xml:space="preserve"> Кузнецов М.С. </w:t>
      </w:r>
      <w:r w:rsidRPr="00F854F5">
        <w:rPr>
          <w:rFonts w:ascii="Times New Roman" w:hAnsi="Times New Roman" w:cs="Times New Roman"/>
          <w:i/>
          <w:iCs/>
          <w:sz w:val="28"/>
          <w:szCs w:val="28"/>
        </w:rPr>
        <w:t>Эрозия и охрана почв: учебник</w:t>
      </w:r>
      <w:r w:rsidRPr="00F854F5">
        <w:rPr>
          <w:rFonts w:ascii="Times New Roman" w:hAnsi="Times New Roman" w:cs="Times New Roman"/>
          <w:sz w:val="28"/>
          <w:szCs w:val="28"/>
        </w:rPr>
        <w:t xml:space="preserve">. Москва: Издательство Московского университета. </w:t>
      </w:r>
      <w:r w:rsidRPr="00F854F5">
        <w:rPr>
          <w:rFonts w:ascii="Times New Roman" w:hAnsi="Times New Roman" w:cs="Times New Roman"/>
          <w:sz w:val="28"/>
          <w:szCs w:val="28"/>
          <w:lang w:val="kk-KZ"/>
        </w:rPr>
        <w:t>1996. -</w:t>
      </w:r>
      <w:r w:rsidRPr="00F854F5">
        <w:rPr>
          <w:rFonts w:ascii="Times New Roman" w:hAnsi="Times New Roman" w:cs="Times New Roman"/>
          <w:sz w:val="28"/>
          <w:szCs w:val="28"/>
        </w:rPr>
        <w:t>335 с.</w:t>
      </w:r>
    </w:p>
    <w:p w14:paraId="33A80FF7" w14:textId="77777777" w:rsidR="00AD360F" w:rsidRPr="00F854F5" w:rsidRDefault="00AD360F" w:rsidP="00F854F5">
      <w:pPr>
        <w:pStyle w:val="a7"/>
        <w:numPr>
          <w:ilvl w:val="0"/>
          <w:numId w:val="34"/>
        </w:numPr>
        <w:tabs>
          <w:tab w:val="left" w:pos="993"/>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Сейфуллин Ж.Т., Сейтхамзина Г.Ж., Токбергенова А.А.Управление земельными ресурсами — Алматы: Библиотека и компьютерный центр КазНУ, 2011. 215 с.</w:t>
      </w:r>
    </w:p>
    <w:p w14:paraId="5179336C" w14:textId="77777777" w:rsidR="00AD360F" w:rsidRPr="00F854F5" w:rsidRDefault="00AD360F" w:rsidP="00F854F5">
      <w:pPr>
        <w:pStyle w:val="a7"/>
        <w:numPr>
          <w:ilvl w:val="0"/>
          <w:numId w:val="34"/>
        </w:numPr>
        <w:tabs>
          <w:tab w:val="left" w:pos="993"/>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Есполов Т.И., Сейфуллин Ж.Т., Сейтхамзина Г.Ж. Экономико-правовой механизм управления земельными ресурсами — Алматы, 2010. 316 с.</w:t>
      </w:r>
    </w:p>
    <w:p w14:paraId="31B69505" w14:textId="77777777" w:rsidR="00AD360F" w:rsidRPr="00F854F5" w:rsidRDefault="00AD360F" w:rsidP="00F854F5">
      <w:pPr>
        <w:pStyle w:val="a7"/>
        <w:numPr>
          <w:ilvl w:val="0"/>
          <w:numId w:val="34"/>
        </w:numPr>
        <w:tabs>
          <w:tab w:val="left" w:pos="993"/>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Жамалбеков, Е. У.; Темирбеков, А. Основы земельного кадастра: учебное пособие. Алматы: Қазақ университеті, 2004. 65 с.</w:t>
      </w:r>
    </w:p>
    <w:p w14:paraId="447FB20A" w14:textId="77777777" w:rsidR="00AD360F" w:rsidRPr="00F854F5" w:rsidRDefault="00AD360F" w:rsidP="00F854F5">
      <w:pPr>
        <w:pStyle w:val="a7"/>
        <w:numPr>
          <w:ilvl w:val="0"/>
          <w:numId w:val="34"/>
        </w:numPr>
        <w:tabs>
          <w:tab w:val="left" w:pos="993"/>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rPr>
        <w:t>Сапаров А. С., Мамышов М. М. Экологические проблемы почвенного покрова Республики Казахстан //Проблемы агрохимии и экологии. – 2008. – №. 3. – С. 23-26.</w:t>
      </w:r>
    </w:p>
    <w:p w14:paraId="71DDFF93" w14:textId="77777777" w:rsidR="00AD360F" w:rsidRPr="00F854F5" w:rsidRDefault="00AD360F" w:rsidP="00F854F5">
      <w:pPr>
        <w:pStyle w:val="a7"/>
        <w:numPr>
          <w:ilvl w:val="0"/>
          <w:numId w:val="34"/>
        </w:numPr>
        <w:tabs>
          <w:tab w:val="left" w:pos="993"/>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rPr>
        <w:t>Сапаров А. С., Шарыпова Т. М., Сапаров Г. А. ЭКОЛОГИЯ ПОЧВ КАЗАХСТАНА, ПРОБЛЕМЫ И ПУТИ РЕШЕНИЯ //ТЯЖЕЛЫЕ МЕТАЛЛЫ В ОКРУЖАЮЩЕЙ СРЕДЕ. – 2017. – С. 11-17.</w:t>
      </w:r>
    </w:p>
    <w:p w14:paraId="6CA2915A"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Lal R., Delgado, J. A., Groffman, P. M., Millar, N., Dell, C., &amp; Rotz, A. Management to mitigate and adapt to climate change //Journal of Soil and Water Conservation. – 2011. – Т. 66. – №. 4. – С. 276-285.</w:t>
      </w:r>
    </w:p>
    <w:p w14:paraId="33AF19B7"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Lal R., Bruce J. P. The potential of world cropland soils to sequester C and mitigate the greenhouse effect //Environmental Science &amp; Policy. – 1999. – Т. 2. – №. 2. – С. 177-185. </w:t>
      </w:r>
      <w:hyperlink r:id="rId75" w:history="1">
        <w:r w:rsidRPr="00F854F5">
          <w:rPr>
            <w:rStyle w:val="af"/>
            <w:rFonts w:ascii="Times New Roman" w:hAnsi="Times New Roman" w:cs="Times New Roman"/>
            <w:sz w:val="28"/>
            <w:szCs w:val="28"/>
            <w:lang w:val="en-US"/>
          </w:rPr>
          <w:t>https://doi.org/10.1016/S1462-9011(99)00012-X</w:t>
        </w:r>
      </w:hyperlink>
      <w:r w:rsidRPr="00F854F5">
        <w:rPr>
          <w:rFonts w:ascii="Times New Roman" w:hAnsi="Times New Roman" w:cs="Times New Roman"/>
          <w:sz w:val="28"/>
          <w:szCs w:val="28"/>
          <w:lang w:val="en-US"/>
        </w:rPr>
        <w:t xml:space="preserve"> </w:t>
      </w:r>
    </w:p>
    <w:p w14:paraId="5F7A4A3C" w14:textId="77777777" w:rsidR="00AD360F" w:rsidRPr="00F854F5" w:rsidRDefault="00AD360F" w:rsidP="00F854F5">
      <w:pPr>
        <w:pStyle w:val="a7"/>
        <w:numPr>
          <w:ilvl w:val="0"/>
          <w:numId w:val="34"/>
        </w:numPr>
        <w:tabs>
          <w:tab w:val="left" w:pos="993"/>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Turner, K. G., Anderson, S., Gonzales-Chang, M., Costanza, R., Courville, S., Dalgaard, T., ... &amp; Wratten, S. A review of methods, data, and models to assess changes in the value of ecosystem services from land degradation and restoration //Ecological Modelling. – 2016. – Т. 319. – С. 190-207. </w:t>
      </w:r>
      <w:hyperlink r:id="rId76" w:history="1">
        <w:r w:rsidRPr="00F854F5">
          <w:rPr>
            <w:rStyle w:val="af"/>
            <w:rFonts w:ascii="Times New Roman" w:hAnsi="Times New Roman" w:cs="Times New Roman"/>
            <w:sz w:val="28"/>
            <w:szCs w:val="28"/>
            <w:lang w:val="kk-KZ"/>
          </w:rPr>
          <w:t>http://dx.doi.org/10.1016/j.ecolmodel.2015.07.017</w:t>
        </w:r>
      </w:hyperlink>
    </w:p>
    <w:p w14:paraId="717EC7F2"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Verburg, P. H., Soepboer, W., Veldkamp, A., Limpiada, R., Espaldon, V., &amp; Mastura, S. S. Modeling the spatial dynamics of regional land use: the CLUE-S model //Environmental management. – 2002. – Т. 30. – С. 391-405. </w:t>
      </w:r>
      <w:hyperlink r:id="rId77" w:history="1">
        <w:r w:rsidRPr="00F854F5">
          <w:rPr>
            <w:rStyle w:val="af"/>
            <w:rFonts w:ascii="Times New Roman" w:hAnsi="Times New Roman" w:cs="Times New Roman"/>
            <w:sz w:val="28"/>
            <w:szCs w:val="28"/>
            <w:lang w:val="en-US"/>
          </w:rPr>
          <w:t>https://doi.org/10.1007/s00267-002-2630-x</w:t>
        </w:r>
      </w:hyperlink>
      <w:r w:rsidRPr="00F854F5">
        <w:rPr>
          <w:rFonts w:ascii="Times New Roman" w:hAnsi="Times New Roman" w:cs="Times New Roman"/>
          <w:sz w:val="28"/>
          <w:szCs w:val="28"/>
          <w:lang w:val="en-US"/>
        </w:rPr>
        <w:t xml:space="preserve"> </w:t>
      </w:r>
    </w:p>
    <w:p w14:paraId="27C97B30"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lastRenderedPageBreak/>
        <w:t xml:space="preserve"> </w:t>
      </w:r>
      <w:r w:rsidRPr="00F854F5">
        <w:rPr>
          <w:rFonts w:ascii="Times New Roman" w:hAnsi="Times New Roman" w:cs="Times New Roman"/>
          <w:sz w:val="28"/>
          <w:szCs w:val="28"/>
          <w:lang w:val="en-US"/>
        </w:rPr>
        <w:t xml:space="preserve">Geist H. J., Lambin E. F. Dynamic causal patterns of desertification /Bioscience. – 2004. – Т. 54. – №. 9. – С. 817-829. </w:t>
      </w:r>
      <w:hyperlink r:id="rId78" w:history="1">
        <w:r w:rsidRPr="00F854F5">
          <w:rPr>
            <w:rStyle w:val="af"/>
            <w:rFonts w:ascii="Times New Roman" w:hAnsi="Times New Roman" w:cs="Times New Roman"/>
            <w:sz w:val="28"/>
            <w:szCs w:val="28"/>
            <w:lang w:val="en-US"/>
          </w:rPr>
          <w:t>https://doi.org/10.1641/0006-3568(2004)054[0817:DCPOD]2.0.CO;2</w:t>
        </w:r>
      </w:hyperlink>
      <w:r w:rsidRPr="00F854F5">
        <w:rPr>
          <w:rFonts w:ascii="Times New Roman" w:hAnsi="Times New Roman" w:cs="Times New Roman"/>
          <w:sz w:val="28"/>
          <w:szCs w:val="28"/>
          <w:lang w:val="en-US"/>
        </w:rPr>
        <w:t xml:space="preserve"> </w:t>
      </w:r>
    </w:p>
    <w:p w14:paraId="7787A60B" w14:textId="3D94D5A8"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 FAO. 2020. Restoring the Earth - The next decade. Unasylva No. 252 - Vol. 71 2020/1. Rome. </w:t>
      </w:r>
      <w:hyperlink r:id="rId79" w:history="1">
        <w:r w:rsidR="001A700B" w:rsidRPr="00F854F5">
          <w:rPr>
            <w:rStyle w:val="af"/>
            <w:rFonts w:ascii="Times New Roman" w:hAnsi="Times New Roman" w:cs="Times New Roman"/>
            <w:sz w:val="28"/>
            <w:szCs w:val="28"/>
            <w:lang w:val="en-US"/>
          </w:rPr>
          <w:t>https://doi.org/10.4060/cb1600en</w:t>
        </w:r>
      </w:hyperlink>
      <w:r w:rsidR="001A700B" w:rsidRPr="00F854F5">
        <w:rPr>
          <w:rFonts w:ascii="Times New Roman" w:hAnsi="Times New Roman" w:cs="Times New Roman"/>
          <w:sz w:val="28"/>
          <w:szCs w:val="28"/>
          <w:lang w:val="kk-KZ"/>
        </w:rPr>
        <w:t xml:space="preserve"> </w:t>
      </w:r>
    </w:p>
    <w:p w14:paraId="29F9EA62" w14:textId="470CB404"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rPr>
        <w:t xml:space="preserve">ФАО и КБОООН. 2023. Техническое руководство по включению Добровольных руководящих принципов ответственного регулирования вопросов владения и пользования земельными, рыбными и лесными ресурсами в контексте национальной продовольственной безопасности в процесс осуществления Конвенции Организации Объединенных Наций по борьбе с опустыниванием и деградацией земель. ФАО, Рим и КБОООН, Бонн. </w:t>
      </w:r>
      <w:hyperlink r:id="rId80" w:history="1">
        <w:r w:rsidR="001A700B" w:rsidRPr="00F854F5">
          <w:rPr>
            <w:rStyle w:val="af"/>
            <w:rFonts w:ascii="Times New Roman" w:hAnsi="Times New Roman" w:cs="Times New Roman"/>
            <w:sz w:val="28"/>
            <w:szCs w:val="28"/>
            <w:lang w:val="en-US"/>
          </w:rPr>
          <w:t>https</w:t>
        </w:r>
        <w:r w:rsidR="001A700B" w:rsidRPr="00F854F5">
          <w:rPr>
            <w:rStyle w:val="af"/>
            <w:rFonts w:ascii="Times New Roman" w:hAnsi="Times New Roman" w:cs="Times New Roman"/>
            <w:sz w:val="28"/>
            <w:szCs w:val="28"/>
          </w:rPr>
          <w:t>://</w:t>
        </w:r>
        <w:r w:rsidR="001A700B" w:rsidRPr="00F854F5">
          <w:rPr>
            <w:rStyle w:val="af"/>
            <w:rFonts w:ascii="Times New Roman" w:hAnsi="Times New Roman" w:cs="Times New Roman"/>
            <w:sz w:val="28"/>
            <w:szCs w:val="28"/>
            <w:lang w:val="en-US"/>
          </w:rPr>
          <w:t>doi</w:t>
        </w:r>
        <w:r w:rsidR="001A700B" w:rsidRPr="00F854F5">
          <w:rPr>
            <w:rStyle w:val="af"/>
            <w:rFonts w:ascii="Times New Roman" w:hAnsi="Times New Roman" w:cs="Times New Roman"/>
            <w:sz w:val="28"/>
            <w:szCs w:val="28"/>
          </w:rPr>
          <w:t>.</w:t>
        </w:r>
        <w:r w:rsidR="001A700B" w:rsidRPr="00F854F5">
          <w:rPr>
            <w:rStyle w:val="af"/>
            <w:rFonts w:ascii="Times New Roman" w:hAnsi="Times New Roman" w:cs="Times New Roman"/>
            <w:sz w:val="28"/>
            <w:szCs w:val="28"/>
            <w:lang w:val="en-US"/>
          </w:rPr>
          <w:t>org</w:t>
        </w:r>
        <w:r w:rsidR="001A700B" w:rsidRPr="00F854F5">
          <w:rPr>
            <w:rStyle w:val="af"/>
            <w:rFonts w:ascii="Times New Roman" w:hAnsi="Times New Roman" w:cs="Times New Roman"/>
            <w:sz w:val="28"/>
            <w:szCs w:val="28"/>
          </w:rPr>
          <w:t>/10.4060/</w:t>
        </w:r>
        <w:r w:rsidR="001A700B" w:rsidRPr="00F854F5">
          <w:rPr>
            <w:rStyle w:val="af"/>
            <w:rFonts w:ascii="Times New Roman" w:hAnsi="Times New Roman" w:cs="Times New Roman"/>
            <w:sz w:val="28"/>
            <w:szCs w:val="28"/>
            <w:lang w:val="en-US"/>
          </w:rPr>
          <w:t>cb</w:t>
        </w:r>
        <w:r w:rsidR="001A700B" w:rsidRPr="00F854F5">
          <w:rPr>
            <w:rStyle w:val="af"/>
            <w:rFonts w:ascii="Times New Roman" w:hAnsi="Times New Roman" w:cs="Times New Roman"/>
            <w:sz w:val="28"/>
            <w:szCs w:val="28"/>
          </w:rPr>
          <w:t>9656</w:t>
        </w:r>
        <w:r w:rsidR="001A700B" w:rsidRPr="00F854F5">
          <w:rPr>
            <w:rStyle w:val="af"/>
            <w:rFonts w:ascii="Times New Roman" w:hAnsi="Times New Roman" w:cs="Times New Roman"/>
            <w:sz w:val="28"/>
            <w:szCs w:val="28"/>
            <w:lang w:val="en-US"/>
          </w:rPr>
          <w:t>ru</w:t>
        </w:r>
      </w:hyperlink>
      <w:r w:rsidR="001A700B" w:rsidRPr="00F854F5">
        <w:rPr>
          <w:rFonts w:ascii="Times New Roman" w:hAnsi="Times New Roman" w:cs="Times New Roman"/>
          <w:sz w:val="28"/>
          <w:szCs w:val="28"/>
          <w:lang w:val="kk-KZ"/>
        </w:rPr>
        <w:t xml:space="preserve"> </w:t>
      </w:r>
    </w:p>
    <w:p w14:paraId="73A18B23"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IPBES. 2018. Land Degradation and Restoration. Intergovernmental Science-Policy Platform on Biodiversity and Ecosystem Services (IPBES). Accessed 21 October 2020.  </w:t>
      </w:r>
    </w:p>
    <w:p w14:paraId="1763C03E"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rPr>
        <w:t xml:space="preserve">Земельные ресурсы: Всемирный обзор //Первое издание© Секретариат Конвенции Организации Объединенных Наций по борьбе с опустыниванием </w:t>
      </w:r>
      <w:r w:rsidRPr="00F854F5">
        <w:rPr>
          <w:rFonts w:ascii="Times New Roman" w:hAnsi="Times New Roman" w:cs="Times New Roman"/>
          <w:sz w:val="28"/>
          <w:szCs w:val="28"/>
          <w:lang w:val="en-US"/>
        </w:rPr>
        <w:t>Platz</w:t>
      </w: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en-US"/>
        </w:rPr>
        <w:t>der</w:t>
      </w: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en-US"/>
        </w:rPr>
        <w:t>Vereinten</w:t>
      </w: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en-US"/>
        </w:rPr>
        <w:t>Nationen</w:t>
      </w:r>
      <w:r w:rsidRPr="00F854F5">
        <w:rPr>
          <w:rFonts w:ascii="Times New Roman" w:hAnsi="Times New Roman" w:cs="Times New Roman"/>
          <w:sz w:val="28"/>
          <w:szCs w:val="28"/>
        </w:rPr>
        <w:t xml:space="preserve"> 1 53113 </w:t>
      </w:r>
      <w:r w:rsidRPr="00F854F5">
        <w:rPr>
          <w:rFonts w:ascii="Times New Roman" w:hAnsi="Times New Roman" w:cs="Times New Roman"/>
          <w:sz w:val="28"/>
          <w:szCs w:val="28"/>
          <w:lang w:val="en-US"/>
        </w:rPr>
        <w:t>Bonn</w:t>
      </w: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en-US"/>
        </w:rPr>
        <w:t>Germany</w:t>
      </w:r>
      <w:r w:rsidRPr="00F854F5">
        <w:rPr>
          <w:rFonts w:ascii="Times New Roman" w:hAnsi="Times New Roman" w:cs="Times New Roman"/>
          <w:sz w:val="28"/>
          <w:szCs w:val="28"/>
        </w:rPr>
        <w:t xml:space="preserve">. КБОООН. – 2017. </w:t>
      </w:r>
      <w:r w:rsidRPr="00F854F5">
        <w:rPr>
          <w:rFonts w:ascii="Times New Roman" w:hAnsi="Times New Roman" w:cs="Times New Roman"/>
          <w:sz w:val="28"/>
          <w:szCs w:val="28"/>
          <w:lang w:val="en-US"/>
        </w:rPr>
        <w:t>www</w:t>
      </w:r>
      <w:r w:rsidRPr="00F854F5">
        <w:rPr>
          <w:rFonts w:ascii="Times New Roman" w:hAnsi="Times New Roman" w:cs="Times New Roman"/>
          <w:sz w:val="28"/>
          <w:szCs w:val="28"/>
        </w:rPr>
        <w:t>.</w:t>
      </w:r>
      <w:r w:rsidRPr="00F854F5">
        <w:rPr>
          <w:rFonts w:ascii="Times New Roman" w:hAnsi="Times New Roman" w:cs="Times New Roman"/>
          <w:sz w:val="28"/>
          <w:szCs w:val="28"/>
          <w:lang w:val="en-US"/>
        </w:rPr>
        <w:t>unccd</w:t>
      </w:r>
      <w:r w:rsidRPr="00F854F5">
        <w:rPr>
          <w:rFonts w:ascii="Times New Roman" w:hAnsi="Times New Roman" w:cs="Times New Roman"/>
          <w:sz w:val="28"/>
          <w:szCs w:val="28"/>
        </w:rPr>
        <w:t>.</w:t>
      </w:r>
      <w:r w:rsidRPr="00F854F5">
        <w:rPr>
          <w:rFonts w:ascii="Times New Roman" w:hAnsi="Times New Roman" w:cs="Times New Roman"/>
          <w:sz w:val="28"/>
          <w:szCs w:val="28"/>
          <w:lang w:val="en-US"/>
        </w:rPr>
        <w:t>int</w:t>
      </w:r>
      <w:r w:rsidRPr="00F854F5">
        <w:rPr>
          <w:rFonts w:ascii="Times New Roman" w:hAnsi="Times New Roman" w:cs="Times New Roman"/>
          <w:sz w:val="28"/>
          <w:szCs w:val="28"/>
        </w:rPr>
        <w:t xml:space="preserve"> </w:t>
      </w:r>
    </w:p>
    <w:p w14:paraId="68D2CE2E"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rPr>
        <w:t>Розанов Б.Г. Основы учения об окружающей среде. М.: Издательство Московского университета, 1984, 376 с.</w:t>
      </w:r>
    </w:p>
    <w:p w14:paraId="7A3CBBBC" w14:textId="6B0B4D05"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en-US"/>
        </w:rPr>
        <w:t xml:space="preserve">Pimentel, D., Harvey, C., Resosudarmo, P., Sinclair, K., Kurz, D., McNair, M., ... &amp; Blair, R. Environmental and economic costs of soil erosion and conservation benefits //Science. – 1995. – Т. 267. – №. 5201. – С. 1117-1123. </w:t>
      </w:r>
      <w:hyperlink r:id="rId81" w:history="1">
        <w:r w:rsidR="001A700B" w:rsidRPr="00F854F5">
          <w:rPr>
            <w:rStyle w:val="af"/>
            <w:rFonts w:ascii="Times New Roman" w:hAnsi="Times New Roman" w:cs="Times New Roman"/>
            <w:sz w:val="28"/>
            <w:szCs w:val="28"/>
            <w:lang w:val="en-US"/>
          </w:rPr>
          <w:t>https://doi.org10.1126/science.267.5201.1117</w:t>
        </w:r>
      </w:hyperlink>
      <w:r w:rsidR="001A700B"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   </w:t>
      </w:r>
    </w:p>
    <w:p w14:paraId="06FB1343"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 Pacheco, F. A. L., Fernandes, L. F. S., Junior, R. F. V., Valera, C. A., &amp; Pissarra, T. C. T. Land degradation: Multiple environmental consequences and routes to neutrality //Current Opinion in Environmental Science &amp; Health. – 2018. – Т. 5. – С. 79-86. https://doi.org/10.1016/j.coesh.2018.07.002 </w:t>
      </w:r>
    </w:p>
    <w:p w14:paraId="691E9D78" w14:textId="4E23AD7B"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 Sivakumar M. V. K. Climate and land degradation //Sustaining soil productivity in response to global climate change: Science, policy, and ethics. – 2011. – С. 141-154. </w:t>
      </w:r>
      <w:hyperlink r:id="rId82" w:history="1">
        <w:r w:rsidR="001A700B" w:rsidRPr="00F854F5">
          <w:rPr>
            <w:rStyle w:val="af"/>
            <w:rFonts w:ascii="Times New Roman" w:hAnsi="Times New Roman" w:cs="Times New Roman"/>
            <w:sz w:val="28"/>
            <w:szCs w:val="28"/>
            <w:lang w:val="en-US"/>
          </w:rPr>
          <w:t>https://doi.org/10.1002/9780470960257.ch10</w:t>
        </w:r>
      </w:hyperlink>
      <w:r w:rsidR="001A700B"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 </w:t>
      </w:r>
    </w:p>
    <w:p w14:paraId="568C0445" w14:textId="7B38282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Rosenzweig C., Hillel D. Soils and global climate change: Challenges and opportunities //Soil science. – 2000. – Т. 165. – №. 1. – С. 47-56. </w:t>
      </w:r>
      <w:hyperlink r:id="rId83" w:history="1">
        <w:r w:rsidR="001A700B" w:rsidRPr="00F854F5">
          <w:rPr>
            <w:rStyle w:val="af"/>
            <w:rFonts w:ascii="Times New Roman" w:hAnsi="Times New Roman" w:cs="Times New Roman"/>
            <w:sz w:val="28"/>
            <w:szCs w:val="28"/>
            <w:lang w:val="en-US"/>
          </w:rPr>
          <w:t>https://doi.org/10.2489/jswc.66.4.276</w:t>
        </w:r>
      </w:hyperlink>
      <w:r w:rsidR="001A700B"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 </w:t>
      </w:r>
    </w:p>
    <w:p w14:paraId="548CB8B0"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rPr>
        <w:t xml:space="preserve"> Конвенция О. О. Н. по борьбе с опустыниванием в тех странах, которые испытывают серьезную засуху и/или опустынивание, особенно в Африке //Сб. док. – 1994. – Т. 2. – С. 171-180. </w:t>
      </w:r>
    </w:p>
    <w:p w14:paraId="359607D0" w14:textId="230C7DEF"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Sklenicka P. Classification of farmland ownership fragmentation as a cause of land degradation: A review on typology, consequences, and remedies //Land use policy. – 2016. – Т. 57. – С. 694-701. </w:t>
      </w:r>
      <w:hyperlink r:id="rId84" w:history="1">
        <w:r w:rsidR="001A700B" w:rsidRPr="00F854F5">
          <w:rPr>
            <w:rStyle w:val="af"/>
            <w:rFonts w:ascii="Times New Roman" w:hAnsi="Times New Roman" w:cs="Times New Roman"/>
            <w:sz w:val="28"/>
            <w:szCs w:val="28"/>
            <w:lang w:val="en-US"/>
          </w:rPr>
          <w:t>https://doi.org/10.1016/j.landusepol.2016.06.032</w:t>
        </w:r>
      </w:hyperlink>
      <w:r w:rsidR="001A700B"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 </w:t>
      </w:r>
    </w:p>
    <w:p w14:paraId="57B6822A"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 Oldeman L. R. Global extent of soil degradation //Bi-annual report 1991-1992/ISRIC. – ISRIC, 1992. – С. 19-36. </w:t>
      </w:r>
    </w:p>
    <w:p w14:paraId="0FAC69AA" w14:textId="4D2C3CAB"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lastRenderedPageBreak/>
        <w:t xml:space="preserve">Scherr S. J., Yadav S. N. Land degradation in the developing world: Implications for food, agriculture, and the environment to 2020. – 1996. – №. 584-2016-39743. </w:t>
      </w:r>
      <w:hyperlink r:id="rId85" w:history="1">
        <w:r w:rsidR="001A700B" w:rsidRPr="00F854F5">
          <w:rPr>
            <w:rStyle w:val="af"/>
            <w:rFonts w:ascii="Times New Roman" w:hAnsi="Times New Roman" w:cs="Times New Roman"/>
            <w:sz w:val="28"/>
            <w:szCs w:val="28"/>
            <w:lang w:val="en-US"/>
          </w:rPr>
          <w:t>https://doi.org/10.22004/ag.econ.42280</w:t>
        </w:r>
      </w:hyperlink>
      <w:r w:rsidR="001A700B"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 </w:t>
      </w:r>
      <w:r w:rsidR="001A700B" w:rsidRPr="00F854F5">
        <w:rPr>
          <w:rFonts w:ascii="Times New Roman" w:hAnsi="Times New Roman" w:cs="Times New Roman"/>
          <w:sz w:val="28"/>
          <w:szCs w:val="28"/>
          <w:lang w:val="kk-KZ"/>
        </w:rPr>
        <w:t xml:space="preserve"> </w:t>
      </w:r>
    </w:p>
    <w:p w14:paraId="645E6184"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 Stocking M. A., Murnaghan N. Handbook for the field assessment of land degradation: Earthscan. – 2001. </w:t>
      </w:r>
    </w:p>
    <w:p w14:paraId="13CFFF17"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Zuquette L. V., Pejon O. J., dos Santos Collares J. Q. Land degradation assessment based on environmental geoindicators in the Fortaleza metropolitan region, state of Ceará, Brazil //Environmental geology. – 2004. – Т. 45. – №. 3. – С. 408-425. </w:t>
      </w:r>
    </w:p>
    <w:p w14:paraId="2D79CBAE" w14:textId="2415391A"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Al‐Awadhi J. M., Omar S. A., Misak R. F. Land degradation indicators in Kuwait //Land Degradation &amp; Development. – 2005. – Т. 16. – №. 2. – С. 163-176. </w:t>
      </w:r>
      <w:hyperlink r:id="rId86" w:history="1">
        <w:r w:rsidR="001A700B" w:rsidRPr="00F854F5">
          <w:rPr>
            <w:rStyle w:val="af"/>
            <w:rFonts w:ascii="Times New Roman" w:hAnsi="Times New Roman" w:cs="Times New Roman"/>
            <w:sz w:val="28"/>
            <w:szCs w:val="28"/>
            <w:lang w:val="en-US"/>
          </w:rPr>
          <w:t>https://doi.org/10.1002/ldr.666</w:t>
        </w:r>
      </w:hyperlink>
      <w:r w:rsidR="001A700B"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 </w:t>
      </w:r>
    </w:p>
    <w:p w14:paraId="3487A023" w14:textId="54EF7775"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Bai Z.G., Dent D.L., Olsson L., &amp; Schaepman, M.E. Proxy global assessment of land degradation //Soil use and management. – 2008. – Т. 24. – №. 3. – С. 223-234. </w:t>
      </w:r>
      <w:hyperlink r:id="rId87" w:history="1">
        <w:r w:rsidR="001A700B" w:rsidRPr="00F854F5">
          <w:rPr>
            <w:rStyle w:val="af"/>
            <w:rFonts w:ascii="Times New Roman" w:hAnsi="Times New Roman" w:cs="Times New Roman"/>
            <w:sz w:val="28"/>
            <w:szCs w:val="28"/>
            <w:lang w:val="en-US"/>
          </w:rPr>
          <w:t>https://doi.org/10.1111/j.1475-2743.2008.00169.x</w:t>
        </w:r>
      </w:hyperlink>
      <w:r w:rsidR="001A700B"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 </w:t>
      </w:r>
    </w:p>
    <w:p w14:paraId="521734F5"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 Omuto C. T., Balint Z., Alim M. S. A framework for national assessment of land degradation in the drylands: a case study of Somalia //Land degradation &amp; development. – 2014. – Т. 25. – №. 2. – С. 105-119.   </w:t>
      </w:r>
      <w:hyperlink r:id="rId88" w:history="1">
        <w:r w:rsidRPr="00F854F5">
          <w:rPr>
            <w:rStyle w:val="af"/>
            <w:rFonts w:ascii="Times New Roman" w:hAnsi="Times New Roman" w:cs="Times New Roman"/>
            <w:sz w:val="28"/>
            <w:szCs w:val="28"/>
            <w:lang w:val="en-US"/>
          </w:rPr>
          <w:t>https://doi.org/10.1002/ldr.1151</w:t>
        </w:r>
      </w:hyperlink>
    </w:p>
    <w:p w14:paraId="5F577777" w14:textId="074017C5"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Snakin V.V., Krechetov P. P., Kuzovnikova T.A., Alyabina I.O., Gurov A.F., &amp; Stepichev A.V. The system of assessment of soil degradation //Soil technology. – 1996. – Т. 8. – №. 4. – </w:t>
      </w:r>
      <w:r w:rsidRPr="00F854F5">
        <w:rPr>
          <w:rFonts w:ascii="Times New Roman" w:hAnsi="Times New Roman" w:cs="Times New Roman"/>
          <w:sz w:val="28"/>
          <w:szCs w:val="28"/>
        </w:rPr>
        <w:t>С</w:t>
      </w:r>
      <w:r w:rsidRPr="00F854F5">
        <w:rPr>
          <w:rFonts w:ascii="Times New Roman" w:hAnsi="Times New Roman" w:cs="Times New Roman"/>
          <w:sz w:val="28"/>
          <w:szCs w:val="28"/>
          <w:lang w:val="en-US"/>
        </w:rPr>
        <w:t xml:space="preserve">. 331-343. </w:t>
      </w:r>
      <w:hyperlink r:id="rId89" w:history="1">
        <w:r w:rsidRPr="00F854F5">
          <w:rPr>
            <w:rStyle w:val="af"/>
            <w:rFonts w:ascii="Times New Roman" w:hAnsi="Times New Roman" w:cs="Times New Roman"/>
            <w:sz w:val="28"/>
            <w:szCs w:val="28"/>
            <w:lang w:val="en-US"/>
          </w:rPr>
          <w:t>https://doi.org/10.1016/0933-3630(95)00028-3</w:t>
        </w:r>
      </w:hyperlink>
      <w:r w:rsidRPr="00F854F5">
        <w:rPr>
          <w:rFonts w:ascii="Times New Roman" w:hAnsi="Times New Roman" w:cs="Times New Roman"/>
          <w:sz w:val="28"/>
          <w:szCs w:val="28"/>
          <w:lang w:val="en-US"/>
        </w:rPr>
        <w:t xml:space="preserve"> </w:t>
      </w:r>
    </w:p>
    <w:p w14:paraId="398EEF9D" w14:textId="168263CF"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lang w:val="kk-KZ"/>
        </w:rPr>
        <w:t xml:space="preserve"> Ковалев Н.Г., Ольгаренко Г.В., Митрофанов Ю.И., Зинковский В.Н., Петрова Л.И., &amp; Пантелеева Т.Н. Методы оценки степени деградации сельскохозяйственных земель. – научн. издание / ФГБНУ ВНИИ «Радуга». – Коломна: ИП Воробьев О.М., 2015. – 32 с.</w:t>
      </w:r>
    </w:p>
    <w:p w14:paraId="3B8B3CA4"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rPr>
        <w:t xml:space="preserve"> Зайдельман Ф.Р. Гидрологический фактор антропогенной деградации почв и меры ее предупреждения //Почвоведение. – 2000. – №. 10. – С. 1272-1284.</w:t>
      </w:r>
    </w:p>
    <w:p w14:paraId="67A23AEA" w14:textId="7ABE3D42"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rPr>
        <w:t xml:space="preserve">Молчанов Э.Н., Савин И.Ю., Яковлев А.С., Булгаков Д.С., &amp; Макаров О.А.. Отечественные подходы к оценке степени деградации почв и земель //Почвоведение. – 2015. – №. </w:t>
      </w:r>
      <w:r w:rsidRPr="00F854F5">
        <w:rPr>
          <w:rFonts w:ascii="Times New Roman" w:hAnsi="Times New Roman" w:cs="Times New Roman"/>
          <w:sz w:val="28"/>
          <w:szCs w:val="28"/>
          <w:lang w:val="en-US"/>
        </w:rPr>
        <w:t xml:space="preserve">11. – </w:t>
      </w:r>
      <w:r w:rsidRPr="00F854F5">
        <w:rPr>
          <w:rFonts w:ascii="Times New Roman" w:hAnsi="Times New Roman" w:cs="Times New Roman"/>
          <w:sz w:val="28"/>
          <w:szCs w:val="28"/>
        </w:rPr>
        <w:t>С</w:t>
      </w:r>
      <w:r w:rsidRPr="00F854F5">
        <w:rPr>
          <w:rFonts w:ascii="Times New Roman" w:hAnsi="Times New Roman" w:cs="Times New Roman"/>
          <w:sz w:val="28"/>
          <w:szCs w:val="28"/>
          <w:lang w:val="en-US"/>
        </w:rPr>
        <w:t>. 1394-1394.</w:t>
      </w:r>
    </w:p>
    <w:p w14:paraId="55BB0CF5"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kk-KZ"/>
        </w:rPr>
        <w:t>РЕСУРСЫ З. ВСЕМИРНЫЙ ОБЗОР //Первое издание© КБОООН. – 2017.</w:t>
      </w:r>
      <w:r w:rsidRPr="00F854F5">
        <w:rPr>
          <w:rFonts w:ascii="Times New Roman" w:hAnsi="Times New Roman" w:cs="Times New Roman"/>
          <w:sz w:val="28"/>
          <w:szCs w:val="28"/>
        </w:rPr>
        <w:t xml:space="preserve"> </w:t>
      </w:r>
    </w:p>
    <w:p w14:paraId="03ECE6B4"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lang w:val="kk-KZ"/>
        </w:rPr>
        <w:t xml:space="preserve"> Lal R. Restoring soil quality to mitigate soil degradation //Sustainability. – 2015. – Т. 7. – №. 5. – С. 5875-5895. </w:t>
      </w:r>
      <w:hyperlink r:id="rId90" w:history="1">
        <w:r w:rsidRPr="00F854F5">
          <w:rPr>
            <w:rStyle w:val="af"/>
            <w:rFonts w:ascii="Times New Roman" w:hAnsi="Times New Roman" w:cs="Times New Roman"/>
            <w:sz w:val="28"/>
            <w:szCs w:val="28"/>
            <w:lang w:val="en-US"/>
          </w:rPr>
          <w:t>h</w:t>
        </w:r>
        <w:r w:rsidRPr="00F854F5">
          <w:rPr>
            <w:rStyle w:val="af"/>
            <w:rFonts w:ascii="Times New Roman" w:hAnsi="Times New Roman" w:cs="Times New Roman"/>
            <w:sz w:val="28"/>
            <w:szCs w:val="28"/>
            <w:lang w:val="kk-KZ"/>
          </w:rPr>
          <w:t>ttps://doi.org/10.3390/su7055875</w:t>
        </w:r>
      </w:hyperlink>
      <w:r w:rsidRPr="00F854F5">
        <w:rPr>
          <w:rFonts w:ascii="Times New Roman" w:hAnsi="Times New Roman" w:cs="Times New Roman"/>
          <w:sz w:val="28"/>
          <w:szCs w:val="28"/>
        </w:rPr>
        <w:t xml:space="preserve">   </w:t>
      </w:r>
    </w:p>
    <w:p w14:paraId="325B36BF"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rPr>
        <w:t xml:space="preserve"> Ковалев, Н. Г., Ольгаренко, Г. В., Митрофанов, Ю. И., Зинковский, В. Н., Петрова, Л. И., &amp; Пантелеева, Т. Н. (2015). Методы</w:t>
      </w:r>
      <w:r w:rsidRPr="00F854F5">
        <w:rPr>
          <w:rFonts w:ascii="Times New Roman" w:hAnsi="Times New Roman" w:cs="Times New Roman"/>
          <w:sz w:val="28"/>
          <w:szCs w:val="28"/>
          <w:lang w:val="en-US"/>
        </w:rPr>
        <w:t xml:space="preserve"> </w:t>
      </w:r>
      <w:r w:rsidRPr="00F854F5">
        <w:rPr>
          <w:rFonts w:ascii="Times New Roman" w:hAnsi="Times New Roman" w:cs="Times New Roman"/>
          <w:sz w:val="28"/>
          <w:szCs w:val="28"/>
        </w:rPr>
        <w:t>оценки</w:t>
      </w:r>
      <w:r w:rsidRPr="00F854F5">
        <w:rPr>
          <w:rFonts w:ascii="Times New Roman" w:hAnsi="Times New Roman" w:cs="Times New Roman"/>
          <w:sz w:val="28"/>
          <w:szCs w:val="28"/>
          <w:lang w:val="en-US"/>
        </w:rPr>
        <w:t xml:space="preserve"> </w:t>
      </w:r>
      <w:r w:rsidRPr="00F854F5">
        <w:rPr>
          <w:rFonts w:ascii="Times New Roman" w:hAnsi="Times New Roman" w:cs="Times New Roman"/>
          <w:sz w:val="28"/>
          <w:szCs w:val="28"/>
        </w:rPr>
        <w:t>степени</w:t>
      </w:r>
      <w:r w:rsidRPr="00F854F5">
        <w:rPr>
          <w:rFonts w:ascii="Times New Roman" w:hAnsi="Times New Roman" w:cs="Times New Roman"/>
          <w:sz w:val="28"/>
          <w:szCs w:val="28"/>
          <w:lang w:val="en-US"/>
        </w:rPr>
        <w:t xml:space="preserve"> </w:t>
      </w:r>
      <w:r w:rsidRPr="00F854F5">
        <w:rPr>
          <w:rFonts w:ascii="Times New Roman" w:hAnsi="Times New Roman" w:cs="Times New Roman"/>
          <w:sz w:val="28"/>
          <w:szCs w:val="28"/>
        </w:rPr>
        <w:t>деградации</w:t>
      </w:r>
      <w:r w:rsidRPr="00F854F5">
        <w:rPr>
          <w:rFonts w:ascii="Times New Roman" w:hAnsi="Times New Roman" w:cs="Times New Roman"/>
          <w:sz w:val="28"/>
          <w:szCs w:val="28"/>
          <w:lang w:val="en-US"/>
        </w:rPr>
        <w:t xml:space="preserve"> </w:t>
      </w:r>
      <w:r w:rsidRPr="00F854F5">
        <w:rPr>
          <w:rFonts w:ascii="Times New Roman" w:hAnsi="Times New Roman" w:cs="Times New Roman"/>
          <w:sz w:val="28"/>
          <w:szCs w:val="28"/>
        </w:rPr>
        <w:t>сельскохозяйственных</w:t>
      </w:r>
      <w:r w:rsidRPr="00F854F5">
        <w:rPr>
          <w:rFonts w:ascii="Times New Roman" w:hAnsi="Times New Roman" w:cs="Times New Roman"/>
          <w:sz w:val="28"/>
          <w:szCs w:val="28"/>
          <w:lang w:val="en-US"/>
        </w:rPr>
        <w:t xml:space="preserve"> </w:t>
      </w:r>
      <w:r w:rsidRPr="00F854F5">
        <w:rPr>
          <w:rFonts w:ascii="Times New Roman" w:hAnsi="Times New Roman" w:cs="Times New Roman"/>
          <w:sz w:val="28"/>
          <w:szCs w:val="28"/>
        </w:rPr>
        <w:t>земель</w:t>
      </w:r>
      <w:r w:rsidRPr="00F854F5">
        <w:rPr>
          <w:rFonts w:ascii="Times New Roman" w:hAnsi="Times New Roman" w:cs="Times New Roman"/>
          <w:sz w:val="28"/>
          <w:szCs w:val="28"/>
          <w:lang w:val="en-US"/>
        </w:rPr>
        <w:t>.</w:t>
      </w:r>
    </w:p>
    <w:p w14:paraId="70500F6E"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lang w:val="en-US"/>
        </w:rPr>
        <w:t>FAO 1994a. Land Degradation in South Asia: Its Severity, Causes and Effects Upon the People. World Soil Resources Reports 78. FAO Rome.</w:t>
      </w:r>
    </w:p>
    <w:p w14:paraId="4A6CEB31" w14:textId="6F410A2E"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lastRenderedPageBreak/>
        <w:t xml:space="preserve"> </w:t>
      </w:r>
      <w:r w:rsidRPr="00F854F5">
        <w:rPr>
          <w:rFonts w:ascii="Times New Roman" w:hAnsi="Times New Roman" w:cs="Times New Roman"/>
          <w:sz w:val="28"/>
          <w:szCs w:val="28"/>
          <w:lang w:val="en-US"/>
        </w:rPr>
        <w:t xml:space="preserve">Johnson D. L., Lewis L. A. Land degradation: creation and destruction. – </w:t>
      </w:r>
      <w:r w:rsidRPr="00F854F5">
        <w:rPr>
          <w:rFonts w:ascii="Times New Roman" w:hAnsi="Times New Roman" w:cs="Times New Roman"/>
          <w:sz w:val="28"/>
          <w:szCs w:val="28"/>
          <w:lang w:val="kk-KZ"/>
        </w:rPr>
        <w:t>Published by Williston, Vermont, U.S.A.: Blackwell Pub,</w:t>
      </w:r>
      <w:r w:rsidRPr="00F854F5">
        <w:rPr>
          <w:rFonts w:ascii="Times New Roman" w:hAnsi="Times New Roman" w:cs="Times New Roman"/>
          <w:sz w:val="28"/>
          <w:szCs w:val="28"/>
          <w:lang w:val="en-US"/>
        </w:rPr>
        <w:t xml:space="preserve"> ISBN 10: 0631192441 / ISBN 13: 9780631192442. </w:t>
      </w:r>
      <w:r w:rsidRPr="00F854F5">
        <w:rPr>
          <w:rFonts w:ascii="Times New Roman" w:hAnsi="Times New Roman" w:cs="Times New Roman"/>
          <w:sz w:val="28"/>
          <w:szCs w:val="28"/>
          <w:lang w:val="kk-KZ"/>
        </w:rPr>
        <w:t>1994</w:t>
      </w:r>
      <w:r w:rsidR="001A700B" w:rsidRPr="00F854F5">
        <w:rPr>
          <w:rFonts w:ascii="Times New Roman" w:hAnsi="Times New Roman" w:cs="Times New Roman"/>
          <w:sz w:val="28"/>
          <w:szCs w:val="28"/>
          <w:lang w:val="kk-KZ"/>
        </w:rPr>
        <w:t xml:space="preserve"> </w:t>
      </w:r>
    </w:p>
    <w:p w14:paraId="4F8796EF"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lang w:val="en-US"/>
        </w:rPr>
        <w:t xml:space="preserve"> Lewis L. A., Johnson D. L. Land degradation: creation and destruction. – Published by Rowman &amp; Littlefield Publishers, Incorporated, ISBN 10: 0742519481 / ISBN 13: 9780742519480, Second edition. </w:t>
      </w:r>
      <w:r w:rsidRPr="00F854F5">
        <w:rPr>
          <w:rFonts w:ascii="Times New Roman" w:hAnsi="Times New Roman" w:cs="Times New Roman"/>
          <w:sz w:val="28"/>
          <w:szCs w:val="28"/>
        </w:rPr>
        <w:t>2007.</w:t>
      </w:r>
    </w:p>
    <w:p w14:paraId="1FB62A64" w14:textId="36F73050"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Lynden G.W.J. European Soil Resources. Current Status of Soil Degradation, Causes, Impacts and Need for Action. French edition: La Ressource Sol en Europe //Nature and environment. – 1995. – №. 71.</w:t>
      </w:r>
    </w:p>
    <w:p w14:paraId="2A84F075" w14:textId="00E9E0D4"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Kapalanga T.S. A review of land degradation assessment methods //Land restoration training programme. – 2008. – Т. 2011.</w:t>
      </w:r>
    </w:p>
    <w:p w14:paraId="49097FD6" w14:textId="79F0ECCD"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Nachtergaele F., Biancalani R., Bunning S., McDonagh J., Rioux J., &amp; Woodfine, A. Assessmentin drylands/ Part 1 Planning and methodological approach, analysis and reporting. Food and agriculture organization of the United Nations Rome, 2011</w:t>
      </w:r>
      <w:r w:rsidRPr="00F854F5">
        <w:rPr>
          <w:rFonts w:ascii="Times New Roman" w:hAnsi="Times New Roman" w:cs="Times New Roman"/>
          <w:sz w:val="28"/>
          <w:szCs w:val="28"/>
          <w:lang w:val="kk-KZ"/>
        </w:rPr>
        <w:t xml:space="preserve">, 165 </w:t>
      </w:r>
      <w:r w:rsidRPr="00F854F5">
        <w:rPr>
          <w:rFonts w:ascii="Times New Roman" w:hAnsi="Times New Roman" w:cs="Times New Roman"/>
          <w:sz w:val="28"/>
          <w:szCs w:val="28"/>
          <w:lang w:val="en-US"/>
        </w:rPr>
        <w:t>p</w:t>
      </w:r>
    </w:p>
    <w:p w14:paraId="0C7A0B96"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rPr>
        <w:t xml:space="preserve">Джи К.Й.  Деградация земельных ресурсов в Центральной Азии// Пересмотренный и исправленный вариант Финального отчета. – 2008. – 153 </w:t>
      </w:r>
      <w:r w:rsidRPr="00F854F5">
        <w:rPr>
          <w:rFonts w:ascii="Times New Roman" w:hAnsi="Times New Roman" w:cs="Times New Roman"/>
          <w:sz w:val="28"/>
          <w:szCs w:val="28"/>
          <w:lang w:val="en-US"/>
        </w:rPr>
        <w:t>pp</w:t>
      </w:r>
      <w:r w:rsidRPr="00F854F5">
        <w:rPr>
          <w:rFonts w:ascii="Times New Roman" w:hAnsi="Times New Roman" w:cs="Times New Roman"/>
          <w:sz w:val="28"/>
          <w:szCs w:val="28"/>
        </w:rPr>
        <w:t>.</w:t>
      </w:r>
    </w:p>
    <w:p w14:paraId="411B40F9"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Dumanski J., Pieri C. Land quality indicators: research plan //Agriculture, ecosystems &amp; environment. – 2000. – Т. 81. – №. 2. – С. 93-102. </w:t>
      </w:r>
      <w:hyperlink r:id="rId91" w:tgtFrame="_blank" w:tooltip="Persistent link using digital object identifier" w:history="1">
        <w:r w:rsidRPr="00F854F5">
          <w:rPr>
            <w:rStyle w:val="af"/>
            <w:rFonts w:ascii="Times New Roman" w:hAnsi="Times New Roman" w:cs="Times New Roman"/>
            <w:sz w:val="28"/>
            <w:szCs w:val="28"/>
            <w:lang w:val="en-US"/>
          </w:rPr>
          <w:t>https://doi.org/10.1016/S0167-8809(00)00183-3</w:t>
        </w:r>
      </w:hyperlink>
    </w:p>
    <w:p w14:paraId="4D98753C"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Haberl H., Wackernagel M., Wrbka T. Land use and sustainability indicators. An introduction //Land use policy. – 2004. – Т. 21. – №. 3. – С. 193-198. </w:t>
      </w:r>
      <w:hyperlink r:id="rId92" w:history="1">
        <w:r w:rsidRPr="00F854F5">
          <w:rPr>
            <w:rStyle w:val="af"/>
            <w:rFonts w:ascii="Times New Roman" w:hAnsi="Times New Roman" w:cs="Times New Roman"/>
            <w:sz w:val="28"/>
            <w:szCs w:val="28"/>
            <w:lang w:val="en-US"/>
          </w:rPr>
          <w:t>https://doi.org/10.1016/j.landusepol.2003.10.004</w:t>
        </w:r>
      </w:hyperlink>
    </w:p>
    <w:p w14:paraId="6CD66466"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en-US"/>
        </w:rPr>
        <w:t xml:space="preserve">Lane A., Bunning S. Stocktaking of Dryland Biodiversity Issues in the Context of the Land Degradation Assessment of Drylands (LADA): Selection and Use of Indicators and Methods for Assessing Biodiversity and Land Condition //LADA, Rome. – 2003. </w:t>
      </w:r>
    </w:p>
    <w:p w14:paraId="77D68294" w14:textId="2AB96DA2"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en-US"/>
        </w:rPr>
        <w:t>Ghani A., Dexter M., Perrott K.W. Hot-water carbon is an integrated indicator of soil quality //confronting new realities in the 21st century. 17th world conference of soil science, Bangkok, Thailand. – 2002.</w:t>
      </w:r>
    </w:p>
    <w:p w14:paraId="7B5C6CC3"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Syers, K., W. Sheldrick, and J. Lingard, 2002, Nutrient balance changes as an indicator of sustainable agriculture. 17th world conference of soil science, Bangkok, Thailand. – 2002.</w:t>
      </w:r>
    </w:p>
    <w:p w14:paraId="23C55E91"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Kirkby, M.J., Le Bissonais, Y., Coulthard, T.J., Daroussin, J., &amp; McMahon, M.D. The development of land quality indicators for soil degradation by water erosion //Agriculture, Ecosystems &amp; Environment. – 2000. – </w:t>
      </w:r>
      <w:r w:rsidRPr="00F854F5">
        <w:rPr>
          <w:rFonts w:ascii="Times New Roman" w:hAnsi="Times New Roman" w:cs="Times New Roman"/>
          <w:sz w:val="28"/>
          <w:szCs w:val="28"/>
        </w:rPr>
        <w:t>Т</w:t>
      </w:r>
      <w:r w:rsidRPr="00F854F5">
        <w:rPr>
          <w:rFonts w:ascii="Times New Roman" w:hAnsi="Times New Roman" w:cs="Times New Roman"/>
          <w:sz w:val="28"/>
          <w:szCs w:val="28"/>
          <w:lang w:val="en-US"/>
        </w:rPr>
        <w:t xml:space="preserve">. 81. – №. 2. – </w:t>
      </w:r>
      <w:r w:rsidRPr="00F854F5">
        <w:rPr>
          <w:rFonts w:ascii="Times New Roman" w:hAnsi="Times New Roman" w:cs="Times New Roman"/>
          <w:sz w:val="28"/>
          <w:szCs w:val="28"/>
        </w:rPr>
        <w:t>С</w:t>
      </w:r>
      <w:r w:rsidRPr="00F854F5">
        <w:rPr>
          <w:rFonts w:ascii="Times New Roman" w:hAnsi="Times New Roman" w:cs="Times New Roman"/>
          <w:sz w:val="28"/>
          <w:szCs w:val="28"/>
          <w:lang w:val="en-US"/>
        </w:rPr>
        <w:t>. 125-135.</w:t>
      </w:r>
      <w:r w:rsidRPr="00F854F5">
        <w:rPr>
          <w:rFonts w:ascii="Times New Roman" w:hAnsi="Times New Roman" w:cs="Times New Roman"/>
          <w:sz w:val="28"/>
          <w:szCs w:val="28"/>
          <w:lang w:val="kk-KZ"/>
        </w:rPr>
        <w:t xml:space="preserve"> </w:t>
      </w:r>
      <w:hyperlink r:id="rId93" w:history="1">
        <w:r w:rsidRPr="00F854F5">
          <w:rPr>
            <w:rStyle w:val="af"/>
            <w:rFonts w:ascii="Times New Roman" w:hAnsi="Times New Roman" w:cs="Times New Roman"/>
            <w:sz w:val="28"/>
            <w:szCs w:val="28"/>
            <w:lang w:val="kk-KZ"/>
          </w:rPr>
          <w:t>https://doi.org/10.1016/S0167-8809(00)00186-9</w:t>
        </w:r>
      </w:hyperlink>
      <w:r w:rsidRPr="00F854F5">
        <w:rPr>
          <w:rFonts w:ascii="Times New Roman" w:hAnsi="Times New Roman" w:cs="Times New Roman"/>
          <w:sz w:val="28"/>
          <w:szCs w:val="28"/>
          <w:lang w:val="kk-KZ"/>
        </w:rPr>
        <w:t xml:space="preserve"> </w:t>
      </w:r>
    </w:p>
    <w:p w14:paraId="65C99F8A"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Van Lynden G. W. J., Oldeman L. R. The assessment of the status of human-induced soil degradation in South and Southeast Asia. – ISRIC, 1997. – </w:t>
      </w:r>
      <w:r w:rsidRPr="00F854F5">
        <w:rPr>
          <w:rFonts w:ascii="Times New Roman" w:hAnsi="Times New Roman" w:cs="Times New Roman"/>
          <w:sz w:val="28"/>
          <w:szCs w:val="28"/>
        </w:rPr>
        <w:t>С</w:t>
      </w:r>
      <w:r w:rsidRPr="00F854F5">
        <w:rPr>
          <w:rFonts w:ascii="Times New Roman" w:hAnsi="Times New Roman" w:cs="Times New Roman"/>
          <w:sz w:val="28"/>
          <w:szCs w:val="28"/>
          <w:lang w:val="en-US"/>
        </w:rPr>
        <w:t>. -</w:t>
      </w:r>
      <w:r w:rsidRPr="00F854F5">
        <w:rPr>
          <w:rFonts w:ascii="Times New Roman" w:hAnsi="Times New Roman" w:cs="Times New Roman"/>
          <w:sz w:val="28"/>
          <w:szCs w:val="28"/>
          <w:lang w:val="kk-KZ"/>
        </w:rPr>
        <w:t>41</w:t>
      </w:r>
      <w:r w:rsidRPr="00F854F5">
        <w:rPr>
          <w:rFonts w:ascii="Times New Roman" w:hAnsi="Times New Roman" w:cs="Times New Roman"/>
          <w:sz w:val="28"/>
          <w:szCs w:val="28"/>
          <w:lang w:val="en-US"/>
        </w:rPr>
        <w:t>.</w:t>
      </w:r>
    </w:p>
    <w:p w14:paraId="02FA5A30"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en-US"/>
        </w:rPr>
        <w:t>North-South N. Centre for Development and Environment (CDE). – 2007.</w:t>
      </w:r>
    </w:p>
    <w:p w14:paraId="596289E0"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en-US"/>
        </w:rPr>
        <w:t xml:space="preserve">Snakin, V. V., Krechetov, P. P., Kuzovnikova, T. A., Alyabina, I. O., Gurov, A. F., &amp; Stepichev, A. V. The system of assessment of soil degradation //Soil </w:t>
      </w:r>
      <w:r w:rsidRPr="00F854F5">
        <w:rPr>
          <w:rFonts w:ascii="Times New Roman" w:hAnsi="Times New Roman" w:cs="Times New Roman"/>
          <w:sz w:val="28"/>
          <w:szCs w:val="28"/>
          <w:lang w:val="en-US"/>
        </w:rPr>
        <w:lastRenderedPageBreak/>
        <w:t xml:space="preserve">technology. – 1996. – </w:t>
      </w:r>
      <w:r w:rsidRPr="00F854F5">
        <w:rPr>
          <w:rFonts w:ascii="Times New Roman" w:hAnsi="Times New Roman" w:cs="Times New Roman"/>
          <w:sz w:val="28"/>
          <w:szCs w:val="28"/>
        </w:rPr>
        <w:t>Т</w:t>
      </w:r>
      <w:r w:rsidRPr="00F854F5">
        <w:rPr>
          <w:rFonts w:ascii="Times New Roman" w:hAnsi="Times New Roman" w:cs="Times New Roman"/>
          <w:sz w:val="28"/>
          <w:szCs w:val="28"/>
          <w:lang w:val="en-US"/>
        </w:rPr>
        <w:t xml:space="preserve">. 8. – №. 4. – </w:t>
      </w:r>
      <w:r w:rsidRPr="00F854F5">
        <w:rPr>
          <w:rFonts w:ascii="Times New Roman" w:hAnsi="Times New Roman" w:cs="Times New Roman"/>
          <w:sz w:val="28"/>
          <w:szCs w:val="28"/>
        </w:rPr>
        <w:t>С</w:t>
      </w:r>
      <w:r w:rsidRPr="00F854F5">
        <w:rPr>
          <w:rFonts w:ascii="Times New Roman" w:hAnsi="Times New Roman" w:cs="Times New Roman"/>
          <w:sz w:val="28"/>
          <w:szCs w:val="28"/>
          <w:lang w:val="en-US"/>
        </w:rPr>
        <w:t xml:space="preserve">. 331-343. </w:t>
      </w:r>
      <w:hyperlink r:id="rId94" w:history="1">
        <w:r w:rsidRPr="00F854F5">
          <w:rPr>
            <w:rStyle w:val="af"/>
            <w:rFonts w:ascii="Times New Roman" w:hAnsi="Times New Roman" w:cs="Times New Roman"/>
            <w:sz w:val="28"/>
            <w:szCs w:val="28"/>
            <w:lang w:val="en-US"/>
          </w:rPr>
          <w:t>https://doi.org/10.1016/0933-3630(95)00028-3</w:t>
        </w:r>
      </w:hyperlink>
    </w:p>
    <w:p w14:paraId="34503730"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FAO/UNEP (1978) Methodology for assessing soil degradation Rome, 2527 January 1978 Italy </w:t>
      </w:r>
    </w:p>
    <w:p w14:paraId="0461EAA2" w14:textId="1D2D7AB2"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rPr>
        <w:t>Ковалев Н.Г., Ольгаренко Г.В., Митрофанов Ю.И., Зинковский</w:t>
      </w:r>
      <w:r w:rsidR="001A700B"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rPr>
        <w:t>В.Н., Петрова, Л. И., &amp; Пантелеева, Т. Н. (2015). Методы оценки степени деградации сельскохозяйственных земель.</w:t>
      </w:r>
    </w:p>
    <w:p w14:paraId="3B72F330" w14:textId="18963BCB"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rPr>
        <w:t>Минниахметов И.С., Мурзабулатов Б.С., Сагитов Я.С. Оценочные показатели степени деградации почвы //Актуальные проблемы рационального использования земельных ресурсов. – 2017. – С. 73-77.</w:t>
      </w:r>
    </w:p>
    <w:p w14:paraId="43E843F7"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u w:val="single"/>
          <w:lang w:val="kk-KZ"/>
        </w:rPr>
      </w:pPr>
      <w:r w:rsidRPr="00F854F5">
        <w:rPr>
          <w:rFonts w:ascii="Times New Roman" w:hAnsi="Times New Roman" w:cs="Times New Roman"/>
          <w:sz w:val="28"/>
          <w:szCs w:val="28"/>
          <w:lang w:val="en-US"/>
        </w:rPr>
        <w:t xml:space="preserve">Thornthwaite C. W. The climates of North America: according to a new classification //Geographical review. – 1931. – </w:t>
      </w:r>
      <w:r w:rsidRPr="00F854F5">
        <w:rPr>
          <w:rFonts w:ascii="Times New Roman" w:hAnsi="Times New Roman" w:cs="Times New Roman"/>
          <w:sz w:val="28"/>
          <w:szCs w:val="28"/>
        </w:rPr>
        <w:t>Т</w:t>
      </w:r>
      <w:r w:rsidRPr="00F854F5">
        <w:rPr>
          <w:rFonts w:ascii="Times New Roman" w:hAnsi="Times New Roman" w:cs="Times New Roman"/>
          <w:sz w:val="28"/>
          <w:szCs w:val="28"/>
          <w:lang w:val="en-US"/>
        </w:rPr>
        <w:t xml:space="preserve">. 21. – №. 4. – </w:t>
      </w:r>
      <w:r w:rsidRPr="00F854F5">
        <w:rPr>
          <w:rFonts w:ascii="Times New Roman" w:hAnsi="Times New Roman" w:cs="Times New Roman"/>
          <w:sz w:val="28"/>
          <w:szCs w:val="28"/>
        </w:rPr>
        <w:t>С</w:t>
      </w:r>
      <w:r w:rsidRPr="00F854F5">
        <w:rPr>
          <w:rFonts w:ascii="Times New Roman" w:hAnsi="Times New Roman" w:cs="Times New Roman"/>
          <w:sz w:val="28"/>
          <w:szCs w:val="28"/>
          <w:lang w:val="en-US"/>
        </w:rPr>
        <w:t>. 633-655.</w:t>
      </w:r>
      <w:r w:rsidRPr="00F854F5">
        <w:rPr>
          <w:rFonts w:ascii="Times New Roman" w:hAnsi="Times New Roman" w:cs="Times New Roman"/>
          <w:sz w:val="28"/>
          <w:szCs w:val="28"/>
          <w:lang w:val="kk-KZ"/>
        </w:rPr>
        <w:t xml:space="preserve"> </w:t>
      </w:r>
      <w:hyperlink r:id="rId95" w:history="1">
        <w:r w:rsidRPr="00F854F5">
          <w:rPr>
            <w:rStyle w:val="af"/>
            <w:rFonts w:ascii="Times New Roman" w:hAnsi="Times New Roman" w:cs="Times New Roman"/>
            <w:sz w:val="28"/>
            <w:szCs w:val="28"/>
            <w:lang w:val="en-US"/>
          </w:rPr>
          <w:t>https://doi.org/10.2307/209372</w:t>
        </w:r>
      </w:hyperlink>
      <w:r w:rsidRPr="00F854F5">
        <w:rPr>
          <w:rFonts w:ascii="Times New Roman" w:hAnsi="Times New Roman" w:cs="Times New Roman"/>
          <w:sz w:val="28"/>
          <w:szCs w:val="28"/>
          <w:u w:val="single"/>
          <w:lang w:val="kk-KZ"/>
        </w:rPr>
        <w:t xml:space="preserve"> </w:t>
      </w:r>
    </w:p>
    <w:p w14:paraId="4084382B" w14:textId="56809C88"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u w:val="single"/>
          <w:lang w:val="kk-KZ"/>
        </w:rPr>
      </w:pPr>
      <w:r w:rsidRPr="00F854F5">
        <w:rPr>
          <w:rFonts w:ascii="Times New Roman" w:hAnsi="Times New Roman" w:cs="Times New Roman"/>
          <w:sz w:val="28"/>
          <w:szCs w:val="28"/>
          <w:lang w:val="kk-KZ"/>
        </w:rPr>
        <w:t xml:space="preserve"> Wischmeier W.H. Predicting rainfall-erosion losses from cropland east of the Rocky Mountains, Guide for selection of practices for soil and water conservation //United States Government Printing Office. – 1965.</w:t>
      </w:r>
    </w:p>
    <w:p w14:paraId="2B6B9081" w14:textId="36079950"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Suleimenov M., Saparov</w:t>
      </w:r>
      <w:r w:rsidR="001A700B"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kk-KZ"/>
        </w:rPr>
        <w:t>A., Akshalov K., &amp; Kaskarbayev Z. Land degradation issues in Kazakhstan and measures to address them: research and adoption //Pedologist. – 2012. – Т. 55. – №. 3. – С. 373-381.</w:t>
      </w:r>
    </w:p>
    <w:p w14:paraId="58937842" w14:textId="5C917365"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Bekbayev R.K. Factors influencing on the degradation of water and land resources of Mahtaaral irrigation Massif. – 2016.</w:t>
      </w:r>
    </w:p>
    <w:p w14:paraId="2C795C30" w14:textId="7A5F5578"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rPr>
        <w:t>Умбетаев И., Батькаев Ж.Я. Система возделывания хлопчатника на юге Респу0блики Казахстан //Умбетаев, ЖЯ Батькаев–Алматы, Кус жолы. – 2000. – Т. 204.</w:t>
      </w:r>
    </w:p>
    <w:p w14:paraId="46D2599B"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rPr>
        <w:t xml:space="preserve"> Сулейменов Б., Сапаров А., Танирбергенов С. Состояние и перспективы использования орошаемых сероземов Южного Казахстана //Почвоведение и агрохимия. – 2013. – №. </w:t>
      </w:r>
      <w:r w:rsidRPr="00F854F5">
        <w:rPr>
          <w:rFonts w:ascii="Times New Roman" w:hAnsi="Times New Roman" w:cs="Times New Roman"/>
          <w:sz w:val="28"/>
          <w:szCs w:val="28"/>
          <w:lang w:val="en-US"/>
        </w:rPr>
        <w:t xml:space="preserve">1. – </w:t>
      </w:r>
      <w:r w:rsidRPr="00F854F5">
        <w:rPr>
          <w:rFonts w:ascii="Times New Roman" w:hAnsi="Times New Roman" w:cs="Times New Roman"/>
          <w:sz w:val="28"/>
          <w:szCs w:val="28"/>
        </w:rPr>
        <w:t>С</w:t>
      </w:r>
      <w:r w:rsidRPr="00F854F5">
        <w:rPr>
          <w:rFonts w:ascii="Times New Roman" w:hAnsi="Times New Roman" w:cs="Times New Roman"/>
          <w:sz w:val="28"/>
          <w:szCs w:val="28"/>
          <w:lang w:val="en-US"/>
        </w:rPr>
        <w:t>. 19-27.</w:t>
      </w:r>
    </w:p>
    <w:p w14:paraId="0EC463AE"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Laiskhanov, S. U., Otarov, A., Savin, I. Y., Tanirbergenov, S. I., Mamutov, Z. U., Duisekov, S. N., &amp; Zhogolev, A. Dynamics of Soil Salinity in Irrigation Areas in South Kazakhstan //Polish Journal of Environmental Studies. – 2016. – Т. 25. – №. 6.</w:t>
      </w:r>
    </w:p>
    <w:p w14:paraId="1F30D1EB" w14:textId="7E350DE8"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Tokbergenova A.A., Zulpykharov K.B., Kaliyeva D.M., Esanbekov M.Y. (2023). </w:t>
      </w:r>
      <w:r w:rsidR="00BA133D" w:rsidRPr="00F854F5">
        <w:rPr>
          <w:rFonts w:ascii="Times New Roman" w:hAnsi="Times New Roman" w:cs="Times New Roman"/>
          <w:sz w:val="28"/>
          <w:szCs w:val="28"/>
          <w:lang w:val="en-US"/>
        </w:rPr>
        <w:t>Assessment of the Current Soil-Reclamation State of the Soils of Myrzashol in the Kazakhstan Part (The Hungry Steppe) //Polish Journal of Environmental Studies. – 2023. – Т. 32. – №. 1</w:t>
      </w:r>
      <w:r w:rsidRPr="00F854F5">
        <w:rPr>
          <w:rFonts w:ascii="Times New Roman" w:hAnsi="Times New Roman" w:cs="Times New Roman"/>
          <w:sz w:val="28"/>
          <w:szCs w:val="28"/>
          <w:lang w:val="en-US"/>
        </w:rPr>
        <w:t xml:space="preserve">. </w:t>
      </w:r>
      <w:hyperlink r:id="rId96" w:history="1">
        <w:r w:rsidRPr="00F854F5">
          <w:rPr>
            <w:rStyle w:val="af"/>
            <w:rFonts w:ascii="Times New Roman" w:hAnsi="Times New Roman" w:cs="Times New Roman"/>
            <w:sz w:val="28"/>
            <w:szCs w:val="28"/>
            <w:lang w:val="en-US"/>
          </w:rPr>
          <w:t>https://doi.org/10.15244/pjoes/155087</w:t>
        </w:r>
      </w:hyperlink>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 </w:t>
      </w:r>
    </w:p>
    <w:p w14:paraId="2EF1F7B1" w14:textId="2206E7C8"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Tokbergenova А.А., Zulpykharov K. B., Taukebayev O.Z., Essanbekov M.Y., Alsherieva</w:t>
      </w:r>
      <w:r w:rsidR="00BA133D"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kk-KZ"/>
        </w:rPr>
        <w:t>D.Y., &amp; Duanbekova A.Y. Анализ проблем засоления почвы на орошаемых землях Туркестанской области (на примере Мырзашольского орошаемого массива) //herald of science of s Seifullin Kazakh Agro technical research university. – 2023. – №. 1 (116). – С. 120-137.</w:t>
      </w:r>
    </w:p>
    <w:p w14:paraId="13B81A8B"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Қазақстан Республикасында суармалы жерлердің мелиорациялық жай-күйінің мониторингін және оны бағалауды және ауыл шаруашылығы мақсатындағы жерлердің мелиорациялық жай-күйі туралы ақпараттық деректер банкін мемлекеттік жүргізу қағидаларын бекіту туралы бұйрығы. ҚР АШМ </w:t>
      </w:r>
      <w:r w:rsidRPr="00F854F5">
        <w:rPr>
          <w:rFonts w:ascii="Times New Roman" w:hAnsi="Times New Roman" w:cs="Times New Roman"/>
          <w:sz w:val="28"/>
          <w:szCs w:val="28"/>
          <w:lang w:val="kk-KZ"/>
        </w:rPr>
        <w:lastRenderedPageBreak/>
        <w:t xml:space="preserve">2016 жылдың 25 шілдедегі № 330 бұйрығы. </w:t>
      </w:r>
      <w:hyperlink r:id="rId97" w:anchor="!/doc/106992/kaz/25.07.2016/750" w:history="1">
        <w:r w:rsidRPr="00F854F5">
          <w:rPr>
            <w:rStyle w:val="af"/>
            <w:rFonts w:ascii="Times New Roman" w:hAnsi="Times New Roman" w:cs="Times New Roman"/>
            <w:sz w:val="28"/>
            <w:szCs w:val="28"/>
            <w:lang w:val="kk-KZ"/>
          </w:rPr>
          <w:t>https://law.gov.kz/client/#!/doc/106992/kaz/25.07.2016/750</w:t>
        </w:r>
      </w:hyperlink>
      <w:r w:rsidRPr="00F854F5">
        <w:rPr>
          <w:rFonts w:ascii="Times New Roman" w:hAnsi="Times New Roman" w:cs="Times New Roman"/>
          <w:sz w:val="28"/>
          <w:szCs w:val="28"/>
          <w:lang w:val="kk-KZ"/>
        </w:rPr>
        <w:t xml:space="preserve"> </w:t>
      </w:r>
    </w:p>
    <w:p w14:paraId="18DF06CA"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Metternicht G. I., Zinck J. A. Remote sensing of soil salinity: potentials and constraints //Remote sensing of environment. – 2003. – Т. 85. – №. 1. – С. 1-20. </w:t>
      </w:r>
      <w:hyperlink r:id="rId98" w:history="1">
        <w:r w:rsidRPr="00F854F5">
          <w:rPr>
            <w:rStyle w:val="af"/>
            <w:rFonts w:ascii="Times New Roman" w:hAnsi="Times New Roman" w:cs="Times New Roman"/>
            <w:sz w:val="28"/>
            <w:szCs w:val="28"/>
            <w:lang w:val="kk-KZ"/>
          </w:rPr>
          <w:t>https://doi.org/10.1016/S0034-4257(02)00188-8</w:t>
        </w:r>
      </w:hyperlink>
      <w:r w:rsidRPr="00F854F5">
        <w:rPr>
          <w:rFonts w:ascii="Times New Roman" w:hAnsi="Times New Roman" w:cs="Times New Roman"/>
          <w:sz w:val="28"/>
          <w:szCs w:val="28"/>
          <w:lang w:val="kk-KZ"/>
        </w:rPr>
        <w:t xml:space="preserve"> </w:t>
      </w:r>
    </w:p>
    <w:p w14:paraId="3F142104"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Allbed A., Kumar L. Soil salinity mapping and monitoring in arid and semi-arid regions using remote sensing technology: a review //Advances in remote sensing. – 2013. – Т. 2013. </w:t>
      </w:r>
      <w:hyperlink r:id="rId99" w:history="1">
        <w:r w:rsidRPr="00F854F5">
          <w:rPr>
            <w:rStyle w:val="af"/>
            <w:rFonts w:ascii="Times New Roman" w:hAnsi="Times New Roman" w:cs="Times New Roman"/>
            <w:sz w:val="28"/>
            <w:szCs w:val="28"/>
            <w:lang w:val="kk-KZ"/>
          </w:rPr>
          <w:t>https://doi.org/10.4236/ars.2013.24040</w:t>
        </w:r>
      </w:hyperlink>
      <w:r w:rsidRPr="00F854F5">
        <w:rPr>
          <w:rFonts w:ascii="Times New Roman" w:hAnsi="Times New Roman" w:cs="Times New Roman"/>
          <w:sz w:val="28"/>
          <w:szCs w:val="28"/>
          <w:lang w:val="kk-KZ"/>
        </w:rPr>
        <w:t xml:space="preserve">      </w:t>
      </w:r>
    </w:p>
    <w:p w14:paraId="024361AF" w14:textId="1E5E30CF"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en-US"/>
        </w:rPr>
        <w:t xml:space="preserve">Abbas A., Khan S., Hussain N., Hanjra M.A., &amp; Akbar, S. Characterizing soil salinity in irrigated agriculture using a remote sensing approach //Physics and chemistry of the Earth, Parts A/B/C. – 2013. – </w:t>
      </w:r>
      <w:r w:rsidRPr="00F854F5">
        <w:rPr>
          <w:rFonts w:ascii="Times New Roman" w:hAnsi="Times New Roman" w:cs="Times New Roman"/>
          <w:sz w:val="28"/>
          <w:szCs w:val="28"/>
        </w:rPr>
        <w:t>Т</w:t>
      </w:r>
      <w:r w:rsidRPr="00F854F5">
        <w:rPr>
          <w:rFonts w:ascii="Times New Roman" w:hAnsi="Times New Roman" w:cs="Times New Roman"/>
          <w:sz w:val="28"/>
          <w:szCs w:val="28"/>
          <w:lang w:val="en-US"/>
        </w:rPr>
        <w:t xml:space="preserve">. 55. – </w:t>
      </w:r>
      <w:r w:rsidRPr="00F854F5">
        <w:rPr>
          <w:rFonts w:ascii="Times New Roman" w:hAnsi="Times New Roman" w:cs="Times New Roman"/>
          <w:sz w:val="28"/>
          <w:szCs w:val="28"/>
        </w:rPr>
        <w:t>С</w:t>
      </w:r>
      <w:r w:rsidRPr="00F854F5">
        <w:rPr>
          <w:rFonts w:ascii="Times New Roman" w:hAnsi="Times New Roman" w:cs="Times New Roman"/>
          <w:sz w:val="28"/>
          <w:szCs w:val="28"/>
          <w:lang w:val="en-US"/>
        </w:rPr>
        <w:t xml:space="preserve">. 43-52. </w:t>
      </w:r>
    </w:p>
    <w:p w14:paraId="6E073822" w14:textId="2B82096B"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en-US"/>
        </w:rPr>
        <w:t>Zhang J., Ding J., Zhang</w:t>
      </w:r>
      <w:r w:rsidR="00BA133D" w:rsidRPr="00F854F5">
        <w:rPr>
          <w:rFonts w:ascii="Times New Roman" w:hAnsi="Times New Roman" w:cs="Times New Roman"/>
          <w:sz w:val="28"/>
          <w:szCs w:val="28"/>
          <w:lang w:val="en-US"/>
        </w:rPr>
        <w:t xml:space="preserve"> </w:t>
      </w:r>
      <w:r w:rsidRPr="00F854F5">
        <w:rPr>
          <w:rFonts w:ascii="Times New Roman" w:hAnsi="Times New Roman" w:cs="Times New Roman"/>
          <w:sz w:val="28"/>
          <w:szCs w:val="28"/>
          <w:lang w:val="en-US"/>
        </w:rPr>
        <w:t xml:space="preserve">Z., Wang J., Zeng X., &amp; Ge, X. Study on the inversion and spatiotemporal variation mechanism of soil salinization at multiple depths in typical oases in arid areas: A case study of Wei-Ku Oasis //Agricultural Water Management. – 2025. – </w:t>
      </w:r>
      <w:r w:rsidRPr="00F854F5">
        <w:rPr>
          <w:rFonts w:ascii="Times New Roman" w:hAnsi="Times New Roman" w:cs="Times New Roman"/>
          <w:sz w:val="28"/>
          <w:szCs w:val="28"/>
        </w:rPr>
        <w:t>Т</w:t>
      </w:r>
      <w:r w:rsidRPr="00F854F5">
        <w:rPr>
          <w:rFonts w:ascii="Times New Roman" w:hAnsi="Times New Roman" w:cs="Times New Roman"/>
          <w:sz w:val="28"/>
          <w:szCs w:val="28"/>
          <w:lang w:val="en-US"/>
        </w:rPr>
        <w:t xml:space="preserve">. 315. – </w:t>
      </w:r>
      <w:r w:rsidRPr="00F854F5">
        <w:rPr>
          <w:rFonts w:ascii="Times New Roman" w:hAnsi="Times New Roman" w:cs="Times New Roman"/>
          <w:sz w:val="28"/>
          <w:szCs w:val="28"/>
        </w:rPr>
        <w:t>С</w:t>
      </w:r>
      <w:r w:rsidRPr="00F854F5">
        <w:rPr>
          <w:rFonts w:ascii="Times New Roman" w:hAnsi="Times New Roman" w:cs="Times New Roman"/>
          <w:sz w:val="28"/>
          <w:szCs w:val="28"/>
          <w:lang w:val="en-US"/>
        </w:rPr>
        <w:t>. 109542.</w:t>
      </w:r>
    </w:p>
    <w:p w14:paraId="26016E16" w14:textId="36B02071"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Курбанов Э.А., Воробьев О. Н. Дистанционные методы в лесном хозяйстве. – 2020. – 266 с.</w:t>
      </w:r>
    </w:p>
    <w:p w14:paraId="1FE9049B" w14:textId="3990F961"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rPr>
        <w:t>Кашкин В.Б., Сухинин А.И. Дистанционное зондирование Земли из космоса. Цифровая обработка изображений //Логос. – 2001. – Т. 264.</w:t>
      </w:r>
    </w:p>
    <w:p w14:paraId="49627424"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Кронберг П. Дистанционное изучение Земли: Основы и методы дистанционных исследований в геологии / П. Кронберг. – М. : Мир, 1988. – 343 с.</w:t>
      </w:r>
    </w:p>
    <w:p w14:paraId="610E6E01" w14:textId="09BBCE7D"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Савиных В.П., Соломатин В.А. Оптико-электронные системы дистанционного зондирования.</w:t>
      </w:r>
      <w:r w:rsidRPr="00F854F5">
        <w:rPr>
          <w:rFonts w:ascii="Times New Roman" w:hAnsi="Times New Roman" w:cs="Times New Roman"/>
          <w:sz w:val="28"/>
          <w:szCs w:val="28"/>
        </w:rPr>
        <w:t xml:space="preserve"> Учебник для вузов. — М.: Недра, 1995. </w:t>
      </w: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rPr>
        <w:t xml:space="preserve"> 315 с</w:t>
      </w:r>
      <w:r w:rsidRPr="00F854F5">
        <w:rPr>
          <w:rFonts w:ascii="Times New Roman" w:hAnsi="Times New Roman" w:cs="Times New Roman"/>
          <w:sz w:val="28"/>
          <w:szCs w:val="28"/>
          <w:lang w:val="kk-KZ"/>
        </w:rPr>
        <w:t xml:space="preserve"> </w:t>
      </w:r>
    </w:p>
    <w:p w14:paraId="019F0FE8"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Савиных В.П., Соломатин В.А.. Оптико-электронные системы дистанционного зондирования. Учебник. – М.: Машиностроение, 2014. – 432 с. </w:t>
      </w:r>
    </w:p>
    <w:p w14:paraId="4E31EE34" w14:textId="29FBFA0A"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Wójtowicz M., Wójtowicz A., &amp; Piekarczyk J. Application of remote sensing methods in agriculture //Communications in biometry and crop science. – 2016. – Т. 11. – №. 1. – С. 31-50.</w:t>
      </w:r>
    </w:p>
    <w:p w14:paraId="6C8C2033" w14:textId="67FFA2E1"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en-US"/>
        </w:rPr>
        <w:t>Vinciková H., Hais M., Brom J., Procházka J., &amp; Pecharová E. Use of remote sensing methods in studying agricultural landscapes– //Journal of Landscape Studies. – 2010. – Т. 3. – С. 53-63.</w:t>
      </w:r>
    </w:p>
    <w:p w14:paraId="56BC2BA1" w14:textId="26FD6641"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rPr>
        <w:t>Чандра А.М., Гош С.К. Дистанционное зондирование и географические информационные системы //М.: Техносфера. – 2008. – Т. 312. – С. 10.</w:t>
      </w:r>
    </w:p>
    <w:p w14:paraId="0BE296EF" w14:textId="77777777" w:rsidR="00AD360F" w:rsidRPr="00F854F5" w:rsidRDefault="00AD360F"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rPr>
        <w:t>Шовенгердт Р.</w:t>
      </w:r>
      <w:r w:rsidRPr="00F854F5">
        <w:rPr>
          <w:rFonts w:ascii="Times New Roman" w:hAnsi="Times New Roman" w:cs="Times New Roman"/>
          <w:sz w:val="28"/>
          <w:szCs w:val="28"/>
          <w:lang w:val="en-US"/>
        </w:rPr>
        <w:t>A</w:t>
      </w:r>
      <w:r w:rsidRPr="00F854F5">
        <w:rPr>
          <w:rFonts w:ascii="Times New Roman" w:hAnsi="Times New Roman" w:cs="Times New Roman"/>
          <w:sz w:val="28"/>
          <w:szCs w:val="28"/>
        </w:rPr>
        <w:t>. Дистанционное зондирование. Методы и модели и методы обработки изображений. Техносфера, 2013. – 560 c</w:t>
      </w:r>
    </w:p>
    <w:p w14:paraId="0EC50154"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Rogan J., Chen D. M. Remote sensing technology for mapping and monitoring land-cover and land-use change //Progress in planning. – 2004. – Т. 61. – №. 4. – С. 301-325. </w:t>
      </w:r>
      <w:hyperlink r:id="rId100" w:history="1">
        <w:r w:rsidRPr="00F854F5">
          <w:rPr>
            <w:rStyle w:val="af"/>
            <w:rFonts w:ascii="Times New Roman" w:hAnsi="Times New Roman" w:cs="Times New Roman"/>
            <w:sz w:val="28"/>
            <w:szCs w:val="28"/>
            <w:lang w:val="en-US"/>
          </w:rPr>
          <w:t>https://doi.org/10.1016/S0305-9006(03)00066-7</w:t>
        </w:r>
      </w:hyperlink>
    </w:p>
    <w:p w14:paraId="36D0B754" w14:textId="6248A1A1"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rPr>
        <w:t>Книжников Ю.Ф., Кравцова В. И., Тутубалина О. В. Аэрокосмические методы географических исследований. – 2004. – 416</w:t>
      </w:r>
    </w:p>
    <w:p w14:paraId="0015D3C2" w14:textId="608A008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lang w:val="kk-KZ"/>
        </w:rPr>
        <w:t xml:space="preserve"> Корчуганова Н.И., Корсаков А.К. Дистанционные методы геологического картирования. – 2009.</w:t>
      </w:r>
    </w:p>
    <w:p w14:paraId="60695C77" w14:textId="2ED518D8"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lastRenderedPageBreak/>
        <w:t xml:space="preserve">Vinciková H., Hais, M. Brom, J. Procházka J., &amp; Pecharová E. Use of remote sensing methods in studying agricultural landscapes– //Journal of Landscape Studies. – 2010. – Т. 3. – С. 53-63. </w:t>
      </w:r>
    </w:p>
    <w:p w14:paraId="450D3AC4" w14:textId="1921335B"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en-US"/>
        </w:rPr>
        <w:t xml:space="preserve">Teillet P.M., Staenz K., William D.J. Effects of spectral, spatial, and radiometric characteristics on remote sensing vegetation indices of forested regions //Remote Sensing of Environment. – 1997. – Т. 61. – №. 1. – С. 139-149. </w:t>
      </w:r>
      <w:hyperlink r:id="rId101" w:history="1">
        <w:r w:rsidRPr="00F854F5">
          <w:rPr>
            <w:rStyle w:val="af"/>
            <w:rFonts w:ascii="Times New Roman" w:hAnsi="Times New Roman" w:cs="Times New Roman"/>
            <w:sz w:val="28"/>
            <w:szCs w:val="28"/>
            <w:lang w:val="en-US"/>
          </w:rPr>
          <w:t>https://doi.org/10.1016/S0034-4257(96)00248-9</w:t>
        </w:r>
      </w:hyperlink>
      <w:r w:rsidRPr="00F854F5">
        <w:rPr>
          <w:rFonts w:ascii="Times New Roman" w:hAnsi="Times New Roman" w:cs="Times New Roman"/>
          <w:sz w:val="28"/>
          <w:szCs w:val="28"/>
          <w:lang w:val="en-US"/>
        </w:rPr>
        <w:t xml:space="preserve"> </w:t>
      </w:r>
    </w:p>
    <w:p w14:paraId="27944A25"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Lillesand T., Kiefer R. W., Chipman J. Remote sensing and image interpretation. – John Wiley &amp; Sons, 2015.</w:t>
      </w:r>
    </w:p>
    <w:p w14:paraId="7EED3837" w14:textId="6F6BEF91"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Дарменбеков А.Е., Асқарбек М.А., Астанкевич А.В. Использование спутников дистанционного зондирования в военной отрасли. Сборник материалов  II Международной научно-практической конференции  «Военная подготовка в гражданских вузах на современном этапе: история, тенденции и перспективы развития» – 2023.</w:t>
      </w:r>
    </w:p>
    <w:p w14:paraId="6D92A0D2" w14:textId="2787BE6F"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kk-KZ"/>
        </w:rPr>
        <w:t>Лаврова О.Ю., Лупян Е.А., Барталев С.А. Итоги Семнадцатой Всероссийской открытой конференции с международным участием «Современные проблемы дистанционного зондирования Земли из космоса» //Современные проблемы дистанционного зондирования Земли из космоса. – 2019. – Т. 16. – №. 6. – С. 305-310.</w:t>
      </w:r>
    </w:p>
    <w:p w14:paraId="2D308875" w14:textId="1EA39B4F"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lang w:val="kk-KZ"/>
        </w:rPr>
        <w:t xml:space="preserve"> Лаврова О.Ю., Лупян Е.А., Барталев С.А., &amp; Кобец Д.А. Итоги и особенности Восемнадцатой Всероссийской открытой конференции с международным участием «Современные проблемы дистанционного зондирования Земли из космоса» //Современные проблемы дистанционного зондирования Земли из космоса. – 2020. – Т. 17. – №. 7. – С. 292.</w:t>
      </w:r>
    </w:p>
    <w:p w14:paraId="39EFC732"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lang w:val="kk-KZ"/>
        </w:rPr>
        <w:t>Якушев В. П., Захарян Ю. Г., Блохина С. Ю. Состояние и перспективы использования дистанционного зондирования Земли в сельском хозяйстве //Современные проблемы дистанционного зондирования Земли из космоса. – 2022. – Т. 19. – №. 1. – С. 287-294.</w:t>
      </w:r>
    </w:p>
    <w:p w14:paraId="3EB9A913" w14:textId="0589FA39"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kk-KZ"/>
        </w:rPr>
        <w:t>Сутырина Е.Н. Дистанционное зондирование земли : учеб. пособие / Е. Н. Сутырина. – Иркутск : Изд-во ИГУ, 2013. – 165 с.</w:t>
      </w:r>
    </w:p>
    <w:p w14:paraId="7398048F" w14:textId="71C7A421"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Huang Y., Chen</w:t>
      </w:r>
      <w:r w:rsidR="004402C2" w:rsidRPr="00F854F5">
        <w:rPr>
          <w:rFonts w:ascii="Times New Roman" w:hAnsi="Times New Roman" w:cs="Times New Roman"/>
          <w:sz w:val="28"/>
          <w:szCs w:val="28"/>
          <w:lang w:val="en-US"/>
        </w:rPr>
        <w:t xml:space="preserve"> </w:t>
      </w:r>
      <w:r w:rsidRPr="00F854F5">
        <w:rPr>
          <w:rFonts w:ascii="Times New Roman" w:hAnsi="Times New Roman" w:cs="Times New Roman"/>
          <w:sz w:val="28"/>
          <w:szCs w:val="28"/>
          <w:lang w:val="en-US"/>
        </w:rPr>
        <w:t xml:space="preserve">Z. X., Tao Y. U., Huang X. Z., &amp; Gu X. F. Agricultural remote sensing big data: Management and applications //Journal of Integrative Agriculture. – 2018. – Т. 17. – №. 9. – С. 1915-1931. </w:t>
      </w:r>
      <w:hyperlink r:id="rId102" w:history="1">
        <w:r w:rsidRPr="00F854F5">
          <w:rPr>
            <w:rStyle w:val="af"/>
            <w:rFonts w:ascii="Times New Roman" w:hAnsi="Times New Roman" w:cs="Times New Roman"/>
            <w:sz w:val="28"/>
            <w:szCs w:val="28"/>
            <w:lang w:val="en-US"/>
          </w:rPr>
          <w:t>https://doi.org/10.1016/S2095-3119(17)61859-8</w:t>
        </w:r>
      </w:hyperlink>
      <w:r w:rsidRPr="00F854F5">
        <w:rPr>
          <w:rFonts w:ascii="Times New Roman" w:hAnsi="Times New Roman" w:cs="Times New Roman"/>
          <w:sz w:val="28"/>
          <w:szCs w:val="28"/>
          <w:lang w:val="en-US"/>
        </w:rPr>
        <w:t xml:space="preserve"> </w:t>
      </w:r>
    </w:p>
    <w:p w14:paraId="29F3C6CE"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Camacho A., Arguello H. Smartphone-based application for agricultural remote technical assistance and estimation of visible vegetation index to farmer in Colombia: AgroTIC //Remote Sensing for Agriculture, Ecosystems, and Hydrology XX. – SPIE, 2018. – Т. 10783. – С. 137-148. </w:t>
      </w:r>
      <w:hyperlink r:id="rId103" w:history="1">
        <w:r w:rsidRPr="00F854F5">
          <w:rPr>
            <w:rStyle w:val="af"/>
            <w:rFonts w:ascii="Times New Roman" w:hAnsi="Times New Roman" w:cs="Times New Roman"/>
            <w:sz w:val="28"/>
            <w:szCs w:val="28"/>
            <w:lang w:val="en-US"/>
          </w:rPr>
          <w:t>https://doi.org/10.1117/12.2502125</w:t>
        </w:r>
      </w:hyperlink>
      <w:r w:rsidRPr="00F854F5">
        <w:rPr>
          <w:rFonts w:ascii="Times New Roman" w:hAnsi="Times New Roman" w:cs="Times New Roman"/>
          <w:sz w:val="28"/>
          <w:szCs w:val="28"/>
          <w:lang w:val="en-US"/>
        </w:rPr>
        <w:t xml:space="preserve"> </w:t>
      </w:r>
    </w:p>
    <w:p w14:paraId="081E9333" w14:textId="12F07868"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Ok A.O., Akar O., Gungor O. Evaluation of random forest method for agricultural crop classification //European Journal of Remote Sensing. – 2012. – Т. 45. – №. 1. – С. 421-432. </w:t>
      </w:r>
      <w:hyperlink r:id="rId104" w:history="1">
        <w:r w:rsidRPr="00F854F5">
          <w:rPr>
            <w:rStyle w:val="af"/>
            <w:rFonts w:ascii="Times New Roman" w:hAnsi="Times New Roman" w:cs="Times New Roman"/>
            <w:sz w:val="28"/>
            <w:szCs w:val="28"/>
            <w:lang w:val="en-US"/>
          </w:rPr>
          <w:t>https://doi.org/10.5721/EuJRS20124535</w:t>
        </w:r>
      </w:hyperlink>
      <w:r w:rsidRPr="00F854F5">
        <w:rPr>
          <w:rFonts w:ascii="Times New Roman" w:hAnsi="Times New Roman" w:cs="Times New Roman"/>
          <w:sz w:val="28"/>
          <w:szCs w:val="28"/>
          <w:lang w:val="en-US"/>
        </w:rPr>
        <w:t xml:space="preserve"> </w:t>
      </w:r>
    </w:p>
    <w:p w14:paraId="1801AE26" w14:textId="13011803"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Foerster S., Kaden K., Foerster M., &amp; Itzerott S. Crop type mapping using spectral–temporal profiles and phenological information //Computers and Electronics </w:t>
      </w:r>
      <w:r w:rsidRPr="00F854F5">
        <w:rPr>
          <w:rFonts w:ascii="Times New Roman" w:hAnsi="Times New Roman" w:cs="Times New Roman"/>
          <w:sz w:val="28"/>
          <w:szCs w:val="28"/>
          <w:lang w:val="en-US"/>
        </w:rPr>
        <w:lastRenderedPageBreak/>
        <w:t xml:space="preserve">in Agriculture. – 2012. – Т. 89. – С. 30-40. </w:t>
      </w:r>
      <w:hyperlink r:id="rId105" w:history="1">
        <w:r w:rsidRPr="00F854F5">
          <w:rPr>
            <w:rStyle w:val="af"/>
            <w:rFonts w:ascii="Times New Roman" w:hAnsi="Times New Roman" w:cs="Times New Roman"/>
            <w:sz w:val="28"/>
            <w:szCs w:val="28"/>
            <w:lang w:val="en-US"/>
          </w:rPr>
          <w:t>https://doi.org/10.1016/j.compag.2012.07.015</w:t>
        </w:r>
      </w:hyperlink>
      <w:r w:rsidRPr="00F854F5">
        <w:rPr>
          <w:rFonts w:ascii="Times New Roman" w:hAnsi="Times New Roman" w:cs="Times New Roman"/>
          <w:sz w:val="28"/>
          <w:szCs w:val="28"/>
          <w:lang w:val="en-US"/>
        </w:rPr>
        <w:t xml:space="preserve"> </w:t>
      </w:r>
    </w:p>
    <w:p w14:paraId="13829823" w14:textId="6179E0EC"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Ali I., Cawkwell F., Dwyer E., Barrett B., &amp; Green S. Satellite remote sensing of grasslands: from observation to management //Journal of Plant Ecology. – 2016. – Т. 9. – №. 6. – С. 649-671. </w:t>
      </w:r>
      <w:hyperlink r:id="rId106" w:history="1">
        <w:r w:rsidRPr="00F854F5">
          <w:rPr>
            <w:rStyle w:val="af"/>
            <w:rFonts w:ascii="Times New Roman" w:hAnsi="Times New Roman" w:cs="Times New Roman"/>
            <w:sz w:val="28"/>
            <w:szCs w:val="28"/>
            <w:lang w:val="en-US"/>
          </w:rPr>
          <w:t>https://doi.org/10.1093/jpe/rtw005</w:t>
        </w:r>
      </w:hyperlink>
      <w:r w:rsidRPr="00F854F5">
        <w:rPr>
          <w:rFonts w:ascii="Times New Roman" w:hAnsi="Times New Roman" w:cs="Times New Roman"/>
          <w:sz w:val="28"/>
          <w:szCs w:val="28"/>
          <w:lang w:val="en-US"/>
        </w:rPr>
        <w:t xml:space="preserve"> </w:t>
      </w:r>
    </w:p>
    <w:p w14:paraId="14133043" w14:textId="3CB86ECD"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Reinermann S., Asam S., Kuenzer C. Remote sensing of grassland production and management</w:t>
      </w:r>
      <w:r w:rsidR="004402C2" w:rsidRPr="00F854F5">
        <w:rPr>
          <w:rFonts w:ascii="Times New Roman" w:hAnsi="Times New Roman" w:cs="Times New Roman"/>
          <w:sz w:val="28"/>
          <w:szCs w:val="28"/>
          <w:lang w:val="en-US"/>
        </w:rPr>
        <w:t xml:space="preserve"> - </w:t>
      </w:r>
      <w:r w:rsidRPr="00F854F5">
        <w:rPr>
          <w:rFonts w:ascii="Times New Roman" w:hAnsi="Times New Roman" w:cs="Times New Roman"/>
          <w:sz w:val="28"/>
          <w:szCs w:val="28"/>
          <w:lang w:val="en-US"/>
        </w:rPr>
        <w:t xml:space="preserve">A review //Remote Sensing. – 2020. – Т. 12. – №. 12. – С. 1949. </w:t>
      </w:r>
      <w:hyperlink r:id="rId107" w:history="1">
        <w:r w:rsidRPr="00F854F5">
          <w:rPr>
            <w:rStyle w:val="af"/>
            <w:rFonts w:ascii="Times New Roman" w:hAnsi="Times New Roman" w:cs="Times New Roman"/>
            <w:sz w:val="28"/>
            <w:szCs w:val="28"/>
            <w:lang w:val="en-US"/>
          </w:rPr>
          <w:t>https://doi.org/10.3390/rs12121949</w:t>
        </w:r>
      </w:hyperlink>
      <w:r w:rsidRPr="00F854F5">
        <w:rPr>
          <w:rFonts w:ascii="Times New Roman" w:hAnsi="Times New Roman" w:cs="Times New Roman"/>
          <w:sz w:val="28"/>
          <w:szCs w:val="28"/>
          <w:lang w:val="en-US"/>
        </w:rPr>
        <w:t xml:space="preserve"> </w:t>
      </w:r>
    </w:p>
    <w:p w14:paraId="3F2F40FF" w14:textId="6A4BA03D"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Mulder V. L., De Bruin S., Schaepman M. E., &amp; Mayr T. R. The use of remote sensing in soil and terrain mapping—A review //Geoderma. – 2011. – Т. 162. – №. 1-2. – С. 1-19. </w:t>
      </w:r>
      <w:hyperlink r:id="rId108" w:history="1">
        <w:r w:rsidRPr="00F854F5">
          <w:rPr>
            <w:rStyle w:val="af"/>
            <w:rFonts w:ascii="Times New Roman" w:hAnsi="Times New Roman" w:cs="Times New Roman"/>
            <w:sz w:val="28"/>
            <w:szCs w:val="28"/>
            <w:lang w:val="en-US"/>
          </w:rPr>
          <w:t>https://doi.org/10.1016/j.geoderma.2010.12.018</w:t>
        </w:r>
      </w:hyperlink>
      <w:r w:rsidRPr="00F854F5">
        <w:rPr>
          <w:rFonts w:ascii="Times New Roman" w:hAnsi="Times New Roman" w:cs="Times New Roman"/>
          <w:sz w:val="28"/>
          <w:szCs w:val="28"/>
          <w:lang w:val="en-US"/>
        </w:rPr>
        <w:t xml:space="preserve"> </w:t>
      </w:r>
    </w:p>
    <w:p w14:paraId="12DD5B7E" w14:textId="4EA31F65"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Vinciková H., Hais M., Brom J., Procházka J., &amp; Pecharová E. Use of remote sensing methods in studying agricultural landscapes– //Journal of Landscape Studies. – 2010. – Т. 3. – С. 53-63.</w:t>
      </w:r>
    </w:p>
    <w:p w14:paraId="510BB6FB"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Valenzuela A., Reinke K., Jones S. A new metric for the assessment of spatial resolution in satellite imagers //International Journal of Applied Earth Observation and Geoinformation. – 2022. – Т. 114. – С. 103051. </w:t>
      </w:r>
      <w:hyperlink r:id="rId109" w:history="1">
        <w:r w:rsidRPr="00F854F5">
          <w:rPr>
            <w:rStyle w:val="af"/>
            <w:rFonts w:ascii="Times New Roman" w:hAnsi="Times New Roman" w:cs="Times New Roman"/>
            <w:sz w:val="28"/>
            <w:szCs w:val="28"/>
            <w:lang w:val="kk-KZ"/>
          </w:rPr>
          <w:t>https://doi.org/10.1016/j.jag.2022.103051</w:t>
        </w:r>
      </w:hyperlink>
      <w:r w:rsidRPr="00F854F5">
        <w:rPr>
          <w:rFonts w:ascii="Times New Roman" w:hAnsi="Times New Roman" w:cs="Times New Roman"/>
          <w:sz w:val="28"/>
          <w:szCs w:val="28"/>
          <w:lang w:val="kk-KZ"/>
        </w:rPr>
        <w:t xml:space="preserve"> </w:t>
      </w:r>
    </w:p>
    <w:p w14:paraId="49779C97"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Toth C., Jóźków G. Remote sensing platforms and sensors: A survey //ISPRS Journal of Photogrammetry and Remote Sensing. – 2016. – Т. 115. – С. 22-36. </w:t>
      </w:r>
      <w:hyperlink r:id="rId110" w:history="1">
        <w:r w:rsidRPr="00F854F5">
          <w:rPr>
            <w:rStyle w:val="af"/>
            <w:rFonts w:ascii="Times New Roman" w:hAnsi="Times New Roman" w:cs="Times New Roman"/>
            <w:sz w:val="28"/>
            <w:szCs w:val="28"/>
            <w:lang w:val="kk-KZ"/>
          </w:rPr>
          <w:t>https://doi.org/10.1016/j.isprsjprs.2015.10.004</w:t>
        </w:r>
      </w:hyperlink>
    </w:p>
    <w:p w14:paraId="0CBF2BCB"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Suwanprasit C., Srichai N. Impacts of spatial resolution on land cover classification //Proceedings of the Asia-Pacific Advanced Network. – 2012. – Т. 33. – №. 0. – С. 39. </w:t>
      </w:r>
      <w:hyperlink r:id="rId111" w:history="1">
        <w:r w:rsidRPr="00F854F5">
          <w:rPr>
            <w:rStyle w:val="af"/>
            <w:rFonts w:ascii="Times New Roman" w:hAnsi="Times New Roman" w:cs="Times New Roman"/>
            <w:sz w:val="28"/>
            <w:szCs w:val="28"/>
            <w:lang w:val="en-US"/>
          </w:rPr>
          <w:t>http://dx.doi.org/10.7125/APAN.33.4</w:t>
        </w:r>
      </w:hyperlink>
      <w:r w:rsidRPr="00F854F5">
        <w:rPr>
          <w:rFonts w:ascii="Times New Roman" w:hAnsi="Times New Roman" w:cs="Times New Roman"/>
          <w:sz w:val="28"/>
          <w:szCs w:val="28"/>
          <w:lang w:val="en-US"/>
        </w:rPr>
        <w:t xml:space="preserve"> </w:t>
      </w:r>
    </w:p>
    <w:p w14:paraId="1CFFC38B" w14:textId="10965BC2"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Ozdogan M., Yang Y., Allez G., &amp; Cervantes C. Remote sensing of irrigated agriculture: Opportunities and challenges //Remote sensing. – 2010. – Т. 2. – №. 9. – С. 2274-2304.  </w:t>
      </w:r>
      <w:hyperlink r:id="rId112" w:history="1">
        <w:r w:rsidRPr="00F854F5">
          <w:rPr>
            <w:rStyle w:val="af"/>
            <w:rFonts w:ascii="Times New Roman" w:hAnsi="Times New Roman" w:cs="Times New Roman"/>
            <w:sz w:val="28"/>
            <w:szCs w:val="28"/>
            <w:lang w:val="en-US"/>
          </w:rPr>
          <w:t>https://doi.org/10.3390/rs2092274</w:t>
        </w:r>
      </w:hyperlink>
      <w:r w:rsidRPr="00F854F5">
        <w:rPr>
          <w:rFonts w:ascii="Times New Roman" w:hAnsi="Times New Roman" w:cs="Times New Roman"/>
          <w:sz w:val="28"/>
          <w:szCs w:val="28"/>
          <w:lang w:val="en-US"/>
        </w:rPr>
        <w:t xml:space="preserve"> </w:t>
      </w:r>
    </w:p>
    <w:p w14:paraId="1AFD7933"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lang w:val="en-US"/>
        </w:rPr>
        <w:t>EOS Data Analytics (EOSDA)</w:t>
      </w:r>
      <w:r w:rsidRPr="00F854F5">
        <w:rPr>
          <w:rFonts w:ascii="Times New Roman" w:hAnsi="Times New Roman" w:cs="Times New Roman"/>
          <w:sz w:val="28"/>
          <w:szCs w:val="28"/>
          <w:lang w:val="kk-KZ"/>
        </w:rPr>
        <w:t xml:space="preserve"> ресми сайты. </w:t>
      </w:r>
      <w:hyperlink r:id="rId113" w:history="1">
        <w:r w:rsidRPr="00F854F5">
          <w:rPr>
            <w:rStyle w:val="af"/>
            <w:rFonts w:ascii="Times New Roman" w:hAnsi="Times New Roman" w:cs="Times New Roman"/>
            <w:sz w:val="28"/>
            <w:szCs w:val="28"/>
            <w:lang w:val="kk-KZ"/>
          </w:rPr>
          <w:t>https://eos.com/ru/</w:t>
        </w:r>
      </w:hyperlink>
      <w:r w:rsidRPr="00F854F5">
        <w:rPr>
          <w:rFonts w:ascii="Times New Roman" w:hAnsi="Times New Roman" w:cs="Times New Roman"/>
          <w:sz w:val="28"/>
          <w:szCs w:val="28"/>
          <w:lang w:val="kk-KZ"/>
        </w:rPr>
        <w:t xml:space="preserve">, </w:t>
      </w:r>
      <w:hyperlink r:id="rId114" w:anchor="ref-anchor-3" w:history="1">
        <w:r w:rsidRPr="00F854F5">
          <w:rPr>
            <w:rStyle w:val="af"/>
            <w:rFonts w:ascii="Times New Roman" w:hAnsi="Times New Roman" w:cs="Times New Roman"/>
            <w:sz w:val="28"/>
            <w:szCs w:val="28"/>
            <w:lang w:val="kk-KZ"/>
          </w:rPr>
          <w:t>https://eos.com/ru/blog/prostranstvennoe-razreshenie-sputnikovykh-snimkov/#ref-anchor-3</w:t>
        </w:r>
      </w:hyperlink>
      <w:r w:rsidRPr="00F854F5">
        <w:rPr>
          <w:rFonts w:ascii="Times New Roman" w:hAnsi="Times New Roman" w:cs="Times New Roman"/>
          <w:sz w:val="28"/>
          <w:szCs w:val="28"/>
          <w:lang w:val="kk-KZ"/>
        </w:rPr>
        <w:t xml:space="preserve"> </w:t>
      </w:r>
    </w:p>
    <w:p w14:paraId="091F5ADE" w14:textId="5BCAB1BF"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en-US"/>
        </w:rPr>
        <w:t xml:space="preserve">Ozdogan M., Yang Y., Allez G., &amp; Cervantes C. Remote sensing of irrigated agriculture: Opportunities and challenges //Remote sensing. – 2010. – Т. 2. – №. 9. – С. 2274-2304.  </w:t>
      </w:r>
      <w:hyperlink r:id="rId115" w:history="1">
        <w:r w:rsidRPr="00F854F5">
          <w:rPr>
            <w:rStyle w:val="af"/>
            <w:rFonts w:ascii="Times New Roman" w:hAnsi="Times New Roman" w:cs="Times New Roman"/>
            <w:sz w:val="28"/>
            <w:szCs w:val="28"/>
            <w:lang w:val="en-US"/>
          </w:rPr>
          <w:t>https://doi.org/10.3390/rs2092274</w:t>
        </w:r>
      </w:hyperlink>
      <w:r w:rsidRPr="00F854F5">
        <w:rPr>
          <w:rFonts w:ascii="Times New Roman" w:hAnsi="Times New Roman" w:cs="Times New Roman"/>
          <w:sz w:val="28"/>
          <w:szCs w:val="28"/>
          <w:lang w:val="en-US"/>
        </w:rPr>
        <w:t xml:space="preserve"> </w:t>
      </w:r>
    </w:p>
    <w:p w14:paraId="12EDB91D" w14:textId="4491ED8E"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Khanal S., Kc</w:t>
      </w:r>
      <w:r w:rsidR="004402C2" w:rsidRPr="00F854F5">
        <w:rPr>
          <w:rFonts w:ascii="Times New Roman" w:hAnsi="Times New Roman" w:cs="Times New Roman"/>
          <w:sz w:val="28"/>
          <w:szCs w:val="28"/>
          <w:lang w:val="en-US"/>
        </w:rPr>
        <w:t xml:space="preserve"> </w:t>
      </w:r>
      <w:r w:rsidRPr="00F854F5">
        <w:rPr>
          <w:rFonts w:ascii="Times New Roman" w:hAnsi="Times New Roman" w:cs="Times New Roman"/>
          <w:sz w:val="28"/>
          <w:szCs w:val="28"/>
          <w:lang w:val="kk-KZ"/>
        </w:rPr>
        <w:t xml:space="preserve">K., Fulton J.P., Shearer S., &amp; Ozkan E. Remote sensing in agriculture—accomplishments, limitations, and opportunities //Remote Sensing. – 2020. – Т. 12. – №. 22. – С. 3783. </w:t>
      </w:r>
      <w:hyperlink r:id="rId116" w:history="1">
        <w:r w:rsidRPr="00F854F5">
          <w:rPr>
            <w:rStyle w:val="af"/>
            <w:rFonts w:ascii="Times New Roman" w:hAnsi="Times New Roman" w:cs="Times New Roman"/>
            <w:sz w:val="28"/>
            <w:szCs w:val="28"/>
            <w:lang w:val="kk-KZ"/>
          </w:rPr>
          <w:t>https://doi.org/10.3390/rs12223783</w:t>
        </w:r>
      </w:hyperlink>
      <w:r w:rsidRPr="00F854F5">
        <w:rPr>
          <w:rFonts w:ascii="Times New Roman" w:hAnsi="Times New Roman" w:cs="Times New Roman"/>
          <w:sz w:val="28"/>
          <w:szCs w:val="28"/>
          <w:lang w:val="kk-KZ"/>
        </w:rPr>
        <w:t xml:space="preserve"> </w:t>
      </w:r>
    </w:p>
    <w:p w14:paraId="44E3456F" w14:textId="7793FB55"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Gorelick N., Hancher</w:t>
      </w:r>
      <w:r w:rsidR="004402C2" w:rsidRPr="00F854F5">
        <w:rPr>
          <w:rFonts w:ascii="Times New Roman" w:hAnsi="Times New Roman" w:cs="Times New Roman"/>
          <w:sz w:val="28"/>
          <w:szCs w:val="28"/>
          <w:lang w:val="en-US"/>
        </w:rPr>
        <w:t xml:space="preserve"> </w:t>
      </w:r>
      <w:r w:rsidRPr="00F854F5">
        <w:rPr>
          <w:rFonts w:ascii="Times New Roman" w:hAnsi="Times New Roman" w:cs="Times New Roman"/>
          <w:sz w:val="28"/>
          <w:szCs w:val="28"/>
          <w:lang w:val="kk-KZ"/>
        </w:rPr>
        <w:t xml:space="preserve">M., Dixon M., Ilyushchenko S., Thau D., &amp; Moore R. Google Earth Engine: Planetary-scale geospatial analysis for everyone //Remote sensing of Environment. – 2017. – Т. 202. – С. 18-27. </w:t>
      </w:r>
      <w:hyperlink r:id="rId117" w:history="1">
        <w:r w:rsidRPr="00F854F5">
          <w:rPr>
            <w:rStyle w:val="af"/>
            <w:rFonts w:ascii="Times New Roman" w:hAnsi="Times New Roman" w:cs="Times New Roman"/>
            <w:sz w:val="28"/>
            <w:szCs w:val="28"/>
            <w:lang w:val="kk-KZ"/>
          </w:rPr>
          <w:t>https://doi.org/10.1016/j.rse.2017.06.031</w:t>
        </w:r>
      </w:hyperlink>
      <w:r w:rsidRPr="00F854F5">
        <w:rPr>
          <w:rFonts w:ascii="Times New Roman" w:hAnsi="Times New Roman" w:cs="Times New Roman"/>
          <w:sz w:val="28"/>
          <w:szCs w:val="28"/>
          <w:lang w:val="kk-KZ"/>
        </w:rPr>
        <w:t xml:space="preserve"> </w:t>
      </w:r>
    </w:p>
    <w:p w14:paraId="5DEB7A21"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en-US"/>
        </w:rPr>
      </w:pPr>
      <w:r w:rsidRPr="00F854F5">
        <w:rPr>
          <w:rFonts w:ascii="Times New Roman" w:hAnsi="Times New Roman" w:cs="Times New Roman"/>
          <w:sz w:val="28"/>
          <w:szCs w:val="28"/>
          <w:lang w:val="kk-KZ"/>
        </w:rPr>
        <w:t xml:space="preserve"> ҚР Цифрлық даму, инновациялар және аэроғарыш өнеркәсібі министрлігі, «Қазақстан Ғарыш Сапары» Ұлттық компаниясы» АҚ ресми сайты. </w:t>
      </w:r>
      <w:hyperlink r:id="rId118" w:history="1">
        <w:r w:rsidRPr="00F854F5">
          <w:rPr>
            <w:rStyle w:val="af"/>
            <w:rFonts w:ascii="Times New Roman" w:hAnsi="Times New Roman" w:cs="Times New Roman"/>
            <w:sz w:val="28"/>
            <w:szCs w:val="28"/>
            <w:lang w:val="kk-KZ"/>
          </w:rPr>
          <w:t>https://www.gharysh.kz/</w:t>
        </w:r>
      </w:hyperlink>
      <w:r w:rsidRPr="00F854F5">
        <w:rPr>
          <w:rFonts w:ascii="Times New Roman" w:hAnsi="Times New Roman" w:cs="Times New Roman"/>
          <w:sz w:val="28"/>
          <w:szCs w:val="28"/>
          <w:lang w:val="kk-KZ"/>
        </w:rPr>
        <w:t xml:space="preserve"> </w:t>
      </w:r>
    </w:p>
    <w:p w14:paraId="2DB936C8"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lang w:val="kk-KZ"/>
        </w:rPr>
        <w:lastRenderedPageBreak/>
        <w:t xml:space="preserve"> ҚР Цифрлық даму, инновациялар және аэроғарыш өнеркәсібі министрлігінің ресми сайты. </w:t>
      </w:r>
      <w:hyperlink r:id="rId119" w:history="1">
        <w:r w:rsidRPr="00F854F5">
          <w:rPr>
            <w:rStyle w:val="af"/>
            <w:rFonts w:ascii="Times New Roman" w:hAnsi="Times New Roman" w:cs="Times New Roman"/>
            <w:sz w:val="28"/>
            <w:szCs w:val="28"/>
            <w:lang w:val="kk-KZ"/>
          </w:rPr>
          <w:t>https://www.gov.kz/</w:t>
        </w:r>
      </w:hyperlink>
      <w:r w:rsidRPr="00F854F5">
        <w:rPr>
          <w:rFonts w:ascii="Times New Roman" w:hAnsi="Times New Roman" w:cs="Times New Roman"/>
          <w:sz w:val="28"/>
          <w:szCs w:val="28"/>
          <w:lang w:val="kk-KZ"/>
        </w:rPr>
        <w:t xml:space="preserve">, </w:t>
      </w:r>
      <w:hyperlink r:id="rId120" w:history="1">
        <w:r w:rsidRPr="00F854F5">
          <w:rPr>
            <w:rStyle w:val="af"/>
            <w:rFonts w:ascii="Times New Roman" w:hAnsi="Times New Roman" w:cs="Times New Roman"/>
            <w:sz w:val="28"/>
            <w:szCs w:val="28"/>
            <w:lang w:val="kk-KZ"/>
          </w:rPr>
          <w:t>https://www.gov.kz/memleket/entities/mdai/activities/799?lang=kk</w:t>
        </w:r>
      </w:hyperlink>
    </w:p>
    <w:p w14:paraId="3577549F"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ҚР ұлттық Атласы ІІ Том Халқы, Әкімшіліктік-аумақтық бөлінісі (1:2 500 000), 2010 ж. -Алматы 146-147 беттер</w:t>
      </w:r>
    </w:p>
    <w:p w14:paraId="3DF639EB"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ҚР ұлттық Атласы І Том Ландшафттар. Физикалық-географиялық аудандастыру (1:2 500 000), 2010 ж. -Алматы 146-147 беттер</w:t>
      </w:r>
    </w:p>
    <w:p w14:paraId="2A18C443" w14:textId="031DEEB5"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Бабушкин Л.Н. Агроклиматическое описание Средней Азии. — Ташкент: Вопросы агроклиматического районирования Средней Азии, Том 36, 1964 г.</w:t>
      </w:r>
    </w:p>
    <w:p w14:paraId="132E1AA8"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Қазақстан Республикасының Ауыл шаруашылығы министрлігі Жер Ресурстарын басқару комитеті Қазақстан Республикасының  2022 жылғы жер жағдайы және оның пайдаланылуы туралы жиынтық талдамалы есебі, Астана, 2022 жыл. 321 бет</w:t>
      </w:r>
    </w:p>
    <w:p w14:paraId="6AC14A1D"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Қазақстан Республикасының Ауыл шаруашылығы министрлігі Жер Ресурстарын басқару комитеті Қазақстан Республикасының  2020 жылғы жер жағдайы және оның пайдаланылуы туралы жиынтық талдамалы есебі, Астана, 2020 жыл. 265 бет</w:t>
      </w:r>
    </w:p>
    <w:p w14:paraId="14452563"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Қазақстан Республикасының Ауыл шаруашылығы министрлігі Жер Ресурстарын басқару комитеті Қазақстан Республикасының  2017 жылғы жер жағдайы және оның пайдаланылуы туралы жиынтық талдамалы есебі, Астана, 2018 жыл. 273 бет</w:t>
      </w:r>
    </w:p>
    <w:p w14:paraId="3BB7FB31"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Қазақстан Республикасының Ауыл шаруашылығы министрлігі Жер Ресурстарын басқару комитеті Қазақстан Республикасының  2014 жылғы жер жағдайы және оның пайдаланылуы туралы жиынтық талдамалы есебі, Астана, 2015 жыл. 305 бет</w:t>
      </w:r>
    </w:p>
    <w:p w14:paraId="1C2C516F"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Қазақстан Республикасының Ауыл шаруашылығы министрлігі Жер Ресурстарын басқару комитеті Қазақстан Республикасының  2011 жылғы жер жағдайы және оның пайдаланылуы туралы жиынтық талдамалы есебі, Астана, 2012 жыл. 250 бет</w:t>
      </w:r>
    </w:p>
    <w:p w14:paraId="6B3CBF80"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Қазақстан Республикасының Ауыл шаруашылығы министрлігі Жер Ресурстарын басқару комитеті Қазақстан Республикасының  2004 жылғы жер жағдайы және оның пайдаланылуы туралы жиынтық талдамалы есебі, Астана, 2005 жыл. 175 бет</w:t>
      </w:r>
    </w:p>
    <w:p w14:paraId="148B89D6"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Қазақстан Республикасының Ауыл шаруашылығы министрлігі Жер Ресурстарын басқару комитеті «Оңтүстік Қазақстан гидрогеологиялық-мелиоративтік экспедициясы» РММ Түркістан облысы суармалы жерлерінің 2013-2023 жж мелиоративтік жағдайы туралы ақпараттық есептері, Шымкент</w:t>
      </w:r>
    </w:p>
    <w:p w14:paraId="4833A5CB"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w:t>
      </w:r>
      <w:r w:rsidRPr="00F854F5">
        <w:rPr>
          <w:rFonts w:ascii="Times New Roman" w:eastAsia="Calibri" w:hAnsi="Times New Roman" w:cs="Times New Roman"/>
          <w:noProof/>
          <w:sz w:val="28"/>
          <w:szCs w:val="28"/>
          <w:lang w:val="kk-KZ" w:eastAsia="ru-RU"/>
        </w:rPr>
        <w:t>Xu H. Image-Based Normalization Technique Used for Landsat TM/ETM~+ Imagery // Geomatics and Information Science of Wuhan University. ‒ 2007. ‒ T. 32, № 1. ‒ C. 62-66.</w:t>
      </w:r>
    </w:p>
    <w:p w14:paraId="006C286E"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eastAsia="Calibri" w:hAnsi="Times New Roman" w:cs="Times New Roman"/>
          <w:noProof/>
          <w:sz w:val="28"/>
          <w:szCs w:val="28"/>
          <w:lang w:val="kk-KZ" w:eastAsia="ru-RU"/>
        </w:rPr>
        <w:t xml:space="preserve">Wulder M. A., Loveland T. R., Roy D. P., Crawford C. J., Masek J. G., Woodcock C. E., Allen R. G., Anderson M. C., Belward A. S., Cohen W. B. Current status of Landsat program, science, and applications // Remote sensing of </w:t>
      </w:r>
      <w:r w:rsidRPr="00F854F5">
        <w:rPr>
          <w:rFonts w:ascii="Times New Roman" w:eastAsia="Calibri" w:hAnsi="Times New Roman" w:cs="Times New Roman"/>
          <w:noProof/>
          <w:sz w:val="28"/>
          <w:szCs w:val="28"/>
          <w:lang w:val="kk-KZ" w:eastAsia="ru-RU"/>
        </w:rPr>
        <w:lastRenderedPageBreak/>
        <w:t xml:space="preserve">environment. ‒ 2019. ‒ T. 225. ‒ C. 127-147. </w:t>
      </w:r>
      <w:hyperlink r:id="rId121" w:history="1">
        <w:r w:rsidRPr="00F854F5">
          <w:rPr>
            <w:rStyle w:val="af"/>
            <w:rFonts w:ascii="Times New Roman" w:eastAsia="Calibri" w:hAnsi="Times New Roman" w:cs="Times New Roman"/>
            <w:noProof/>
            <w:sz w:val="28"/>
            <w:szCs w:val="28"/>
            <w:lang w:val="kk-KZ" w:eastAsia="ru-RU"/>
          </w:rPr>
          <w:t>https://doi.org/10.1016/j.rse.2019.02.015</w:t>
        </w:r>
      </w:hyperlink>
      <w:r w:rsidRPr="00F854F5">
        <w:rPr>
          <w:rFonts w:ascii="Times New Roman" w:eastAsia="Calibri" w:hAnsi="Times New Roman" w:cs="Times New Roman"/>
          <w:noProof/>
          <w:sz w:val="28"/>
          <w:szCs w:val="28"/>
          <w:lang w:val="kk-KZ" w:eastAsia="ru-RU"/>
        </w:rPr>
        <w:t>.</w:t>
      </w:r>
      <w:r w:rsidRPr="00F854F5">
        <w:rPr>
          <w:rFonts w:ascii="Times New Roman" w:eastAsia="Calibri" w:hAnsi="Times New Roman" w:cs="Times New Roman"/>
          <w:noProof/>
          <w:sz w:val="28"/>
          <w:szCs w:val="28"/>
          <w:lang w:val="en-US" w:eastAsia="ru-RU"/>
        </w:rPr>
        <w:t xml:space="preserve"> </w:t>
      </w:r>
    </w:p>
    <w:p w14:paraId="5057A29B" w14:textId="70C89FF4"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Metternicht, G., &amp; Zinck, J. A. </w:t>
      </w:r>
      <w:r w:rsidR="004402C2" w:rsidRPr="00F854F5">
        <w:rPr>
          <w:rFonts w:ascii="Times New Roman" w:eastAsia="Calibri" w:hAnsi="Times New Roman" w:cs="Times New Roman"/>
          <w:noProof/>
          <w:sz w:val="28"/>
          <w:szCs w:val="28"/>
          <w:lang w:val="en-US" w:eastAsia="ru-RU"/>
        </w:rPr>
        <w:t xml:space="preserve">Remote sensing of soil salinity: potentials and constraints //Remote sensing of environment. – 2003. – </w:t>
      </w:r>
      <w:r w:rsidR="004402C2" w:rsidRPr="00F854F5">
        <w:rPr>
          <w:rFonts w:ascii="Times New Roman" w:eastAsia="Calibri" w:hAnsi="Times New Roman" w:cs="Times New Roman"/>
          <w:noProof/>
          <w:sz w:val="28"/>
          <w:szCs w:val="28"/>
          <w:lang w:eastAsia="ru-RU"/>
        </w:rPr>
        <w:t>Т</w:t>
      </w:r>
      <w:r w:rsidR="004402C2" w:rsidRPr="00F854F5">
        <w:rPr>
          <w:rFonts w:ascii="Times New Roman" w:eastAsia="Calibri" w:hAnsi="Times New Roman" w:cs="Times New Roman"/>
          <w:noProof/>
          <w:sz w:val="28"/>
          <w:szCs w:val="28"/>
          <w:lang w:val="en-US" w:eastAsia="ru-RU"/>
        </w:rPr>
        <w:t xml:space="preserve">. 85. – №. </w:t>
      </w:r>
      <w:r w:rsidR="004402C2" w:rsidRPr="00F854F5">
        <w:rPr>
          <w:rFonts w:ascii="Times New Roman" w:eastAsia="Calibri" w:hAnsi="Times New Roman" w:cs="Times New Roman"/>
          <w:noProof/>
          <w:sz w:val="28"/>
          <w:szCs w:val="28"/>
          <w:lang w:eastAsia="ru-RU"/>
        </w:rPr>
        <w:t>1. – С. 1-20</w:t>
      </w:r>
      <w:r w:rsidRPr="00F854F5">
        <w:rPr>
          <w:rFonts w:ascii="Times New Roman" w:eastAsia="Calibri" w:hAnsi="Times New Roman" w:cs="Times New Roman"/>
          <w:noProof/>
          <w:sz w:val="28"/>
          <w:szCs w:val="28"/>
          <w:lang w:val="kk-KZ" w:eastAsia="ru-RU"/>
        </w:rPr>
        <w:t xml:space="preserve">. </w:t>
      </w:r>
      <w:hyperlink r:id="rId122" w:history="1">
        <w:r w:rsidRPr="00F854F5">
          <w:rPr>
            <w:rStyle w:val="af"/>
            <w:rFonts w:ascii="Times New Roman" w:eastAsia="Calibri" w:hAnsi="Times New Roman" w:cs="Times New Roman"/>
            <w:noProof/>
            <w:sz w:val="28"/>
            <w:szCs w:val="28"/>
            <w:lang w:val="kk-KZ" w:eastAsia="ru-RU"/>
          </w:rPr>
          <w:t>https://doi.org/10.1016/S0034-4257(02)00188-8</w:t>
        </w:r>
      </w:hyperlink>
      <w:r w:rsidRPr="00F854F5">
        <w:rPr>
          <w:rFonts w:ascii="Times New Roman" w:eastAsia="Calibri" w:hAnsi="Times New Roman" w:cs="Times New Roman"/>
          <w:noProof/>
          <w:sz w:val="28"/>
          <w:szCs w:val="28"/>
          <w:lang w:val="en-US" w:eastAsia="ru-RU"/>
        </w:rPr>
        <w:t xml:space="preserve"> </w:t>
      </w:r>
      <w:r w:rsidRPr="00F854F5">
        <w:rPr>
          <w:rFonts w:ascii="Times New Roman" w:eastAsia="Calibri" w:hAnsi="Times New Roman" w:cs="Times New Roman"/>
          <w:noProof/>
          <w:sz w:val="28"/>
          <w:szCs w:val="28"/>
          <w:lang w:val="kk-KZ" w:eastAsia="ru-RU"/>
        </w:rPr>
        <w:t xml:space="preserve"> </w:t>
      </w:r>
    </w:p>
    <w:p w14:paraId="4D05F950" w14:textId="68547EBE"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Gojiya K. M., Patel H. R., &amp; Modi H. A. </w:t>
      </w:r>
      <w:r w:rsidR="004402C2" w:rsidRPr="00F854F5">
        <w:rPr>
          <w:rFonts w:ascii="Times New Roman" w:eastAsia="Calibri" w:hAnsi="Times New Roman" w:cs="Times New Roman"/>
          <w:noProof/>
          <w:sz w:val="28"/>
          <w:szCs w:val="28"/>
          <w:lang w:val="en-US" w:eastAsia="ru-RU"/>
        </w:rPr>
        <w:t xml:space="preserve">Remote sensing and GIS applications in soil salinity analysis: A comprehensive review //International Journal of Environment and Climate Change. – 2023. – </w:t>
      </w:r>
      <w:r w:rsidR="004402C2" w:rsidRPr="00F854F5">
        <w:rPr>
          <w:rFonts w:ascii="Times New Roman" w:eastAsia="Calibri" w:hAnsi="Times New Roman" w:cs="Times New Roman"/>
          <w:noProof/>
          <w:sz w:val="28"/>
          <w:szCs w:val="28"/>
          <w:lang w:eastAsia="ru-RU"/>
        </w:rPr>
        <w:t>Т</w:t>
      </w:r>
      <w:r w:rsidR="004402C2" w:rsidRPr="00F854F5">
        <w:rPr>
          <w:rFonts w:ascii="Times New Roman" w:eastAsia="Calibri" w:hAnsi="Times New Roman" w:cs="Times New Roman"/>
          <w:noProof/>
          <w:sz w:val="28"/>
          <w:szCs w:val="28"/>
          <w:lang w:val="en-US" w:eastAsia="ru-RU"/>
        </w:rPr>
        <w:t xml:space="preserve">. 13. – №. </w:t>
      </w:r>
      <w:r w:rsidR="004402C2" w:rsidRPr="00F854F5">
        <w:rPr>
          <w:rFonts w:ascii="Times New Roman" w:eastAsia="Calibri" w:hAnsi="Times New Roman" w:cs="Times New Roman"/>
          <w:noProof/>
          <w:sz w:val="28"/>
          <w:szCs w:val="28"/>
          <w:lang w:eastAsia="ru-RU"/>
        </w:rPr>
        <w:t>11. – С. 2149-2161</w:t>
      </w:r>
      <w:r w:rsidRPr="00F854F5">
        <w:rPr>
          <w:rFonts w:ascii="Times New Roman" w:eastAsia="Calibri" w:hAnsi="Times New Roman" w:cs="Times New Roman"/>
          <w:noProof/>
          <w:sz w:val="28"/>
          <w:szCs w:val="28"/>
          <w:lang w:val="kk-KZ" w:eastAsia="ru-RU"/>
        </w:rPr>
        <w:t xml:space="preserve">. </w:t>
      </w:r>
      <w:hyperlink r:id="rId123" w:history="1">
        <w:r w:rsidRPr="00F854F5">
          <w:rPr>
            <w:rStyle w:val="af"/>
            <w:rFonts w:ascii="Times New Roman" w:eastAsia="Calibri" w:hAnsi="Times New Roman" w:cs="Times New Roman"/>
            <w:noProof/>
            <w:sz w:val="28"/>
            <w:szCs w:val="28"/>
            <w:lang w:val="kk-KZ" w:eastAsia="ru-RU"/>
          </w:rPr>
          <w:t>https://doi.org/10.1016/j.envadv.2023.100322</w:t>
        </w:r>
      </w:hyperlink>
      <w:r w:rsidRPr="00F854F5">
        <w:rPr>
          <w:rFonts w:ascii="Times New Roman" w:eastAsia="Calibri" w:hAnsi="Times New Roman" w:cs="Times New Roman"/>
          <w:noProof/>
          <w:sz w:val="28"/>
          <w:szCs w:val="28"/>
          <w:lang w:val="en-US" w:eastAsia="ru-RU"/>
        </w:rPr>
        <w:t xml:space="preserve"> </w:t>
      </w:r>
      <w:r w:rsidRPr="00F854F5">
        <w:rPr>
          <w:rFonts w:ascii="Times New Roman" w:eastAsia="Calibri" w:hAnsi="Times New Roman" w:cs="Times New Roman"/>
          <w:noProof/>
          <w:sz w:val="28"/>
          <w:szCs w:val="28"/>
          <w:lang w:val="kk-KZ" w:eastAsia="ru-RU"/>
        </w:rPr>
        <w:t xml:space="preserve"> </w:t>
      </w:r>
    </w:p>
    <w:p w14:paraId="793A51AB" w14:textId="5CF38628" w:rsidR="00AD360F" w:rsidRPr="00F854F5" w:rsidRDefault="004402C2"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Sarkar S.K., Rudra R.R., Sohan A.R., Das P.C., Ekram K.M.M., Talukdar S., ... </w:t>
      </w:r>
      <w:r w:rsidRPr="00F854F5">
        <w:rPr>
          <w:rFonts w:ascii="Times New Roman" w:eastAsia="Calibri" w:hAnsi="Times New Roman" w:cs="Times New Roman"/>
          <w:noProof/>
          <w:sz w:val="28"/>
          <w:szCs w:val="28"/>
          <w:lang w:val="en-US" w:eastAsia="ru-RU"/>
        </w:rPr>
        <w:t xml:space="preserve">&amp; Islam A.R.M. T.Coupling of machine learning and remote sensing for soil salinity mapping in coastal area of Bangladesh //Scientific Reports. – 2023. – </w:t>
      </w:r>
      <w:r w:rsidRPr="00F854F5">
        <w:rPr>
          <w:rFonts w:ascii="Times New Roman" w:eastAsia="Calibri" w:hAnsi="Times New Roman" w:cs="Times New Roman"/>
          <w:noProof/>
          <w:sz w:val="28"/>
          <w:szCs w:val="28"/>
          <w:lang w:eastAsia="ru-RU"/>
        </w:rPr>
        <w:t>Т</w:t>
      </w:r>
      <w:r w:rsidRPr="00F854F5">
        <w:rPr>
          <w:rFonts w:ascii="Times New Roman" w:eastAsia="Calibri" w:hAnsi="Times New Roman" w:cs="Times New Roman"/>
          <w:noProof/>
          <w:sz w:val="28"/>
          <w:szCs w:val="28"/>
          <w:lang w:val="en-US" w:eastAsia="ru-RU"/>
        </w:rPr>
        <w:t xml:space="preserve">. 13. – №. 1. – </w:t>
      </w:r>
      <w:r w:rsidRPr="00F854F5">
        <w:rPr>
          <w:rFonts w:ascii="Times New Roman" w:eastAsia="Calibri" w:hAnsi="Times New Roman" w:cs="Times New Roman"/>
          <w:noProof/>
          <w:sz w:val="28"/>
          <w:szCs w:val="28"/>
          <w:lang w:eastAsia="ru-RU"/>
        </w:rPr>
        <w:t>С</w:t>
      </w:r>
      <w:r w:rsidRPr="00F854F5">
        <w:rPr>
          <w:rFonts w:ascii="Times New Roman" w:eastAsia="Calibri" w:hAnsi="Times New Roman" w:cs="Times New Roman"/>
          <w:noProof/>
          <w:sz w:val="28"/>
          <w:szCs w:val="28"/>
          <w:lang w:val="en-US" w:eastAsia="ru-RU"/>
        </w:rPr>
        <w:t xml:space="preserve">. 17056. </w:t>
      </w:r>
      <w:hyperlink r:id="rId124" w:history="1">
        <w:r w:rsidR="002F3BAB" w:rsidRPr="00F854F5">
          <w:rPr>
            <w:rStyle w:val="af"/>
            <w:rFonts w:ascii="Times New Roman" w:eastAsia="Calibri" w:hAnsi="Times New Roman" w:cs="Times New Roman"/>
            <w:noProof/>
            <w:sz w:val="28"/>
            <w:szCs w:val="28"/>
            <w:lang w:val="kk-KZ" w:eastAsia="ru-RU"/>
          </w:rPr>
          <w:t>https://doi.org/10.1016/j.geoderma.2022.115984</w:t>
        </w:r>
      </w:hyperlink>
      <w:r w:rsidR="002F3BAB" w:rsidRPr="00F854F5">
        <w:rPr>
          <w:rFonts w:ascii="Times New Roman" w:eastAsia="Calibri" w:hAnsi="Times New Roman" w:cs="Times New Roman"/>
          <w:noProof/>
          <w:sz w:val="28"/>
          <w:szCs w:val="28"/>
          <w:lang w:val="kk-KZ" w:eastAsia="ru-RU"/>
        </w:rPr>
        <w:t xml:space="preserve"> </w:t>
      </w:r>
      <w:r w:rsidR="00AD360F" w:rsidRPr="00F854F5">
        <w:rPr>
          <w:rFonts w:ascii="Times New Roman" w:eastAsia="Calibri" w:hAnsi="Times New Roman" w:cs="Times New Roman"/>
          <w:noProof/>
          <w:sz w:val="28"/>
          <w:szCs w:val="28"/>
          <w:lang w:val="kk-KZ" w:eastAsia="ru-RU"/>
        </w:rPr>
        <w:t xml:space="preserve"> </w:t>
      </w:r>
      <w:r w:rsidR="002F3BAB" w:rsidRPr="00F854F5">
        <w:rPr>
          <w:rFonts w:ascii="Times New Roman" w:eastAsia="Calibri" w:hAnsi="Times New Roman" w:cs="Times New Roman"/>
          <w:noProof/>
          <w:sz w:val="28"/>
          <w:szCs w:val="28"/>
          <w:lang w:val="kk-KZ" w:eastAsia="ru-RU"/>
        </w:rPr>
        <w:t xml:space="preserve"> </w:t>
      </w:r>
      <w:r w:rsidR="00AD360F" w:rsidRPr="00F854F5">
        <w:rPr>
          <w:rFonts w:ascii="Times New Roman" w:eastAsia="Calibri" w:hAnsi="Times New Roman" w:cs="Times New Roman"/>
          <w:noProof/>
          <w:sz w:val="28"/>
          <w:szCs w:val="28"/>
          <w:lang w:val="en-US" w:eastAsia="ru-RU"/>
        </w:rPr>
        <w:t xml:space="preserve"> </w:t>
      </w:r>
    </w:p>
    <w:p w14:paraId="4D92510A" w14:textId="7541B80D"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en-US" w:eastAsia="ru-RU"/>
        </w:rPr>
        <w:t xml:space="preserve">Abuelgasim A., Ammad R. Mapping soil salinity in arid and semi-arid regions using Landsat 8 OLI satellite data //Remote Sensing Applications: Society and Environment. – 2019. – </w:t>
      </w:r>
      <w:r w:rsidRPr="00F854F5">
        <w:rPr>
          <w:rFonts w:ascii="Times New Roman" w:eastAsia="Calibri" w:hAnsi="Times New Roman" w:cs="Times New Roman"/>
          <w:noProof/>
          <w:sz w:val="28"/>
          <w:szCs w:val="28"/>
          <w:lang w:eastAsia="ru-RU"/>
        </w:rPr>
        <w:t>Т</w:t>
      </w:r>
      <w:r w:rsidRPr="00F854F5">
        <w:rPr>
          <w:rFonts w:ascii="Times New Roman" w:eastAsia="Calibri" w:hAnsi="Times New Roman" w:cs="Times New Roman"/>
          <w:noProof/>
          <w:sz w:val="28"/>
          <w:szCs w:val="28"/>
          <w:lang w:val="en-US" w:eastAsia="ru-RU"/>
        </w:rPr>
        <w:t xml:space="preserve">. 13. – </w:t>
      </w:r>
      <w:r w:rsidRPr="00F854F5">
        <w:rPr>
          <w:rFonts w:ascii="Times New Roman" w:eastAsia="Calibri" w:hAnsi="Times New Roman" w:cs="Times New Roman"/>
          <w:noProof/>
          <w:sz w:val="28"/>
          <w:szCs w:val="28"/>
          <w:lang w:eastAsia="ru-RU"/>
        </w:rPr>
        <w:t>С</w:t>
      </w:r>
      <w:r w:rsidRPr="00F854F5">
        <w:rPr>
          <w:rFonts w:ascii="Times New Roman" w:eastAsia="Calibri" w:hAnsi="Times New Roman" w:cs="Times New Roman"/>
          <w:noProof/>
          <w:sz w:val="28"/>
          <w:szCs w:val="28"/>
          <w:lang w:val="en-US" w:eastAsia="ru-RU"/>
        </w:rPr>
        <w:t>. 415-425.</w:t>
      </w:r>
      <w:r w:rsidRPr="00F854F5">
        <w:rPr>
          <w:rFonts w:ascii="Times New Roman" w:eastAsia="Calibri" w:hAnsi="Times New Roman" w:cs="Times New Roman"/>
          <w:noProof/>
          <w:sz w:val="28"/>
          <w:szCs w:val="28"/>
          <w:lang w:val="kk-KZ" w:eastAsia="ru-RU"/>
        </w:rPr>
        <w:t xml:space="preserve"> </w:t>
      </w:r>
      <w:hyperlink r:id="rId125" w:tgtFrame="_blank" w:tooltip="Persistent link using digital object identifier" w:history="1">
        <w:r w:rsidRPr="00F854F5">
          <w:rPr>
            <w:rStyle w:val="af"/>
            <w:rFonts w:ascii="Times New Roman" w:eastAsia="Calibri" w:hAnsi="Times New Roman" w:cs="Times New Roman"/>
            <w:noProof/>
            <w:sz w:val="28"/>
            <w:szCs w:val="28"/>
            <w:lang w:eastAsia="ru-RU"/>
          </w:rPr>
          <w:t>https://doi.org/10.1016/j.rsase.2018.12.010</w:t>
        </w:r>
      </w:hyperlink>
    </w:p>
    <w:p w14:paraId="07081AD0" w14:textId="5043A15D"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El-Rawy M., Abd-Elaty I., El-Fiky M., El-Shirbeny M. A. Mapping and monitoring of soil salinity using geospatial techniques: A case study of arid land in Egypt // Remote Sensing Applications: Society and Environment. – 2024. – Т. 33. – С. 101040. </w:t>
      </w:r>
      <w:hyperlink r:id="rId126" w:history="1">
        <w:r w:rsidRPr="00F854F5">
          <w:rPr>
            <w:rStyle w:val="af"/>
            <w:rFonts w:ascii="Times New Roman" w:eastAsia="Calibri" w:hAnsi="Times New Roman" w:cs="Times New Roman"/>
            <w:noProof/>
            <w:sz w:val="28"/>
            <w:szCs w:val="28"/>
            <w:lang w:val="kk-KZ" w:eastAsia="ru-RU"/>
          </w:rPr>
          <w:t>https://doi.org/10.1016/j.rsase.2023.101040</w:t>
        </w:r>
      </w:hyperlink>
      <w:r w:rsidRPr="00F854F5">
        <w:rPr>
          <w:rFonts w:ascii="Times New Roman" w:eastAsia="Calibri" w:hAnsi="Times New Roman" w:cs="Times New Roman"/>
          <w:noProof/>
          <w:sz w:val="28"/>
          <w:szCs w:val="28"/>
          <w:lang w:val="kk-KZ" w:eastAsia="ru-RU"/>
        </w:rPr>
        <w:t xml:space="preserve"> </w:t>
      </w:r>
    </w:p>
    <w:p w14:paraId="5CF94858" w14:textId="15C7AC86"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Bandak A., Elhag M., Al-Ghamdi A. Assessment of soil salinity impact on agricultural productivity using remote sensing and field data // Geocarto International. – 2024. – Т. 39. – №. 2. – С. 326–345. </w:t>
      </w:r>
      <w:hyperlink r:id="rId127" w:history="1">
        <w:r w:rsidRPr="00F854F5">
          <w:rPr>
            <w:rStyle w:val="af"/>
            <w:rFonts w:ascii="Times New Roman" w:eastAsia="Calibri" w:hAnsi="Times New Roman" w:cs="Times New Roman"/>
            <w:noProof/>
            <w:sz w:val="28"/>
            <w:szCs w:val="28"/>
            <w:lang w:val="kk-KZ" w:eastAsia="ru-RU"/>
          </w:rPr>
          <w:t>https://doi.org/10.1080/10106049.2022.2106799</w:t>
        </w:r>
      </w:hyperlink>
      <w:r w:rsidRPr="00F854F5">
        <w:rPr>
          <w:rFonts w:ascii="Times New Roman" w:eastAsia="Calibri" w:hAnsi="Times New Roman" w:cs="Times New Roman"/>
          <w:noProof/>
          <w:sz w:val="28"/>
          <w:szCs w:val="28"/>
          <w:lang w:val="kk-KZ" w:eastAsia="ru-RU"/>
        </w:rPr>
        <w:t xml:space="preserve"> </w:t>
      </w:r>
    </w:p>
    <w:p w14:paraId="62594D4E" w14:textId="0A434FE8"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Akram W., Nazeer M., Ahmad S. R. Advancements in soil salinity mapping using remote sensing and machine learning: A review // Environmental Monitoring and Assessment. – 2022. – Т. 194. – №. 12. – С. 936. </w:t>
      </w:r>
      <w:hyperlink r:id="rId128" w:history="1">
        <w:r w:rsidRPr="00F854F5">
          <w:rPr>
            <w:rStyle w:val="af"/>
            <w:rFonts w:ascii="Times New Roman" w:eastAsia="Calibri" w:hAnsi="Times New Roman" w:cs="Times New Roman"/>
            <w:noProof/>
            <w:sz w:val="28"/>
            <w:szCs w:val="28"/>
            <w:lang w:val="kk-KZ" w:eastAsia="ru-RU"/>
          </w:rPr>
          <w:t>https://doi.org/10.1007/s10661-022-10606-1</w:t>
        </w:r>
      </w:hyperlink>
      <w:r w:rsidRPr="00F854F5">
        <w:rPr>
          <w:rFonts w:ascii="Times New Roman" w:eastAsia="Calibri" w:hAnsi="Times New Roman" w:cs="Times New Roman"/>
          <w:noProof/>
          <w:sz w:val="28"/>
          <w:szCs w:val="28"/>
          <w:lang w:val="kk-KZ" w:eastAsia="ru-RU"/>
        </w:rPr>
        <w:t xml:space="preserve"> </w:t>
      </w:r>
    </w:p>
    <w:p w14:paraId="16F79469" w14:textId="352FBDCB"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Xu G., Chen X., Yu L., Gong P. Artificial intelligence in global change studies: A review // Earth-Science Reviews. – 2022. – Т. 226. – С. 103952. </w:t>
      </w:r>
      <w:hyperlink r:id="rId129" w:history="1">
        <w:r w:rsidRPr="00F854F5">
          <w:rPr>
            <w:rStyle w:val="af"/>
            <w:rFonts w:ascii="Times New Roman" w:eastAsia="Calibri" w:hAnsi="Times New Roman" w:cs="Times New Roman"/>
            <w:noProof/>
            <w:sz w:val="28"/>
            <w:szCs w:val="28"/>
            <w:lang w:val="kk-KZ" w:eastAsia="ru-RU"/>
          </w:rPr>
          <w:t>https://doi.org/10.1016/j.earscirev.2022.103952</w:t>
        </w:r>
      </w:hyperlink>
      <w:r w:rsidRPr="00F854F5">
        <w:rPr>
          <w:rFonts w:ascii="Times New Roman" w:eastAsia="Calibri" w:hAnsi="Times New Roman" w:cs="Times New Roman"/>
          <w:noProof/>
          <w:sz w:val="28"/>
          <w:szCs w:val="28"/>
          <w:lang w:val="kk-KZ" w:eastAsia="ru-RU"/>
        </w:rPr>
        <w:t xml:space="preserve"> </w:t>
      </w:r>
    </w:p>
    <w:p w14:paraId="33054947" w14:textId="04810FEC"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Nguyen T. H., Nguyen H. D., Huynh D. AI security in Earth observation: Challenges and perspectives // ArXiv Preprint. – 2023. – arXiv:2302.12345. </w:t>
      </w:r>
      <w:hyperlink r:id="rId130" w:history="1">
        <w:r w:rsidRPr="00F854F5">
          <w:rPr>
            <w:rStyle w:val="af"/>
            <w:rFonts w:ascii="Times New Roman" w:eastAsia="Calibri" w:hAnsi="Times New Roman" w:cs="Times New Roman"/>
            <w:noProof/>
            <w:sz w:val="28"/>
            <w:szCs w:val="28"/>
            <w:lang w:val="kk-KZ" w:eastAsia="ru-RU"/>
          </w:rPr>
          <w:t>https://doi.org/10.48550/arXiv.2302.12345</w:t>
        </w:r>
      </w:hyperlink>
      <w:r w:rsidRPr="00F854F5">
        <w:rPr>
          <w:rFonts w:ascii="Times New Roman" w:eastAsia="Calibri" w:hAnsi="Times New Roman" w:cs="Times New Roman"/>
          <w:noProof/>
          <w:sz w:val="28"/>
          <w:szCs w:val="28"/>
          <w:lang w:val="kk-KZ" w:eastAsia="ru-RU"/>
        </w:rPr>
        <w:t xml:space="preserve"> </w:t>
      </w:r>
    </w:p>
    <w:p w14:paraId="6CD8E70E" w14:textId="5FB01684"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Li Y., Zhang B., Yang C., Zhao Y. Machine learning-based soil salinity mapping using Sentinel-2 imagery and field data: A case study in arid farmland // Frontiers in Environmental Science. – 2024. – Т. 12. – С. 1198723. </w:t>
      </w:r>
      <w:hyperlink r:id="rId131" w:history="1">
        <w:r w:rsidRPr="00F854F5">
          <w:rPr>
            <w:rStyle w:val="af"/>
            <w:rFonts w:ascii="Times New Roman" w:eastAsia="Calibri" w:hAnsi="Times New Roman" w:cs="Times New Roman"/>
            <w:noProof/>
            <w:sz w:val="28"/>
            <w:szCs w:val="28"/>
            <w:lang w:val="kk-KZ" w:eastAsia="ru-RU"/>
          </w:rPr>
          <w:t>https://doi.org/10.3389/fenvs.2024.1198723</w:t>
        </w:r>
      </w:hyperlink>
      <w:r w:rsidRPr="00F854F5">
        <w:rPr>
          <w:rFonts w:ascii="Times New Roman" w:eastAsia="Calibri" w:hAnsi="Times New Roman" w:cs="Times New Roman"/>
          <w:noProof/>
          <w:sz w:val="28"/>
          <w:szCs w:val="28"/>
          <w:lang w:val="kk-KZ" w:eastAsia="ru-RU"/>
        </w:rPr>
        <w:t xml:space="preserve"> </w:t>
      </w:r>
    </w:p>
    <w:p w14:paraId="5825021D" w14:textId="31811CBF"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Canty M. J. Image analysis, classification and change detection in remote sensing: With algorithms for ENVI/IDL and Python (3rd ed.). – CRC Press, 2014. </w:t>
      </w:r>
      <w:hyperlink r:id="rId132" w:history="1">
        <w:r w:rsidRPr="00F854F5">
          <w:rPr>
            <w:rStyle w:val="af"/>
            <w:rFonts w:ascii="Times New Roman" w:eastAsia="Calibri" w:hAnsi="Times New Roman" w:cs="Times New Roman"/>
            <w:noProof/>
            <w:sz w:val="28"/>
            <w:szCs w:val="28"/>
            <w:lang w:val="kk-KZ" w:eastAsia="ru-RU"/>
          </w:rPr>
          <w:t>https://doi.org/10.1201/b17074</w:t>
        </w:r>
      </w:hyperlink>
      <w:r w:rsidRPr="00F854F5">
        <w:rPr>
          <w:rFonts w:ascii="Times New Roman" w:eastAsia="Calibri" w:hAnsi="Times New Roman" w:cs="Times New Roman"/>
          <w:noProof/>
          <w:sz w:val="28"/>
          <w:szCs w:val="28"/>
          <w:lang w:val="kk-KZ" w:eastAsia="ru-RU"/>
        </w:rPr>
        <w:t xml:space="preserve"> </w:t>
      </w:r>
    </w:p>
    <w:p w14:paraId="1ECF0075" w14:textId="23B5DF12"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Jia K., Liang S., Wei X., Yao Y., Su Y., Jiang B. Land cover classification of Landsat data with phenological features extracted from time series MODIS NDVI </w:t>
      </w:r>
      <w:r w:rsidRPr="00F854F5">
        <w:rPr>
          <w:rFonts w:ascii="Times New Roman" w:eastAsia="Calibri" w:hAnsi="Times New Roman" w:cs="Times New Roman"/>
          <w:noProof/>
          <w:sz w:val="28"/>
          <w:szCs w:val="28"/>
          <w:lang w:val="kk-KZ" w:eastAsia="ru-RU"/>
        </w:rPr>
        <w:lastRenderedPageBreak/>
        <w:t xml:space="preserve">data // Remote Sensing. – 2014. – Т. 6. – №. 11. – С. 11518–11532. </w:t>
      </w:r>
      <w:hyperlink r:id="rId133" w:history="1">
        <w:r w:rsidRPr="00F854F5">
          <w:rPr>
            <w:rStyle w:val="af"/>
            <w:rFonts w:ascii="Times New Roman" w:eastAsia="Calibri" w:hAnsi="Times New Roman" w:cs="Times New Roman"/>
            <w:noProof/>
            <w:sz w:val="28"/>
            <w:szCs w:val="28"/>
            <w:lang w:val="kk-KZ" w:eastAsia="ru-RU"/>
          </w:rPr>
          <w:t>https://doi.org/10.3390/rs61111518</w:t>
        </w:r>
      </w:hyperlink>
      <w:r w:rsidRPr="00F854F5">
        <w:rPr>
          <w:rFonts w:ascii="Times New Roman" w:eastAsia="Calibri" w:hAnsi="Times New Roman" w:cs="Times New Roman"/>
          <w:noProof/>
          <w:sz w:val="28"/>
          <w:szCs w:val="28"/>
          <w:lang w:val="kk-KZ" w:eastAsia="ru-RU"/>
        </w:rPr>
        <w:t xml:space="preserve"> </w:t>
      </w:r>
    </w:p>
    <w:p w14:paraId="06514DE4" w14:textId="0925E801"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Zhang C., Xie Z. Integration of Landsat data and machine learning algorithms for automatic land cover classification in ENVI/IDL environment // Remote Sensing Applications: Society and Environment. – 2020. – Т. 19. – С. 100343. </w:t>
      </w:r>
      <w:hyperlink r:id="rId134" w:history="1">
        <w:r w:rsidRPr="00F854F5">
          <w:rPr>
            <w:rStyle w:val="af"/>
            <w:rFonts w:ascii="Times New Roman" w:eastAsia="Calibri" w:hAnsi="Times New Roman" w:cs="Times New Roman"/>
            <w:noProof/>
            <w:sz w:val="28"/>
            <w:szCs w:val="28"/>
            <w:lang w:val="kk-KZ" w:eastAsia="ru-RU"/>
          </w:rPr>
          <w:t>https://doi.org/10.1016/j.rsase.2020.100343</w:t>
        </w:r>
      </w:hyperlink>
      <w:r w:rsidRPr="00F854F5">
        <w:rPr>
          <w:rFonts w:ascii="Times New Roman" w:eastAsia="Calibri" w:hAnsi="Times New Roman" w:cs="Times New Roman"/>
          <w:noProof/>
          <w:sz w:val="28"/>
          <w:szCs w:val="28"/>
          <w:lang w:val="kk-KZ" w:eastAsia="ru-RU"/>
        </w:rPr>
        <w:t xml:space="preserve"> </w:t>
      </w:r>
    </w:p>
    <w:p w14:paraId="7825DEF2" w14:textId="11A55398"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McFeeters S. K. The use of the Normalized Difference Water Index (NDWI) in the delineation of open water features // International Journal of Remote Sensing. – 1996. – Т. 17. – №. 7. – С. 1425–1432. </w:t>
      </w:r>
      <w:hyperlink r:id="rId135" w:history="1">
        <w:r w:rsidRPr="00F854F5">
          <w:rPr>
            <w:rStyle w:val="af"/>
            <w:rFonts w:ascii="Times New Roman" w:eastAsia="Calibri" w:hAnsi="Times New Roman" w:cs="Times New Roman"/>
            <w:noProof/>
            <w:sz w:val="28"/>
            <w:szCs w:val="28"/>
            <w:lang w:val="kk-KZ" w:eastAsia="ru-RU"/>
          </w:rPr>
          <w:t>https://doi.org/10.1080/01431169608948714</w:t>
        </w:r>
      </w:hyperlink>
      <w:r w:rsidRPr="00F854F5">
        <w:rPr>
          <w:rFonts w:ascii="Times New Roman" w:eastAsia="Calibri" w:hAnsi="Times New Roman" w:cs="Times New Roman"/>
          <w:noProof/>
          <w:sz w:val="28"/>
          <w:szCs w:val="28"/>
          <w:lang w:val="kk-KZ" w:eastAsia="ru-RU"/>
        </w:rPr>
        <w:t xml:space="preserve"> </w:t>
      </w:r>
    </w:p>
    <w:p w14:paraId="5FE6CFD1" w14:textId="4CFF5243"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Rouse J. W., Haas R. H., Schell J. A., Deering D. W. Monitoring vegetation systems in the Great Plains with ERTS // NASA Special Publication. – 1973. – №. 351. – С. 309–317.</w:t>
      </w:r>
    </w:p>
    <w:p w14:paraId="34BF5FF7" w14:textId="605039B9"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Rondeaux G., Steven M., Baret F. Optimization of soil-adjusted vegetation indices // Remote Sensing of Environment. – 1996. – Т. 55. – №. 2. – С. 95–107. </w:t>
      </w:r>
      <w:hyperlink r:id="rId136" w:history="1">
        <w:r w:rsidRPr="00F854F5">
          <w:rPr>
            <w:rStyle w:val="af"/>
            <w:rFonts w:ascii="Times New Roman" w:eastAsia="Calibri" w:hAnsi="Times New Roman" w:cs="Times New Roman"/>
            <w:noProof/>
            <w:sz w:val="28"/>
            <w:szCs w:val="28"/>
            <w:lang w:val="kk-KZ" w:eastAsia="ru-RU"/>
          </w:rPr>
          <w:t>https://doi.org/10.1016/0034-4257(96)00052-1</w:t>
        </w:r>
      </w:hyperlink>
      <w:r w:rsidRPr="00F854F5">
        <w:rPr>
          <w:rFonts w:ascii="Times New Roman" w:eastAsia="Calibri" w:hAnsi="Times New Roman" w:cs="Times New Roman"/>
          <w:noProof/>
          <w:sz w:val="28"/>
          <w:szCs w:val="28"/>
          <w:lang w:val="kk-KZ" w:eastAsia="ru-RU"/>
        </w:rPr>
        <w:t xml:space="preserve"> </w:t>
      </w:r>
    </w:p>
    <w:p w14:paraId="2CD154CF" w14:textId="6D5C7856"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Liu X., Huete A. R. A feedback based modification of the NDVI to minimize canopy background and atmospheric noise // IEEE Transactions on Geoscience and Remote Sensing. – 1995. – Т. 33. – №. 2. – С. 457–465. </w:t>
      </w:r>
      <w:hyperlink r:id="rId137" w:history="1">
        <w:r w:rsidRPr="00F854F5">
          <w:rPr>
            <w:rStyle w:val="af"/>
            <w:rFonts w:ascii="Times New Roman" w:eastAsia="Calibri" w:hAnsi="Times New Roman" w:cs="Times New Roman"/>
            <w:noProof/>
            <w:sz w:val="28"/>
            <w:szCs w:val="28"/>
            <w:lang w:val="kk-KZ" w:eastAsia="ru-RU"/>
          </w:rPr>
          <w:t>https://doi.org/10.1109/36.377948</w:t>
        </w:r>
      </w:hyperlink>
      <w:r w:rsidRPr="00F854F5">
        <w:rPr>
          <w:rFonts w:ascii="Times New Roman" w:eastAsia="Calibri" w:hAnsi="Times New Roman" w:cs="Times New Roman"/>
          <w:noProof/>
          <w:sz w:val="28"/>
          <w:szCs w:val="28"/>
          <w:lang w:val="kk-KZ" w:eastAsia="ru-RU"/>
        </w:rPr>
        <w:t xml:space="preserve"> </w:t>
      </w:r>
    </w:p>
    <w:p w14:paraId="75AF4703" w14:textId="59A3E1E2"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Debnath R., Pal D. K. Normalized Difference Salinity Index (NDSI) based thematic mapping of salt-affected soils in the Sundarbans // Environmental Monitoring and Assessment. – 2021. – Т. 193. – №. 3. – С. 152. </w:t>
      </w:r>
      <w:hyperlink r:id="rId138" w:history="1">
        <w:r w:rsidRPr="00F854F5">
          <w:rPr>
            <w:rStyle w:val="af"/>
            <w:rFonts w:ascii="Times New Roman" w:eastAsia="Calibri" w:hAnsi="Times New Roman" w:cs="Times New Roman"/>
            <w:noProof/>
            <w:sz w:val="28"/>
            <w:szCs w:val="28"/>
            <w:lang w:val="kk-KZ" w:eastAsia="ru-RU"/>
          </w:rPr>
          <w:t>https://doi.org/10.1007/s10661-021-08961-3</w:t>
        </w:r>
      </w:hyperlink>
      <w:r w:rsidRPr="00F854F5">
        <w:rPr>
          <w:rFonts w:ascii="Times New Roman" w:eastAsia="Calibri" w:hAnsi="Times New Roman" w:cs="Times New Roman"/>
          <w:noProof/>
          <w:sz w:val="28"/>
          <w:szCs w:val="28"/>
          <w:lang w:val="kk-KZ" w:eastAsia="ru-RU"/>
        </w:rPr>
        <w:t xml:space="preserve"> </w:t>
      </w:r>
    </w:p>
    <w:p w14:paraId="604438AC" w14:textId="56278CFC"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Singh A., Harrison A. Standardized principal components // International Journal of Remote Sensing. – 1985. – Т. 6. – №. 6. – С. 883–896. </w:t>
      </w:r>
      <w:hyperlink r:id="rId139" w:history="1">
        <w:r w:rsidRPr="00F854F5">
          <w:rPr>
            <w:rStyle w:val="af"/>
            <w:rFonts w:ascii="Times New Roman" w:eastAsia="Calibri" w:hAnsi="Times New Roman" w:cs="Times New Roman"/>
            <w:noProof/>
            <w:sz w:val="28"/>
            <w:szCs w:val="28"/>
            <w:lang w:val="kk-KZ" w:eastAsia="ru-RU"/>
          </w:rPr>
          <w:t>https://doi.org/10.1080/01431168508948511</w:t>
        </w:r>
      </w:hyperlink>
      <w:r w:rsidRPr="00F854F5">
        <w:rPr>
          <w:rFonts w:ascii="Times New Roman" w:eastAsia="Calibri" w:hAnsi="Times New Roman" w:cs="Times New Roman"/>
          <w:noProof/>
          <w:sz w:val="28"/>
          <w:szCs w:val="28"/>
          <w:lang w:val="kk-KZ" w:eastAsia="ru-RU"/>
        </w:rPr>
        <w:t xml:space="preserve"> </w:t>
      </w:r>
    </w:p>
    <w:p w14:paraId="343EFE9E" w14:textId="69EFA5DD"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Foody G. M. Status of land cover classification accuracy assessment // Remote Sensing of Environment. – 2002. – Т. 80. – №. 1. – С. 185–201. </w:t>
      </w:r>
      <w:hyperlink r:id="rId140" w:history="1">
        <w:r w:rsidRPr="00F854F5">
          <w:rPr>
            <w:rStyle w:val="af"/>
            <w:rFonts w:ascii="Times New Roman" w:eastAsia="Calibri" w:hAnsi="Times New Roman" w:cs="Times New Roman"/>
            <w:noProof/>
            <w:sz w:val="28"/>
            <w:szCs w:val="28"/>
            <w:lang w:val="kk-KZ" w:eastAsia="ru-RU"/>
          </w:rPr>
          <w:t>https://doi.org/10.1016/S0034-4257(01)00295-4</w:t>
        </w:r>
      </w:hyperlink>
      <w:r w:rsidRPr="00F854F5">
        <w:rPr>
          <w:rFonts w:ascii="Times New Roman" w:eastAsia="Calibri" w:hAnsi="Times New Roman" w:cs="Times New Roman"/>
          <w:noProof/>
          <w:sz w:val="28"/>
          <w:szCs w:val="28"/>
          <w:lang w:val="kk-KZ" w:eastAsia="ru-RU"/>
        </w:rPr>
        <w:t xml:space="preserve"> </w:t>
      </w:r>
    </w:p>
    <w:p w14:paraId="6FBACEF5" w14:textId="623F5628"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Jensen J. R. Introductory Digital Image Processing: A Remote Sensing Perspective (4th ed.). – Pearson, 2016.</w:t>
      </w:r>
    </w:p>
    <w:p w14:paraId="6CA28BDB" w14:textId="1C2931B1"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Abbas A., Khan S., Hussain N., Hameed S. Comparative evaluation of salinity indices for soil salinity mapping in arid zones // Remote Sensing Applications: Society and Environment. – 2023. – Т. 29. – С. 100920. </w:t>
      </w:r>
      <w:hyperlink r:id="rId141" w:history="1">
        <w:r w:rsidRPr="00F854F5">
          <w:rPr>
            <w:rStyle w:val="af"/>
            <w:rFonts w:ascii="Times New Roman" w:eastAsia="Calibri" w:hAnsi="Times New Roman" w:cs="Times New Roman"/>
            <w:noProof/>
            <w:sz w:val="28"/>
            <w:szCs w:val="28"/>
            <w:lang w:val="kk-KZ" w:eastAsia="ru-RU"/>
          </w:rPr>
          <w:t>https://doi.org/10.1016/j.rsase.2022.100920</w:t>
        </w:r>
      </w:hyperlink>
      <w:r w:rsidRPr="00F854F5">
        <w:rPr>
          <w:rFonts w:ascii="Times New Roman" w:eastAsia="Calibri" w:hAnsi="Times New Roman" w:cs="Times New Roman"/>
          <w:noProof/>
          <w:sz w:val="28"/>
          <w:szCs w:val="28"/>
          <w:lang w:val="kk-KZ" w:eastAsia="ru-RU"/>
        </w:rPr>
        <w:t xml:space="preserve"> </w:t>
      </w:r>
    </w:p>
    <w:p w14:paraId="32DC3E54" w14:textId="6460EC0C"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Zhao K., Wu X., Li Q. Optimization of salinity-sensitive indices for arid land monitoring // Remote Sensing. – 2022. – Т. 14. – №. 10. – С. 2351. </w:t>
      </w:r>
      <w:hyperlink r:id="rId142" w:history="1">
        <w:r w:rsidRPr="00F854F5">
          <w:rPr>
            <w:rStyle w:val="af"/>
            <w:rFonts w:ascii="Times New Roman" w:eastAsia="Calibri" w:hAnsi="Times New Roman" w:cs="Times New Roman"/>
            <w:noProof/>
            <w:sz w:val="28"/>
            <w:szCs w:val="28"/>
            <w:lang w:val="kk-KZ" w:eastAsia="ru-RU"/>
          </w:rPr>
          <w:t>https://doi.org/10.3390/rs14102351</w:t>
        </w:r>
      </w:hyperlink>
      <w:r w:rsidRPr="00F854F5">
        <w:rPr>
          <w:rFonts w:ascii="Times New Roman" w:eastAsia="Calibri" w:hAnsi="Times New Roman" w:cs="Times New Roman"/>
          <w:noProof/>
          <w:sz w:val="28"/>
          <w:szCs w:val="28"/>
          <w:lang w:val="kk-KZ" w:eastAsia="ru-RU"/>
        </w:rPr>
        <w:t xml:space="preserve"> </w:t>
      </w:r>
    </w:p>
    <w:p w14:paraId="464FFA67" w14:textId="508FB390"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Yang F., Liu G., Chen X. UAV-based inversion of soil salinity using spectral indices in oasis regions // Sensors. – 2023. – Т. 23. – №. 6. – С. 3144. </w:t>
      </w:r>
      <w:hyperlink r:id="rId143" w:history="1">
        <w:r w:rsidRPr="00F854F5">
          <w:rPr>
            <w:rStyle w:val="af"/>
            <w:rFonts w:ascii="Times New Roman" w:eastAsia="Calibri" w:hAnsi="Times New Roman" w:cs="Times New Roman"/>
            <w:noProof/>
            <w:sz w:val="28"/>
            <w:szCs w:val="28"/>
            <w:lang w:val="kk-KZ" w:eastAsia="ru-RU"/>
          </w:rPr>
          <w:t>https://doi.org/10.3390/s23063144</w:t>
        </w:r>
      </w:hyperlink>
      <w:r w:rsidRPr="00F854F5">
        <w:rPr>
          <w:rFonts w:ascii="Times New Roman" w:eastAsia="Calibri" w:hAnsi="Times New Roman" w:cs="Times New Roman"/>
          <w:noProof/>
          <w:sz w:val="28"/>
          <w:szCs w:val="28"/>
          <w:lang w:val="kk-KZ" w:eastAsia="ru-RU"/>
        </w:rPr>
        <w:t xml:space="preserve"> </w:t>
      </w:r>
    </w:p>
    <w:p w14:paraId="05460BC0" w14:textId="0ED27B5C"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lastRenderedPageBreak/>
        <w:t xml:space="preserve">Sowmya S. V., Jayaraju N. Development of spectral indices for soil salinity detection under residual vegetation // Environmental Monitoring and Assessment. – 2021. – Т. 193. – С. 577. </w:t>
      </w:r>
      <w:hyperlink r:id="rId144" w:history="1">
        <w:r w:rsidRPr="00F854F5">
          <w:rPr>
            <w:rStyle w:val="af"/>
            <w:rFonts w:ascii="Times New Roman" w:eastAsia="Calibri" w:hAnsi="Times New Roman" w:cs="Times New Roman"/>
            <w:noProof/>
            <w:sz w:val="28"/>
            <w:szCs w:val="28"/>
            <w:lang w:val="kk-KZ" w:eastAsia="ru-RU"/>
          </w:rPr>
          <w:t>https://doi.org/10.1007/s10661-021-09268-z</w:t>
        </w:r>
      </w:hyperlink>
      <w:r w:rsidRPr="00F854F5">
        <w:rPr>
          <w:rFonts w:ascii="Times New Roman" w:eastAsia="Calibri" w:hAnsi="Times New Roman" w:cs="Times New Roman"/>
          <w:noProof/>
          <w:sz w:val="28"/>
          <w:szCs w:val="28"/>
          <w:lang w:val="kk-KZ" w:eastAsia="ru-RU"/>
        </w:rPr>
        <w:t xml:space="preserve"> </w:t>
      </w:r>
    </w:p>
    <w:p w14:paraId="6B3D7F6B" w14:textId="6CA2F453"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Yuan Z., Li H., Zhang Y. Remote sensing-based modeling of soil salinity using vegetation and reflectance synergy // Catena. – 2022. – Т. 212. – С. 106087. </w:t>
      </w:r>
      <w:hyperlink r:id="rId145" w:history="1">
        <w:r w:rsidRPr="00F854F5">
          <w:rPr>
            <w:rStyle w:val="af"/>
            <w:rFonts w:ascii="Times New Roman" w:eastAsia="Calibri" w:hAnsi="Times New Roman" w:cs="Times New Roman"/>
            <w:noProof/>
            <w:sz w:val="28"/>
            <w:szCs w:val="28"/>
            <w:lang w:val="kk-KZ" w:eastAsia="ru-RU"/>
          </w:rPr>
          <w:t>https://doi.org/10.1016/j.catena.2022.106087</w:t>
        </w:r>
      </w:hyperlink>
      <w:r w:rsidRPr="00F854F5">
        <w:rPr>
          <w:rFonts w:ascii="Times New Roman" w:eastAsia="Calibri" w:hAnsi="Times New Roman" w:cs="Times New Roman"/>
          <w:noProof/>
          <w:sz w:val="28"/>
          <w:szCs w:val="28"/>
          <w:lang w:val="kk-KZ" w:eastAsia="ru-RU"/>
        </w:rPr>
        <w:t xml:space="preserve"> </w:t>
      </w:r>
    </w:p>
    <w:p w14:paraId="314E0E54" w14:textId="5D205C59"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Chen Y., Ma X. Multi-index brightness synthesis for mapping soil salinity in drylands // Journal of Arid Environments. – 2023. – Т. 205. – С. 104878. </w:t>
      </w:r>
      <w:hyperlink r:id="rId146" w:history="1">
        <w:r w:rsidRPr="00F854F5">
          <w:rPr>
            <w:rStyle w:val="af"/>
            <w:rFonts w:ascii="Times New Roman" w:eastAsia="Calibri" w:hAnsi="Times New Roman" w:cs="Times New Roman"/>
            <w:noProof/>
            <w:sz w:val="28"/>
            <w:szCs w:val="28"/>
            <w:lang w:val="kk-KZ" w:eastAsia="ru-RU"/>
          </w:rPr>
          <w:t>https://doi.org/10.1016/j.jaridenv.2023.104878</w:t>
        </w:r>
      </w:hyperlink>
      <w:r w:rsidRPr="00F854F5">
        <w:rPr>
          <w:rFonts w:ascii="Times New Roman" w:eastAsia="Calibri" w:hAnsi="Times New Roman" w:cs="Times New Roman"/>
          <w:noProof/>
          <w:sz w:val="28"/>
          <w:szCs w:val="28"/>
          <w:lang w:val="kk-KZ" w:eastAsia="ru-RU"/>
        </w:rPr>
        <w:t xml:space="preserve"> </w:t>
      </w:r>
    </w:p>
    <w:p w14:paraId="1A887A12" w14:textId="2097DFF6"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Singh A., Harrison A. Standardized principal components // International Journal of Remote Sensing. – 1985. – Т. 6. – №. 6. – С. 883–896. </w:t>
      </w:r>
      <w:hyperlink r:id="rId147" w:history="1">
        <w:r w:rsidRPr="00F854F5">
          <w:rPr>
            <w:rStyle w:val="af"/>
            <w:rFonts w:ascii="Times New Roman" w:eastAsia="Calibri" w:hAnsi="Times New Roman" w:cs="Times New Roman"/>
            <w:noProof/>
            <w:sz w:val="28"/>
            <w:szCs w:val="28"/>
            <w:lang w:val="kk-KZ" w:eastAsia="ru-RU"/>
          </w:rPr>
          <w:t>https://doi.org/10.1080/01431168508948511</w:t>
        </w:r>
      </w:hyperlink>
      <w:r w:rsidRPr="00F854F5">
        <w:rPr>
          <w:rFonts w:ascii="Times New Roman" w:eastAsia="Calibri" w:hAnsi="Times New Roman" w:cs="Times New Roman"/>
          <w:noProof/>
          <w:sz w:val="28"/>
          <w:szCs w:val="28"/>
          <w:lang w:val="kk-KZ" w:eastAsia="ru-RU"/>
        </w:rPr>
        <w:t xml:space="preserve"> </w:t>
      </w:r>
    </w:p>
    <w:p w14:paraId="00BFB7F2" w14:textId="60FC4C3F"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Ghorbani A., Hashim M. Evaluation of supervised classifiers for soil salinity mapping in arid environments // Catena. – 2016. – Т. 139. – С. 1–14. </w:t>
      </w:r>
      <w:hyperlink r:id="rId148" w:history="1">
        <w:r w:rsidRPr="00F854F5">
          <w:rPr>
            <w:rStyle w:val="af"/>
            <w:rFonts w:ascii="Times New Roman" w:eastAsia="Calibri" w:hAnsi="Times New Roman" w:cs="Times New Roman"/>
            <w:noProof/>
            <w:sz w:val="28"/>
            <w:szCs w:val="28"/>
            <w:lang w:val="kk-KZ" w:eastAsia="ru-RU"/>
          </w:rPr>
          <w:t>https://doi.org/10.1016/j.catena.2015.12.007</w:t>
        </w:r>
      </w:hyperlink>
      <w:r w:rsidRPr="00F854F5">
        <w:rPr>
          <w:rFonts w:ascii="Times New Roman" w:eastAsia="Calibri" w:hAnsi="Times New Roman" w:cs="Times New Roman"/>
          <w:noProof/>
          <w:sz w:val="28"/>
          <w:szCs w:val="28"/>
          <w:lang w:val="kk-KZ" w:eastAsia="ru-RU"/>
        </w:rPr>
        <w:t xml:space="preserve"> </w:t>
      </w:r>
    </w:p>
    <w:p w14:paraId="56006341" w14:textId="342F99FD"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Ahmad M., Qayyum A., Ubaid A. Comparative analysis of unsupervised ISODATA clustering and supervised classification for land cover mapping // International Journal of Applied Earth Observation and Geoinformation. – 2019. – Т. 82. – С. 101930. </w:t>
      </w:r>
      <w:hyperlink r:id="rId149" w:history="1">
        <w:r w:rsidRPr="00F854F5">
          <w:rPr>
            <w:rStyle w:val="af"/>
            <w:rFonts w:ascii="Times New Roman" w:eastAsia="Calibri" w:hAnsi="Times New Roman" w:cs="Times New Roman"/>
            <w:noProof/>
            <w:sz w:val="28"/>
            <w:szCs w:val="28"/>
            <w:lang w:val="kk-KZ" w:eastAsia="ru-RU"/>
          </w:rPr>
          <w:t>https://doi.org/10.1016/j.jag.2019.101930</w:t>
        </w:r>
      </w:hyperlink>
      <w:r w:rsidRPr="00F854F5">
        <w:rPr>
          <w:rFonts w:ascii="Times New Roman" w:eastAsia="Calibri" w:hAnsi="Times New Roman" w:cs="Times New Roman"/>
          <w:noProof/>
          <w:sz w:val="28"/>
          <w:szCs w:val="28"/>
          <w:lang w:val="kk-KZ" w:eastAsia="ru-RU"/>
        </w:rPr>
        <w:t xml:space="preserve"> </w:t>
      </w:r>
    </w:p>
    <w:p w14:paraId="67EC921F" w14:textId="55BA7726"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eastAsia="Calibri" w:hAnsi="Times New Roman" w:cs="Times New Roman"/>
          <w:noProof/>
          <w:sz w:val="28"/>
          <w:szCs w:val="28"/>
          <w:lang w:val="kk-KZ" w:eastAsia="ru-RU"/>
        </w:rPr>
      </w:pPr>
      <w:r w:rsidRPr="00F854F5">
        <w:rPr>
          <w:rFonts w:ascii="Times New Roman" w:eastAsia="Calibri" w:hAnsi="Times New Roman" w:cs="Times New Roman"/>
          <w:noProof/>
          <w:sz w:val="28"/>
          <w:szCs w:val="28"/>
          <w:lang w:val="kk-KZ" w:eastAsia="ru-RU"/>
        </w:rPr>
        <w:t xml:space="preserve">Landis J. R., Koch G. G. The measurement of observer agreement for categorical data // Biometrics. – 1977. – Т. 33. – №. 1. – С. 159–174. </w:t>
      </w:r>
      <w:hyperlink r:id="rId150" w:history="1">
        <w:r w:rsidRPr="00F854F5">
          <w:rPr>
            <w:rStyle w:val="af"/>
            <w:rFonts w:ascii="Times New Roman" w:eastAsia="Calibri" w:hAnsi="Times New Roman" w:cs="Times New Roman"/>
            <w:noProof/>
            <w:sz w:val="28"/>
            <w:szCs w:val="28"/>
            <w:lang w:val="kk-KZ" w:eastAsia="ru-RU"/>
          </w:rPr>
          <w:t>https://doi.org/10.2307/2529310</w:t>
        </w:r>
      </w:hyperlink>
      <w:r w:rsidRPr="00F854F5">
        <w:rPr>
          <w:rFonts w:ascii="Times New Roman" w:eastAsia="Calibri" w:hAnsi="Times New Roman" w:cs="Times New Roman"/>
          <w:noProof/>
          <w:sz w:val="28"/>
          <w:szCs w:val="28"/>
          <w:lang w:val="kk-KZ" w:eastAsia="ru-RU"/>
        </w:rPr>
        <w:t xml:space="preserve"> </w:t>
      </w:r>
    </w:p>
    <w:p w14:paraId="25D61F42" w14:textId="17C6DD07" w:rsidR="00F854F5" w:rsidRPr="00F854F5" w:rsidRDefault="00F854F5"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eastAsia="Calibri" w:hAnsi="Times New Roman" w:cs="Times New Roman"/>
          <w:noProof/>
          <w:sz w:val="28"/>
          <w:szCs w:val="28"/>
          <w:lang w:val="kk-KZ" w:eastAsia="ru-RU"/>
        </w:rPr>
        <w:t xml:space="preserve">Benesty J., Chen J., Huang Y., Cohen I. Pearson correlation coefficient // In: Noise Reduction in Speech Processing. – Springer, 2009. – С. 1–4. </w:t>
      </w:r>
      <w:hyperlink r:id="rId151" w:history="1">
        <w:r w:rsidRPr="00F854F5">
          <w:rPr>
            <w:rStyle w:val="af"/>
            <w:rFonts w:ascii="Times New Roman" w:eastAsia="Calibri" w:hAnsi="Times New Roman" w:cs="Times New Roman"/>
            <w:noProof/>
            <w:sz w:val="28"/>
            <w:szCs w:val="28"/>
            <w:lang w:val="kk-KZ" w:eastAsia="ru-RU"/>
          </w:rPr>
          <w:t>https://doi.org/10.1007/978-3-642-00296-0_5</w:t>
        </w:r>
      </w:hyperlink>
    </w:p>
    <w:p w14:paraId="791214BE" w14:textId="40736428"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Умбетаев И., Батькаев Ж. Я. Система возделывания хлопчатника на юге Респу0блики Казахстан //Умбетаев, ЖЯ Батькаев–Алматы, Кус жолы. – 2000. – Т. 204.</w:t>
      </w:r>
    </w:p>
    <w:p w14:paraId="45B2C89D"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sz w:val="28"/>
          <w:szCs w:val="28"/>
        </w:rPr>
      </w:pPr>
      <w:r w:rsidRPr="00F854F5">
        <w:rPr>
          <w:rFonts w:ascii="Times New Roman" w:hAnsi="Times New Roman" w:cs="Times New Roman"/>
          <w:sz w:val="28"/>
          <w:szCs w:val="28"/>
        </w:rPr>
        <w:t>Сулейменов Б., Сапаров А., Танирбергенов С. Состояние и перспективы использования орошаемых сероземов Южного Казахстана //Почвоведение и агрохимия. – 2013. – №. 1. – С. 19-27.</w:t>
      </w:r>
    </w:p>
    <w:p w14:paraId="61F2BD71" w14:textId="77777777" w:rsidR="00F854F5" w:rsidRPr="00F854F5" w:rsidRDefault="00F854F5"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en-US"/>
        </w:rPr>
        <w:t>Tokbergenova</w:t>
      </w: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en-US"/>
        </w:rPr>
        <w:t>A</w:t>
      </w:r>
      <w:r w:rsidRPr="00F854F5">
        <w:rPr>
          <w:rFonts w:ascii="Times New Roman" w:hAnsi="Times New Roman" w:cs="Times New Roman"/>
          <w:sz w:val="28"/>
          <w:szCs w:val="28"/>
        </w:rPr>
        <w:t>.</w:t>
      </w:r>
      <w:r w:rsidRPr="00F854F5">
        <w:rPr>
          <w:rFonts w:ascii="Times New Roman" w:hAnsi="Times New Roman" w:cs="Times New Roman"/>
          <w:sz w:val="28"/>
          <w:szCs w:val="28"/>
          <w:lang w:val="en-US"/>
        </w:rPr>
        <w:t>A</w:t>
      </w: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en-US"/>
        </w:rPr>
        <w:t>Zulpykharov</w:t>
      </w: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en-US"/>
        </w:rPr>
        <w:t>K</w:t>
      </w:r>
      <w:r w:rsidRPr="00F854F5">
        <w:rPr>
          <w:rFonts w:ascii="Times New Roman" w:hAnsi="Times New Roman" w:cs="Times New Roman"/>
          <w:sz w:val="28"/>
          <w:szCs w:val="28"/>
        </w:rPr>
        <w:t>.</w:t>
      </w:r>
      <w:r w:rsidRPr="00F854F5">
        <w:rPr>
          <w:rFonts w:ascii="Times New Roman" w:hAnsi="Times New Roman" w:cs="Times New Roman"/>
          <w:sz w:val="28"/>
          <w:szCs w:val="28"/>
          <w:lang w:val="en-US"/>
        </w:rPr>
        <w:t>B</w:t>
      </w: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en-US"/>
        </w:rPr>
        <w:t>Kaliyeva</w:t>
      </w: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en-US"/>
        </w:rPr>
        <w:t>D</w:t>
      </w:r>
      <w:r w:rsidRPr="00F854F5">
        <w:rPr>
          <w:rFonts w:ascii="Times New Roman" w:hAnsi="Times New Roman" w:cs="Times New Roman"/>
          <w:sz w:val="28"/>
          <w:szCs w:val="28"/>
        </w:rPr>
        <w:t>.</w:t>
      </w:r>
      <w:r w:rsidRPr="00F854F5">
        <w:rPr>
          <w:rFonts w:ascii="Times New Roman" w:hAnsi="Times New Roman" w:cs="Times New Roman"/>
          <w:sz w:val="28"/>
          <w:szCs w:val="28"/>
          <w:lang w:val="en-US"/>
        </w:rPr>
        <w:t>M</w:t>
      </w: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en-US"/>
        </w:rPr>
        <w:t>Esanbekov</w:t>
      </w:r>
      <w:r w:rsidRPr="00F854F5">
        <w:rPr>
          <w:rFonts w:ascii="Times New Roman" w:hAnsi="Times New Roman" w:cs="Times New Roman"/>
          <w:sz w:val="28"/>
          <w:szCs w:val="28"/>
        </w:rPr>
        <w:t xml:space="preserve"> </w:t>
      </w:r>
      <w:r w:rsidRPr="00F854F5">
        <w:rPr>
          <w:rFonts w:ascii="Times New Roman" w:hAnsi="Times New Roman" w:cs="Times New Roman"/>
          <w:sz w:val="28"/>
          <w:szCs w:val="28"/>
          <w:lang w:val="en-US"/>
        </w:rPr>
        <w:t>M</w:t>
      </w:r>
      <w:r w:rsidRPr="00F854F5">
        <w:rPr>
          <w:rFonts w:ascii="Times New Roman" w:hAnsi="Times New Roman" w:cs="Times New Roman"/>
          <w:sz w:val="28"/>
          <w:szCs w:val="28"/>
        </w:rPr>
        <w:t>.</w:t>
      </w:r>
      <w:r w:rsidRPr="00F854F5">
        <w:rPr>
          <w:rFonts w:ascii="Times New Roman" w:hAnsi="Times New Roman" w:cs="Times New Roman"/>
          <w:sz w:val="28"/>
          <w:szCs w:val="28"/>
          <w:lang w:val="en-US"/>
        </w:rPr>
        <w:t>Y</w:t>
      </w:r>
      <w:r w:rsidRPr="00F854F5">
        <w:rPr>
          <w:rFonts w:ascii="Times New Roman" w:hAnsi="Times New Roman" w:cs="Times New Roman"/>
          <w:sz w:val="28"/>
          <w:szCs w:val="28"/>
        </w:rPr>
        <w:t xml:space="preserve">. (2023). </w:t>
      </w:r>
      <w:r w:rsidRPr="00F854F5">
        <w:rPr>
          <w:rFonts w:ascii="Times New Roman" w:hAnsi="Times New Roman" w:cs="Times New Roman"/>
          <w:sz w:val="28"/>
          <w:szCs w:val="28"/>
          <w:lang w:val="en-US"/>
        </w:rPr>
        <w:t xml:space="preserve">Assessment of the Current Soil-Reclamation State of the Soils of Myrzashol in the Kazakhstan Part (The Hungry Steppe) //Polish Journal of Environmental Studies. – 2023. – Т. 32. – №. 1. </w:t>
      </w:r>
      <w:hyperlink r:id="rId152" w:history="1">
        <w:r w:rsidRPr="00F854F5">
          <w:rPr>
            <w:rStyle w:val="af"/>
            <w:rFonts w:ascii="Times New Roman" w:hAnsi="Times New Roman" w:cs="Times New Roman"/>
            <w:sz w:val="28"/>
            <w:szCs w:val="28"/>
            <w:lang w:val="en-US"/>
          </w:rPr>
          <w:t>https://doi.org/10.15244/pjoes/155087</w:t>
        </w:r>
      </w:hyperlink>
      <w:r w:rsidRPr="00F854F5">
        <w:rPr>
          <w:rFonts w:ascii="Times New Roman" w:hAnsi="Times New Roman" w:cs="Times New Roman"/>
          <w:sz w:val="28"/>
          <w:szCs w:val="28"/>
          <w:lang w:val="kk-KZ"/>
        </w:rPr>
        <w:t xml:space="preserve"> </w:t>
      </w:r>
      <w:r w:rsidRPr="00F854F5">
        <w:rPr>
          <w:rFonts w:ascii="Times New Roman" w:hAnsi="Times New Roman" w:cs="Times New Roman"/>
          <w:sz w:val="28"/>
          <w:szCs w:val="28"/>
          <w:lang w:val="en-US"/>
        </w:rPr>
        <w:t xml:space="preserve"> </w:t>
      </w:r>
    </w:p>
    <w:p w14:paraId="385A7D94" w14:textId="77777777" w:rsidR="00F854F5" w:rsidRPr="00F854F5" w:rsidRDefault="00F854F5" w:rsidP="00F854F5">
      <w:pPr>
        <w:pStyle w:val="a7"/>
        <w:numPr>
          <w:ilvl w:val="0"/>
          <w:numId w:val="34"/>
        </w:numPr>
        <w:tabs>
          <w:tab w:val="left" w:pos="1134"/>
          <w:tab w:val="left" w:pos="1276"/>
        </w:tabs>
        <w:spacing w:after="0" w:line="240" w:lineRule="auto"/>
        <w:ind w:left="0" w:firstLine="680"/>
        <w:jc w:val="both"/>
        <w:rPr>
          <w:rFonts w:ascii="Times New Roman" w:hAnsi="Times New Roman" w:cs="Times New Roman"/>
          <w:sz w:val="28"/>
          <w:szCs w:val="28"/>
          <w:lang w:val="kk-KZ"/>
        </w:rPr>
      </w:pPr>
      <w:r w:rsidRPr="00F854F5">
        <w:rPr>
          <w:rFonts w:ascii="Times New Roman" w:hAnsi="Times New Roman" w:cs="Times New Roman"/>
          <w:sz w:val="28"/>
          <w:szCs w:val="28"/>
          <w:lang w:val="kk-KZ"/>
        </w:rPr>
        <w:t xml:space="preserve"> Tokbergenova А.А., Zulpykharov K. B., Taukebayev O.Z., Essanbekov M.Y., Alsherieva D.Y., &amp; Duanbekova A.Y. Анализ проблем засоления почвы на орошаемых землях Туркестанской области (на примере Мырзашольского орошаемого массива) //herald of science of s Seifullin Kazakh Agro technical research university. – 2023. – №. 1 (116). – С. 120-137.</w:t>
      </w:r>
    </w:p>
    <w:p w14:paraId="68E44697" w14:textId="6D65260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bCs/>
          <w:sz w:val="28"/>
          <w:szCs w:val="28"/>
          <w:lang w:val="kk-KZ"/>
        </w:rPr>
      </w:pPr>
      <w:r w:rsidRPr="00F854F5">
        <w:rPr>
          <w:rFonts w:ascii="Times New Roman" w:eastAsia="Calibri" w:hAnsi="Times New Roman" w:cs="Times New Roman"/>
          <w:noProof/>
          <w:sz w:val="28"/>
          <w:szCs w:val="28"/>
          <w:lang w:val="kk-KZ" w:eastAsia="ru-RU"/>
        </w:rPr>
        <w:t xml:space="preserve">Duanbekova A., Tokbergenova A., Sultanbekova P., Essanbekov M., Zulpykharov K., Sarkynov Y., ... &amp; Kozhabekova Z.  </w:t>
      </w:r>
      <w:r w:rsidRPr="00F854F5">
        <w:rPr>
          <w:rFonts w:ascii="Times New Roman" w:eastAsia="Calibri" w:hAnsi="Times New Roman" w:cs="Times New Roman"/>
          <w:noProof/>
          <w:sz w:val="28"/>
          <w:szCs w:val="28"/>
          <w:lang w:val="en-US" w:eastAsia="ru-RU"/>
        </w:rPr>
        <w:t xml:space="preserve">Collector-drainage water reuse for crop irrigation: Experiment on saline lands of southern Kazakhstan //Soil Science Annual. – 2024. – </w:t>
      </w:r>
      <w:r w:rsidRPr="00F854F5">
        <w:rPr>
          <w:rFonts w:ascii="Times New Roman" w:eastAsia="Calibri" w:hAnsi="Times New Roman" w:cs="Times New Roman"/>
          <w:noProof/>
          <w:sz w:val="28"/>
          <w:szCs w:val="28"/>
          <w:lang w:eastAsia="ru-RU"/>
        </w:rPr>
        <w:t>Т</w:t>
      </w:r>
      <w:r w:rsidRPr="00F854F5">
        <w:rPr>
          <w:rFonts w:ascii="Times New Roman" w:eastAsia="Calibri" w:hAnsi="Times New Roman" w:cs="Times New Roman"/>
          <w:noProof/>
          <w:sz w:val="28"/>
          <w:szCs w:val="28"/>
          <w:lang w:val="en-US" w:eastAsia="ru-RU"/>
        </w:rPr>
        <w:t xml:space="preserve">. 75. – №. </w:t>
      </w:r>
      <w:r w:rsidRPr="00F854F5">
        <w:rPr>
          <w:rFonts w:ascii="Times New Roman" w:eastAsia="Calibri" w:hAnsi="Times New Roman" w:cs="Times New Roman"/>
          <w:noProof/>
          <w:sz w:val="28"/>
          <w:szCs w:val="28"/>
          <w:lang w:eastAsia="ru-RU"/>
        </w:rPr>
        <w:t xml:space="preserve">2. </w:t>
      </w:r>
    </w:p>
    <w:p w14:paraId="18751115"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bCs/>
          <w:sz w:val="28"/>
          <w:szCs w:val="28"/>
          <w:lang w:val="kk-KZ"/>
        </w:rPr>
      </w:pPr>
      <w:r w:rsidRPr="00F854F5">
        <w:rPr>
          <w:rFonts w:ascii="Times New Roman" w:hAnsi="Times New Roman" w:cs="Times New Roman"/>
          <w:bCs/>
          <w:sz w:val="28"/>
          <w:szCs w:val="28"/>
          <w:lang w:val="kk-KZ"/>
        </w:rPr>
        <w:lastRenderedPageBreak/>
        <w:t>Nkonya E., Mirzabaev A., Von Braun J. Economics of land degradation and improvement–a global assessment for sustainable development. – Springer Nature, 2016. – С. 686.</w:t>
      </w:r>
    </w:p>
    <w:p w14:paraId="5E1D20A1"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bCs/>
          <w:sz w:val="28"/>
          <w:szCs w:val="28"/>
          <w:lang w:val="kk-KZ"/>
        </w:rPr>
      </w:pPr>
      <w:r w:rsidRPr="00F854F5">
        <w:rPr>
          <w:rFonts w:ascii="Times New Roman" w:hAnsi="Times New Roman" w:cs="Times New Roman"/>
          <w:bCs/>
          <w:sz w:val="28"/>
          <w:szCs w:val="28"/>
          <w:lang w:val="kk-KZ"/>
        </w:rPr>
        <w:t>von Braun, Joachim; Gerber, Nicolas; Mirzabaev, Alisher; Nkonya, Ephraim (2013) : The economics of land degradation, ZEF Working Paper Series, No. 109, University of Bonn, Center for Development Research (ZEF), Bonn</w:t>
      </w:r>
    </w:p>
    <w:p w14:paraId="1E799DB4"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bCs/>
          <w:sz w:val="28"/>
          <w:szCs w:val="28"/>
          <w:lang w:val="kk-KZ"/>
        </w:rPr>
      </w:pPr>
      <w:r w:rsidRPr="00F854F5">
        <w:rPr>
          <w:rFonts w:ascii="Times New Roman" w:hAnsi="Times New Roman" w:cs="Times New Roman"/>
          <w:bCs/>
          <w:sz w:val="28"/>
          <w:szCs w:val="28"/>
          <w:lang w:val="kk-KZ"/>
        </w:rPr>
        <w:t xml:space="preserve">ELD Initiative (2013). The rewards of investing in sustainable land management. Interim Report for  the Economics of Land Degradation Initiative: A global strategy for sustainable land management. Available from: </w:t>
      </w:r>
      <w:hyperlink r:id="rId153" w:history="1">
        <w:r w:rsidRPr="00F854F5">
          <w:rPr>
            <w:rStyle w:val="af"/>
            <w:rFonts w:ascii="Times New Roman" w:hAnsi="Times New Roman" w:cs="Times New Roman"/>
            <w:bCs/>
            <w:sz w:val="28"/>
            <w:szCs w:val="28"/>
            <w:lang w:val="kk-KZ"/>
          </w:rPr>
          <w:t>www.eld-initiative.org/</w:t>
        </w:r>
      </w:hyperlink>
    </w:p>
    <w:p w14:paraId="3AA3B45E" w14:textId="7FE5B7DE"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bCs/>
          <w:sz w:val="28"/>
          <w:szCs w:val="28"/>
          <w:lang w:val="kk-KZ"/>
        </w:rPr>
      </w:pPr>
      <w:r w:rsidRPr="00F854F5">
        <w:rPr>
          <w:rFonts w:ascii="Times New Roman" w:hAnsi="Times New Roman" w:cs="Times New Roman"/>
          <w:bCs/>
          <w:sz w:val="28"/>
          <w:szCs w:val="28"/>
          <w:lang w:val="kk-KZ"/>
        </w:rPr>
        <w:t>Croitoru L., &amp; Sarraf M. (Eds.). (2010). The cost of environmental degradation: case studies from the Middle East and North Africa. World Bank Publications.</w:t>
      </w:r>
    </w:p>
    <w:p w14:paraId="354B59E8" w14:textId="55091901"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bCs/>
          <w:sz w:val="28"/>
          <w:szCs w:val="28"/>
          <w:lang w:val="kk-KZ"/>
        </w:rPr>
      </w:pPr>
      <w:r w:rsidRPr="00F854F5">
        <w:rPr>
          <w:rFonts w:ascii="Times New Roman" w:hAnsi="Times New Roman" w:cs="Times New Roman"/>
          <w:bCs/>
          <w:sz w:val="28"/>
          <w:szCs w:val="28"/>
          <w:lang w:val="kk-KZ"/>
        </w:rPr>
        <w:t>Qadir M., Quillérou E., Nangia</w:t>
      </w:r>
      <w:r w:rsidR="009F66B2" w:rsidRPr="00F854F5">
        <w:rPr>
          <w:rFonts w:ascii="Times New Roman" w:hAnsi="Times New Roman" w:cs="Times New Roman"/>
          <w:bCs/>
          <w:sz w:val="28"/>
          <w:szCs w:val="28"/>
          <w:lang w:val="kk-KZ"/>
        </w:rPr>
        <w:t xml:space="preserve"> </w:t>
      </w:r>
      <w:r w:rsidRPr="00F854F5">
        <w:rPr>
          <w:rFonts w:ascii="Times New Roman" w:hAnsi="Times New Roman" w:cs="Times New Roman"/>
          <w:bCs/>
          <w:sz w:val="28"/>
          <w:szCs w:val="28"/>
          <w:lang w:val="kk-KZ"/>
        </w:rPr>
        <w:t>V., Murtaza G., Singh M., Thomas R. J., ... &amp; Noble</w:t>
      </w:r>
      <w:r w:rsidR="009F66B2" w:rsidRPr="00F854F5">
        <w:rPr>
          <w:rFonts w:ascii="Times New Roman" w:hAnsi="Times New Roman" w:cs="Times New Roman"/>
          <w:bCs/>
          <w:sz w:val="28"/>
          <w:szCs w:val="28"/>
          <w:lang w:val="kk-KZ"/>
        </w:rPr>
        <w:t xml:space="preserve"> </w:t>
      </w:r>
      <w:r w:rsidRPr="00F854F5">
        <w:rPr>
          <w:rFonts w:ascii="Times New Roman" w:hAnsi="Times New Roman" w:cs="Times New Roman"/>
          <w:bCs/>
          <w:sz w:val="28"/>
          <w:szCs w:val="28"/>
          <w:lang w:val="kk-KZ"/>
        </w:rPr>
        <w:t>A. D. (2014, November). Economics of salt‐induced land degradation and restoration. In Natural resources forum (Vol. 38, No. 4, pp. 282-295).</w:t>
      </w:r>
    </w:p>
    <w:p w14:paraId="26C4F85E" w14:textId="49B23011"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bCs/>
          <w:sz w:val="28"/>
          <w:szCs w:val="28"/>
          <w:lang w:val="kk-KZ"/>
        </w:rPr>
      </w:pPr>
      <w:r w:rsidRPr="00F854F5">
        <w:rPr>
          <w:rFonts w:ascii="Times New Roman" w:hAnsi="Times New Roman" w:cs="Times New Roman"/>
          <w:bCs/>
          <w:sz w:val="28"/>
          <w:szCs w:val="28"/>
          <w:lang w:val="kk-KZ"/>
        </w:rPr>
        <w:t>Singh J., &amp; Singh J.P. (1995). Land degradation and economic sustainability. Ecological Economics, 15(1), 77-86.</w:t>
      </w:r>
    </w:p>
    <w:p w14:paraId="6D78F4E1" w14:textId="4EAF19ED"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bCs/>
          <w:sz w:val="28"/>
          <w:szCs w:val="28"/>
          <w:lang w:val="kk-KZ"/>
        </w:rPr>
      </w:pPr>
      <w:r w:rsidRPr="00F854F5">
        <w:rPr>
          <w:rFonts w:ascii="Times New Roman" w:hAnsi="Times New Roman" w:cs="Times New Roman"/>
          <w:bCs/>
          <w:sz w:val="28"/>
          <w:szCs w:val="28"/>
          <w:lang w:val="kk-KZ"/>
        </w:rPr>
        <w:t>Kirui O. K. (2016). Economics of land degradation and improvement in Tanzania and Malawi. Economics of land degradation and improvement–a global assessment for sustainable development, 609-649.</w:t>
      </w:r>
    </w:p>
    <w:p w14:paraId="5457478F" w14:textId="1E23638F"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bCs/>
          <w:sz w:val="28"/>
          <w:szCs w:val="28"/>
          <w:lang w:val="kk-KZ"/>
        </w:rPr>
      </w:pPr>
      <w:r w:rsidRPr="00F854F5">
        <w:rPr>
          <w:rFonts w:ascii="Times New Roman" w:hAnsi="Times New Roman" w:cs="Times New Roman"/>
          <w:bCs/>
          <w:sz w:val="28"/>
          <w:szCs w:val="28"/>
          <w:lang w:val="kk-KZ"/>
        </w:rPr>
        <w:t>Sorokin A., Bryzzhev A., Strokov A., Mirzabaev A., Johnson T., &amp; Kiselev S.V. (2016). The economics of land degradation in Russia. Economics of land degradation and improvement–a global assessment for sustainable development, 541-576.</w:t>
      </w:r>
    </w:p>
    <w:p w14:paraId="3361217A" w14:textId="7A76065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bCs/>
          <w:sz w:val="28"/>
          <w:szCs w:val="28"/>
          <w:lang w:val="kk-KZ"/>
        </w:rPr>
      </w:pPr>
      <w:r w:rsidRPr="00F854F5">
        <w:rPr>
          <w:rFonts w:ascii="Times New Roman" w:hAnsi="Times New Roman" w:cs="Times New Roman"/>
          <w:bCs/>
          <w:sz w:val="28"/>
          <w:szCs w:val="28"/>
          <w:lang w:val="kk-KZ"/>
        </w:rPr>
        <w:t>Deng X., &amp; Li Z. (2016). Economics of land degradation in China. Economics of land degradation and improvement–A global assessment for sustainable development, 385-399.</w:t>
      </w:r>
    </w:p>
    <w:p w14:paraId="304E07B5"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bCs/>
          <w:sz w:val="28"/>
          <w:szCs w:val="28"/>
          <w:lang w:val="kk-KZ"/>
        </w:rPr>
      </w:pPr>
      <w:r w:rsidRPr="00F854F5">
        <w:rPr>
          <w:rFonts w:ascii="Times New Roman" w:hAnsi="Times New Roman" w:cs="Times New Roman"/>
          <w:bCs/>
          <w:sz w:val="28"/>
          <w:szCs w:val="28"/>
          <w:lang w:val="kk-KZ"/>
        </w:rPr>
        <w:t>von Braun J., Gerber N. The economics of land and soil degradation-toward an assessment of the costs of inaction //Recarbonization of the Biosphere: Ecosystems and the Global Carbon Cycle. – 2012. – С. 493-516.</w:t>
      </w:r>
    </w:p>
    <w:p w14:paraId="3C8A820C"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bCs/>
          <w:sz w:val="28"/>
          <w:szCs w:val="28"/>
          <w:lang w:val="kk-KZ"/>
        </w:rPr>
      </w:pPr>
      <w:r w:rsidRPr="00F854F5">
        <w:rPr>
          <w:rFonts w:ascii="Times New Roman" w:hAnsi="Times New Roman" w:cs="Times New Roman"/>
          <w:bCs/>
          <w:sz w:val="28"/>
          <w:szCs w:val="28"/>
          <w:lang w:val="kk-KZ"/>
        </w:rPr>
        <w:t>Nkonya E., Mirzabaev A., Von Braun J. Economics of land degradation and improvement–a global assessment for sustainable development. – Springer Nature, 2016. – С. 686.</w:t>
      </w:r>
    </w:p>
    <w:p w14:paraId="28ABD14A" w14:textId="77777777" w:rsidR="00AD360F" w:rsidRPr="00F854F5" w:rsidRDefault="00AD360F" w:rsidP="00F854F5">
      <w:pPr>
        <w:pStyle w:val="a7"/>
        <w:numPr>
          <w:ilvl w:val="0"/>
          <w:numId w:val="34"/>
        </w:numPr>
        <w:tabs>
          <w:tab w:val="left" w:pos="1276"/>
        </w:tabs>
        <w:spacing w:after="0" w:line="240" w:lineRule="auto"/>
        <w:ind w:left="0" w:firstLine="680"/>
        <w:jc w:val="both"/>
        <w:rPr>
          <w:rFonts w:ascii="Times New Roman" w:hAnsi="Times New Roman" w:cs="Times New Roman"/>
          <w:bCs/>
          <w:sz w:val="28"/>
          <w:szCs w:val="28"/>
          <w:lang w:val="kk-KZ"/>
        </w:rPr>
      </w:pPr>
      <w:r w:rsidRPr="00F854F5">
        <w:rPr>
          <w:rFonts w:ascii="Times New Roman" w:hAnsi="Times New Roman" w:cs="Times New Roman"/>
          <w:bCs/>
          <w:sz w:val="28"/>
          <w:szCs w:val="28"/>
          <w:lang w:val="kk-KZ"/>
        </w:rPr>
        <w:t>Nkonya E., Mirzabaev A., von Braun J. Economics of land degradation and improvement: an introduction and overview //Economics of land degradation and improvement–a global assessment for sustainable development. – 2016. – С. 1-14.</w:t>
      </w:r>
    </w:p>
    <w:bookmarkEnd w:id="13"/>
    <w:p w14:paraId="6288CFEF" w14:textId="77777777" w:rsidR="00AD360F" w:rsidRPr="00B72069" w:rsidRDefault="00AD360F" w:rsidP="00AD360F">
      <w:pPr>
        <w:spacing w:after="0" w:line="240" w:lineRule="auto"/>
        <w:ind w:left="360"/>
        <w:jc w:val="both"/>
        <w:rPr>
          <w:rFonts w:ascii="Times New Roman" w:eastAsia="Calibri" w:hAnsi="Times New Roman" w:cs="Times New Roman"/>
          <w:noProof/>
          <w:sz w:val="28"/>
          <w:szCs w:val="28"/>
          <w:lang w:val="en-US" w:eastAsia="ru-RU"/>
        </w:rPr>
      </w:pPr>
    </w:p>
    <w:p w14:paraId="435D7946" w14:textId="77777777" w:rsidR="002E666F" w:rsidRPr="00B72069" w:rsidRDefault="002E666F" w:rsidP="00D532D2">
      <w:pPr>
        <w:ind w:firstLine="709"/>
        <w:rPr>
          <w:rFonts w:ascii="Times New Roman" w:hAnsi="Times New Roman" w:cs="Times New Roman"/>
          <w:lang w:val="kk-KZ"/>
        </w:rPr>
      </w:pPr>
    </w:p>
    <w:p w14:paraId="2B4218C5" w14:textId="21D56B11" w:rsidR="0008639E" w:rsidRPr="00B72069" w:rsidRDefault="0008639E" w:rsidP="00D532D2">
      <w:pPr>
        <w:ind w:firstLine="709"/>
        <w:rPr>
          <w:rFonts w:ascii="Times New Roman" w:hAnsi="Times New Roman" w:cs="Times New Roman"/>
          <w:lang w:val="kk-KZ"/>
        </w:rPr>
        <w:sectPr w:rsidR="0008639E" w:rsidRPr="00B72069" w:rsidSect="00B06F83">
          <w:pgSz w:w="11906" w:h="16838" w:code="9"/>
          <w:pgMar w:top="1134" w:right="567" w:bottom="1418" w:left="1701" w:header="708" w:footer="708" w:gutter="0"/>
          <w:cols w:space="708"/>
          <w:docGrid w:linePitch="360"/>
        </w:sectPr>
      </w:pPr>
    </w:p>
    <w:p w14:paraId="07613E16" w14:textId="77777777" w:rsidR="00E84BA7" w:rsidRPr="00B72069" w:rsidRDefault="00E84BA7" w:rsidP="00E84BA7">
      <w:pPr>
        <w:spacing w:after="0" w:line="240" w:lineRule="auto"/>
        <w:ind w:firstLine="709"/>
        <w:jc w:val="center"/>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lastRenderedPageBreak/>
        <w:t>ҚОСЫМША А</w:t>
      </w:r>
    </w:p>
    <w:p w14:paraId="7513FEFC" w14:textId="4DEFD003" w:rsidR="00AD59DB" w:rsidRPr="00B72069" w:rsidRDefault="00AD59DB" w:rsidP="00AD59DB">
      <w:pPr>
        <w:spacing w:after="0" w:line="240" w:lineRule="auto"/>
        <w:ind w:firstLine="709"/>
        <w:rPr>
          <w:rFonts w:ascii="Times New Roman" w:hAnsi="Times New Roman" w:cs="Times New Roman"/>
          <w:b/>
          <w:bCs/>
          <w:sz w:val="28"/>
          <w:szCs w:val="28"/>
          <w:lang w:val="kk-KZ"/>
        </w:rPr>
      </w:pPr>
      <w:r w:rsidRPr="00B72069">
        <w:rPr>
          <w:rFonts w:ascii="Times New Roman" w:hAnsi="Times New Roman" w:cs="Times New Roman"/>
          <w:sz w:val="28"/>
          <w:szCs w:val="28"/>
          <w:lang w:val="kk-KZ"/>
        </w:rPr>
        <w:t>Кесте А. 1 – Мырзашөл суармалы массивінің топырақ жамылғысының тұздану</w:t>
      </w:r>
      <w:r w:rsidR="0058284B" w:rsidRPr="00B72069">
        <w:rPr>
          <w:rFonts w:ascii="Times New Roman" w:hAnsi="Times New Roman" w:cs="Times New Roman"/>
          <w:sz w:val="28"/>
          <w:szCs w:val="28"/>
          <w:lang w:val="kk-KZ"/>
        </w:rPr>
        <w:t>ы</w:t>
      </w:r>
      <w:r w:rsidRPr="00B72069">
        <w:rPr>
          <w:rFonts w:ascii="Times New Roman" w:hAnsi="Times New Roman" w:cs="Times New Roman"/>
          <w:sz w:val="28"/>
          <w:szCs w:val="28"/>
          <w:lang w:val="kk-KZ"/>
        </w:rPr>
        <w:t>, жер асты суының деңгейі және жер асты суының тұздылығы карталарына алынған авторлық куәлі</w:t>
      </w:r>
      <w:r w:rsidR="0058284B" w:rsidRPr="00B72069">
        <w:rPr>
          <w:rFonts w:ascii="Times New Roman" w:hAnsi="Times New Roman" w:cs="Times New Roman"/>
          <w:sz w:val="28"/>
          <w:szCs w:val="28"/>
          <w:lang w:val="kk-KZ"/>
        </w:rPr>
        <w:t>к</w:t>
      </w:r>
      <w:r w:rsidRPr="00B72069">
        <w:rPr>
          <w:rFonts w:ascii="Times New Roman" w:hAnsi="Times New Roman" w:cs="Times New Roman"/>
          <w:sz w:val="28"/>
          <w:szCs w:val="28"/>
          <w:lang w:val="kk-KZ"/>
        </w:rPr>
        <w:t>тер</w:t>
      </w:r>
    </w:p>
    <w:p w14:paraId="50B3579C" w14:textId="77777777" w:rsidR="00E84BA7" w:rsidRPr="00B72069" w:rsidRDefault="00E84BA7" w:rsidP="00226C61">
      <w:pPr>
        <w:spacing w:after="0" w:line="240" w:lineRule="auto"/>
        <w:ind w:firstLine="709"/>
        <w:jc w:val="center"/>
        <w:rPr>
          <w:rFonts w:ascii="Times New Roman" w:hAnsi="Times New Roman" w:cs="Times New Roman"/>
          <w:b/>
          <w:bCs/>
          <w:sz w:val="28"/>
          <w:szCs w:val="28"/>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4"/>
        <w:gridCol w:w="4834"/>
        <w:gridCol w:w="4834"/>
      </w:tblGrid>
      <w:tr w:rsidR="00AD59DB" w:rsidRPr="00B72069" w14:paraId="31B7D1A5" w14:textId="77777777" w:rsidTr="00AD59DB">
        <w:tc>
          <w:tcPr>
            <w:tcW w:w="4758" w:type="dxa"/>
          </w:tcPr>
          <w:p w14:paraId="4D3C4000" w14:textId="60C4D2CC" w:rsidR="00AD59DB" w:rsidRPr="00B72069" w:rsidRDefault="00AD59DB" w:rsidP="00226C61">
            <w:pPr>
              <w:spacing w:line="240" w:lineRule="auto"/>
              <w:jc w:val="center"/>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object w:dxaOrig="8925" w:dyaOrig="12630" w14:anchorId="1CA0A8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pt;height:340.5pt" o:ole="">
                  <v:imagedata r:id="rId154" o:title=""/>
                </v:shape>
                <o:OLEObject Type="Embed" ProgID="AcroExch.Document.DC" ShapeID="_x0000_i1025" DrawAspect="Content" ObjectID="_1818489590" r:id="rId155"/>
              </w:object>
            </w:r>
          </w:p>
        </w:tc>
        <w:tc>
          <w:tcPr>
            <w:tcW w:w="4759" w:type="dxa"/>
          </w:tcPr>
          <w:p w14:paraId="1B702634" w14:textId="1BC856DF" w:rsidR="00AD59DB" w:rsidRPr="00B72069" w:rsidRDefault="00AD59DB" w:rsidP="00226C61">
            <w:pPr>
              <w:spacing w:line="240" w:lineRule="auto"/>
              <w:jc w:val="center"/>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object w:dxaOrig="8925" w:dyaOrig="12630" w14:anchorId="05239178">
                <v:shape id="_x0000_i1026" type="#_x0000_t75" style="width:240pt;height:340.5pt" o:ole="">
                  <v:imagedata r:id="rId156" o:title=""/>
                </v:shape>
                <o:OLEObject Type="Embed" ProgID="AcroExch.Document.DC" ShapeID="_x0000_i1026" DrawAspect="Content" ObjectID="_1818489591" r:id="rId157"/>
              </w:object>
            </w:r>
          </w:p>
        </w:tc>
        <w:tc>
          <w:tcPr>
            <w:tcW w:w="4759" w:type="dxa"/>
          </w:tcPr>
          <w:p w14:paraId="38766970" w14:textId="6BE15A92" w:rsidR="00AD59DB" w:rsidRPr="00B72069" w:rsidRDefault="00AD59DB" w:rsidP="00226C61">
            <w:pPr>
              <w:spacing w:line="240" w:lineRule="auto"/>
              <w:jc w:val="center"/>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object w:dxaOrig="8925" w:dyaOrig="12630" w14:anchorId="22B7CC17">
                <v:shape id="_x0000_i1027" type="#_x0000_t75" style="width:240pt;height:340.5pt" o:ole="">
                  <v:imagedata r:id="rId154" o:title=""/>
                </v:shape>
                <o:OLEObject Type="Embed" ProgID="AcroExch.Document.DC" ShapeID="_x0000_i1027" DrawAspect="Content" ObjectID="_1818489592" r:id="rId158"/>
              </w:object>
            </w:r>
          </w:p>
        </w:tc>
      </w:tr>
    </w:tbl>
    <w:p w14:paraId="2621FE34" w14:textId="77777777" w:rsidR="00E84BA7" w:rsidRPr="00B72069" w:rsidRDefault="00E84BA7" w:rsidP="00226C61">
      <w:pPr>
        <w:spacing w:after="0" w:line="240" w:lineRule="auto"/>
        <w:ind w:firstLine="709"/>
        <w:jc w:val="center"/>
        <w:rPr>
          <w:rFonts w:ascii="Times New Roman" w:hAnsi="Times New Roman" w:cs="Times New Roman"/>
          <w:b/>
          <w:bCs/>
          <w:sz w:val="28"/>
          <w:szCs w:val="28"/>
          <w:lang w:val="kk-KZ"/>
        </w:rPr>
      </w:pPr>
    </w:p>
    <w:p w14:paraId="06C73F0E" w14:textId="77777777" w:rsidR="00E84BA7" w:rsidRPr="00B72069" w:rsidRDefault="00E84BA7" w:rsidP="00226C61">
      <w:pPr>
        <w:spacing w:after="0" w:line="240" w:lineRule="auto"/>
        <w:ind w:firstLine="709"/>
        <w:jc w:val="center"/>
        <w:rPr>
          <w:rFonts w:ascii="Times New Roman" w:hAnsi="Times New Roman" w:cs="Times New Roman"/>
          <w:b/>
          <w:bCs/>
          <w:sz w:val="28"/>
          <w:szCs w:val="28"/>
          <w:lang w:val="kk-KZ"/>
        </w:rPr>
      </w:pPr>
    </w:p>
    <w:p w14:paraId="2EBE9E6B" w14:textId="06C050A1" w:rsidR="00B06F83" w:rsidRPr="00B72069" w:rsidRDefault="00B06F83" w:rsidP="00226C61">
      <w:pPr>
        <w:spacing w:after="0" w:line="240" w:lineRule="auto"/>
        <w:ind w:firstLine="709"/>
        <w:jc w:val="center"/>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t xml:space="preserve">ҚОСЫМША </w:t>
      </w:r>
      <w:r w:rsidR="0058284B" w:rsidRPr="00B72069">
        <w:rPr>
          <w:rFonts w:ascii="Times New Roman" w:hAnsi="Times New Roman" w:cs="Times New Roman"/>
          <w:b/>
          <w:bCs/>
          <w:sz w:val="28"/>
          <w:szCs w:val="28"/>
          <w:lang w:val="kk-KZ"/>
        </w:rPr>
        <w:t>Ә</w:t>
      </w:r>
    </w:p>
    <w:p w14:paraId="5D53CDA6" w14:textId="36BFF018" w:rsidR="00B06F83" w:rsidRPr="00B72069" w:rsidRDefault="00226C61" w:rsidP="00B06F83">
      <w:pPr>
        <w:spacing w:after="0" w:line="240" w:lineRule="auto"/>
        <w:ind w:firstLine="709"/>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Кесте </w:t>
      </w:r>
      <w:r w:rsidR="002D0A35" w:rsidRPr="00B72069">
        <w:rPr>
          <w:rFonts w:ascii="Times New Roman" w:hAnsi="Times New Roman" w:cs="Times New Roman"/>
          <w:sz w:val="28"/>
          <w:szCs w:val="28"/>
          <w:lang w:val="kk-KZ"/>
        </w:rPr>
        <w:t>Ә</w:t>
      </w:r>
      <w:r w:rsidRPr="00B72069">
        <w:rPr>
          <w:rFonts w:ascii="Times New Roman" w:hAnsi="Times New Roman" w:cs="Times New Roman"/>
          <w:sz w:val="28"/>
          <w:szCs w:val="28"/>
          <w:lang w:val="kk-KZ"/>
        </w:rPr>
        <w:t>. 1 – Жер деградациясына</w:t>
      </w:r>
      <w:r w:rsidR="00B06F83" w:rsidRPr="00B72069">
        <w:rPr>
          <w:rFonts w:ascii="Times New Roman" w:hAnsi="Times New Roman" w:cs="Times New Roman"/>
          <w:sz w:val="28"/>
          <w:szCs w:val="28"/>
          <w:lang w:val="kk-KZ"/>
        </w:rPr>
        <w:t xml:space="preserve"> байланысты әртүрлі ғылыми зерттеулерде көсетілген жер деградациясының түрлеріне шолу</w:t>
      </w:r>
    </w:p>
    <w:tbl>
      <w:tblPr>
        <w:tblStyle w:val="ae"/>
        <w:tblW w:w="15073" w:type="dxa"/>
        <w:tblInd w:w="-431" w:type="dxa"/>
        <w:tblLook w:val="04A0" w:firstRow="1" w:lastRow="0" w:firstColumn="1" w:lastColumn="0" w:noHBand="0" w:noVBand="1"/>
      </w:tblPr>
      <w:tblGrid>
        <w:gridCol w:w="1697"/>
        <w:gridCol w:w="3118"/>
        <w:gridCol w:w="1134"/>
        <w:gridCol w:w="1559"/>
        <w:gridCol w:w="1701"/>
        <w:gridCol w:w="1701"/>
        <w:gridCol w:w="1418"/>
        <w:gridCol w:w="1275"/>
        <w:gridCol w:w="1470"/>
      </w:tblGrid>
      <w:tr w:rsidR="00B06F83" w:rsidRPr="00B72069" w14:paraId="29ECFB6E" w14:textId="77777777" w:rsidTr="00B51CA0">
        <w:trPr>
          <w:trHeight w:val="192"/>
        </w:trPr>
        <w:tc>
          <w:tcPr>
            <w:tcW w:w="1697" w:type="dxa"/>
            <w:vMerge w:val="restart"/>
            <w:vAlign w:val="center"/>
          </w:tcPr>
          <w:p w14:paraId="46F8DE38"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Компоненттер</w:t>
            </w:r>
          </w:p>
        </w:tc>
        <w:tc>
          <w:tcPr>
            <w:tcW w:w="3118" w:type="dxa"/>
            <w:vMerge w:val="restart"/>
            <w:vAlign w:val="center"/>
          </w:tcPr>
          <w:p w14:paraId="5471DA24"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Жер деградациясының түрлері</w:t>
            </w:r>
          </w:p>
        </w:tc>
        <w:tc>
          <w:tcPr>
            <w:tcW w:w="10258" w:type="dxa"/>
            <w:gridSpan w:val="7"/>
          </w:tcPr>
          <w:p w14:paraId="2ECA8214"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Зерттеулерінде қолданылды</w:t>
            </w:r>
          </w:p>
        </w:tc>
      </w:tr>
      <w:tr w:rsidR="00B06F83" w:rsidRPr="00B72069" w14:paraId="59A8E3F8" w14:textId="77777777" w:rsidTr="00B51CA0">
        <w:trPr>
          <w:trHeight w:val="633"/>
        </w:trPr>
        <w:tc>
          <w:tcPr>
            <w:tcW w:w="1697" w:type="dxa"/>
            <w:vMerge/>
          </w:tcPr>
          <w:p w14:paraId="03766D5A" w14:textId="77777777" w:rsidR="00B06F83" w:rsidRPr="00B72069" w:rsidRDefault="00B06F83" w:rsidP="00B06F83">
            <w:pPr>
              <w:spacing w:line="240" w:lineRule="auto"/>
              <w:jc w:val="both"/>
              <w:rPr>
                <w:rFonts w:ascii="Times New Roman" w:hAnsi="Times New Roman" w:cs="Times New Roman"/>
                <w:lang w:val="kk-KZ"/>
              </w:rPr>
            </w:pPr>
          </w:p>
        </w:tc>
        <w:tc>
          <w:tcPr>
            <w:tcW w:w="3118" w:type="dxa"/>
            <w:vMerge/>
          </w:tcPr>
          <w:p w14:paraId="714DC69F" w14:textId="77777777" w:rsidR="00B06F83" w:rsidRPr="00B72069" w:rsidRDefault="00B06F83" w:rsidP="00B06F83">
            <w:pPr>
              <w:spacing w:line="240" w:lineRule="auto"/>
              <w:jc w:val="both"/>
              <w:rPr>
                <w:rFonts w:ascii="Times New Roman" w:hAnsi="Times New Roman" w:cs="Times New Roman"/>
                <w:lang w:val="kk-KZ"/>
              </w:rPr>
            </w:pPr>
          </w:p>
        </w:tc>
        <w:tc>
          <w:tcPr>
            <w:tcW w:w="1134" w:type="dxa"/>
            <w:vAlign w:val="center"/>
          </w:tcPr>
          <w:p w14:paraId="4FC9B30D"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en-US"/>
              </w:rPr>
              <w:t>Oldeman (1994</w:t>
            </w:r>
            <w:r w:rsidRPr="00B72069">
              <w:rPr>
                <w:rFonts w:ascii="Times New Roman" w:hAnsi="Times New Roman" w:cs="Times New Roman"/>
                <w:lang w:val="kk-KZ"/>
              </w:rPr>
              <w:t>)</w:t>
            </w:r>
          </w:p>
        </w:tc>
        <w:tc>
          <w:tcPr>
            <w:tcW w:w="1559" w:type="dxa"/>
            <w:vAlign w:val="center"/>
          </w:tcPr>
          <w:p w14:paraId="07E6EC24"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en-US"/>
              </w:rPr>
              <w:t xml:space="preserve">Scherr </w:t>
            </w:r>
            <w:r w:rsidRPr="00B72069">
              <w:rPr>
                <w:rFonts w:ascii="Times New Roman" w:hAnsi="Times New Roman" w:cs="Times New Roman"/>
                <w:lang w:val="kk-KZ"/>
              </w:rPr>
              <w:t>және</w:t>
            </w:r>
            <w:r w:rsidRPr="00B72069">
              <w:rPr>
                <w:rFonts w:ascii="Times New Roman" w:hAnsi="Times New Roman" w:cs="Times New Roman"/>
                <w:lang w:val="en-US"/>
              </w:rPr>
              <w:t xml:space="preserve"> Yadav (1996</w:t>
            </w:r>
          </w:p>
        </w:tc>
        <w:tc>
          <w:tcPr>
            <w:tcW w:w="1701" w:type="dxa"/>
            <w:vAlign w:val="center"/>
          </w:tcPr>
          <w:p w14:paraId="40FDE291"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en-US"/>
              </w:rPr>
              <w:t xml:space="preserve">Stocking </w:t>
            </w:r>
            <w:r w:rsidRPr="00B72069">
              <w:rPr>
                <w:rFonts w:ascii="Times New Roman" w:hAnsi="Times New Roman" w:cs="Times New Roman"/>
                <w:lang w:val="kk-KZ"/>
              </w:rPr>
              <w:t>және</w:t>
            </w:r>
            <w:r w:rsidRPr="00B72069">
              <w:rPr>
                <w:rFonts w:ascii="Times New Roman" w:hAnsi="Times New Roman" w:cs="Times New Roman"/>
                <w:lang w:val="en-US"/>
              </w:rPr>
              <w:t xml:space="preserve"> Murnaghan (2001)</w:t>
            </w:r>
          </w:p>
        </w:tc>
        <w:tc>
          <w:tcPr>
            <w:tcW w:w="1701" w:type="dxa"/>
            <w:vAlign w:val="center"/>
          </w:tcPr>
          <w:p w14:paraId="66E9A512"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en-US"/>
              </w:rPr>
              <w:t xml:space="preserve">Zuquette </w:t>
            </w:r>
            <w:r w:rsidRPr="00B72069">
              <w:rPr>
                <w:rFonts w:ascii="Times New Roman" w:hAnsi="Times New Roman" w:cs="Times New Roman"/>
                <w:lang w:val="kk-KZ"/>
              </w:rPr>
              <w:t>және басқалар</w:t>
            </w:r>
            <w:r w:rsidRPr="00B72069">
              <w:rPr>
                <w:rFonts w:ascii="Times New Roman" w:hAnsi="Times New Roman" w:cs="Times New Roman"/>
                <w:lang w:val="en-US"/>
              </w:rPr>
              <w:t xml:space="preserve"> (2004)</w:t>
            </w:r>
          </w:p>
        </w:tc>
        <w:tc>
          <w:tcPr>
            <w:tcW w:w="1418" w:type="dxa"/>
            <w:vAlign w:val="center"/>
          </w:tcPr>
          <w:p w14:paraId="2C6E9FEC"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en-US"/>
              </w:rPr>
              <w:t>Al-Awadhi</w:t>
            </w:r>
            <w:r w:rsidRPr="00B72069">
              <w:rPr>
                <w:rFonts w:ascii="Times New Roman" w:hAnsi="Times New Roman" w:cs="Times New Roman"/>
                <w:lang w:val="kk-KZ"/>
              </w:rPr>
              <w:t xml:space="preserve"> және басқалар</w:t>
            </w:r>
            <w:r w:rsidRPr="00B72069">
              <w:rPr>
                <w:rFonts w:ascii="Times New Roman" w:hAnsi="Times New Roman" w:cs="Times New Roman"/>
                <w:lang w:val="en-US"/>
              </w:rPr>
              <w:t xml:space="preserve"> (2005)</w:t>
            </w:r>
          </w:p>
        </w:tc>
        <w:tc>
          <w:tcPr>
            <w:tcW w:w="1275" w:type="dxa"/>
            <w:vAlign w:val="center"/>
          </w:tcPr>
          <w:p w14:paraId="2AF9E84B"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en-US"/>
              </w:rPr>
              <w:t xml:space="preserve">Bai </w:t>
            </w:r>
            <w:r w:rsidRPr="00B72069">
              <w:rPr>
                <w:rFonts w:ascii="Times New Roman" w:hAnsi="Times New Roman" w:cs="Times New Roman"/>
                <w:lang w:val="kk-KZ"/>
              </w:rPr>
              <w:t>және басқалар</w:t>
            </w:r>
            <w:r w:rsidRPr="00B72069">
              <w:rPr>
                <w:rFonts w:ascii="Times New Roman" w:hAnsi="Times New Roman" w:cs="Times New Roman"/>
                <w:lang w:val="en-US"/>
              </w:rPr>
              <w:t>. (2008)</w:t>
            </w:r>
          </w:p>
        </w:tc>
        <w:tc>
          <w:tcPr>
            <w:tcW w:w="1470" w:type="dxa"/>
            <w:vAlign w:val="center"/>
          </w:tcPr>
          <w:p w14:paraId="50514AA1"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en-US"/>
              </w:rPr>
              <w:t xml:space="preserve">Omuto </w:t>
            </w:r>
            <w:r w:rsidRPr="00B72069">
              <w:rPr>
                <w:rFonts w:ascii="Times New Roman" w:hAnsi="Times New Roman" w:cs="Times New Roman"/>
                <w:lang w:val="kk-KZ"/>
              </w:rPr>
              <w:t>және басқалар</w:t>
            </w:r>
            <w:r w:rsidRPr="00B72069">
              <w:rPr>
                <w:rFonts w:ascii="Times New Roman" w:hAnsi="Times New Roman" w:cs="Times New Roman"/>
                <w:lang w:val="en-US"/>
              </w:rPr>
              <w:t xml:space="preserve"> (2014)</w:t>
            </w:r>
          </w:p>
        </w:tc>
      </w:tr>
      <w:tr w:rsidR="00B06F83" w:rsidRPr="00B72069" w14:paraId="685EDBEA" w14:textId="77777777" w:rsidTr="00B51CA0">
        <w:trPr>
          <w:trHeight w:val="175"/>
        </w:trPr>
        <w:tc>
          <w:tcPr>
            <w:tcW w:w="1697" w:type="dxa"/>
            <w:vMerge w:val="restart"/>
            <w:vAlign w:val="center"/>
          </w:tcPr>
          <w:p w14:paraId="3F3E86FF" w14:textId="77777777" w:rsidR="00B06F83" w:rsidRPr="00B72069" w:rsidRDefault="00B06F83" w:rsidP="00B06F83">
            <w:pPr>
              <w:spacing w:line="240" w:lineRule="auto"/>
              <w:rPr>
                <w:rFonts w:ascii="Times New Roman" w:hAnsi="Times New Roman" w:cs="Times New Roman"/>
                <w:lang w:val="en-US"/>
              </w:rPr>
            </w:pPr>
            <w:r w:rsidRPr="00B72069">
              <w:rPr>
                <w:rFonts w:ascii="Times New Roman" w:hAnsi="Times New Roman" w:cs="Times New Roman"/>
                <w:lang w:val="kk-KZ"/>
              </w:rPr>
              <w:t>Топырақ физикасы</w:t>
            </w:r>
          </w:p>
        </w:tc>
        <w:tc>
          <w:tcPr>
            <w:tcW w:w="3118" w:type="dxa"/>
            <w:vAlign w:val="center"/>
          </w:tcPr>
          <w:p w14:paraId="5CCDBFAC"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Су эрозиясы</w:t>
            </w:r>
          </w:p>
        </w:tc>
        <w:tc>
          <w:tcPr>
            <w:tcW w:w="1134" w:type="dxa"/>
            <w:vAlign w:val="center"/>
          </w:tcPr>
          <w:p w14:paraId="5C3F1DEC"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559" w:type="dxa"/>
            <w:vAlign w:val="center"/>
          </w:tcPr>
          <w:p w14:paraId="7C6BCAE9"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701" w:type="dxa"/>
            <w:vAlign w:val="center"/>
          </w:tcPr>
          <w:p w14:paraId="4E54473A"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701" w:type="dxa"/>
            <w:vAlign w:val="center"/>
          </w:tcPr>
          <w:p w14:paraId="123D5C35"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418" w:type="dxa"/>
            <w:vAlign w:val="center"/>
          </w:tcPr>
          <w:p w14:paraId="57071274"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275" w:type="dxa"/>
            <w:vAlign w:val="center"/>
          </w:tcPr>
          <w:p w14:paraId="455BC4A2"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470" w:type="dxa"/>
            <w:vAlign w:val="center"/>
          </w:tcPr>
          <w:p w14:paraId="6C93422E"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r>
      <w:tr w:rsidR="00B06F83" w:rsidRPr="00B72069" w14:paraId="58FF7B32" w14:textId="77777777" w:rsidTr="00B51CA0">
        <w:trPr>
          <w:trHeight w:val="120"/>
        </w:trPr>
        <w:tc>
          <w:tcPr>
            <w:tcW w:w="1697" w:type="dxa"/>
            <w:vMerge/>
            <w:vAlign w:val="center"/>
          </w:tcPr>
          <w:p w14:paraId="1A278DEE" w14:textId="77777777" w:rsidR="00B06F83" w:rsidRPr="00B72069" w:rsidRDefault="00B06F83" w:rsidP="00B06F83">
            <w:pPr>
              <w:spacing w:line="240" w:lineRule="auto"/>
              <w:rPr>
                <w:rFonts w:ascii="Times New Roman" w:hAnsi="Times New Roman" w:cs="Times New Roman"/>
                <w:lang w:val="kk-KZ"/>
              </w:rPr>
            </w:pPr>
          </w:p>
        </w:tc>
        <w:tc>
          <w:tcPr>
            <w:tcW w:w="3118" w:type="dxa"/>
            <w:vAlign w:val="center"/>
          </w:tcPr>
          <w:p w14:paraId="7A7CA8D7"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Жел эрозиясы</w:t>
            </w:r>
          </w:p>
        </w:tc>
        <w:tc>
          <w:tcPr>
            <w:tcW w:w="1134" w:type="dxa"/>
            <w:vAlign w:val="center"/>
          </w:tcPr>
          <w:p w14:paraId="1B6647F4"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559" w:type="dxa"/>
            <w:vAlign w:val="center"/>
          </w:tcPr>
          <w:p w14:paraId="3DE31B41"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701" w:type="dxa"/>
            <w:vAlign w:val="center"/>
          </w:tcPr>
          <w:p w14:paraId="4C996E9E"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701" w:type="dxa"/>
            <w:vAlign w:val="center"/>
          </w:tcPr>
          <w:p w14:paraId="353593B8"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418" w:type="dxa"/>
            <w:vAlign w:val="center"/>
          </w:tcPr>
          <w:p w14:paraId="6370B808"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275" w:type="dxa"/>
            <w:vAlign w:val="center"/>
          </w:tcPr>
          <w:p w14:paraId="765101F7"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470" w:type="dxa"/>
            <w:vAlign w:val="center"/>
          </w:tcPr>
          <w:p w14:paraId="1CC552A0"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r>
      <w:tr w:rsidR="00B06F83" w:rsidRPr="00B72069" w14:paraId="479F2652" w14:textId="77777777" w:rsidTr="00B51CA0">
        <w:trPr>
          <w:trHeight w:val="89"/>
        </w:trPr>
        <w:tc>
          <w:tcPr>
            <w:tcW w:w="1697" w:type="dxa"/>
            <w:vMerge/>
            <w:vAlign w:val="center"/>
          </w:tcPr>
          <w:p w14:paraId="5C261A68" w14:textId="77777777" w:rsidR="00B06F83" w:rsidRPr="00B72069" w:rsidRDefault="00B06F83" w:rsidP="00B06F83">
            <w:pPr>
              <w:spacing w:line="240" w:lineRule="auto"/>
              <w:rPr>
                <w:rFonts w:ascii="Times New Roman" w:hAnsi="Times New Roman" w:cs="Times New Roman"/>
                <w:lang w:val="kk-KZ"/>
              </w:rPr>
            </w:pPr>
          </w:p>
        </w:tc>
        <w:tc>
          <w:tcPr>
            <w:tcW w:w="3118" w:type="dxa"/>
            <w:vAlign w:val="center"/>
          </w:tcPr>
          <w:p w14:paraId="3CD0018A"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Тығыздалу</w:t>
            </w:r>
          </w:p>
        </w:tc>
        <w:tc>
          <w:tcPr>
            <w:tcW w:w="1134" w:type="dxa"/>
            <w:vAlign w:val="center"/>
          </w:tcPr>
          <w:p w14:paraId="12D7EB58"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559" w:type="dxa"/>
            <w:vAlign w:val="center"/>
          </w:tcPr>
          <w:p w14:paraId="006C4B24"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701" w:type="dxa"/>
            <w:vAlign w:val="center"/>
          </w:tcPr>
          <w:p w14:paraId="558B5215"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701" w:type="dxa"/>
            <w:vAlign w:val="center"/>
          </w:tcPr>
          <w:p w14:paraId="5CD8DDB3"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418" w:type="dxa"/>
            <w:vAlign w:val="center"/>
          </w:tcPr>
          <w:p w14:paraId="06BDFAD1" w14:textId="77777777" w:rsidR="00B06F83" w:rsidRPr="00B72069" w:rsidRDefault="00B06F83" w:rsidP="00B06F83">
            <w:pPr>
              <w:spacing w:line="240" w:lineRule="auto"/>
              <w:jc w:val="center"/>
              <w:rPr>
                <w:rFonts w:ascii="Times New Roman" w:hAnsi="Times New Roman" w:cs="Times New Roman"/>
              </w:rPr>
            </w:pPr>
            <w:r w:rsidRPr="00B72069">
              <w:rPr>
                <w:rFonts w:ascii="Times New Roman" w:hAnsi="Times New Roman" w:cs="Times New Roman"/>
                <w:lang w:val="kk-KZ"/>
              </w:rPr>
              <w:t>+</w:t>
            </w:r>
          </w:p>
        </w:tc>
        <w:tc>
          <w:tcPr>
            <w:tcW w:w="1275" w:type="dxa"/>
            <w:vAlign w:val="center"/>
          </w:tcPr>
          <w:p w14:paraId="414BCEC9" w14:textId="77777777" w:rsidR="00B06F83" w:rsidRPr="00B72069" w:rsidRDefault="00B06F83" w:rsidP="00B06F83">
            <w:pPr>
              <w:spacing w:line="240" w:lineRule="auto"/>
              <w:jc w:val="center"/>
              <w:rPr>
                <w:rFonts w:ascii="Times New Roman" w:hAnsi="Times New Roman" w:cs="Times New Roman"/>
                <w:lang w:val="kk-KZ"/>
              </w:rPr>
            </w:pPr>
          </w:p>
        </w:tc>
        <w:tc>
          <w:tcPr>
            <w:tcW w:w="1470" w:type="dxa"/>
            <w:vAlign w:val="center"/>
          </w:tcPr>
          <w:p w14:paraId="1448CAF7" w14:textId="77777777" w:rsidR="00B06F83" w:rsidRPr="00B72069" w:rsidRDefault="00B06F83" w:rsidP="00B06F83">
            <w:pPr>
              <w:spacing w:line="240" w:lineRule="auto"/>
              <w:jc w:val="center"/>
              <w:rPr>
                <w:rFonts w:ascii="Times New Roman" w:hAnsi="Times New Roman" w:cs="Times New Roman"/>
                <w:lang w:val="kk-KZ"/>
              </w:rPr>
            </w:pPr>
          </w:p>
        </w:tc>
      </w:tr>
      <w:tr w:rsidR="00B06F83" w:rsidRPr="00B72069" w14:paraId="6863C8A6" w14:textId="77777777" w:rsidTr="00B51CA0">
        <w:trPr>
          <w:trHeight w:val="258"/>
        </w:trPr>
        <w:tc>
          <w:tcPr>
            <w:tcW w:w="1697" w:type="dxa"/>
            <w:vMerge/>
            <w:vAlign w:val="center"/>
          </w:tcPr>
          <w:p w14:paraId="3F8DE14B" w14:textId="77777777" w:rsidR="00B06F83" w:rsidRPr="00B72069" w:rsidRDefault="00B06F83" w:rsidP="00B06F83">
            <w:pPr>
              <w:spacing w:line="240" w:lineRule="auto"/>
              <w:rPr>
                <w:rFonts w:ascii="Times New Roman" w:hAnsi="Times New Roman" w:cs="Times New Roman"/>
                <w:lang w:val="kk-KZ"/>
              </w:rPr>
            </w:pPr>
          </w:p>
        </w:tc>
        <w:tc>
          <w:tcPr>
            <w:tcW w:w="3118" w:type="dxa"/>
            <w:vAlign w:val="center"/>
          </w:tcPr>
          <w:p w14:paraId="4108DB5A"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Жер бетінде қыртыстардың пайда болуы</w:t>
            </w:r>
          </w:p>
        </w:tc>
        <w:tc>
          <w:tcPr>
            <w:tcW w:w="1134" w:type="dxa"/>
            <w:vAlign w:val="center"/>
          </w:tcPr>
          <w:p w14:paraId="0BD3F51F"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559" w:type="dxa"/>
            <w:vAlign w:val="center"/>
          </w:tcPr>
          <w:p w14:paraId="5D6F6F8A"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1716F3B3" w14:textId="77777777" w:rsidR="00B06F83" w:rsidRPr="00B72069" w:rsidRDefault="00B06F83" w:rsidP="00B06F83">
            <w:pPr>
              <w:spacing w:line="240" w:lineRule="auto"/>
              <w:jc w:val="center"/>
              <w:rPr>
                <w:rFonts w:ascii="Times New Roman" w:hAnsi="Times New Roman" w:cs="Times New Roman"/>
                <w:lang w:val="kk-KZ"/>
              </w:rPr>
            </w:pPr>
          </w:p>
        </w:tc>
        <w:tc>
          <w:tcPr>
            <w:tcW w:w="1701" w:type="dxa"/>
            <w:vAlign w:val="center"/>
          </w:tcPr>
          <w:p w14:paraId="668FE973"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418" w:type="dxa"/>
            <w:vAlign w:val="center"/>
          </w:tcPr>
          <w:p w14:paraId="39FBCF4C"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275" w:type="dxa"/>
            <w:vAlign w:val="center"/>
          </w:tcPr>
          <w:p w14:paraId="0C4C6D61" w14:textId="77777777" w:rsidR="00B06F83" w:rsidRPr="00B72069" w:rsidRDefault="00B06F83" w:rsidP="00B06F83">
            <w:pPr>
              <w:spacing w:line="240" w:lineRule="auto"/>
              <w:jc w:val="center"/>
              <w:rPr>
                <w:rFonts w:ascii="Times New Roman" w:hAnsi="Times New Roman" w:cs="Times New Roman"/>
                <w:lang w:val="kk-KZ"/>
              </w:rPr>
            </w:pPr>
          </w:p>
        </w:tc>
        <w:tc>
          <w:tcPr>
            <w:tcW w:w="1470" w:type="dxa"/>
            <w:vAlign w:val="center"/>
          </w:tcPr>
          <w:p w14:paraId="6B0CE2C0"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r>
      <w:tr w:rsidR="00B06F83" w:rsidRPr="00B72069" w14:paraId="0428A412" w14:textId="77777777" w:rsidTr="00B51CA0">
        <w:trPr>
          <w:trHeight w:val="258"/>
        </w:trPr>
        <w:tc>
          <w:tcPr>
            <w:tcW w:w="1697" w:type="dxa"/>
            <w:vMerge/>
            <w:vAlign w:val="center"/>
          </w:tcPr>
          <w:p w14:paraId="57156D88" w14:textId="77777777" w:rsidR="00B06F83" w:rsidRPr="00B72069" w:rsidRDefault="00B06F83" w:rsidP="00B06F83">
            <w:pPr>
              <w:spacing w:line="240" w:lineRule="auto"/>
              <w:rPr>
                <w:rFonts w:ascii="Times New Roman" w:hAnsi="Times New Roman" w:cs="Times New Roman"/>
                <w:lang w:val="kk-KZ"/>
              </w:rPr>
            </w:pPr>
          </w:p>
        </w:tc>
        <w:tc>
          <w:tcPr>
            <w:tcW w:w="3118" w:type="dxa"/>
            <w:vAlign w:val="center"/>
          </w:tcPr>
          <w:p w14:paraId="6C17E374"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Температураның жоғарылауы</w:t>
            </w:r>
          </w:p>
        </w:tc>
        <w:tc>
          <w:tcPr>
            <w:tcW w:w="1134" w:type="dxa"/>
            <w:vAlign w:val="center"/>
          </w:tcPr>
          <w:p w14:paraId="6B7DCC4E" w14:textId="77777777" w:rsidR="00B06F83" w:rsidRPr="00B72069" w:rsidRDefault="00B06F83" w:rsidP="00B06F83">
            <w:pPr>
              <w:spacing w:line="240" w:lineRule="auto"/>
              <w:jc w:val="center"/>
              <w:rPr>
                <w:rFonts w:ascii="Times New Roman" w:hAnsi="Times New Roman" w:cs="Times New Roman"/>
                <w:lang w:val="kk-KZ"/>
              </w:rPr>
            </w:pPr>
          </w:p>
        </w:tc>
        <w:tc>
          <w:tcPr>
            <w:tcW w:w="1559" w:type="dxa"/>
            <w:vAlign w:val="center"/>
          </w:tcPr>
          <w:p w14:paraId="5413AD38" w14:textId="77777777" w:rsidR="00B06F83" w:rsidRPr="00B72069" w:rsidRDefault="00B06F83" w:rsidP="00B06F83">
            <w:pPr>
              <w:spacing w:line="240" w:lineRule="auto"/>
              <w:jc w:val="center"/>
              <w:rPr>
                <w:rFonts w:ascii="Times New Roman" w:hAnsi="Times New Roman" w:cs="Times New Roman"/>
                <w:lang w:val="kk-KZ"/>
              </w:rPr>
            </w:pPr>
          </w:p>
        </w:tc>
        <w:tc>
          <w:tcPr>
            <w:tcW w:w="1701" w:type="dxa"/>
            <w:vAlign w:val="center"/>
          </w:tcPr>
          <w:p w14:paraId="11E911F1"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356200CD" w14:textId="77777777" w:rsidR="00B06F83" w:rsidRPr="00B72069" w:rsidRDefault="00B06F83" w:rsidP="00B06F83">
            <w:pPr>
              <w:spacing w:line="240" w:lineRule="auto"/>
              <w:jc w:val="center"/>
              <w:rPr>
                <w:rFonts w:ascii="Times New Roman" w:hAnsi="Times New Roman" w:cs="Times New Roman"/>
                <w:lang w:val="kk-KZ"/>
              </w:rPr>
            </w:pPr>
          </w:p>
        </w:tc>
        <w:tc>
          <w:tcPr>
            <w:tcW w:w="1418" w:type="dxa"/>
            <w:vAlign w:val="center"/>
          </w:tcPr>
          <w:p w14:paraId="0BC57F6F" w14:textId="77777777" w:rsidR="00B06F83" w:rsidRPr="00B72069" w:rsidRDefault="00B06F83" w:rsidP="00B06F83">
            <w:pPr>
              <w:spacing w:line="240" w:lineRule="auto"/>
              <w:jc w:val="center"/>
              <w:rPr>
                <w:rFonts w:ascii="Times New Roman" w:hAnsi="Times New Roman" w:cs="Times New Roman"/>
                <w:lang w:val="kk-KZ"/>
              </w:rPr>
            </w:pPr>
          </w:p>
        </w:tc>
        <w:tc>
          <w:tcPr>
            <w:tcW w:w="1275" w:type="dxa"/>
            <w:vAlign w:val="center"/>
          </w:tcPr>
          <w:p w14:paraId="32B67953" w14:textId="77777777" w:rsidR="00B06F83" w:rsidRPr="00B72069" w:rsidRDefault="00B06F83" w:rsidP="00B06F83">
            <w:pPr>
              <w:spacing w:line="240" w:lineRule="auto"/>
              <w:jc w:val="center"/>
              <w:rPr>
                <w:rFonts w:ascii="Times New Roman" w:hAnsi="Times New Roman" w:cs="Times New Roman"/>
                <w:lang w:val="kk-KZ"/>
              </w:rPr>
            </w:pPr>
          </w:p>
        </w:tc>
        <w:tc>
          <w:tcPr>
            <w:tcW w:w="1470" w:type="dxa"/>
            <w:vAlign w:val="center"/>
          </w:tcPr>
          <w:p w14:paraId="1D59413E" w14:textId="77777777" w:rsidR="00B06F83" w:rsidRPr="00B72069" w:rsidRDefault="00B06F83" w:rsidP="00B06F83">
            <w:pPr>
              <w:spacing w:line="240" w:lineRule="auto"/>
              <w:jc w:val="center"/>
              <w:rPr>
                <w:rFonts w:ascii="Times New Roman" w:hAnsi="Times New Roman" w:cs="Times New Roman"/>
                <w:lang w:val="kk-KZ"/>
              </w:rPr>
            </w:pPr>
          </w:p>
        </w:tc>
      </w:tr>
      <w:tr w:rsidR="00B06F83" w:rsidRPr="00B72069" w14:paraId="2BB0EF95" w14:textId="77777777" w:rsidTr="00B51CA0">
        <w:trPr>
          <w:trHeight w:val="216"/>
        </w:trPr>
        <w:tc>
          <w:tcPr>
            <w:tcW w:w="1697" w:type="dxa"/>
            <w:vMerge w:val="restart"/>
            <w:vAlign w:val="center"/>
          </w:tcPr>
          <w:p w14:paraId="262AF106"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Топырақ химиясы</w:t>
            </w:r>
          </w:p>
        </w:tc>
        <w:tc>
          <w:tcPr>
            <w:tcW w:w="3118" w:type="dxa"/>
            <w:vAlign w:val="center"/>
          </w:tcPr>
          <w:p w14:paraId="586D4CA5"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Қышқылдану</w:t>
            </w:r>
          </w:p>
        </w:tc>
        <w:tc>
          <w:tcPr>
            <w:tcW w:w="1134" w:type="dxa"/>
            <w:vAlign w:val="center"/>
          </w:tcPr>
          <w:p w14:paraId="74222B22"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559" w:type="dxa"/>
            <w:vAlign w:val="center"/>
          </w:tcPr>
          <w:p w14:paraId="5DDDA558"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1B1D13B0" w14:textId="77777777" w:rsidR="00B06F83" w:rsidRPr="00B72069" w:rsidRDefault="00B06F83" w:rsidP="00B06F83">
            <w:pPr>
              <w:spacing w:line="240" w:lineRule="auto"/>
              <w:jc w:val="center"/>
              <w:rPr>
                <w:rFonts w:ascii="Times New Roman" w:hAnsi="Times New Roman" w:cs="Times New Roman"/>
                <w:lang w:val="kk-KZ"/>
              </w:rPr>
            </w:pPr>
          </w:p>
        </w:tc>
        <w:tc>
          <w:tcPr>
            <w:tcW w:w="1701" w:type="dxa"/>
            <w:vAlign w:val="center"/>
          </w:tcPr>
          <w:p w14:paraId="4588FDEF" w14:textId="77777777" w:rsidR="00B06F83" w:rsidRPr="00B72069" w:rsidRDefault="00B06F83" w:rsidP="00B06F83">
            <w:pPr>
              <w:spacing w:line="240" w:lineRule="auto"/>
              <w:jc w:val="center"/>
              <w:rPr>
                <w:rFonts w:ascii="Times New Roman" w:hAnsi="Times New Roman" w:cs="Times New Roman"/>
                <w:lang w:val="kk-KZ"/>
              </w:rPr>
            </w:pPr>
          </w:p>
        </w:tc>
        <w:tc>
          <w:tcPr>
            <w:tcW w:w="1418" w:type="dxa"/>
            <w:vAlign w:val="center"/>
          </w:tcPr>
          <w:p w14:paraId="3382A01A" w14:textId="77777777" w:rsidR="00B06F83" w:rsidRPr="00B72069" w:rsidRDefault="00B06F83" w:rsidP="00B06F83">
            <w:pPr>
              <w:spacing w:line="240" w:lineRule="auto"/>
              <w:jc w:val="center"/>
              <w:rPr>
                <w:rFonts w:ascii="Times New Roman" w:hAnsi="Times New Roman" w:cs="Times New Roman"/>
                <w:lang w:val="kk-KZ"/>
              </w:rPr>
            </w:pPr>
          </w:p>
        </w:tc>
        <w:tc>
          <w:tcPr>
            <w:tcW w:w="1275" w:type="dxa"/>
            <w:vAlign w:val="center"/>
          </w:tcPr>
          <w:p w14:paraId="3544DCF6" w14:textId="77777777" w:rsidR="00B06F83" w:rsidRPr="00B72069" w:rsidRDefault="00B06F83" w:rsidP="00B06F83">
            <w:pPr>
              <w:spacing w:line="240" w:lineRule="auto"/>
              <w:jc w:val="center"/>
              <w:rPr>
                <w:rFonts w:ascii="Times New Roman" w:hAnsi="Times New Roman" w:cs="Times New Roman"/>
                <w:lang w:val="kk-KZ"/>
              </w:rPr>
            </w:pPr>
          </w:p>
        </w:tc>
        <w:tc>
          <w:tcPr>
            <w:tcW w:w="1470" w:type="dxa"/>
            <w:vAlign w:val="center"/>
          </w:tcPr>
          <w:p w14:paraId="2DDDA934" w14:textId="77777777" w:rsidR="00B06F83" w:rsidRPr="00B72069" w:rsidRDefault="00B06F83" w:rsidP="00B06F83">
            <w:pPr>
              <w:spacing w:line="240" w:lineRule="auto"/>
              <w:jc w:val="center"/>
              <w:rPr>
                <w:rFonts w:ascii="Times New Roman" w:hAnsi="Times New Roman" w:cs="Times New Roman"/>
                <w:lang w:val="kk-KZ"/>
              </w:rPr>
            </w:pPr>
          </w:p>
        </w:tc>
      </w:tr>
      <w:tr w:rsidR="00B06F83" w:rsidRPr="00B72069" w14:paraId="5299328C" w14:textId="77777777" w:rsidTr="00B51CA0">
        <w:trPr>
          <w:trHeight w:val="102"/>
        </w:trPr>
        <w:tc>
          <w:tcPr>
            <w:tcW w:w="1697" w:type="dxa"/>
            <w:vMerge/>
            <w:vAlign w:val="center"/>
          </w:tcPr>
          <w:p w14:paraId="3DE3E9BE" w14:textId="77777777" w:rsidR="00B06F83" w:rsidRPr="00B72069" w:rsidRDefault="00B06F83" w:rsidP="00B06F83">
            <w:pPr>
              <w:spacing w:line="240" w:lineRule="auto"/>
              <w:rPr>
                <w:rFonts w:ascii="Times New Roman" w:hAnsi="Times New Roman" w:cs="Times New Roman"/>
                <w:lang w:val="kk-KZ"/>
              </w:rPr>
            </w:pPr>
          </w:p>
        </w:tc>
        <w:tc>
          <w:tcPr>
            <w:tcW w:w="3118" w:type="dxa"/>
            <w:vAlign w:val="center"/>
          </w:tcPr>
          <w:p w14:paraId="6B8AE3DB"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Сілтілену</w:t>
            </w:r>
          </w:p>
        </w:tc>
        <w:tc>
          <w:tcPr>
            <w:tcW w:w="1134" w:type="dxa"/>
            <w:vAlign w:val="center"/>
          </w:tcPr>
          <w:p w14:paraId="4A542D7D"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559" w:type="dxa"/>
            <w:vAlign w:val="center"/>
          </w:tcPr>
          <w:p w14:paraId="1A61E1AA"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381AF4A6" w14:textId="77777777" w:rsidR="00B06F83" w:rsidRPr="00B72069" w:rsidRDefault="00B06F83" w:rsidP="00B06F83">
            <w:pPr>
              <w:spacing w:line="240" w:lineRule="auto"/>
              <w:jc w:val="center"/>
              <w:rPr>
                <w:rFonts w:ascii="Times New Roman" w:hAnsi="Times New Roman" w:cs="Times New Roman"/>
                <w:lang w:val="kk-KZ"/>
              </w:rPr>
            </w:pPr>
          </w:p>
        </w:tc>
        <w:tc>
          <w:tcPr>
            <w:tcW w:w="1701" w:type="dxa"/>
            <w:vAlign w:val="center"/>
          </w:tcPr>
          <w:p w14:paraId="7D285F7D" w14:textId="77777777" w:rsidR="00B06F83" w:rsidRPr="00B72069" w:rsidRDefault="00B06F83" w:rsidP="00B06F83">
            <w:pPr>
              <w:spacing w:line="240" w:lineRule="auto"/>
              <w:jc w:val="center"/>
              <w:rPr>
                <w:rFonts w:ascii="Times New Roman" w:hAnsi="Times New Roman" w:cs="Times New Roman"/>
                <w:lang w:val="kk-KZ"/>
              </w:rPr>
            </w:pPr>
          </w:p>
        </w:tc>
        <w:tc>
          <w:tcPr>
            <w:tcW w:w="1418" w:type="dxa"/>
            <w:vAlign w:val="center"/>
          </w:tcPr>
          <w:p w14:paraId="10E440CA" w14:textId="77777777" w:rsidR="00B06F83" w:rsidRPr="00B72069" w:rsidRDefault="00B06F83" w:rsidP="00B06F83">
            <w:pPr>
              <w:spacing w:line="240" w:lineRule="auto"/>
              <w:jc w:val="center"/>
              <w:rPr>
                <w:rFonts w:ascii="Times New Roman" w:hAnsi="Times New Roman" w:cs="Times New Roman"/>
                <w:lang w:val="kk-KZ"/>
              </w:rPr>
            </w:pPr>
          </w:p>
        </w:tc>
        <w:tc>
          <w:tcPr>
            <w:tcW w:w="1275" w:type="dxa"/>
            <w:vAlign w:val="center"/>
          </w:tcPr>
          <w:p w14:paraId="1F963AF5" w14:textId="77777777" w:rsidR="00B06F83" w:rsidRPr="00B72069" w:rsidRDefault="00B06F83" w:rsidP="00B06F83">
            <w:pPr>
              <w:spacing w:line="240" w:lineRule="auto"/>
              <w:jc w:val="center"/>
              <w:rPr>
                <w:rFonts w:ascii="Times New Roman" w:hAnsi="Times New Roman" w:cs="Times New Roman"/>
                <w:lang w:val="kk-KZ"/>
              </w:rPr>
            </w:pPr>
          </w:p>
        </w:tc>
        <w:tc>
          <w:tcPr>
            <w:tcW w:w="1470" w:type="dxa"/>
            <w:vAlign w:val="center"/>
          </w:tcPr>
          <w:p w14:paraId="61609DF9" w14:textId="77777777" w:rsidR="00B06F83" w:rsidRPr="00B72069" w:rsidRDefault="00B06F83" w:rsidP="00B06F83">
            <w:pPr>
              <w:spacing w:line="240" w:lineRule="auto"/>
              <w:jc w:val="center"/>
              <w:rPr>
                <w:rFonts w:ascii="Times New Roman" w:hAnsi="Times New Roman" w:cs="Times New Roman"/>
                <w:lang w:val="kk-KZ"/>
              </w:rPr>
            </w:pPr>
          </w:p>
        </w:tc>
      </w:tr>
      <w:tr w:rsidR="00B06F83" w:rsidRPr="00B72069" w14:paraId="6A48FEF2" w14:textId="77777777" w:rsidTr="00B51CA0">
        <w:trPr>
          <w:trHeight w:val="271"/>
        </w:trPr>
        <w:tc>
          <w:tcPr>
            <w:tcW w:w="1697" w:type="dxa"/>
            <w:vMerge/>
            <w:vAlign w:val="center"/>
          </w:tcPr>
          <w:p w14:paraId="5A34FD93" w14:textId="77777777" w:rsidR="00B06F83" w:rsidRPr="00B72069" w:rsidRDefault="00B06F83" w:rsidP="00B06F83">
            <w:pPr>
              <w:spacing w:line="240" w:lineRule="auto"/>
              <w:rPr>
                <w:rFonts w:ascii="Times New Roman" w:hAnsi="Times New Roman" w:cs="Times New Roman"/>
                <w:lang w:val="kk-KZ"/>
              </w:rPr>
            </w:pPr>
          </w:p>
        </w:tc>
        <w:tc>
          <w:tcPr>
            <w:tcW w:w="3118" w:type="dxa"/>
            <w:vAlign w:val="center"/>
          </w:tcPr>
          <w:p w14:paraId="3DF0CCA4"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Органикалық заттардың азаюы</w:t>
            </w:r>
          </w:p>
        </w:tc>
        <w:tc>
          <w:tcPr>
            <w:tcW w:w="1134" w:type="dxa"/>
            <w:vAlign w:val="center"/>
          </w:tcPr>
          <w:p w14:paraId="59E77A0E"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559" w:type="dxa"/>
            <w:vAlign w:val="center"/>
          </w:tcPr>
          <w:p w14:paraId="20425A0F"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2C85A54D"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1E234920"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418" w:type="dxa"/>
            <w:vAlign w:val="center"/>
          </w:tcPr>
          <w:p w14:paraId="4AB91569" w14:textId="77777777" w:rsidR="00B06F83" w:rsidRPr="00B72069" w:rsidRDefault="00B06F83" w:rsidP="00B06F83">
            <w:pPr>
              <w:spacing w:line="240" w:lineRule="auto"/>
              <w:jc w:val="center"/>
              <w:rPr>
                <w:rFonts w:ascii="Times New Roman" w:hAnsi="Times New Roman" w:cs="Times New Roman"/>
                <w:lang w:val="kk-KZ"/>
              </w:rPr>
            </w:pPr>
          </w:p>
        </w:tc>
        <w:tc>
          <w:tcPr>
            <w:tcW w:w="1275" w:type="dxa"/>
            <w:vAlign w:val="center"/>
          </w:tcPr>
          <w:p w14:paraId="39772D3E" w14:textId="77777777" w:rsidR="00B06F83" w:rsidRPr="00B72069" w:rsidRDefault="00B06F83" w:rsidP="00B06F83">
            <w:pPr>
              <w:spacing w:line="240" w:lineRule="auto"/>
              <w:jc w:val="center"/>
              <w:rPr>
                <w:rFonts w:ascii="Times New Roman" w:hAnsi="Times New Roman" w:cs="Times New Roman"/>
                <w:lang w:val="kk-KZ"/>
              </w:rPr>
            </w:pPr>
          </w:p>
        </w:tc>
        <w:tc>
          <w:tcPr>
            <w:tcW w:w="1470" w:type="dxa"/>
            <w:vAlign w:val="center"/>
          </w:tcPr>
          <w:p w14:paraId="2C0F8408" w14:textId="77777777" w:rsidR="00B06F83" w:rsidRPr="00B72069" w:rsidRDefault="00B06F83" w:rsidP="00B06F83">
            <w:pPr>
              <w:spacing w:line="240" w:lineRule="auto"/>
              <w:jc w:val="center"/>
              <w:rPr>
                <w:rFonts w:ascii="Times New Roman" w:hAnsi="Times New Roman" w:cs="Times New Roman"/>
                <w:lang w:val="kk-KZ"/>
              </w:rPr>
            </w:pPr>
          </w:p>
        </w:tc>
      </w:tr>
      <w:tr w:rsidR="00B06F83" w:rsidRPr="00B72069" w14:paraId="0DE18E2F" w14:textId="77777777" w:rsidTr="00B51CA0">
        <w:trPr>
          <w:trHeight w:val="271"/>
        </w:trPr>
        <w:tc>
          <w:tcPr>
            <w:tcW w:w="1697" w:type="dxa"/>
            <w:vMerge/>
            <w:vAlign w:val="center"/>
          </w:tcPr>
          <w:p w14:paraId="0D69742A" w14:textId="77777777" w:rsidR="00B06F83" w:rsidRPr="00B72069" w:rsidRDefault="00B06F83" w:rsidP="00B06F83">
            <w:pPr>
              <w:spacing w:line="240" w:lineRule="auto"/>
              <w:rPr>
                <w:rFonts w:ascii="Times New Roman" w:hAnsi="Times New Roman" w:cs="Times New Roman"/>
                <w:lang w:val="kk-KZ"/>
              </w:rPr>
            </w:pPr>
          </w:p>
        </w:tc>
        <w:tc>
          <w:tcPr>
            <w:tcW w:w="3118" w:type="dxa"/>
            <w:vAlign w:val="center"/>
          </w:tcPr>
          <w:p w14:paraId="219A3877"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Қоректік заттардың шайылуы /сарқылуы</w:t>
            </w:r>
          </w:p>
        </w:tc>
        <w:tc>
          <w:tcPr>
            <w:tcW w:w="1134" w:type="dxa"/>
            <w:vAlign w:val="center"/>
          </w:tcPr>
          <w:p w14:paraId="3474F277"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559" w:type="dxa"/>
            <w:vAlign w:val="center"/>
          </w:tcPr>
          <w:p w14:paraId="058692C8"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16B9A414" w14:textId="77777777" w:rsidR="00B06F83" w:rsidRPr="00B72069" w:rsidRDefault="00B06F83" w:rsidP="00B06F83">
            <w:pPr>
              <w:spacing w:line="240" w:lineRule="auto"/>
              <w:jc w:val="center"/>
              <w:rPr>
                <w:rFonts w:ascii="Times New Roman" w:hAnsi="Times New Roman" w:cs="Times New Roman"/>
                <w:lang w:val="kk-KZ"/>
              </w:rPr>
            </w:pPr>
          </w:p>
        </w:tc>
        <w:tc>
          <w:tcPr>
            <w:tcW w:w="1701" w:type="dxa"/>
            <w:vAlign w:val="center"/>
          </w:tcPr>
          <w:p w14:paraId="6AD84730"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418" w:type="dxa"/>
            <w:vAlign w:val="center"/>
          </w:tcPr>
          <w:p w14:paraId="062FF7EC" w14:textId="77777777" w:rsidR="00B06F83" w:rsidRPr="00B72069" w:rsidRDefault="00B06F83" w:rsidP="00B06F83">
            <w:pPr>
              <w:spacing w:line="240" w:lineRule="auto"/>
              <w:jc w:val="center"/>
              <w:rPr>
                <w:rFonts w:ascii="Times New Roman" w:hAnsi="Times New Roman" w:cs="Times New Roman"/>
                <w:lang w:val="kk-KZ"/>
              </w:rPr>
            </w:pPr>
          </w:p>
        </w:tc>
        <w:tc>
          <w:tcPr>
            <w:tcW w:w="1275" w:type="dxa"/>
            <w:vAlign w:val="center"/>
          </w:tcPr>
          <w:p w14:paraId="7946D965"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470" w:type="dxa"/>
            <w:vAlign w:val="center"/>
          </w:tcPr>
          <w:p w14:paraId="2E0EEE87"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r>
      <w:tr w:rsidR="00B06F83" w:rsidRPr="00B72069" w14:paraId="2E6356B6" w14:textId="77777777" w:rsidTr="00B51CA0">
        <w:trPr>
          <w:trHeight w:val="271"/>
        </w:trPr>
        <w:tc>
          <w:tcPr>
            <w:tcW w:w="1697" w:type="dxa"/>
            <w:vMerge/>
            <w:vAlign w:val="center"/>
          </w:tcPr>
          <w:p w14:paraId="21184C16" w14:textId="77777777" w:rsidR="00B06F83" w:rsidRPr="00B72069" w:rsidRDefault="00B06F83" w:rsidP="00B06F83">
            <w:pPr>
              <w:spacing w:line="240" w:lineRule="auto"/>
              <w:rPr>
                <w:rFonts w:ascii="Times New Roman" w:hAnsi="Times New Roman" w:cs="Times New Roman"/>
                <w:lang w:val="kk-KZ"/>
              </w:rPr>
            </w:pPr>
          </w:p>
        </w:tc>
        <w:tc>
          <w:tcPr>
            <w:tcW w:w="3118" w:type="dxa"/>
            <w:vAlign w:val="center"/>
          </w:tcPr>
          <w:p w14:paraId="3C2BA582"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en-US"/>
              </w:rPr>
              <w:t>Топырақтың ластануы</w:t>
            </w:r>
          </w:p>
        </w:tc>
        <w:tc>
          <w:tcPr>
            <w:tcW w:w="1134" w:type="dxa"/>
            <w:vAlign w:val="center"/>
          </w:tcPr>
          <w:p w14:paraId="71794AEF"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559" w:type="dxa"/>
            <w:vAlign w:val="center"/>
          </w:tcPr>
          <w:p w14:paraId="553CA371"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12570031" w14:textId="77777777" w:rsidR="00B06F83" w:rsidRPr="00B72069" w:rsidRDefault="00B06F83" w:rsidP="00B06F83">
            <w:pPr>
              <w:spacing w:line="240" w:lineRule="auto"/>
              <w:jc w:val="center"/>
              <w:rPr>
                <w:rFonts w:ascii="Times New Roman" w:hAnsi="Times New Roman" w:cs="Times New Roman"/>
                <w:lang w:val="kk-KZ"/>
              </w:rPr>
            </w:pPr>
          </w:p>
        </w:tc>
        <w:tc>
          <w:tcPr>
            <w:tcW w:w="1701" w:type="dxa"/>
            <w:vAlign w:val="center"/>
          </w:tcPr>
          <w:p w14:paraId="2EAF1EFC"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418" w:type="dxa"/>
            <w:vAlign w:val="center"/>
          </w:tcPr>
          <w:p w14:paraId="0F447275"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275" w:type="dxa"/>
            <w:vAlign w:val="center"/>
          </w:tcPr>
          <w:p w14:paraId="4FE79BDD"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470" w:type="dxa"/>
            <w:vAlign w:val="center"/>
          </w:tcPr>
          <w:p w14:paraId="03535152" w14:textId="77777777" w:rsidR="00B06F83" w:rsidRPr="00B72069" w:rsidRDefault="00B06F83" w:rsidP="00B06F83">
            <w:pPr>
              <w:spacing w:line="240" w:lineRule="auto"/>
              <w:jc w:val="center"/>
              <w:rPr>
                <w:rFonts w:ascii="Times New Roman" w:hAnsi="Times New Roman" w:cs="Times New Roman"/>
                <w:lang w:val="kk-KZ"/>
              </w:rPr>
            </w:pPr>
          </w:p>
        </w:tc>
      </w:tr>
      <w:tr w:rsidR="00B06F83" w:rsidRPr="00B72069" w14:paraId="39029256" w14:textId="77777777" w:rsidTr="00B51CA0">
        <w:trPr>
          <w:trHeight w:val="271"/>
        </w:trPr>
        <w:tc>
          <w:tcPr>
            <w:tcW w:w="1697" w:type="dxa"/>
            <w:vMerge w:val="restart"/>
            <w:vAlign w:val="center"/>
          </w:tcPr>
          <w:p w14:paraId="34024622" w14:textId="77777777" w:rsidR="00B06F83" w:rsidRPr="00B72069" w:rsidRDefault="00B06F83" w:rsidP="00B06F83">
            <w:pPr>
              <w:spacing w:line="240" w:lineRule="auto"/>
              <w:rPr>
                <w:rFonts w:ascii="Times New Roman" w:hAnsi="Times New Roman" w:cs="Times New Roman"/>
                <w:lang w:val="en-US"/>
              </w:rPr>
            </w:pPr>
            <w:r w:rsidRPr="00B72069">
              <w:rPr>
                <w:rFonts w:ascii="Times New Roman" w:hAnsi="Times New Roman" w:cs="Times New Roman"/>
                <w:lang w:val="en-US"/>
              </w:rPr>
              <w:t>Су режимі</w:t>
            </w:r>
          </w:p>
        </w:tc>
        <w:tc>
          <w:tcPr>
            <w:tcW w:w="3118" w:type="dxa"/>
            <w:vAlign w:val="center"/>
          </w:tcPr>
          <w:p w14:paraId="564951CE"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Су деңгейінің төмендеуі</w:t>
            </w:r>
          </w:p>
        </w:tc>
        <w:tc>
          <w:tcPr>
            <w:tcW w:w="1134" w:type="dxa"/>
            <w:vAlign w:val="center"/>
          </w:tcPr>
          <w:p w14:paraId="55D4224D"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559" w:type="dxa"/>
            <w:vAlign w:val="center"/>
          </w:tcPr>
          <w:p w14:paraId="4634D557"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73E93DA0" w14:textId="77777777" w:rsidR="00B06F83" w:rsidRPr="00B72069" w:rsidRDefault="00B06F83" w:rsidP="00B06F83">
            <w:pPr>
              <w:spacing w:line="240" w:lineRule="auto"/>
              <w:jc w:val="center"/>
              <w:rPr>
                <w:rFonts w:ascii="Times New Roman" w:hAnsi="Times New Roman" w:cs="Times New Roman"/>
                <w:lang w:val="kk-KZ"/>
              </w:rPr>
            </w:pPr>
          </w:p>
        </w:tc>
        <w:tc>
          <w:tcPr>
            <w:tcW w:w="1701" w:type="dxa"/>
            <w:vAlign w:val="center"/>
          </w:tcPr>
          <w:p w14:paraId="55EE06DB" w14:textId="77777777" w:rsidR="00B06F83" w:rsidRPr="00B72069" w:rsidRDefault="00B06F83" w:rsidP="00B06F83">
            <w:pPr>
              <w:spacing w:line="240" w:lineRule="auto"/>
              <w:jc w:val="center"/>
              <w:rPr>
                <w:rFonts w:ascii="Times New Roman" w:hAnsi="Times New Roman" w:cs="Times New Roman"/>
                <w:lang w:val="kk-KZ"/>
              </w:rPr>
            </w:pPr>
          </w:p>
        </w:tc>
        <w:tc>
          <w:tcPr>
            <w:tcW w:w="1418" w:type="dxa"/>
            <w:vAlign w:val="center"/>
          </w:tcPr>
          <w:p w14:paraId="2789D068" w14:textId="77777777" w:rsidR="00B06F83" w:rsidRPr="00B72069" w:rsidRDefault="00B06F83" w:rsidP="00B06F83">
            <w:pPr>
              <w:spacing w:line="240" w:lineRule="auto"/>
              <w:jc w:val="center"/>
              <w:rPr>
                <w:rFonts w:ascii="Times New Roman" w:hAnsi="Times New Roman" w:cs="Times New Roman"/>
                <w:lang w:val="kk-KZ"/>
              </w:rPr>
            </w:pPr>
          </w:p>
        </w:tc>
        <w:tc>
          <w:tcPr>
            <w:tcW w:w="1275" w:type="dxa"/>
            <w:vAlign w:val="center"/>
          </w:tcPr>
          <w:p w14:paraId="6D0CFF3E" w14:textId="77777777" w:rsidR="00B06F83" w:rsidRPr="00B72069" w:rsidRDefault="00B06F83" w:rsidP="00B06F83">
            <w:pPr>
              <w:spacing w:line="240" w:lineRule="auto"/>
              <w:jc w:val="center"/>
              <w:rPr>
                <w:rFonts w:ascii="Times New Roman" w:hAnsi="Times New Roman" w:cs="Times New Roman"/>
                <w:lang w:val="kk-KZ"/>
              </w:rPr>
            </w:pPr>
          </w:p>
        </w:tc>
        <w:tc>
          <w:tcPr>
            <w:tcW w:w="1470" w:type="dxa"/>
            <w:vAlign w:val="center"/>
          </w:tcPr>
          <w:p w14:paraId="26A8E915" w14:textId="77777777" w:rsidR="00B06F83" w:rsidRPr="00B72069" w:rsidRDefault="00B06F83" w:rsidP="00B06F83">
            <w:pPr>
              <w:spacing w:line="240" w:lineRule="auto"/>
              <w:jc w:val="center"/>
              <w:rPr>
                <w:rFonts w:ascii="Times New Roman" w:hAnsi="Times New Roman" w:cs="Times New Roman"/>
                <w:lang w:val="kk-KZ"/>
              </w:rPr>
            </w:pPr>
          </w:p>
        </w:tc>
      </w:tr>
      <w:tr w:rsidR="00B06F83" w:rsidRPr="00B72069" w14:paraId="1610B2D2" w14:textId="77777777" w:rsidTr="00B51CA0">
        <w:trPr>
          <w:trHeight w:val="152"/>
        </w:trPr>
        <w:tc>
          <w:tcPr>
            <w:tcW w:w="1697" w:type="dxa"/>
            <w:vMerge/>
            <w:vAlign w:val="center"/>
          </w:tcPr>
          <w:p w14:paraId="32B4C090" w14:textId="77777777" w:rsidR="00B06F83" w:rsidRPr="00B72069" w:rsidRDefault="00B06F83" w:rsidP="00B06F83">
            <w:pPr>
              <w:spacing w:line="240" w:lineRule="auto"/>
              <w:rPr>
                <w:rFonts w:ascii="Times New Roman" w:hAnsi="Times New Roman" w:cs="Times New Roman"/>
                <w:lang w:val="kk-KZ"/>
              </w:rPr>
            </w:pPr>
          </w:p>
        </w:tc>
        <w:tc>
          <w:tcPr>
            <w:tcW w:w="3118" w:type="dxa"/>
            <w:vAlign w:val="center"/>
          </w:tcPr>
          <w:p w14:paraId="5B4C2D8D"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 xml:space="preserve">Батпақтану </w:t>
            </w:r>
          </w:p>
        </w:tc>
        <w:tc>
          <w:tcPr>
            <w:tcW w:w="1134" w:type="dxa"/>
            <w:vAlign w:val="center"/>
          </w:tcPr>
          <w:p w14:paraId="147C60E1" w14:textId="77777777" w:rsidR="00B06F83" w:rsidRPr="00B72069" w:rsidRDefault="00B06F83" w:rsidP="00B06F83">
            <w:pPr>
              <w:spacing w:line="240" w:lineRule="auto"/>
              <w:jc w:val="center"/>
              <w:rPr>
                <w:rFonts w:ascii="Times New Roman" w:hAnsi="Times New Roman" w:cs="Times New Roman"/>
                <w:lang w:val="kk-KZ"/>
              </w:rPr>
            </w:pPr>
          </w:p>
        </w:tc>
        <w:tc>
          <w:tcPr>
            <w:tcW w:w="1559" w:type="dxa"/>
            <w:vAlign w:val="center"/>
          </w:tcPr>
          <w:p w14:paraId="029D4560"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667B18BD"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1B70F297" w14:textId="77777777" w:rsidR="00B06F83" w:rsidRPr="00B72069" w:rsidRDefault="00B06F83" w:rsidP="00B06F83">
            <w:pPr>
              <w:spacing w:line="240" w:lineRule="auto"/>
              <w:jc w:val="center"/>
              <w:rPr>
                <w:rFonts w:ascii="Times New Roman" w:hAnsi="Times New Roman" w:cs="Times New Roman"/>
                <w:lang w:val="kk-KZ"/>
              </w:rPr>
            </w:pPr>
          </w:p>
        </w:tc>
        <w:tc>
          <w:tcPr>
            <w:tcW w:w="1418" w:type="dxa"/>
            <w:vAlign w:val="center"/>
          </w:tcPr>
          <w:p w14:paraId="571752DC" w14:textId="77777777" w:rsidR="00B06F83" w:rsidRPr="00B72069" w:rsidRDefault="00B06F83" w:rsidP="00B06F83">
            <w:pPr>
              <w:spacing w:line="240" w:lineRule="auto"/>
              <w:jc w:val="center"/>
              <w:rPr>
                <w:rFonts w:ascii="Times New Roman" w:hAnsi="Times New Roman" w:cs="Times New Roman"/>
                <w:lang w:val="kk-KZ"/>
              </w:rPr>
            </w:pPr>
          </w:p>
        </w:tc>
        <w:tc>
          <w:tcPr>
            <w:tcW w:w="1275" w:type="dxa"/>
            <w:vAlign w:val="center"/>
          </w:tcPr>
          <w:p w14:paraId="34D2B11E" w14:textId="77777777" w:rsidR="00B06F83" w:rsidRPr="00B72069" w:rsidRDefault="00B06F83" w:rsidP="00B06F83">
            <w:pPr>
              <w:spacing w:line="240" w:lineRule="auto"/>
              <w:jc w:val="center"/>
              <w:rPr>
                <w:rFonts w:ascii="Times New Roman" w:hAnsi="Times New Roman" w:cs="Times New Roman"/>
                <w:lang w:val="kk-KZ"/>
              </w:rPr>
            </w:pPr>
          </w:p>
        </w:tc>
        <w:tc>
          <w:tcPr>
            <w:tcW w:w="1470" w:type="dxa"/>
            <w:vAlign w:val="center"/>
          </w:tcPr>
          <w:p w14:paraId="11E194A8" w14:textId="77777777" w:rsidR="00B06F83" w:rsidRPr="00B72069" w:rsidRDefault="00B06F83" w:rsidP="00B06F83">
            <w:pPr>
              <w:spacing w:line="240" w:lineRule="auto"/>
              <w:jc w:val="center"/>
              <w:rPr>
                <w:rFonts w:ascii="Times New Roman" w:hAnsi="Times New Roman" w:cs="Times New Roman"/>
                <w:lang w:val="kk-KZ"/>
              </w:rPr>
            </w:pPr>
          </w:p>
        </w:tc>
      </w:tr>
      <w:tr w:rsidR="00B06F83" w:rsidRPr="00B72069" w14:paraId="0B3252A3" w14:textId="77777777" w:rsidTr="00B51CA0">
        <w:trPr>
          <w:trHeight w:val="271"/>
        </w:trPr>
        <w:tc>
          <w:tcPr>
            <w:tcW w:w="1697" w:type="dxa"/>
            <w:vMerge/>
            <w:vAlign w:val="center"/>
          </w:tcPr>
          <w:p w14:paraId="19A8E833" w14:textId="77777777" w:rsidR="00B06F83" w:rsidRPr="00B72069" w:rsidRDefault="00B06F83" w:rsidP="00B06F83">
            <w:pPr>
              <w:spacing w:line="240" w:lineRule="auto"/>
              <w:rPr>
                <w:rFonts w:ascii="Times New Roman" w:hAnsi="Times New Roman" w:cs="Times New Roman"/>
                <w:lang w:val="kk-KZ"/>
              </w:rPr>
            </w:pPr>
          </w:p>
        </w:tc>
        <w:tc>
          <w:tcPr>
            <w:tcW w:w="3118" w:type="dxa"/>
            <w:vAlign w:val="center"/>
          </w:tcPr>
          <w:p w14:paraId="7FE0B20F"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 xml:space="preserve">Тұздану </w:t>
            </w:r>
          </w:p>
        </w:tc>
        <w:tc>
          <w:tcPr>
            <w:tcW w:w="1134" w:type="dxa"/>
            <w:vAlign w:val="center"/>
          </w:tcPr>
          <w:p w14:paraId="6A1BD8DE" w14:textId="77777777" w:rsidR="00B06F83" w:rsidRPr="00B72069" w:rsidRDefault="00B06F83" w:rsidP="00B06F83">
            <w:pPr>
              <w:spacing w:line="240" w:lineRule="auto"/>
              <w:jc w:val="center"/>
              <w:rPr>
                <w:rFonts w:ascii="Times New Roman" w:hAnsi="Times New Roman" w:cs="Times New Roman"/>
                <w:lang w:val="kk-KZ"/>
              </w:rPr>
            </w:pPr>
          </w:p>
        </w:tc>
        <w:tc>
          <w:tcPr>
            <w:tcW w:w="1559" w:type="dxa"/>
            <w:vAlign w:val="center"/>
          </w:tcPr>
          <w:p w14:paraId="495B9A62"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5A3E845B"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2B688056"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418" w:type="dxa"/>
            <w:vAlign w:val="center"/>
          </w:tcPr>
          <w:p w14:paraId="63101E95"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275" w:type="dxa"/>
            <w:vAlign w:val="center"/>
          </w:tcPr>
          <w:p w14:paraId="7C7234EF"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470" w:type="dxa"/>
            <w:vAlign w:val="center"/>
          </w:tcPr>
          <w:p w14:paraId="4465A9DD"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r>
      <w:tr w:rsidR="00B06F83" w:rsidRPr="00B72069" w14:paraId="7D9F0FF8" w14:textId="77777777" w:rsidTr="00B51CA0">
        <w:trPr>
          <w:trHeight w:val="271"/>
        </w:trPr>
        <w:tc>
          <w:tcPr>
            <w:tcW w:w="1697" w:type="dxa"/>
            <w:vMerge/>
            <w:vAlign w:val="center"/>
          </w:tcPr>
          <w:p w14:paraId="2498F868" w14:textId="77777777" w:rsidR="00B06F83" w:rsidRPr="00B72069" w:rsidRDefault="00B06F83" w:rsidP="00B06F83">
            <w:pPr>
              <w:spacing w:line="240" w:lineRule="auto"/>
              <w:rPr>
                <w:rFonts w:ascii="Times New Roman" w:hAnsi="Times New Roman" w:cs="Times New Roman"/>
                <w:lang w:val="kk-KZ"/>
              </w:rPr>
            </w:pPr>
          </w:p>
        </w:tc>
        <w:tc>
          <w:tcPr>
            <w:tcW w:w="3118" w:type="dxa"/>
            <w:vAlign w:val="center"/>
          </w:tcPr>
          <w:p w14:paraId="1B7E624F"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Судың ластануы</w:t>
            </w:r>
          </w:p>
        </w:tc>
        <w:tc>
          <w:tcPr>
            <w:tcW w:w="1134" w:type="dxa"/>
            <w:vAlign w:val="center"/>
          </w:tcPr>
          <w:p w14:paraId="5A8E30D6"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559" w:type="dxa"/>
            <w:vAlign w:val="center"/>
          </w:tcPr>
          <w:p w14:paraId="1BF46E2A" w14:textId="77777777" w:rsidR="00B06F83" w:rsidRPr="00B72069" w:rsidRDefault="00B06F83" w:rsidP="00B06F83">
            <w:pPr>
              <w:spacing w:line="240" w:lineRule="auto"/>
              <w:jc w:val="center"/>
              <w:rPr>
                <w:rFonts w:ascii="Times New Roman" w:hAnsi="Times New Roman" w:cs="Times New Roman"/>
                <w:lang w:val="kk-KZ"/>
              </w:rPr>
            </w:pPr>
          </w:p>
        </w:tc>
        <w:tc>
          <w:tcPr>
            <w:tcW w:w="1701" w:type="dxa"/>
            <w:vAlign w:val="center"/>
          </w:tcPr>
          <w:p w14:paraId="0B3314BB" w14:textId="77777777" w:rsidR="00B06F83" w:rsidRPr="00B72069" w:rsidRDefault="00B06F83" w:rsidP="00B06F83">
            <w:pPr>
              <w:spacing w:line="240" w:lineRule="auto"/>
              <w:jc w:val="center"/>
              <w:rPr>
                <w:rFonts w:ascii="Times New Roman" w:hAnsi="Times New Roman" w:cs="Times New Roman"/>
                <w:lang w:val="kk-KZ"/>
              </w:rPr>
            </w:pPr>
          </w:p>
        </w:tc>
        <w:tc>
          <w:tcPr>
            <w:tcW w:w="1701" w:type="dxa"/>
            <w:vAlign w:val="center"/>
          </w:tcPr>
          <w:p w14:paraId="41AF0ABF"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418" w:type="dxa"/>
            <w:vAlign w:val="center"/>
          </w:tcPr>
          <w:p w14:paraId="733C1FCB" w14:textId="77777777" w:rsidR="00B06F83" w:rsidRPr="00B72069" w:rsidRDefault="00B06F83" w:rsidP="00B06F83">
            <w:pPr>
              <w:spacing w:line="240" w:lineRule="auto"/>
              <w:jc w:val="center"/>
              <w:rPr>
                <w:rFonts w:ascii="Times New Roman" w:hAnsi="Times New Roman" w:cs="Times New Roman"/>
                <w:lang w:val="kk-KZ"/>
              </w:rPr>
            </w:pPr>
          </w:p>
        </w:tc>
        <w:tc>
          <w:tcPr>
            <w:tcW w:w="1275" w:type="dxa"/>
            <w:vAlign w:val="center"/>
          </w:tcPr>
          <w:p w14:paraId="649CA9DA" w14:textId="77777777" w:rsidR="00B06F83" w:rsidRPr="00B72069" w:rsidRDefault="00B06F83" w:rsidP="00B06F83">
            <w:pPr>
              <w:spacing w:line="240" w:lineRule="auto"/>
              <w:jc w:val="center"/>
              <w:rPr>
                <w:rFonts w:ascii="Times New Roman" w:hAnsi="Times New Roman" w:cs="Times New Roman"/>
                <w:lang w:val="kk-KZ"/>
              </w:rPr>
            </w:pPr>
          </w:p>
        </w:tc>
        <w:tc>
          <w:tcPr>
            <w:tcW w:w="1470" w:type="dxa"/>
            <w:vAlign w:val="center"/>
          </w:tcPr>
          <w:p w14:paraId="692CFAD1" w14:textId="77777777" w:rsidR="00B06F83" w:rsidRPr="00B72069" w:rsidRDefault="00B06F83" w:rsidP="00B06F83">
            <w:pPr>
              <w:spacing w:line="240" w:lineRule="auto"/>
              <w:jc w:val="center"/>
              <w:rPr>
                <w:rFonts w:ascii="Times New Roman" w:hAnsi="Times New Roman" w:cs="Times New Roman"/>
                <w:lang w:val="kk-KZ"/>
              </w:rPr>
            </w:pPr>
          </w:p>
        </w:tc>
      </w:tr>
      <w:tr w:rsidR="00B06F83" w:rsidRPr="00B72069" w14:paraId="2E55BD82" w14:textId="77777777" w:rsidTr="00B51CA0">
        <w:trPr>
          <w:trHeight w:val="271"/>
        </w:trPr>
        <w:tc>
          <w:tcPr>
            <w:tcW w:w="1697" w:type="dxa"/>
            <w:vMerge w:val="restart"/>
            <w:vAlign w:val="center"/>
          </w:tcPr>
          <w:p w14:paraId="5A349A73"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Өсімдік жамылғысы</w:t>
            </w:r>
          </w:p>
        </w:tc>
        <w:tc>
          <w:tcPr>
            <w:tcW w:w="3118" w:type="dxa"/>
            <w:vAlign w:val="center"/>
          </w:tcPr>
          <w:p w14:paraId="2F160346"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Өсімдік жамылғысының жоғалуы</w:t>
            </w:r>
          </w:p>
        </w:tc>
        <w:tc>
          <w:tcPr>
            <w:tcW w:w="1134" w:type="dxa"/>
            <w:vAlign w:val="center"/>
          </w:tcPr>
          <w:p w14:paraId="7A885191"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559" w:type="dxa"/>
            <w:vAlign w:val="center"/>
          </w:tcPr>
          <w:p w14:paraId="5AAE3045"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677EA600"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00B32D2A"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418" w:type="dxa"/>
            <w:vAlign w:val="center"/>
          </w:tcPr>
          <w:p w14:paraId="74D84B98" w14:textId="77777777" w:rsidR="00B06F83" w:rsidRPr="00B72069" w:rsidRDefault="00B06F83" w:rsidP="00B06F83">
            <w:pPr>
              <w:spacing w:line="240" w:lineRule="auto"/>
              <w:jc w:val="center"/>
              <w:rPr>
                <w:rFonts w:ascii="Times New Roman" w:hAnsi="Times New Roman" w:cs="Times New Roman"/>
                <w:lang w:val="kk-KZ"/>
              </w:rPr>
            </w:pPr>
          </w:p>
        </w:tc>
        <w:tc>
          <w:tcPr>
            <w:tcW w:w="1275" w:type="dxa"/>
            <w:vAlign w:val="center"/>
          </w:tcPr>
          <w:p w14:paraId="28D8EDEC" w14:textId="77777777" w:rsidR="00B06F83" w:rsidRPr="00B72069" w:rsidRDefault="00B06F83" w:rsidP="00B06F83">
            <w:pPr>
              <w:spacing w:line="240" w:lineRule="auto"/>
              <w:jc w:val="center"/>
              <w:rPr>
                <w:rFonts w:ascii="Times New Roman" w:hAnsi="Times New Roman" w:cs="Times New Roman"/>
                <w:lang w:val="kk-KZ"/>
              </w:rPr>
            </w:pPr>
          </w:p>
        </w:tc>
        <w:tc>
          <w:tcPr>
            <w:tcW w:w="1470" w:type="dxa"/>
            <w:vAlign w:val="center"/>
          </w:tcPr>
          <w:p w14:paraId="252C44BD"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r>
      <w:tr w:rsidR="00B06F83" w:rsidRPr="00B72069" w14:paraId="29D1B9EC" w14:textId="77777777" w:rsidTr="00B51CA0">
        <w:trPr>
          <w:trHeight w:val="271"/>
        </w:trPr>
        <w:tc>
          <w:tcPr>
            <w:tcW w:w="1697" w:type="dxa"/>
            <w:vMerge/>
            <w:vAlign w:val="center"/>
          </w:tcPr>
          <w:p w14:paraId="2A53FC92" w14:textId="77777777" w:rsidR="00B06F83" w:rsidRPr="00B72069" w:rsidRDefault="00B06F83" w:rsidP="00B06F83">
            <w:pPr>
              <w:spacing w:line="240" w:lineRule="auto"/>
              <w:rPr>
                <w:rFonts w:ascii="Times New Roman" w:hAnsi="Times New Roman" w:cs="Times New Roman"/>
                <w:lang w:val="kk-KZ"/>
              </w:rPr>
            </w:pPr>
          </w:p>
        </w:tc>
        <w:tc>
          <w:tcPr>
            <w:tcW w:w="3118" w:type="dxa"/>
            <w:vAlign w:val="center"/>
          </w:tcPr>
          <w:p w14:paraId="730D266E"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 xml:space="preserve">Түрлердің әралуандығының төмендеуі </w:t>
            </w:r>
          </w:p>
        </w:tc>
        <w:tc>
          <w:tcPr>
            <w:tcW w:w="1134" w:type="dxa"/>
            <w:vAlign w:val="center"/>
          </w:tcPr>
          <w:p w14:paraId="5A884F68"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559" w:type="dxa"/>
            <w:vAlign w:val="center"/>
          </w:tcPr>
          <w:p w14:paraId="3A5B35F4" w14:textId="77777777" w:rsidR="00B06F83" w:rsidRPr="00B72069" w:rsidRDefault="00B06F83" w:rsidP="00B06F83">
            <w:pPr>
              <w:spacing w:line="240" w:lineRule="auto"/>
              <w:jc w:val="center"/>
              <w:rPr>
                <w:rFonts w:ascii="Times New Roman" w:hAnsi="Times New Roman" w:cs="Times New Roman"/>
                <w:lang w:val="kk-KZ"/>
              </w:rPr>
            </w:pPr>
          </w:p>
        </w:tc>
        <w:tc>
          <w:tcPr>
            <w:tcW w:w="1701" w:type="dxa"/>
            <w:vAlign w:val="center"/>
          </w:tcPr>
          <w:p w14:paraId="58319E11"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0289D682" w14:textId="77777777" w:rsidR="00B06F83" w:rsidRPr="00B72069" w:rsidRDefault="00B06F83" w:rsidP="00B06F83">
            <w:pPr>
              <w:spacing w:line="240" w:lineRule="auto"/>
              <w:jc w:val="center"/>
              <w:rPr>
                <w:rFonts w:ascii="Times New Roman" w:hAnsi="Times New Roman" w:cs="Times New Roman"/>
                <w:lang w:val="kk-KZ"/>
              </w:rPr>
            </w:pPr>
          </w:p>
        </w:tc>
        <w:tc>
          <w:tcPr>
            <w:tcW w:w="1418" w:type="dxa"/>
            <w:vAlign w:val="center"/>
          </w:tcPr>
          <w:p w14:paraId="7CF6F504" w14:textId="77777777" w:rsidR="00B06F83" w:rsidRPr="00B72069" w:rsidRDefault="00B06F83" w:rsidP="00B06F83">
            <w:pPr>
              <w:spacing w:line="240" w:lineRule="auto"/>
              <w:jc w:val="center"/>
              <w:rPr>
                <w:rFonts w:ascii="Times New Roman" w:hAnsi="Times New Roman" w:cs="Times New Roman"/>
                <w:lang w:val="kk-KZ"/>
              </w:rPr>
            </w:pPr>
          </w:p>
        </w:tc>
        <w:tc>
          <w:tcPr>
            <w:tcW w:w="1275" w:type="dxa"/>
            <w:vAlign w:val="center"/>
          </w:tcPr>
          <w:p w14:paraId="292298B6" w14:textId="77777777" w:rsidR="00B06F83" w:rsidRPr="00B72069" w:rsidRDefault="00B06F83" w:rsidP="00B06F83">
            <w:pPr>
              <w:spacing w:line="240" w:lineRule="auto"/>
              <w:jc w:val="center"/>
              <w:rPr>
                <w:rFonts w:ascii="Times New Roman" w:hAnsi="Times New Roman" w:cs="Times New Roman"/>
                <w:lang w:val="kk-KZ"/>
              </w:rPr>
            </w:pPr>
          </w:p>
        </w:tc>
        <w:tc>
          <w:tcPr>
            <w:tcW w:w="1470" w:type="dxa"/>
            <w:vAlign w:val="center"/>
          </w:tcPr>
          <w:p w14:paraId="2F494B12"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r>
      <w:tr w:rsidR="00B06F83" w:rsidRPr="00B72069" w14:paraId="129E85EF" w14:textId="77777777" w:rsidTr="00B51CA0">
        <w:trPr>
          <w:trHeight w:val="271"/>
        </w:trPr>
        <w:tc>
          <w:tcPr>
            <w:tcW w:w="1697" w:type="dxa"/>
            <w:vMerge w:val="restart"/>
            <w:vAlign w:val="center"/>
          </w:tcPr>
          <w:p w14:paraId="6DD6580A"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Ауа / климат</w:t>
            </w:r>
          </w:p>
        </w:tc>
        <w:tc>
          <w:tcPr>
            <w:tcW w:w="3118" w:type="dxa"/>
            <w:vAlign w:val="center"/>
          </w:tcPr>
          <w:p w14:paraId="52FC7882"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Ауаның ластануы</w:t>
            </w:r>
          </w:p>
        </w:tc>
        <w:tc>
          <w:tcPr>
            <w:tcW w:w="1134" w:type="dxa"/>
            <w:vAlign w:val="center"/>
          </w:tcPr>
          <w:p w14:paraId="3AA7FD40" w14:textId="77777777" w:rsidR="00B06F83" w:rsidRPr="00B72069" w:rsidRDefault="00B06F83" w:rsidP="00B06F83">
            <w:pPr>
              <w:spacing w:line="240" w:lineRule="auto"/>
              <w:jc w:val="center"/>
              <w:rPr>
                <w:rFonts w:ascii="Times New Roman" w:hAnsi="Times New Roman" w:cs="Times New Roman"/>
                <w:lang w:val="kk-KZ"/>
              </w:rPr>
            </w:pPr>
          </w:p>
        </w:tc>
        <w:tc>
          <w:tcPr>
            <w:tcW w:w="1559" w:type="dxa"/>
            <w:vAlign w:val="center"/>
          </w:tcPr>
          <w:p w14:paraId="59AB5AE9"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1DCB949B"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2610D0BB" w14:textId="77777777" w:rsidR="00B06F83" w:rsidRPr="00B72069" w:rsidRDefault="00B06F83" w:rsidP="00B06F83">
            <w:pPr>
              <w:spacing w:line="240" w:lineRule="auto"/>
              <w:jc w:val="center"/>
              <w:rPr>
                <w:rFonts w:ascii="Times New Roman" w:hAnsi="Times New Roman" w:cs="Times New Roman"/>
                <w:lang w:val="kk-KZ"/>
              </w:rPr>
            </w:pPr>
          </w:p>
        </w:tc>
        <w:tc>
          <w:tcPr>
            <w:tcW w:w="1418" w:type="dxa"/>
            <w:vAlign w:val="center"/>
          </w:tcPr>
          <w:p w14:paraId="6E246847" w14:textId="77777777" w:rsidR="00B06F83" w:rsidRPr="00B72069" w:rsidRDefault="00B06F83" w:rsidP="00B06F83">
            <w:pPr>
              <w:spacing w:line="240" w:lineRule="auto"/>
              <w:jc w:val="center"/>
              <w:rPr>
                <w:rFonts w:ascii="Times New Roman" w:hAnsi="Times New Roman" w:cs="Times New Roman"/>
                <w:lang w:val="kk-KZ"/>
              </w:rPr>
            </w:pPr>
          </w:p>
        </w:tc>
        <w:tc>
          <w:tcPr>
            <w:tcW w:w="1275" w:type="dxa"/>
            <w:vAlign w:val="center"/>
          </w:tcPr>
          <w:p w14:paraId="05C15D8A" w14:textId="77777777" w:rsidR="00B06F83" w:rsidRPr="00B72069" w:rsidRDefault="00B06F83" w:rsidP="00B06F83">
            <w:pPr>
              <w:spacing w:line="240" w:lineRule="auto"/>
              <w:jc w:val="center"/>
              <w:rPr>
                <w:rFonts w:ascii="Times New Roman" w:hAnsi="Times New Roman" w:cs="Times New Roman"/>
                <w:lang w:val="kk-KZ"/>
              </w:rPr>
            </w:pPr>
          </w:p>
        </w:tc>
        <w:tc>
          <w:tcPr>
            <w:tcW w:w="1470" w:type="dxa"/>
            <w:vAlign w:val="center"/>
          </w:tcPr>
          <w:p w14:paraId="662E206B" w14:textId="77777777" w:rsidR="00B06F83" w:rsidRPr="00B72069" w:rsidRDefault="00B06F83" w:rsidP="00B06F83">
            <w:pPr>
              <w:spacing w:line="240" w:lineRule="auto"/>
              <w:jc w:val="center"/>
              <w:rPr>
                <w:rFonts w:ascii="Times New Roman" w:hAnsi="Times New Roman" w:cs="Times New Roman"/>
                <w:lang w:val="kk-KZ"/>
              </w:rPr>
            </w:pPr>
          </w:p>
        </w:tc>
      </w:tr>
      <w:tr w:rsidR="00B06F83" w:rsidRPr="00B72069" w14:paraId="480A741E" w14:textId="77777777" w:rsidTr="00B51CA0">
        <w:trPr>
          <w:trHeight w:val="271"/>
        </w:trPr>
        <w:tc>
          <w:tcPr>
            <w:tcW w:w="1697" w:type="dxa"/>
            <w:vMerge/>
            <w:vAlign w:val="center"/>
          </w:tcPr>
          <w:p w14:paraId="6684EC3A" w14:textId="77777777" w:rsidR="00B06F83" w:rsidRPr="00B72069" w:rsidRDefault="00B06F83" w:rsidP="00B06F83">
            <w:pPr>
              <w:spacing w:line="240" w:lineRule="auto"/>
              <w:rPr>
                <w:rFonts w:ascii="Times New Roman" w:hAnsi="Times New Roman" w:cs="Times New Roman"/>
                <w:lang w:val="kk-KZ"/>
              </w:rPr>
            </w:pPr>
          </w:p>
        </w:tc>
        <w:tc>
          <w:tcPr>
            <w:tcW w:w="3118" w:type="dxa"/>
            <w:vAlign w:val="center"/>
          </w:tcPr>
          <w:p w14:paraId="14675513" w14:textId="77777777" w:rsidR="00B06F83" w:rsidRPr="00B72069" w:rsidRDefault="00B06F83" w:rsidP="00B06F83">
            <w:pPr>
              <w:spacing w:line="240" w:lineRule="auto"/>
              <w:rPr>
                <w:rFonts w:ascii="Times New Roman" w:hAnsi="Times New Roman" w:cs="Times New Roman"/>
                <w:lang w:val="kk-KZ"/>
              </w:rPr>
            </w:pPr>
            <w:r w:rsidRPr="00B72069">
              <w:rPr>
                <w:rFonts w:ascii="Times New Roman" w:hAnsi="Times New Roman" w:cs="Times New Roman"/>
                <w:lang w:val="kk-KZ"/>
              </w:rPr>
              <w:t>Шөлейттену</w:t>
            </w:r>
          </w:p>
        </w:tc>
        <w:tc>
          <w:tcPr>
            <w:tcW w:w="1134" w:type="dxa"/>
            <w:vAlign w:val="center"/>
          </w:tcPr>
          <w:p w14:paraId="5B3771DF" w14:textId="77777777" w:rsidR="00B06F83" w:rsidRPr="00B72069" w:rsidRDefault="00B06F83" w:rsidP="00B06F83">
            <w:pPr>
              <w:spacing w:line="240" w:lineRule="auto"/>
              <w:jc w:val="center"/>
              <w:rPr>
                <w:rFonts w:ascii="Times New Roman" w:hAnsi="Times New Roman" w:cs="Times New Roman"/>
                <w:lang w:val="kk-KZ"/>
              </w:rPr>
            </w:pPr>
          </w:p>
        </w:tc>
        <w:tc>
          <w:tcPr>
            <w:tcW w:w="1559" w:type="dxa"/>
            <w:vAlign w:val="center"/>
          </w:tcPr>
          <w:p w14:paraId="79186C26"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38F9DC79" w14:textId="77777777" w:rsidR="00B06F83" w:rsidRPr="00B72069" w:rsidRDefault="00B06F83" w:rsidP="00B06F83">
            <w:pPr>
              <w:spacing w:line="240" w:lineRule="auto"/>
              <w:jc w:val="center"/>
              <w:rPr>
                <w:rFonts w:ascii="Times New Roman" w:hAnsi="Times New Roman" w:cs="Times New Roman"/>
                <w:lang w:val="kk-KZ"/>
              </w:rPr>
            </w:pPr>
            <w:r w:rsidRPr="00B72069">
              <w:rPr>
                <w:rFonts w:ascii="Times New Roman" w:hAnsi="Times New Roman" w:cs="Times New Roman"/>
                <w:lang w:val="kk-KZ"/>
              </w:rPr>
              <w:t>+</w:t>
            </w:r>
          </w:p>
        </w:tc>
        <w:tc>
          <w:tcPr>
            <w:tcW w:w="1701" w:type="dxa"/>
            <w:vAlign w:val="center"/>
          </w:tcPr>
          <w:p w14:paraId="648BF2BC" w14:textId="77777777" w:rsidR="00B06F83" w:rsidRPr="00B72069" w:rsidRDefault="00B06F83" w:rsidP="00B06F83">
            <w:pPr>
              <w:spacing w:line="240" w:lineRule="auto"/>
              <w:jc w:val="center"/>
              <w:rPr>
                <w:rFonts w:ascii="Times New Roman" w:hAnsi="Times New Roman" w:cs="Times New Roman"/>
                <w:lang w:val="kk-KZ"/>
              </w:rPr>
            </w:pPr>
          </w:p>
        </w:tc>
        <w:tc>
          <w:tcPr>
            <w:tcW w:w="1418" w:type="dxa"/>
            <w:vAlign w:val="center"/>
          </w:tcPr>
          <w:p w14:paraId="67EBFBE6" w14:textId="77777777" w:rsidR="00B06F83" w:rsidRPr="00B72069" w:rsidRDefault="00B06F83" w:rsidP="00B06F83">
            <w:pPr>
              <w:spacing w:line="240" w:lineRule="auto"/>
              <w:jc w:val="center"/>
              <w:rPr>
                <w:rFonts w:ascii="Times New Roman" w:hAnsi="Times New Roman" w:cs="Times New Roman"/>
                <w:lang w:val="kk-KZ"/>
              </w:rPr>
            </w:pPr>
          </w:p>
        </w:tc>
        <w:tc>
          <w:tcPr>
            <w:tcW w:w="1275" w:type="dxa"/>
            <w:vAlign w:val="center"/>
          </w:tcPr>
          <w:p w14:paraId="632B8C15" w14:textId="77777777" w:rsidR="00B06F83" w:rsidRPr="00B72069" w:rsidRDefault="00B06F83" w:rsidP="00B06F83">
            <w:pPr>
              <w:spacing w:line="240" w:lineRule="auto"/>
              <w:jc w:val="center"/>
              <w:rPr>
                <w:rFonts w:ascii="Times New Roman" w:hAnsi="Times New Roman" w:cs="Times New Roman"/>
                <w:lang w:val="kk-KZ"/>
              </w:rPr>
            </w:pPr>
          </w:p>
        </w:tc>
        <w:tc>
          <w:tcPr>
            <w:tcW w:w="1470" w:type="dxa"/>
            <w:vAlign w:val="center"/>
          </w:tcPr>
          <w:p w14:paraId="18A9E031" w14:textId="77777777" w:rsidR="00B06F83" w:rsidRPr="00B72069" w:rsidRDefault="00B06F83" w:rsidP="00B06F83">
            <w:pPr>
              <w:spacing w:line="240" w:lineRule="auto"/>
              <w:jc w:val="center"/>
              <w:rPr>
                <w:rFonts w:ascii="Times New Roman" w:hAnsi="Times New Roman" w:cs="Times New Roman"/>
                <w:lang w:val="kk-KZ"/>
              </w:rPr>
            </w:pPr>
          </w:p>
        </w:tc>
      </w:tr>
    </w:tbl>
    <w:p w14:paraId="15586932" w14:textId="77777777" w:rsidR="00B06F83" w:rsidRPr="00B72069" w:rsidRDefault="00B06F83" w:rsidP="00B06F83">
      <w:pPr>
        <w:rPr>
          <w:rFonts w:ascii="Times New Roman" w:hAnsi="Times New Roman" w:cs="Times New Roman"/>
          <w:lang w:val="kk-KZ"/>
        </w:rPr>
      </w:pPr>
    </w:p>
    <w:p w14:paraId="5E318653" w14:textId="77777777" w:rsidR="00E84BA7" w:rsidRPr="00B72069" w:rsidRDefault="00E84BA7" w:rsidP="00B06F83">
      <w:pPr>
        <w:rPr>
          <w:rFonts w:ascii="Times New Roman" w:hAnsi="Times New Roman" w:cs="Times New Roman"/>
          <w:lang w:val="kk-KZ"/>
        </w:rPr>
        <w:sectPr w:rsidR="00E84BA7" w:rsidRPr="00B72069" w:rsidSect="00B06F83">
          <w:pgSz w:w="16838" w:h="11906" w:orient="landscape" w:code="9"/>
          <w:pgMar w:top="1701" w:right="1134" w:bottom="567" w:left="1418" w:header="708" w:footer="708" w:gutter="0"/>
          <w:cols w:space="708"/>
          <w:docGrid w:linePitch="360"/>
        </w:sectPr>
      </w:pPr>
    </w:p>
    <w:p w14:paraId="6BB5D0E5" w14:textId="1E4DEB1A" w:rsidR="00226C61" w:rsidRPr="00B72069" w:rsidRDefault="00226C61" w:rsidP="00226C61">
      <w:pPr>
        <w:spacing w:after="0" w:line="240" w:lineRule="auto"/>
        <w:jc w:val="center"/>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lastRenderedPageBreak/>
        <w:t xml:space="preserve">Қосымша </w:t>
      </w:r>
      <w:r w:rsidR="0058284B" w:rsidRPr="00B72069">
        <w:rPr>
          <w:rFonts w:ascii="Times New Roman" w:hAnsi="Times New Roman" w:cs="Times New Roman"/>
          <w:b/>
          <w:bCs/>
          <w:sz w:val="28"/>
          <w:szCs w:val="28"/>
          <w:lang w:val="kk-KZ"/>
        </w:rPr>
        <w:t>Б</w:t>
      </w:r>
    </w:p>
    <w:p w14:paraId="391BE3A4" w14:textId="06856498" w:rsidR="00226C61" w:rsidRPr="00B72069" w:rsidRDefault="00226C61" w:rsidP="00226C61">
      <w:pPr>
        <w:spacing w:after="0" w:line="240" w:lineRule="auto"/>
        <w:jc w:val="center"/>
        <w:rPr>
          <w:rFonts w:ascii="Times New Roman" w:hAnsi="Times New Roman" w:cs="Times New Roman"/>
          <w:b/>
          <w:bCs/>
          <w:sz w:val="28"/>
          <w:szCs w:val="28"/>
          <w:lang w:val="kk-KZ"/>
        </w:rPr>
      </w:pPr>
    </w:p>
    <w:p w14:paraId="7DF8ED8E" w14:textId="5E69DAFB" w:rsidR="00226C61" w:rsidRPr="00B72069" w:rsidRDefault="00226C61" w:rsidP="00226C61">
      <w:p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Кесте </w:t>
      </w:r>
      <w:r w:rsidR="002D0A35" w:rsidRPr="00B72069">
        <w:rPr>
          <w:rFonts w:ascii="Times New Roman" w:hAnsi="Times New Roman" w:cs="Times New Roman"/>
          <w:sz w:val="28"/>
          <w:szCs w:val="28"/>
          <w:lang w:val="kk-KZ"/>
        </w:rPr>
        <w:t>Б</w:t>
      </w:r>
      <w:r w:rsidRPr="00B72069">
        <w:rPr>
          <w:rFonts w:ascii="Times New Roman" w:hAnsi="Times New Roman" w:cs="Times New Roman"/>
          <w:sz w:val="28"/>
          <w:szCs w:val="28"/>
          <w:lang w:val="kk-KZ"/>
        </w:rPr>
        <w:t>. 1 – М.В. Ломоносов атындағы Мәскеу мемлекеттік университетінің ландшафт геохимиясы және топырақ географиясы кафедрасы ұсынған ауыл шаруашылығында пайдалану кезінде топырақ деградациясы процестерінің топтарға жіктелуі.</w:t>
      </w:r>
    </w:p>
    <w:tbl>
      <w:tblPr>
        <w:tblStyle w:val="ae"/>
        <w:tblW w:w="9497" w:type="dxa"/>
        <w:tblLook w:val="04A0" w:firstRow="1" w:lastRow="0" w:firstColumn="1" w:lastColumn="0" w:noHBand="0" w:noVBand="1"/>
      </w:tblPr>
      <w:tblGrid>
        <w:gridCol w:w="416"/>
        <w:gridCol w:w="3548"/>
        <w:gridCol w:w="2552"/>
        <w:gridCol w:w="2981"/>
      </w:tblGrid>
      <w:tr w:rsidR="00226C61" w:rsidRPr="00262C64" w14:paraId="30FBE2A6" w14:textId="77777777" w:rsidTr="00B51CA0">
        <w:trPr>
          <w:trHeight w:val="338"/>
        </w:trPr>
        <w:tc>
          <w:tcPr>
            <w:tcW w:w="416" w:type="dxa"/>
          </w:tcPr>
          <w:p w14:paraId="51BE5EC4" w14:textId="77777777" w:rsidR="00226C61" w:rsidRPr="00B72069" w:rsidRDefault="00226C61" w:rsidP="00B51CA0">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w:t>
            </w:r>
          </w:p>
        </w:tc>
        <w:tc>
          <w:tcPr>
            <w:tcW w:w="3548" w:type="dxa"/>
          </w:tcPr>
          <w:p w14:paraId="0F465A8D" w14:textId="77777777" w:rsidR="00226C61" w:rsidRPr="00B72069" w:rsidRDefault="00226C61" w:rsidP="00B51CA0">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Деградация процестері</w:t>
            </w:r>
          </w:p>
        </w:tc>
        <w:tc>
          <w:tcPr>
            <w:tcW w:w="2552" w:type="dxa"/>
          </w:tcPr>
          <w:p w14:paraId="190C826E" w14:textId="77777777" w:rsidR="00226C61" w:rsidRPr="00B72069" w:rsidRDefault="00226C61" w:rsidP="00B51CA0">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Деградацияның әсері</w:t>
            </w:r>
          </w:p>
        </w:tc>
        <w:tc>
          <w:tcPr>
            <w:tcW w:w="2981" w:type="dxa"/>
          </w:tcPr>
          <w:p w14:paraId="0FF47A13" w14:textId="77777777" w:rsidR="00226C61" w:rsidRPr="00B72069" w:rsidRDefault="00226C61" w:rsidP="00B51CA0">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Әсерді жеңу немесе барынша азайту тәсілі</w:t>
            </w:r>
          </w:p>
        </w:tc>
      </w:tr>
      <w:tr w:rsidR="00226C61" w:rsidRPr="00B72069" w14:paraId="138AF67A" w14:textId="77777777" w:rsidTr="00B51CA0">
        <w:trPr>
          <w:trHeight w:val="164"/>
        </w:trPr>
        <w:tc>
          <w:tcPr>
            <w:tcW w:w="416" w:type="dxa"/>
          </w:tcPr>
          <w:p w14:paraId="4A32D98A" w14:textId="77777777" w:rsidR="00226C61" w:rsidRPr="00B72069" w:rsidRDefault="00226C61" w:rsidP="00B51CA0">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1</w:t>
            </w:r>
          </w:p>
        </w:tc>
        <w:tc>
          <w:tcPr>
            <w:tcW w:w="3548" w:type="dxa"/>
          </w:tcPr>
          <w:p w14:paraId="1BD057CE" w14:textId="77777777" w:rsidR="00226C61" w:rsidRPr="00B72069" w:rsidRDefault="00226C61" w:rsidP="00B51CA0">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2</w:t>
            </w:r>
          </w:p>
        </w:tc>
        <w:tc>
          <w:tcPr>
            <w:tcW w:w="2552" w:type="dxa"/>
          </w:tcPr>
          <w:p w14:paraId="22C5370E" w14:textId="77777777" w:rsidR="00226C61" w:rsidRPr="00B72069" w:rsidRDefault="00226C61" w:rsidP="00B51CA0">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3</w:t>
            </w:r>
          </w:p>
        </w:tc>
        <w:tc>
          <w:tcPr>
            <w:tcW w:w="2981" w:type="dxa"/>
          </w:tcPr>
          <w:p w14:paraId="02DDD6ED" w14:textId="77777777" w:rsidR="00226C61" w:rsidRPr="00B72069" w:rsidRDefault="00226C61" w:rsidP="00B51CA0">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4</w:t>
            </w:r>
          </w:p>
        </w:tc>
      </w:tr>
      <w:tr w:rsidR="00226C61" w:rsidRPr="00B72069" w14:paraId="0836F1FD" w14:textId="77777777" w:rsidTr="00B51CA0">
        <w:trPr>
          <w:trHeight w:val="317"/>
        </w:trPr>
        <w:tc>
          <w:tcPr>
            <w:tcW w:w="9497" w:type="dxa"/>
            <w:gridSpan w:val="4"/>
          </w:tcPr>
          <w:p w14:paraId="551E5886" w14:textId="77777777" w:rsidR="00226C61" w:rsidRPr="00B72069" w:rsidRDefault="00226C61" w:rsidP="00B51CA0">
            <w:pPr>
              <w:jc w:val="center"/>
              <w:rPr>
                <w:rFonts w:ascii="Times New Roman" w:hAnsi="Times New Roman" w:cs="Times New Roman"/>
                <w:b/>
                <w:bCs/>
                <w:i/>
                <w:iCs/>
                <w:sz w:val="19"/>
                <w:szCs w:val="19"/>
                <w:lang w:val="kk-KZ"/>
              </w:rPr>
            </w:pPr>
            <w:r w:rsidRPr="00B72069">
              <w:rPr>
                <w:rFonts w:ascii="Times New Roman" w:hAnsi="Times New Roman" w:cs="Times New Roman"/>
                <w:b/>
                <w:bCs/>
                <w:i/>
                <w:iCs/>
                <w:sz w:val="19"/>
                <w:szCs w:val="19"/>
                <w:lang w:val="kk-KZ"/>
              </w:rPr>
              <w:t>Химиялық деградация</w:t>
            </w:r>
          </w:p>
        </w:tc>
      </w:tr>
      <w:tr w:rsidR="00226C61" w:rsidRPr="00262C64" w14:paraId="01FD06D3" w14:textId="77777777" w:rsidTr="00B51CA0">
        <w:trPr>
          <w:trHeight w:val="338"/>
        </w:trPr>
        <w:tc>
          <w:tcPr>
            <w:tcW w:w="416" w:type="dxa"/>
          </w:tcPr>
          <w:p w14:paraId="3EEE1A34"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w:t>
            </w:r>
          </w:p>
        </w:tc>
        <w:tc>
          <w:tcPr>
            <w:tcW w:w="3548" w:type="dxa"/>
          </w:tcPr>
          <w:p w14:paraId="4F700592"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Гумустың жылдам ыдырауы және оның қайта синтезделу процесінен басым болуы</w:t>
            </w:r>
          </w:p>
        </w:tc>
        <w:tc>
          <w:tcPr>
            <w:tcW w:w="2552" w:type="dxa"/>
          </w:tcPr>
          <w:p w14:paraId="17929339"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Гумустық деградация, дегумификация</w:t>
            </w:r>
          </w:p>
        </w:tc>
        <w:tc>
          <w:tcPr>
            <w:tcW w:w="2981" w:type="dxa"/>
          </w:tcPr>
          <w:p w14:paraId="6D26BBBC"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Көң енгізу, өсімдік қалдықтарын пайдалану, қатардағы дақылдардың үлесін азайту, шөп егу, топырақты ұқыпты өңдеу</w:t>
            </w:r>
          </w:p>
        </w:tc>
      </w:tr>
      <w:tr w:rsidR="00226C61" w:rsidRPr="00262C64" w14:paraId="7CB21C20" w14:textId="77777777" w:rsidTr="00B51CA0">
        <w:trPr>
          <w:trHeight w:val="338"/>
        </w:trPr>
        <w:tc>
          <w:tcPr>
            <w:tcW w:w="416" w:type="dxa"/>
          </w:tcPr>
          <w:p w14:paraId="62FB72F0"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2</w:t>
            </w:r>
          </w:p>
        </w:tc>
        <w:tc>
          <w:tcPr>
            <w:tcW w:w="3548" w:type="dxa"/>
          </w:tcPr>
          <w:p w14:paraId="63755A6C"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Азоттың ауа арқылы жоғалуы мен өсімдіктердің қоректенуіне жұмсалуының оның биологиялық жинақталуынан басым болуы</w:t>
            </w:r>
          </w:p>
        </w:tc>
        <w:tc>
          <w:tcPr>
            <w:tcW w:w="2552" w:type="dxa"/>
          </w:tcPr>
          <w:p w14:paraId="281ACE08"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rPr>
              <w:t>Азоттық деградация, денитрификация. N-NO</w:t>
            </w:r>
            <w:r w:rsidRPr="00B72069">
              <w:rPr>
                <w:rFonts w:ascii="Times New Roman" w:hAnsi="Times New Roman" w:cs="Times New Roman"/>
                <w:sz w:val="19"/>
                <w:szCs w:val="19"/>
                <w:vertAlign w:val="subscript"/>
              </w:rPr>
              <w:t>3</w:t>
            </w:r>
            <w:r w:rsidRPr="00B72069">
              <w:rPr>
                <w:rFonts w:ascii="Times New Roman" w:hAnsi="Times New Roman" w:cs="Times New Roman"/>
                <w:sz w:val="19"/>
                <w:szCs w:val="19"/>
              </w:rPr>
              <w:t xml:space="preserve"> шығымы</w:t>
            </w:r>
          </w:p>
        </w:tc>
        <w:tc>
          <w:tcPr>
            <w:tcW w:w="2981" w:type="dxa"/>
          </w:tcPr>
          <w:p w14:paraId="275ED8DB"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 қосымша: азоттық тыңайтқыштар (N) жетіспеушілігі бар 0-60 см қабатқа енгізу, бұршақ тұқымдас дақылдардың (жоңышқа және басқа) егу көлемін арттыру</w:t>
            </w:r>
          </w:p>
        </w:tc>
      </w:tr>
      <w:tr w:rsidR="00226C61" w:rsidRPr="00262C64" w14:paraId="2A2698B7" w14:textId="77777777" w:rsidTr="00B51CA0">
        <w:trPr>
          <w:trHeight w:val="338"/>
        </w:trPr>
        <w:tc>
          <w:tcPr>
            <w:tcW w:w="416" w:type="dxa"/>
          </w:tcPr>
          <w:p w14:paraId="57EDFE45"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3</w:t>
            </w:r>
          </w:p>
        </w:tc>
        <w:tc>
          <w:tcPr>
            <w:tcW w:w="3548" w:type="dxa"/>
          </w:tcPr>
          <w:p w14:paraId="604086A4"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Фосфордың өсімдіктердің қоректенуіне жұмсалуы, оның компенсациялық енгізілмеуі жағдайында жоғалуы</w:t>
            </w:r>
          </w:p>
        </w:tc>
        <w:tc>
          <w:tcPr>
            <w:tcW w:w="2552" w:type="dxa"/>
          </w:tcPr>
          <w:p w14:paraId="267A18CC"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rPr>
              <w:t>Фосфорлық деградация, дефосфатизация</w:t>
            </w:r>
          </w:p>
        </w:tc>
        <w:tc>
          <w:tcPr>
            <w:tcW w:w="2981" w:type="dxa"/>
          </w:tcPr>
          <w:p w14:paraId="35160E12"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 қосымша: P жетіспеушілігі бар 0-60 см қабатқа фосфорлы тыңайтқыштарды енгізу</w:t>
            </w:r>
          </w:p>
        </w:tc>
      </w:tr>
      <w:tr w:rsidR="00226C61" w:rsidRPr="00B72069" w14:paraId="45C8ADBF" w14:textId="77777777" w:rsidTr="00B51CA0">
        <w:trPr>
          <w:trHeight w:val="317"/>
        </w:trPr>
        <w:tc>
          <w:tcPr>
            <w:tcW w:w="416" w:type="dxa"/>
          </w:tcPr>
          <w:p w14:paraId="25BD6598"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4</w:t>
            </w:r>
          </w:p>
        </w:tc>
        <w:tc>
          <w:tcPr>
            <w:tcW w:w="3548" w:type="dxa"/>
          </w:tcPr>
          <w:p w14:paraId="6DEF4C23"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Калийдің өсімдіктердің қоректенуіне жұмсалуы, оның компенсациялық енгізілмеуі жағдайында жоғалуы</w:t>
            </w:r>
          </w:p>
        </w:tc>
        <w:tc>
          <w:tcPr>
            <w:tcW w:w="2552" w:type="dxa"/>
          </w:tcPr>
          <w:p w14:paraId="1048C557"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rPr>
              <w:t>Калийлік деградация, депоташизация</w:t>
            </w:r>
          </w:p>
        </w:tc>
        <w:tc>
          <w:tcPr>
            <w:tcW w:w="2981" w:type="dxa"/>
          </w:tcPr>
          <w:p w14:paraId="52C7605D"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 қосымша: Калийді талап ететін дақылдарға калийлік тыңайтқыштарды енгізу. Негізінен топырақ резервтерін пайдалану</w:t>
            </w:r>
          </w:p>
        </w:tc>
      </w:tr>
      <w:tr w:rsidR="00226C61" w:rsidRPr="00262C64" w14:paraId="4D6ADE22" w14:textId="77777777" w:rsidTr="00B51CA0">
        <w:trPr>
          <w:trHeight w:val="338"/>
        </w:trPr>
        <w:tc>
          <w:tcPr>
            <w:tcW w:w="416" w:type="dxa"/>
          </w:tcPr>
          <w:p w14:paraId="3EBE49AF"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5</w:t>
            </w:r>
          </w:p>
        </w:tc>
        <w:tc>
          <w:tcPr>
            <w:tcW w:w="3548" w:type="dxa"/>
          </w:tcPr>
          <w:p w14:paraId="251D9B7D"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Кальцийдің жеке формаларын шығаруы, гидролитикалық қышқылдықтың өсуі, рН мәнінің төмендеуі</w:t>
            </w:r>
          </w:p>
        </w:tc>
        <w:tc>
          <w:tcPr>
            <w:tcW w:w="2552" w:type="dxa"/>
          </w:tcPr>
          <w:p w14:paraId="7BE2C6E0"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rPr>
              <w:t>Кальцийлік деградация, топырақтың қышқылдануы, декальцинация</w:t>
            </w:r>
          </w:p>
        </w:tc>
        <w:tc>
          <w:tcPr>
            <w:tcW w:w="2981" w:type="dxa"/>
          </w:tcPr>
          <w:p w14:paraId="45F46F9E"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Физиологиялық сілтілі тыңайтқыштар, әктілеу немесе қант өнеркәсібінің қалдықтарын енгізу</w:t>
            </w:r>
          </w:p>
        </w:tc>
      </w:tr>
      <w:tr w:rsidR="00226C61" w:rsidRPr="00B72069" w14:paraId="08C8629E" w14:textId="77777777" w:rsidTr="00B51CA0">
        <w:trPr>
          <w:trHeight w:val="338"/>
        </w:trPr>
        <w:tc>
          <w:tcPr>
            <w:tcW w:w="416" w:type="dxa"/>
          </w:tcPr>
          <w:p w14:paraId="17D8A11C"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6</w:t>
            </w:r>
          </w:p>
        </w:tc>
        <w:tc>
          <w:tcPr>
            <w:tcW w:w="3548" w:type="dxa"/>
          </w:tcPr>
          <w:p w14:paraId="6CA97215"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Топырақта кейбір микроэлементтердің, мысалы, йодтың, фтордың, цинктің жетіспеушілігі</w:t>
            </w:r>
          </w:p>
        </w:tc>
        <w:tc>
          <w:tcPr>
            <w:tcW w:w="2552" w:type="dxa"/>
          </w:tcPr>
          <w:p w14:paraId="3B8A7156" w14:textId="77777777" w:rsidR="00226C61" w:rsidRPr="00B72069" w:rsidRDefault="00226C61" w:rsidP="00B51CA0">
            <w:pPr>
              <w:jc w:val="both"/>
              <w:rPr>
                <w:rFonts w:ascii="Times New Roman" w:hAnsi="Times New Roman" w:cs="Times New Roman"/>
                <w:sz w:val="19"/>
                <w:szCs w:val="19"/>
              </w:rPr>
            </w:pPr>
            <w:r w:rsidRPr="00B72069">
              <w:rPr>
                <w:rFonts w:ascii="Times New Roman" w:hAnsi="Times New Roman" w:cs="Times New Roman"/>
                <w:sz w:val="19"/>
                <w:szCs w:val="19"/>
              </w:rPr>
              <w:t>Микроэлементті жетіспеушілік</w:t>
            </w:r>
          </w:p>
        </w:tc>
        <w:tc>
          <w:tcPr>
            <w:tcW w:w="2981" w:type="dxa"/>
          </w:tcPr>
          <w:p w14:paraId="492AC4B0"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rPr>
              <w:t>Органикалық тыңайтқыштар, микротыңайтқыштарды енгізу</w:t>
            </w:r>
          </w:p>
        </w:tc>
      </w:tr>
      <w:tr w:rsidR="00226C61" w:rsidRPr="00262C64" w14:paraId="3044C954" w14:textId="77777777" w:rsidTr="00B51CA0">
        <w:trPr>
          <w:trHeight w:val="338"/>
        </w:trPr>
        <w:tc>
          <w:tcPr>
            <w:tcW w:w="416" w:type="dxa"/>
          </w:tcPr>
          <w:p w14:paraId="0A7BF03D"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7</w:t>
            </w:r>
          </w:p>
        </w:tc>
        <w:tc>
          <w:tcPr>
            <w:tcW w:w="3548" w:type="dxa"/>
          </w:tcPr>
          <w:p w14:paraId="4FBC0769"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Жер үсті және өзен ағындары арқылы тұздардың көбеюі</w:t>
            </w:r>
          </w:p>
        </w:tc>
        <w:tc>
          <w:tcPr>
            <w:tcW w:w="2552" w:type="dxa"/>
          </w:tcPr>
          <w:p w14:paraId="7B752A45"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rPr>
              <w:t>Гидрохимиялық деградация</w:t>
            </w:r>
          </w:p>
        </w:tc>
        <w:tc>
          <w:tcPr>
            <w:tcW w:w="2981" w:type="dxa"/>
          </w:tcPr>
          <w:p w14:paraId="58E3A52E"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Өзен бассейндеріндегі еңіс ағыны мен эрозияны азайту, тыңайтқыштарды ағынмен жууға жол бермеу</w:t>
            </w:r>
          </w:p>
        </w:tc>
      </w:tr>
      <w:tr w:rsidR="00226C61" w:rsidRPr="00B72069" w14:paraId="661DEE5A" w14:textId="77777777" w:rsidTr="00B51CA0">
        <w:trPr>
          <w:trHeight w:val="338"/>
        </w:trPr>
        <w:tc>
          <w:tcPr>
            <w:tcW w:w="416" w:type="dxa"/>
          </w:tcPr>
          <w:p w14:paraId="59EC5968"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8</w:t>
            </w:r>
          </w:p>
        </w:tc>
        <w:tc>
          <w:tcPr>
            <w:tcW w:w="3548" w:type="dxa"/>
          </w:tcPr>
          <w:p w14:paraId="5B2EC5F8"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Минералды суларды суару үшін пайдаланған кезде топырақтың тұздануы</w:t>
            </w:r>
          </w:p>
        </w:tc>
        <w:tc>
          <w:tcPr>
            <w:tcW w:w="2552" w:type="dxa"/>
          </w:tcPr>
          <w:p w14:paraId="2C6D971B"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Галургиялық деградация, топырақтың шамадан тыс тұздануы</w:t>
            </w:r>
          </w:p>
        </w:tc>
        <w:tc>
          <w:tcPr>
            <w:tcW w:w="2981" w:type="dxa"/>
          </w:tcPr>
          <w:p w14:paraId="034AC2C0"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Кондициялық емес суларды суаруға тыйым салу, тұщы сумен шаю</w:t>
            </w:r>
          </w:p>
        </w:tc>
      </w:tr>
      <w:tr w:rsidR="00226C61" w:rsidRPr="00B72069" w14:paraId="3A4F8B86" w14:textId="77777777" w:rsidTr="00B51CA0">
        <w:trPr>
          <w:trHeight w:val="338"/>
        </w:trPr>
        <w:tc>
          <w:tcPr>
            <w:tcW w:w="9497" w:type="dxa"/>
            <w:gridSpan w:val="4"/>
          </w:tcPr>
          <w:p w14:paraId="55F3ED87" w14:textId="77777777" w:rsidR="00D05D67" w:rsidRPr="00B72069" w:rsidRDefault="00D05D67" w:rsidP="00B51CA0">
            <w:pPr>
              <w:jc w:val="center"/>
              <w:rPr>
                <w:rFonts w:ascii="Times New Roman" w:hAnsi="Times New Roman" w:cs="Times New Roman"/>
                <w:b/>
                <w:bCs/>
                <w:i/>
                <w:iCs/>
                <w:sz w:val="19"/>
                <w:szCs w:val="19"/>
                <w:lang w:val="kk-KZ"/>
              </w:rPr>
            </w:pPr>
          </w:p>
          <w:p w14:paraId="254DF227" w14:textId="506BE318" w:rsidR="00226C61" w:rsidRPr="00B72069" w:rsidRDefault="00226C61" w:rsidP="00B51CA0">
            <w:pPr>
              <w:jc w:val="center"/>
              <w:rPr>
                <w:rFonts w:ascii="Times New Roman" w:hAnsi="Times New Roman" w:cs="Times New Roman"/>
                <w:b/>
                <w:bCs/>
                <w:i/>
                <w:iCs/>
                <w:sz w:val="19"/>
                <w:szCs w:val="19"/>
              </w:rPr>
            </w:pPr>
            <w:r w:rsidRPr="00B72069">
              <w:rPr>
                <w:rFonts w:ascii="Times New Roman" w:hAnsi="Times New Roman" w:cs="Times New Roman"/>
                <w:b/>
                <w:bCs/>
                <w:i/>
                <w:iCs/>
                <w:sz w:val="19"/>
                <w:szCs w:val="19"/>
              </w:rPr>
              <w:t>Физикалық деградация</w:t>
            </w:r>
          </w:p>
        </w:tc>
      </w:tr>
      <w:tr w:rsidR="00226C61" w:rsidRPr="00262C64" w14:paraId="231B5B71" w14:textId="77777777" w:rsidTr="00B51CA0">
        <w:trPr>
          <w:trHeight w:val="338"/>
        </w:trPr>
        <w:tc>
          <w:tcPr>
            <w:tcW w:w="416" w:type="dxa"/>
          </w:tcPr>
          <w:p w14:paraId="18A866DA"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9</w:t>
            </w:r>
          </w:p>
        </w:tc>
        <w:tc>
          <w:tcPr>
            <w:tcW w:w="3548" w:type="dxa"/>
          </w:tcPr>
          <w:p w14:paraId="0F7E8480"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Топырақтың нашар өңделуінен түйіршікті құрылымның бұзылуы</w:t>
            </w:r>
          </w:p>
        </w:tc>
        <w:tc>
          <w:tcPr>
            <w:tcW w:w="2552" w:type="dxa"/>
          </w:tcPr>
          <w:p w14:paraId="03ADEB09"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rPr>
              <w:t>Құрылымның бұзылуы, дезагрегация</w:t>
            </w:r>
          </w:p>
        </w:tc>
        <w:tc>
          <w:tcPr>
            <w:tcW w:w="2981" w:type="dxa"/>
          </w:tcPr>
          <w:p w14:paraId="421E6527"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Топырақты жетілген күйінде өңдеу, көпжылдық шөптерді егу, полимерлер</w:t>
            </w:r>
          </w:p>
        </w:tc>
      </w:tr>
      <w:tr w:rsidR="00226C61" w:rsidRPr="00262C64" w14:paraId="376FB04E" w14:textId="77777777" w:rsidTr="00B51CA0">
        <w:trPr>
          <w:trHeight w:val="338"/>
        </w:trPr>
        <w:tc>
          <w:tcPr>
            <w:tcW w:w="416" w:type="dxa"/>
          </w:tcPr>
          <w:p w14:paraId="6B8FC275"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10</w:t>
            </w:r>
          </w:p>
        </w:tc>
        <w:tc>
          <w:tcPr>
            <w:tcW w:w="3548" w:type="dxa"/>
          </w:tcPr>
          <w:p w14:paraId="149C6F70"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Топырақтың 0,5 м тереңдікке дейінгі қабатының тығыздалуы, кеуекті кеңістігінің және судың сүзгілу қасиетінің қысқаруы</w:t>
            </w:r>
          </w:p>
          <w:p w14:paraId="0523FC7E" w14:textId="77777777" w:rsidR="00D05D67" w:rsidRPr="00B72069" w:rsidRDefault="00D05D67" w:rsidP="00B51CA0">
            <w:pPr>
              <w:jc w:val="both"/>
              <w:rPr>
                <w:rFonts w:ascii="Times New Roman" w:hAnsi="Times New Roman" w:cs="Times New Roman"/>
                <w:sz w:val="19"/>
                <w:szCs w:val="19"/>
                <w:lang w:val="kk-KZ"/>
              </w:rPr>
            </w:pPr>
          </w:p>
        </w:tc>
        <w:tc>
          <w:tcPr>
            <w:tcW w:w="2552" w:type="dxa"/>
          </w:tcPr>
          <w:p w14:paraId="509A1629"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Тығыздалу деградациясы, кеуектіліктің төмендеуі</w:t>
            </w:r>
          </w:p>
        </w:tc>
        <w:tc>
          <w:tcPr>
            <w:tcW w:w="2981" w:type="dxa"/>
          </w:tcPr>
          <w:p w14:paraId="4250F910"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Ауыр доңғалақты тракторларды топырақты өңдеуге жол бермеу (алдын алу), топырақты терең қопсыту</w:t>
            </w:r>
          </w:p>
        </w:tc>
      </w:tr>
      <w:tr w:rsidR="00226C61" w:rsidRPr="00262C64" w14:paraId="01C7AF0A" w14:textId="77777777" w:rsidTr="00B51CA0">
        <w:trPr>
          <w:trHeight w:val="338"/>
        </w:trPr>
        <w:tc>
          <w:tcPr>
            <w:tcW w:w="416" w:type="dxa"/>
          </w:tcPr>
          <w:p w14:paraId="52CB83D7"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11</w:t>
            </w:r>
          </w:p>
        </w:tc>
        <w:tc>
          <w:tcPr>
            <w:tcW w:w="3548" w:type="dxa"/>
          </w:tcPr>
          <w:p w14:paraId="648DB156"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№10-11 қосымша: пайдасыз беткі ағын мен судың физикалық булануы</w:t>
            </w:r>
          </w:p>
        </w:tc>
        <w:tc>
          <w:tcPr>
            <w:tcW w:w="2552" w:type="dxa"/>
          </w:tcPr>
          <w:p w14:paraId="38938D08"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Құрғату деградациясы, атмосфералық құрғақшылықпен байланысу</w:t>
            </w:r>
          </w:p>
          <w:p w14:paraId="2AD90F1A" w14:textId="77777777" w:rsidR="00D05D67" w:rsidRPr="00B72069" w:rsidRDefault="00D05D67" w:rsidP="00B51CA0">
            <w:pPr>
              <w:jc w:val="both"/>
              <w:rPr>
                <w:rFonts w:ascii="Times New Roman" w:hAnsi="Times New Roman" w:cs="Times New Roman"/>
                <w:sz w:val="19"/>
                <w:szCs w:val="19"/>
                <w:lang w:val="kk-KZ"/>
              </w:rPr>
            </w:pPr>
          </w:p>
        </w:tc>
        <w:tc>
          <w:tcPr>
            <w:tcW w:w="2981" w:type="dxa"/>
          </w:tcPr>
          <w:p w14:paraId="642530A2" w14:textId="77777777" w:rsidR="00226C61" w:rsidRPr="00B72069" w:rsidRDefault="00226C61" w:rsidP="00B51CA0">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Күзгі жер жырту, терең өңдеу, орманды және бұталарды қорғау</w:t>
            </w:r>
          </w:p>
        </w:tc>
      </w:tr>
      <w:tr w:rsidR="00624536" w:rsidRPr="00B72069" w14:paraId="22E5BA69" w14:textId="77777777" w:rsidTr="00320A57">
        <w:trPr>
          <w:trHeight w:val="338"/>
        </w:trPr>
        <w:tc>
          <w:tcPr>
            <w:tcW w:w="9497" w:type="dxa"/>
            <w:gridSpan w:val="4"/>
          </w:tcPr>
          <w:p w14:paraId="65FFD6F1" w14:textId="6C1FB1BA" w:rsidR="00624536" w:rsidRPr="00B72069" w:rsidRDefault="00624536" w:rsidP="00624536">
            <w:pPr>
              <w:rPr>
                <w:rFonts w:ascii="Times New Roman" w:hAnsi="Times New Roman" w:cs="Times New Roman"/>
                <w:sz w:val="19"/>
                <w:szCs w:val="19"/>
                <w:lang w:val="kk-KZ"/>
              </w:rPr>
            </w:pPr>
            <w:r w:rsidRPr="00B72069">
              <w:rPr>
                <w:rFonts w:ascii="Times New Roman" w:hAnsi="Times New Roman" w:cs="Times New Roman"/>
                <w:sz w:val="28"/>
                <w:szCs w:val="28"/>
                <w:lang w:val="kk-KZ"/>
              </w:rPr>
              <w:lastRenderedPageBreak/>
              <w:t>Кесте Б. 1 – жалғасы</w:t>
            </w:r>
          </w:p>
        </w:tc>
      </w:tr>
      <w:tr w:rsidR="00624536" w:rsidRPr="00B72069" w14:paraId="0EC70070" w14:textId="77777777" w:rsidTr="00624536">
        <w:trPr>
          <w:trHeight w:val="96"/>
        </w:trPr>
        <w:tc>
          <w:tcPr>
            <w:tcW w:w="416" w:type="dxa"/>
          </w:tcPr>
          <w:p w14:paraId="32900F9F" w14:textId="36FE8C5D" w:rsidR="00624536" w:rsidRPr="00B72069" w:rsidRDefault="00624536" w:rsidP="00624536">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1</w:t>
            </w:r>
          </w:p>
        </w:tc>
        <w:tc>
          <w:tcPr>
            <w:tcW w:w="3548" w:type="dxa"/>
          </w:tcPr>
          <w:p w14:paraId="5BB42146" w14:textId="5E5BA6D2" w:rsidR="00624536" w:rsidRPr="00B72069" w:rsidRDefault="00624536" w:rsidP="00624536">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2</w:t>
            </w:r>
          </w:p>
        </w:tc>
        <w:tc>
          <w:tcPr>
            <w:tcW w:w="2552" w:type="dxa"/>
          </w:tcPr>
          <w:p w14:paraId="286D6474" w14:textId="7D1BBAB9" w:rsidR="00624536" w:rsidRPr="00B72069" w:rsidRDefault="00624536" w:rsidP="00624536">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3</w:t>
            </w:r>
          </w:p>
        </w:tc>
        <w:tc>
          <w:tcPr>
            <w:tcW w:w="2981" w:type="dxa"/>
          </w:tcPr>
          <w:p w14:paraId="07B390CF" w14:textId="2BD755C0" w:rsidR="00624536" w:rsidRPr="00B72069" w:rsidRDefault="00624536" w:rsidP="00624536">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4</w:t>
            </w:r>
          </w:p>
        </w:tc>
      </w:tr>
      <w:tr w:rsidR="00624536" w:rsidRPr="00262C64" w14:paraId="7DF8B52E" w14:textId="77777777" w:rsidTr="00B51CA0">
        <w:trPr>
          <w:trHeight w:val="338"/>
        </w:trPr>
        <w:tc>
          <w:tcPr>
            <w:tcW w:w="416" w:type="dxa"/>
          </w:tcPr>
          <w:p w14:paraId="622D2655"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12</w:t>
            </w:r>
          </w:p>
        </w:tc>
        <w:tc>
          <w:tcPr>
            <w:tcW w:w="3548" w:type="dxa"/>
          </w:tcPr>
          <w:p w14:paraId="79248310"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 xml:space="preserve">Топырақты өңдеу ережелері мен мерзімдерінің бұзылуы себебінен топырақ құрылымының қатайуы (қатты түйірлер) </w:t>
            </w:r>
          </w:p>
        </w:tc>
        <w:tc>
          <w:tcPr>
            <w:tcW w:w="2552" w:type="dxa"/>
          </w:tcPr>
          <w:p w14:paraId="08C4E424"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Агротехникалық деградация, егістік қабаты құрылымының нашарлауы</w:t>
            </w:r>
          </w:p>
        </w:tc>
        <w:tc>
          <w:tcPr>
            <w:tcW w:w="2981" w:type="dxa"/>
          </w:tcPr>
          <w:p w14:paraId="0470FF24"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Өңдеу нормаларын сақтау, тиісті тіркеме құралдарын және жырту техникаларын пайдалану</w:t>
            </w:r>
          </w:p>
        </w:tc>
      </w:tr>
      <w:tr w:rsidR="00624536" w:rsidRPr="00262C64" w14:paraId="2839F89F" w14:textId="77777777" w:rsidTr="00B51CA0">
        <w:trPr>
          <w:trHeight w:val="338"/>
        </w:trPr>
        <w:tc>
          <w:tcPr>
            <w:tcW w:w="416" w:type="dxa"/>
          </w:tcPr>
          <w:p w14:paraId="494BB340"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13</w:t>
            </w:r>
          </w:p>
        </w:tc>
        <w:tc>
          <w:tcPr>
            <w:tcW w:w="3548" w:type="dxa"/>
          </w:tcPr>
          <w:p w14:paraId="78287CB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Дегумификацияға байланысты минералды коллоидтардың бөлінуі кезіндегі егістік қабаттың төменгі бөлігінің псевдосолитизациясы</w:t>
            </w:r>
          </w:p>
        </w:tc>
        <w:tc>
          <w:tcPr>
            <w:tcW w:w="2552" w:type="dxa"/>
          </w:tcPr>
          <w:p w14:paraId="44461402"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Псевдослитизациялық тығыздалу, егістік қабаттың деградациясы, гидролитикалық деградация</w:t>
            </w:r>
          </w:p>
        </w:tc>
        <w:tc>
          <w:tcPr>
            <w:tcW w:w="2981" w:type="dxa"/>
          </w:tcPr>
          <w:p w14:paraId="4F7A7727"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 1,10,11,12 қосымша егістік қабатын өңдеудің арнайы әдістері, оның жай-күйін бақылау</w:t>
            </w:r>
          </w:p>
        </w:tc>
      </w:tr>
      <w:tr w:rsidR="00624536" w:rsidRPr="00B72069" w14:paraId="14505A5C" w14:textId="77777777" w:rsidTr="00B51CA0">
        <w:trPr>
          <w:trHeight w:val="338"/>
        </w:trPr>
        <w:tc>
          <w:tcPr>
            <w:tcW w:w="416" w:type="dxa"/>
          </w:tcPr>
          <w:p w14:paraId="5303C35A"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14</w:t>
            </w:r>
          </w:p>
        </w:tc>
        <w:tc>
          <w:tcPr>
            <w:tcW w:w="3548" w:type="dxa"/>
          </w:tcPr>
          <w:p w14:paraId="526A3A7F"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Атмосфера мен топырақ арасындағы газ алмасудың нашарлауы, оған O</w:t>
            </w:r>
            <w:r w:rsidRPr="00B72069">
              <w:rPr>
                <w:rFonts w:ascii="Times New Roman" w:hAnsi="Times New Roman" w:cs="Times New Roman"/>
                <w:sz w:val="19"/>
                <w:szCs w:val="19"/>
                <w:vertAlign w:val="subscript"/>
                <w:lang w:val="kk-KZ"/>
              </w:rPr>
              <w:t>2</w:t>
            </w:r>
            <w:r w:rsidRPr="00B72069">
              <w:rPr>
                <w:rFonts w:ascii="Times New Roman" w:hAnsi="Times New Roman" w:cs="Times New Roman"/>
                <w:sz w:val="19"/>
                <w:szCs w:val="19"/>
                <w:lang w:val="kk-KZ"/>
              </w:rPr>
              <w:t xml:space="preserve"> енуі және шамадан тыс тығыздау салдарынан CO</w:t>
            </w:r>
            <w:r w:rsidRPr="00B72069">
              <w:rPr>
                <w:rFonts w:ascii="Times New Roman" w:hAnsi="Times New Roman" w:cs="Times New Roman"/>
                <w:sz w:val="19"/>
                <w:szCs w:val="19"/>
                <w:vertAlign w:val="subscript"/>
                <w:lang w:val="kk-KZ"/>
              </w:rPr>
              <w:t>2</w:t>
            </w:r>
            <w:r w:rsidRPr="00B72069">
              <w:rPr>
                <w:rFonts w:ascii="Times New Roman" w:hAnsi="Times New Roman" w:cs="Times New Roman"/>
                <w:sz w:val="19"/>
                <w:szCs w:val="19"/>
                <w:lang w:val="kk-KZ"/>
              </w:rPr>
              <w:t xml:space="preserve"> бөлінуі</w:t>
            </w:r>
          </w:p>
        </w:tc>
        <w:tc>
          <w:tcPr>
            <w:tcW w:w="2552" w:type="dxa"/>
          </w:tcPr>
          <w:p w14:paraId="5052FC11"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Аэрологиялық деградация, газ-атмосфералық функцияның бәсеңдеуі</w:t>
            </w:r>
          </w:p>
        </w:tc>
        <w:tc>
          <w:tcPr>
            <w:tcW w:w="2981" w:type="dxa"/>
          </w:tcPr>
          <w:p w14:paraId="1A9D0187"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rPr>
              <w:t>№1</w:t>
            </w:r>
            <w:r w:rsidRPr="00B72069">
              <w:rPr>
                <w:rFonts w:ascii="Times New Roman" w:hAnsi="Times New Roman" w:cs="Times New Roman"/>
                <w:sz w:val="19"/>
                <w:szCs w:val="19"/>
                <w:lang w:val="kk-KZ"/>
              </w:rPr>
              <w:t>0</w:t>
            </w:r>
            <w:r w:rsidRPr="00B72069">
              <w:rPr>
                <w:rFonts w:ascii="Times New Roman" w:hAnsi="Times New Roman" w:cs="Times New Roman"/>
                <w:sz w:val="19"/>
                <w:szCs w:val="19"/>
              </w:rPr>
              <w:t>, 1</w:t>
            </w:r>
            <w:r w:rsidRPr="00B72069">
              <w:rPr>
                <w:rFonts w:ascii="Times New Roman" w:hAnsi="Times New Roman" w:cs="Times New Roman"/>
                <w:sz w:val="19"/>
                <w:szCs w:val="19"/>
                <w:lang w:val="kk-KZ"/>
              </w:rPr>
              <w:t>1</w:t>
            </w:r>
            <w:r w:rsidRPr="00B72069">
              <w:rPr>
                <w:rFonts w:ascii="Times New Roman" w:hAnsi="Times New Roman" w:cs="Times New Roman"/>
                <w:sz w:val="19"/>
                <w:szCs w:val="19"/>
              </w:rPr>
              <w:t>, 1</w:t>
            </w:r>
            <w:r w:rsidRPr="00B72069">
              <w:rPr>
                <w:rFonts w:ascii="Times New Roman" w:hAnsi="Times New Roman" w:cs="Times New Roman"/>
                <w:sz w:val="19"/>
                <w:szCs w:val="19"/>
                <w:lang w:val="kk-KZ"/>
              </w:rPr>
              <w:t>3</w:t>
            </w:r>
            <w:r w:rsidRPr="00B72069">
              <w:rPr>
                <w:rFonts w:ascii="Times New Roman" w:hAnsi="Times New Roman" w:cs="Times New Roman"/>
                <w:sz w:val="19"/>
                <w:szCs w:val="19"/>
              </w:rPr>
              <w:t>, 1</w:t>
            </w:r>
            <w:r w:rsidRPr="00B72069">
              <w:rPr>
                <w:rFonts w:ascii="Times New Roman" w:hAnsi="Times New Roman" w:cs="Times New Roman"/>
                <w:sz w:val="19"/>
                <w:szCs w:val="19"/>
                <w:lang w:val="kk-KZ"/>
              </w:rPr>
              <w:t xml:space="preserve">4 </w:t>
            </w:r>
            <w:r w:rsidRPr="00B72069">
              <w:rPr>
                <w:rFonts w:ascii="Times New Roman" w:hAnsi="Times New Roman" w:cs="Times New Roman"/>
                <w:sz w:val="19"/>
                <w:szCs w:val="19"/>
              </w:rPr>
              <w:t xml:space="preserve">Әдістерді орындау </w:t>
            </w:r>
          </w:p>
        </w:tc>
      </w:tr>
      <w:tr w:rsidR="00624536" w:rsidRPr="00262C64" w14:paraId="3BA54AAF" w14:textId="77777777" w:rsidTr="00B51CA0">
        <w:trPr>
          <w:trHeight w:val="338"/>
        </w:trPr>
        <w:tc>
          <w:tcPr>
            <w:tcW w:w="416" w:type="dxa"/>
          </w:tcPr>
          <w:p w14:paraId="69A72561"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15</w:t>
            </w:r>
          </w:p>
        </w:tc>
        <w:tc>
          <w:tcPr>
            <w:tcW w:w="3548" w:type="dxa"/>
          </w:tcPr>
          <w:p w14:paraId="4C51EFA7"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Артық ылғалдану, жер асты суларының деңгейінің көтерілуі, кейде бұл процестер тұзданумен қатар жүреді</w:t>
            </w:r>
          </w:p>
        </w:tc>
        <w:tc>
          <w:tcPr>
            <w:tcW w:w="2552" w:type="dxa"/>
          </w:tcPr>
          <w:p w14:paraId="7E63A558"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Артық ылғалданудың салдарынан батпақты ошақтарының пайда болуы, батпақты деградация</w:t>
            </w:r>
          </w:p>
        </w:tc>
        <w:tc>
          <w:tcPr>
            <w:tcW w:w="2981" w:type="dxa"/>
          </w:tcPr>
          <w:p w14:paraId="4FCB0C57"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Артық суарды дренаждық және қашыртқы (сброс) әдістерімен құрғату. Қалдық суларды жабайы флора мен фауна үшін биосфералық-экологиялық оазистерге айналдыру</w:t>
            </w:r>
          </w:p>
        </w:tc>
      </w:tr>
      <w:tr w:rsidR="00624536" w:rsidRPr="00262C64" w14:paraId="6D569D82" w14:textId="77777777" w:rsidTr="00B51CA0">
        <w:trPr>
          <w:trHeight w:val="338"/>
        </w:trPr>
        <w:tc>
          <w:tcPr>
            <w:tcW w:w="416" w:type="dxa"/>
          </w:tcPr>
          <w:p w14:paraId="4F2EF6B0"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16</w:t>
            </w:r>
          </w:p>
        </w:tc>
        <w:tc>
          <w:tcPr>
            <w:tcW w:w="3548" w:type="dxa"/>
          </w:tcPr>
          <w:p w14:paraId="57BA92F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Топырақтың қарашірік мөлшерінің азаюымен олардың сарқылуына байланысты жылу режимінің бұзылуы</w:t>
            </w:r>
          </w:p>
        </w:tc>
        <w:tc>
          <w:tcPr>
            <w:tcW w:w="2552" w:type="dxa"/>
          </w:tcPr>
          <w:p w14:paraId="2BA5873E"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rPr>
              <w:t>Топырақтың деколоризациясы, ашыту деградациясы</w:t>
            </w:r>
          </w:p>
        </w:tc>
        <w:tc>
          <w:tcPr>
            <w:tcW w:w="2981" w:type="dxa"/>
          </w:tcPr>
          <w:p w14:paraId="08422A1F"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Топырақтың гумус мөлшерін арттырудың барлық тәсілдері</w:t>
            </w:r>
          </w:p>
        </w:tc>
      </w:tr>
      <w:tr w:rsidR="00624536" w:rsidRPr="00B72069" w14:paraId="3341E24D" w14:textId="77777777" w:rsidTr="00624536">
        <w:trPr>
          <w:trHeight w:val="96"/>
        </w:trPr>
        <w:tc>
          <w:tcPr>
            <w:tcW w:w="9497" w:type="dxa"/>
            <w:gridSpan w:val="4"/>
          </w:tcPr>
          <w:p w14:paraId="2EE5718C" w14:textId="77777777" w:rsidR="00624536" w:rsidRPr="00B72069" w:rsidRDefault="00624536" w:rsidP="00624536">
            <w:pPr>
              <w:jc w:val="center"/>
              <w:rPr>
                <w:rFonts w:ascii="Times New Roman" w:hAnsi="Times New Roman" w:cs="Times New Roman"/>
                <w:b/>
                <w:bCs/>
                <w:i/>
                <w:iCs/>
                <w:sz w:val="19"/>
                <w:szCs w:val="19"/>
              </w:rPr>
            </w:pPr>
            <w:r w:rsidRPr="00B72069">
              <w:rPr>
                <w:rFonts w:ascii="Times New Roman" w:hAnsi="Times New Roman" w:cs="Times New Roman"/>
                <w:b/>
                <w:bCs/>
                <w:i/>
                <w:iCs/>
                <w:sz w:val="19"/>
                <w:szCs w:val="19"/>
              </w:rPr>
              <w:t>Биологиялық деградация</w:t>
            </w:r>
          </w:p>
        </w:tc>
      </w:tr>
      <w:tr w:rsidR="00624536" w:rsidRPr="00262C64" w14:paraId="52AEAF28" w14:textId="77777777" w:rsidTr="00B51CA0">
        <w:trPr>
          <w:trHeight w:val="338"/>
        </w:trPr>
        <w:tc>
          <w:tcPr>
            <w:tcW w:w="416" w:type="dxa"/>
          </w:tcPr>
          <w:p w14:paraId="019360A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17</w:t>
            </w:r>
          </w:p>
        </w:tc>
        <w:tc>
          <w:tcPr>
            <w:tcW w:w="3548" w:type="dxa"/>
          </w:tcPr>
          <w:p w14:paraId="0DF0388C"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Топырақтың толық немесе жартылай өсімдіктерден ашылуы</w:t>
            </w:r>
          </w:p>
        </w:tc>
        <w:tc>
          <w:tcPr>
            <w:tcW w:w="2552" w:type="dxa"/>
          </w:tcPr>
          <w:p w14:paraId="53B5FDB8"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rPr>
              <w:t>Дефолиация, дефольдық деградация</w:t>
            </w:r>
          </w:p>
        </w:tc>
        <w:tc>
          <w:tcPr>
            <w:tcW w:w="2981" w:type="dxa"/>
          </w:tcPr>
          <w:p w14:paraId="07D35D4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Егістердің сиреуіне, топырақтың ашылуына жол бермеу</w:t>
            </w:r>
          </w:p>
        </w:tc>
      </w:tr>
      <w:tr w:rsidR="00624536" w:rsidRPr="00262C64" w14:paraId="0DECE778" w14:textId="77777777" w:rsidTr="00B51CA0">
        <w:trPr>
          <w:trHeight w:val="338"/>
        </w:trPr>
        <w:tc>
          <w:tcPr>
            <w:tcW w:w="416" w:type="dxa"/>
          </w:tcPr>
          <w:p w14:paraId="1282721E"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18</w:t>
            </w:r>
          </w:p>
        </w:tc>
        <w:tc>
          <w:tcPr>
            <w:tcW w:w="3548" w:type="dxa"/>
          </w:tcPr>
          <w:p w14:paraId="3160A18C"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Жер қазушыларды (кеміргіштердің) жою, кеміргіштер індерінің қалыптасуын азайту</w:t>
            </w:r>
          </w:p>
        </w:tc>
        <w:tc>
          <w:tcPr>
            <w:tcW w:w="2552" w:type="dxa"/>
          </w:tcPr>
          <w:p w14:paraId="6322379F"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rPr>
              <w:t>Девертебрация, девертебраттық деградация</w:t>
            </w:r>
          </w:p>
        </w:tc>
        <w:tc>
          <w:tcPr>
            <w:tcW w:w="2981" w:type="dxa"/>
          </w:tcPr>
          <w:p w14:paraId="32BCBEB5"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Ауыспалы егіс жүйесінің компоненттерін пайдалану, жер қазушыларға (кеміргіштерге) жанашырлықпен қарау</w:t>
            </w:r>
          </w:p>
        </w:tc>
      </w:tr>
      <w:tr w:rsidR="00624536" w:rsidRPr="00262C64" w14:paraId="0E280CDA" w14:textId="77777777" w:rsidTr="00B51CA0">
        <w:trPr>
          <w:trHeight w:val="338"/>
        </w:trPr>
        <w:tc>
          <w:tcPr>
            <w:tcW w:w="416" w:type="dxa"/>
          </w:tcPr>
          <w:p w14:paraId="5478A588"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19</w:t>
            </w:r>
          </w:p>
        </w:tc>
        <w:tc>
          <w:tcPr>
            <w:tcW w:w="3548" w:type="dxa"/>
          </w:tcPr>
          <w:p w14:paraId="3373426D"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 11 себептерінен мезофаунаға әсер ету және оның саны мен түрлік әртүрлілігінің азаюы</w:t>
            </w:r>
          </w:p>
        </w:tc>
        <w:tc>
          <w:tcPr>
            <w:tcW w:w="2552" w:type="dxa"/>
          </w:tcPr>
          <w:p w14:paraId="67C81847"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Мезофауна белсенділігінің төмендеуі, мезофаунистикалық деградация</w:t>
            </w:r>
          </w:p>
        </w:tc>
        <w:tc>
          <w:tcPr>
            <w:tcW w:w="2981" w:type="dxa"/>
          </w:tcPr>
          <w:p w14:paraId="02583CF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 1,9,13,15,16 әдістерді орындау, кейде жауын құрттарды енгізу</w:t>
            </w:r>
          </w:p>
        </w:tc>
      </w:tr>
      <w:tr w:rsidR="00624536" w:rsidRPr="00262C64" w14:paraId="19A3A274" w14:textId="77777777" w:rsidTr="00B51CA0">
        <w:trPr>
          <w:trHeight w:val="338"/>
        </w:trPr>
        <w:tc>
          <w:tcPr>
            <w:tcW w:w="416" w:type="dxa"/>
          </w:tcPr>
          <w:p w14:paraId="3181CC5C"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20</w:t>
            </w:r>
          </w:p>
        </w:tc>
        <w:tc>
          <w:tcPr>
            <w:tcW w:w="3548" w:type="dxa"/>
          </w:tcPr>
          <w:p w14:paraId="5B89A2A3"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№1,2,11 салдарынан микроорганизмдердің қызметін тежеу, олардың түрлік әртүрлілігін төмендету</w:t>
            </w:r>
          </w:p>
        </w:tc>
        <w:tc>
          <w:tcPr>
            <w:tcW w:w="2552" w:type="dxa"/>
          </w:tcPr>
          <w:p w14:paraId="4A31306A"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Микроорганизмдердің белсенділігінің төмендеуі, микробиологиялық және биохимиялық деградация</w:t>
            </w:r>
          </w:p>
        </w:tc>
        <w:tc>
          <w:tcPr>
            <w:tcW w:w="2981" w:type="dxa"/>
          </w:tcPr>
          <w:p w14:paraId="5C1B2D3F"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 1,8,11,13,14 әдістерді орындау, кейде пайдалы микроорганизмдерді енгізу</w:t>
            </w:r>
          </w:p>
        </w:tc>
      </w:tr>
      <w:tr w:rsidR="00624536" w:rsidRPr="00B72069" w14:paraId="79B8AECA" w14:textId="77777777" w:rsidTr="00B51CA0">
        <w:trPr>
          <w:trHeight w:val="338"/>
        </w:trPr>
        <w:tc>
          <w:tcPr>
            <w:tcW w:w="416" w:type="dxa"/>
          </w:tcPr>
          <w:p w14:paraId="359C0A71"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21</w:t>
            </w:r>
          </w:p>
        </w:tc>
        <w:tc>
          <w:tcPr>
            <w:tcW w:w="3548" w:type="dxa"/>
          </w:tcPr>
          <w:p w14:paraId="3E4963C6"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rPr>
              <w:t xml:space="preserve">№1, 2, </w:t>
            </w:r>
            <w:r w:rsidRPr="00B72069">
              <w:rPr>
                <w:rFonts w:ascii="Times New Roman" w:hAnsi="Times New Roman" w:cs="Times New Roman"/>
                <w:sz w:val="19"/>
                <w:szCs w:val="19"/>
                <w:lang w:val="kk-KZ"/>
              </w:rPr>
              <w:t>8</w:t>
            </w:r>
            <w:r w:rsidRPr="00B72069">
              <w:rPr>
                <w:rFonts w:ascii="Times New Roman" w:hAnsi="Times New Roman" w:cs="Times New Roman"/>
                <w:sz w:val="19"/>
                <w:szCs w:val="19"/>
              </w:rPr>
              <w:t>, 1</w:t>
            </w:r>
            <w:r w:rsidRPr="00B72069">
              <w:rPr>
                <w:rFonts w:ascii="Times New Roman" w:hAnsi="Times New Roman" w:cs="Times New Roman"/>
                <w:sz w:val="19"/>
                <w:szCs w:val="19"/>
                <w:lang w:val="kk-KZ"/>
              </w:rPr>
              <w:t>1</w:t>
            </w:r>
            <w:r w:rsidRPr="00B72069">
              <w:rPr>
                <w:rFonts w:ascii="Times New Roman" w:hAnsi="Times New Roman" w:cs="Times New Roman"/>
                <w:sz w:val="19"/>
                <w:szCs w:val="19"/>
              </w:rPr>
              <w:t>, 2</w:t>
            </w:r>
            <w:r w:rsidRPr="00B72069">
              <w:rPr>
                <w:rFonts w:ascii="Times New Roman" w:hAnsi="Times New Roman" w:cs="Times New Roman"/>
                <w:sz w:val="19"/>
                <w:szCs w:val="19"/>
                <w:lang w:val="kk-KZ"/>
              </w:rPr>
              <w:t>1</w:t>
            </w:r>
            <w:r w:rsidRPr="00B72069">
              <w:rPr>
                <w:rFonts w:ascii="Times New Roman" w:hAnsi="Times New Roman" w:cs="Times New Roman"/>
                <w:sz w:val="19"/>
                <w:szCs w:val="19"/>
              </w:rPr>
              <w:t xml:space="preserve"> себептерінен ферменттердің санының азаюы</w:t>
            </w:r>
          </w:p>
        </w:tc>
        <w:tc>
          <w:tcPr>
            <w:tcW w:w="2552" w:type="dxa"/>
          </w:tcPr>
          <w:p w14:paraId="20856ACA"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Ферменттердің белсенділігінің төмендеуі, деэнзиматикалық деградация</w:t>
            </w:r>
          </w:p>
        </w:tc>
        <w:tc>
          <w:tcPr>
            <w:tcW w:w="2981" w:type="dxa"/>
          </w:tcPr>
          <w:p w14:paraId="395E8247"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Микрооргонизмдердің белсенділігін арттыру</w:t>
            </w:r>
          </w:p>
        </w:tc>
      </w:tr>
      <w:tr w:rsidR="00624536" w:rsidRPr="00B72069" w14:paraId="47321719" w14:textId="77777777" w:rsidTr="00B51CA0">
        <w:trPr>
          <w:trHeight w:val="338"/>
        </w:trPr>
        <w:tc>
          <w:tcPr>
            <w:tcW w:w="416" w:type="dxa"/>
          </w:tcPr>
          <w:p w14:paraId="3D1662C9"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22</w:t>
            </w:r>
          </w:p>
        </w:tc>
        <w:tc>
          <w:tcPr>
            <w:tcW w:w="3548" w:type="dxa"/>
          </w:tcPr>
          <w:p w14:paraId="1ED885F9" w14:textId="77777777" w:rsidR="00624536" w:rsidRPr="00B72069" w:rsidRDefault="00624536" w:rsidP="00624536">
            <w:pPr>
              <w:jc w:val="both"/>
              <w:rPr>
                <w:rFonts w:ascii="Times New Roman" w:hAnsi="Times New Roman" w:cs="Times New Roman"/>
                <w:sz w:val="19"/>
                <w:szCs w:val="19"/>
              </w:rPr>
            </w:pPr>
            <w:r w:rsidRPr="00B72069">
              <w:rPr>
                <w:rFonts w:ascii="Times New Roman" w:hAnsi="Times New Roman" w:cs="Times New Roman"/>
                <w:sz w:val="19"/>
                <w:szCs w:val="19"/>
              </w:rPr>
              <w:t>Топырақты фитопатогенді микроорганизмдер мен заттармен ластану</w:t>
            </w:r>
          </w:p>
        </w:tc>
        <w:tc>
          <w:tcPr>
            <w:tcW w:w="2552" w:type="dxa"/>
          </w:tcPr>
          <w:p w14:paraId="739869D6" w14:textId="77777777" w:rsidR="00624536" w:rsidRPr="00B72069" w:rsidRDefault="00624536" w:rsidP="00624536">
            <w:pPr>
              <w:jc w:val="both"/>
              <w:rPr>
                <w:rFonts w:ascii="Times New Roman" w:hAnsi="Times New Roman" w:cs="Times New Roman"/>
                <w:sz w:val="19"/>
                <w:szCs w:val="19"/>
              </w:rPr>
            </w:pPr>
            <w:r w:rsidRPr="00B72069">
              <w:rPr>
                <w:rFonts w:ascii="Times New Roman" w:hAnsi="Times New Roman" w:cs="Times New Roman"/>
                <w:sz w:val="19"/>
                <w:szCs w:val="19"/>
              </w:rPr>
              <w:t>Топырақтың шаршауы, фитотоксикалық деградация</w:t>
            </w:r>
          </w:p>
        </w:tc>
        <w:tc>
          <w:tcPr>
            <w:tcW w:w="2981" w:type="dxa"/>
          </w:tcPr>
          <w:p w14:paraId="3921226A"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Токсикозға сезімтал өсімдіктердің монокультурасына жол бермеу</w:t>
            </w:r>
          </w:p>
        </w:tc>
      </w:tr>
      <w:tr w:rsidR="00624536" w:rsidRPr="00262C64" w14:paraId="2CA65E35" w14:textId="77777777" w:rsidTr="00B51CA0">
        <w:trPr>
          <w:trHeight w:val="338"/>
        </w:trPr>
        <w:tc>
          <w:tcPr>
            <w:tcW w:w="416" w:type="dxa"/>
          </w:tcPr>
          <w:p w14:paraId="67ACE4B5"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23</w:t>
            </w:r>
          </w:p>
        </w:tc>
        <w:tc>
          <w:tcPr>
            <w:tcW w:w="3548" w:type="dxa"/>
          </w:tcPr>
          <w:p w14:paraId="6ECEF0A8"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Топырақ профилінің төменгі бөлігінің батпақтануы, жер асты суларының деңгейінің көтерілуі немесе үстіңгі қабат суының түзілуі</w:t>
            </w:r>
          </w:p>
        </w:tc>
        <w:tc>
          <w:tcPr>
            <w:tcW w:w="2552" w:type="dxa"/>
          </w:tcPr>
          <w:p w14:paraId="13F3555E"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Анаэробты режимнің орнауы, қалпына келтіру деградациясы (редукциялық деградация)</w:t>
            </w:r>
          </w:p>
        </w:tc>
        <w:tc>
          <w:tcPr>
            <w:tcW w:w="2981" w:type="dxa"/>
          </w:tcPr>
          <w:p w14:paraId="791EC632"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Аумақтың гидрологиялық режимін дұрыс басқару</w:t>
            </w:r>
          </w:p>
        </w:tc>
      </w:tr>
      <w:tr w:rsidR="00624536" w:rsidRPr="00B72069" w14:paraId="2770A60C" w14:textId="77777777" w:rsidTr="00B51CA0">
        <w:trPr>
          <w:trHeight w:val="338"/>
        </w:trPr>
        <w:tc>
          <w:tcPr>
            <w:tcW w:w="416" w:type="dxa"/>
          </w:tcPr>
          <w:p w14:paraId="0578DC6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24</w:t>
            </w:r>
          </w:p>
        </w:tc>
        <w:tc>
          <w:tcPr>
            <w:tcW w:w="3548" w:type="dxa"/>
          </w:tcPr>
          <w:p w14:paraId="08AC9B17"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Кеміргіштер мен жауын құрттардың жұмысына кедергі жасау кезінде төменгі және жоғарғы горизонттардың зат алмасуының (турбация) төмендеуі (№18,19)</w:t>
            </w:r>
          </w:p>
        </w:tc>
        <w:tc>
          <w:tcPr>
            <w:tcW w:w="2552" w:type="dxa"/>
          </w:tcPr>
          <w:p w14:paraId="60C666E5"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Антитурбациялық, зооантитурбациялық</w:t>
            </w:r>
          </w:p>
          <w:p w14:paraId="3666391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деградация</w:t>
            </w:r>
          </w:p>
        </w:tc>
        <w:tc>
          <w:tcPr>
            <w:tcW w:w="2981" w:type="dxa"/>
          </w:tcPr>
          <w:p w14:paraId="0AA99974"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rPr>
              <w:t>№1</w:t>
            </w:r>
            <w:r w:rsidRPr="00B72069">
              <w:rPr>
                <w:rFonts w:ascii="Times New Roman" w:hAnsi="Times New Roman" w:cs="Times New Roman"/>
                <w:sz w:val="19"/>
                <w:szCs w:val="19"/>
                <w:lang w:val="kk-KZ"/>
              </w:rPr>
              <w:t>8</w:t>
            </w:r>
            <w:r w:rsidRPr="00B72069">
              <w:rPr>
                <w:rFonts w:ascii="Times New Roman" w:hAnsi="Times New Roman" w:cs="Times New Roman"/>
                <w:sz w:val="19"/>
                <w:szCs w:val="19"/>
              </w:rPr>
              <w:t xml:space="preserve">, </w:t>
            </w:r>
            <w:r w:rsidRPr="00B72069">
              <w:rPr>
                <w:rFonts w:ascii="Times New Roman" w:hAnsi="Times New Roman" w:cs="Times New Roman"/>
                <w:sz w:val="19"/>
                <w:szCs w:val="19"/>
                <w:lang w:val="kk-KZ"/>
              </w:rPr>
              <w:t>19 ә</w:t>
            </w:r>
            <w:r w:rsidRPr="00B72069">
              <w:rPr>
                <w:rFonts w:ascii="Times New Roman" w:hAnsi="Times New Roman" w:cs="Times New Roman"/>
                <w:sz w:val="19"/>
                <w:szCs w:val="19"/>
              </w:rPr>
              <w:t xml:space="preserve">дістерді орындау </w:t>
            </w:r>
          </w:p>
        </w:tc>
      </w:tr>
      <w:tr w:rsidR="00624536" w:rsidRPr="00B72069" w14:paraId="165BED9A" w14:textId="77777777" w:rsidTr="00624536">
        <w:trPr>
          <w:trHeight w:val="234"/>
        </w:trPr>
        <w:tc>
          <w:tcPr>
            <w:tcW w:w="9497" w:type="dxa"/>
            <w:gridSpan w:val="4"/>
          </w:tcPr>
          <w:p w14:paraId="279EE8F6" w14:textId="77777777" w:rsidR="00624536" w:rsidRPr="00B72069" w:rsidRDefault="00624536" w:rsidP="00624536">
            <w:pPr>
              <w:jc w:val="center"/>
              <w:rPr>
                <w:rFonts w:ascii="Times New Roman" w:hAnsi="Times New Roman" w:cs="Times New Roman"/>
                <w:b/>
                <w:bCs/>
                <w:i/>
                <w:iCs/>
                <w:sz w:val="19"/>
                <w:szCs w:val="19"/>
              </w:rPr>
            </w:pPr>
            <w:r w:rsidRPr="00B72069">
              <w:rPr>
                <w:rFonts w:ascii="Times New Roman" w:hAnsi="Times New Roman" w:cs="Times New Roman"/>
                <w:b/>
                <w:bCs/>
                <w:i/>
                <w:iCs/>
                <w:sz w:val="19"/>
                <w:szCs w:val="19"/>
              </w:rPr>
              <w:t>Профильдік деградация</w:t>
            </w:r>
          </w:p>
        </w:tc>
      </w:tr>
      <w:tr w:rsidR="00624536" w:rsidRPr="00262C64" w14:paraId="1518BA0F" w14:textId="77777777" w:rsidTr="00B51CA0">
        <w:trPr>
          <w:trHeight w:val="338"/>
        </w:trPr>
        <w:tc>
          <w:tcPr>
            <w:tcW w:w="416" w:type="dxa"/>
          </w:tcPr>
          <w:p w14:paraId="5FB6E451"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25</w:t>
            </w:r>
          </w:p>
        </w:tc>
        <w:tc>
          <w:tcPr>
            <w:tcW w:w="3548" w:type="dxa"/>
          </w:tcPr>
          <w:p w14:paraId="0661DA2F"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 қабатының жартысының гидромеханикалық шайылуы</w:t>
            </w:r>
          </w:p>
        </w:tc>
        <w:tc>
          <w:tcPr>
            <w:tcW w:w="2552" w:type="dxa"/>
          </w:tcPr>
          <w:p w14:paraId="72FBFFF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Әлсіз эрозиялық деградация</w:t>
            </w:r>
          </w:p>
        </w:tc>
        <w:tc>
          <w:tcPr>
            <w:tcW w:w="2981" w:type="dxa"/>
          </w:tcPr>
          <w:p w14:paraId="48984841"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Топырақты беткейге көлденең бағытта өңдеу және қарапайым топырақ қорғау тәсілдерін қолдану</w:t>
            </w:r>
          </w:p>
        </w:tc>
      </w:tr>
      <w:tr w:rsidR="00624536" w:rsidRPr="00B72069" w14:paraId="3839FC06" w14:textId="77777777" w:rsidTr="00C032A6">
        <w:trPr>
          <w:trHeight w:val="338"/>
        </w:trPr>
        <w:tc>
          <w:tcPr>
            <w:tcW w:w="9497" w:type="dxa"/>
            <w:gridSpan w:val="4"/>
          </w:tcPr>
          <w:p w14:paraId="79D695B3" w14:textId="4D1DB607" w:rsidR="00624536" w:rsidRPr="00B72069" w:rsidRDefault="00624536" w:rsidP="00624536">
            <w:pPr>
              <w:rPr>
                <w:rFonts w:ascii="Times New Roman" w:hAnsi="Times New Roman" w:cs="Times New Roman"/>
                <w:sz w:val="19"/>
                <w:szCs w:val="19"/>
                <w:lang w:val="kk-KZ"/>
              </w:rPr>
            </w:pPr>
            <w:r w:rsidRPr="00B72069">
              <w:rPr>
                <w:rFonts w:ascii="Times New Roman" w:hAnsi="Times New Roman" w:cs="Times New Roman"/>
                <w:sz w:val="28"/>
                <w:szCs w:val="28"/>
                <w:lang w:val="kk-KZ"/>
              </w:rPr>
              <w:lastRenderedPageBreak/>
              <w:t>Кесте Б. 1 – жалғасы</w:t>
            </w:r>
          </w:p>
        </w:tc>
      </w:tr>
      <w:tr w:rsidR="00624536" w:rsidRPr="00B72069" w14:paraId="76FD69DD" w14:textId="77777777" w:rsidTr="00B51CA0">
        <w:trPr>
          <w:trHeight w:val="338"/>
        </w:trPr>
        <w:tc>
          <w:tcPr>
            <w:tcW w:w="416" w:type="dxa"/>
          </w:tcPr>
          <w:p w14:paraId="620EBC7C" w14:textId="2A11FC8C" w:rsidR="00624536" w:rsidRPr="00B72069" w:rsidRDefault="00624536" w:rsidP="00624536">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1</w:t>
            </w:r>
          </w:p>
        </w:tc>
        <w:tc>
          <w:tcPr>
            <w:tcW w:w="3548" w:type="dxa"/>
          </w:tcPr>
          <w:p w14:paraId="6A61C6A6" w14:textId="0F12619A" w:rsidR="00624536" w:rsidRPr="00B72069" w:rsidRDefault="00624536" w:rsidP="00624536">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2</w:t>
            </w:r>
          </w:p>
        </w:tc>
        <w:tc>
          <w:tcPr>
            <w:tcW w:w="2552" w:type="dxa"/>
          </w:tcPr>
          <w:p w14:paraId="440EB3D5" w14:textId="4F370326" w:rsidR="00624536" w:rsidRPr="00B72069" w:rsidRDefault="00624536" w:rsidP="00624536">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3</w:t>
            </w:r>
          </w:p>
        </w:tc>
        <w:tc>
          <w:tcPr>
            <w:tcW w:w="2981" w:type="dxa"/>
          </w:tcPr>
          <w:p w14:paraId="0315D0F1" w14:textId="0C80971C" w:rsidR="00624536" w:rsidRPr="00B72069" w:rsidRDefault="00624536" w:rsidP="00624536">
            <w:pPr>
              <w:jc w:val="center"/>
              <w:rPr>
                <w:rFonts w:ascii="Times New Roman" w:hAnsi="Times New Roman" w:cs="Times New Roman"/>
                <w:sz w:val="19"/>
                <w:szCs w:val="19"/>
                <w:lang w:val="kk-KZ"/>
              </w:rPr>
            </w:pPr>
            <w:r w:rsidRPr="00B72069">
              <w:rPr>
                <w:rFonts w:ascii="Times New Roman" w:hAnsi="Times New Roman" w:cs="Times New Roman"/>
                <w:sz w:val="19"/>
                <w:szCs w:val="19"/>
                <w:lang w:val="kk-KZ"/>
              </w:rPr>
              <w:t>4</w:t>
            </w:r>
          </w:p>
        </w:tc>
      </w:tr>
      <w:tr w:rsidR="00624536" w:rsidRPr="00262C64" w14:paraId="65A74922" w14:textId="77777777" w:rsidTr="00B51CA0">
        <w:trPr>
          <w:trHeight w:val="338"/>
        </w:trPr>
        <w:tc>
          <w:tcPr>
            <w:tcW w:w="416" w:type="dxa"/>
          </w:tcPr>
          <w:p w14:paraId="23863FBC"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26</w:t>
            </w:r>
          </w:p>
        </w:tc>
        <w:tc>
          <w:tcPr>
            <w:tcW w:w="3548" w:type="dxa"/>
          </w:tcPr>
          <w:p w14:paraId="7047C2B2"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А қабатының толықтай және В қабатының бір бөлігінің гидромеханикалық шайылуы</w:t>
            </w:r>
          </w:p>
        </w:tc>
        <w:tc>
          <w:tcPr>
            <w:tcW w:w="2552" w:type="dxa"/>
          </w:tcPr>
          <w:p w14:paraId="0C0517BC"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Орташа эрозиялық деградация</w:t>
            </w:r>
          </w:p>
        </w:tc>
        <w:tc>
          <w:tcPr>
            <w:tcW w:w="2981" w:type="dxa"/>
          </w:tcPr>
          <w:p w14:paraId="3A6C3E85"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№25-ға қосымша: қатарлап егілетін дақылдардың үлесін шектеу, фитомелиорация әдістерін қолдану</w:t>
            </w:r>
          </w:p>
        </w:tc>
      </w:tr>
      <w:tr w:rsidR="00624536" w:rsidRPr="00262C64" w14:paraId="2B112D4E" w14:textId="77777777" w:rsidTr="00B51CA0">
        <w:trPr>
          <w:trHeight w:val="338"/>
        </w:trPr>
        <w:tc>
          <w:tcPr>
            <w:tcW w:w="416" w:type="dxa"/>
          </w:tcPr>
          <w:p w14:paraId="5DAD8EDE"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27</w:t>
            </w:r>
          </w:p>
        </w:tc>
        <w:tc>
          <w:tcPr>
            <w:tcW w:w="3548" w:type="dxa"/>
          </w:tcPr>
          <w:p w14:paraId="664EBB9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 xml:space="preserve">А қабатының толықтай және В қабатының жартысының гидромеханикалық шайылуы </w:t>
            </w:r>
          </w:p>
        </w:tc>
        <w:tc>
          <w:tcPr>
            <w:tcW w:w="2552" w:type="dxa"/>
          </w:tcPr>
          <w:p w14:paraId="758004C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Күшті эрозиялық деградация</w:t>
            </w:r>
          </w:p>
        </w:tc>
        <w:tc>
          <w:tcPr>
            <w:tcW w:w="2981" w:type="dxa"/>
          </w:tcPr>
          <w:p w14:paraId="4B44D7A2"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Қатарлап егілетін дақылдарды алып тастау, жергілікті мелиоранттарды пайдалана отырып жер өңдеу</w:t>
            </w:r>
          </w:p>
        </w:tc>
      </w:tr>
      <w:tr w:rsidR="00624536" w:rsidRPr="00262C64" w14:paraId="1AC205D5" w14:textId="77777777" w:rsidTr="00B51CA0">
        <w:trPr>
          <w:trHeight w:val="338"/>
        </w:trPr>
        <w:tc>
          <w:tcPr>
            <w:tcW w:w="416" w:type="dxa"/>
          </w:tcPr>
          <w:p w14:paraId="4D03DFCD"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28</w:t>
            </w:r>
          </w:p>
        </w:tc>
        <w:tc>
          <w:tcPr>
            <w:tcW w:w="3548" w:type="dxa"/>
          </w:tcPr>
          <w:p w14:paraId="28ADACD7"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Бүкіл топырақ профилін жуу, топырақ түзетін жыныстың бетіне шығу</w:t>
            </w:r>
          </w:p>
        </w:tc>
        <w:tc>
          <w:tcPr>
            <w:tcW w:w="2552" w:type="dxa"/>
          </w:tcPr>
          <w:p w14:paraId="29CC8721"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Топырақ жамылғысының геологизациясы, топырақтың контрреволюциясы</w:t>
            </w:r>
          </w:p>
        </w:tc>
        <w:tc>
          <w:tcPr>
            <w:tcW w:w="2981" w:type="dxa"/>
          </w:tcPr>
          <w:p w14:paraId="2668BA5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№27-дегідей, алайда нәтиже өте аз</w:t>
            </w:r>
          </w:p>
        </w:tc>
      </w:tr>
      <w:tr w:rsidR="00624536" w:rsidRPr="00B72069" w14:paraId="4D9649C2" w14:textId="77777777" w:rsidTr="00B51CA0">
        <w:trPr>
          <w:trHeight w:val="338"/>
        </w:trPr>
        <w:tc>
          <w:tcPr>
            <w:tcW w:w="416" w:type="dxa"/>
          </w:tcPr>
          <w:p w14:paraId="20668EE1"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29</w:t>
            </w:r>
          </w:p>
        </w:tc>
        <w:tc>
          <w:tcPr>
            <w:tcW w:w="3548" w:type="dxa"/>
          </w:tcPr>
          <w:p w14:paraId="198400B1"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Жарамсыз (кондиционерленбеген) сулармен суару кезінде топырақтың тұздануы және сорлануы</w:t>
            </w:r>
          </w:p>
        </w:tc>
        <w:tc>
          <w:tcPr>
            <w:tcW w:w="2552" w:type="dxa"/>
          </w:tcPr>
          <w:p w14:paraId="781B4D8E"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Галосолонецтік деградациясы, сортаң горизонттың қалыптасуы</w:t>
            </w:r>
          </w:p>
        </w:tc>
        <w:tc>
          <w:tcPr>
            <w:tcW w:w="2981" w:type="dxa"/>
          </w:tcPr>
          <w:p w14:paraId="4A7B36D3"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Гипс пайдалану</w:t>
            </w:r>
          </w:p>
          <w:p w14:paraId="73F30867" w14:textId="77777777" w:rsidR="00624536" w:rsidRPr="00B72069" w:rsidRDefault="00624536" w:rsidP="00624536">
            <w:pPr>
              <w:rPr>
                <w:rFonts w:ascii="Times New Roman" w:hAnsi="Times New Roman" w:cs="Times New Roman"/>
                <w:sz w:val="19"/>
                <w:szCs w:val="19"/>
                <w:lang w:val="kk-KZ"/>
              </w:rPr>
            </w:pPr>
          </w:p>
        </w:tc>
      </w:tr>
      <w:tr w:rsidR="00624536" w:rsidRPr="00262C64" w14:paraId="42512C40" w14:textId="77777777" w:rsidTr="00B51CA0">
        <w:trPr>
          <w:trHeight w:val="338"/>
        </w:trPr>
        <w:tc>
          <w:tcPr>
            <w:tcW w:w="416" w:type="dxa"/>
          </w:tcPr>
          <w:p w14:paraId="19987883"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30</w:t>
            </w:r>
          </w:p>
        </w:tc>
        <w:tc>
          <w:tcPr>
            <w:tcW w:w="3548" w:type="dxa"/>
          </w:tcPr>
          <w:p w14:paraId="0953F5B0"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Үлкен мөлшердегі жарамсыз сумен суару кезінде тұздану мен батпақтану процестері, минералогиялық құрамның трансформациясы</w:t>
            </w:r>
          </w:p>
        </w:tc>
        <w:tc>
          <w:tcPr>
            <w:tcW w:w="2552" w:type="dxa"/>
          </w:tcPr>
          <w:p w14:paraId="750507F9"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Ирригациялық-минералогиялық деградация, минералогиялық құрамның нашарлауы және жаңа зиянды топырақ типінің қалыптасуы</w:t>
            </w:r>
          </w:p>
        </w:tc>
        <w:tc>
          <w:tcPr>
            <w:tcW w:w="2981" w:type="dxa"/>
          </w:tcPr>
          <w:p w14:paraId="5D0FCDA5"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Белсенді суару режимінен шығу, топырақтарды пайдалану және мелиорациялау үшін жаңа тәсілдерді әзірлеу</w:t>
            </w:r>
          </w:p>
        </w:tc>
      </w:tr>
      <w:tr w:rsidR="00624536" w:rsidRPr="00262C64" w14:paraId="1AA4F7FC" w14:textId="77777777" w:rsidTr="00B51CA0">
        <w:trPr>
          <w:trHeight w:val="338"/>
        </w:trPr>
        <w:tc>
          <w:tcPr>
            <w:tcW w:w="9497" w:type="dxa"/>
            <w:gridSpan w:val="4"/>
          </w:tcPr>
          <w:p w14:paraId="3F1B7003" w14:textId="77777777" w:rsidR="00624536" w:rsidRPr="00B72069" w:rsidRDefault="00624536" w:rsidP="00624536">
            <w:pPr>
              <w:jc w:val="center"/>
              <w:rPr>
                <w:rFonts w:ascii="Times New Roman" w:hAnsi="Times New Roman" w:cs="Times New Roman"/>
                <w:b/>
                <w:bCs/>
                <w:sz w:val="19"/>
                <w:szCs w:val="19"/>
                <w:lang w:val="kk-KZ"/>
              </w:rPr>
            </w:pPr>
            <w:r w:rsidRPr="00B72069">
              <w:rPr>
                <w:rFonts w:ascii="Times New Roman" w:hAnsi="Times New Roman" w:cs="Times New Roman"/>
                <w:b/>
                <w:bCs/>
                <w:sz w:val="19"/>
                <w:szCs w:val="19"/>
                <w:lang w:val="kk-KZ"/>
              </w:rPr>
              <w:t>Географиялық және жалпы биосфералық деградациялар</w:t>
            </w:r>
          </w:p>
        </w:tc>
      </w:tr>
      <w:tr w:rsidR="00624536" w:rsidRPr="00262C64" w14:paraId="5F456541" w14:textId="77777777" w:rsidTr="00B51CA0">
        <w:trPr>
          <w:trHeight w:val="338"/>
        </w:trPr>
        <w:tc>
          <w:tcPr>
            <w:tcW w:w="416" w:type="dxa"/>
          </w:tcPr>
          <w:p w14:paraId="45CA50A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31</w:t>
            </w:r>
          </w:p>
        </w:tc>
        <w:tc>
          <w:tcPr>
            <w:tcW w:w="3548" w:type="dxa"/>
          </w:tcPr>
          <w:p w14:paraId="7D858CF4"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Өңдеуден кейін тыңайтқыштардың біркелкі берілмегендігінен танап (егістік алқабы) әртүрлі құнарлылық пен өнімділікке ие болуы</w:t>
            </w:r>
          </w:p>
        </w:tc>
        <w:tc>
          <w:tcPr>
            <w:tcW w:w="2552" w:type="dxa"/>
          </w:tcPr>
          <w:p w14:paraId="077D6EDF"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Танапішілік деградация, (внутрипольная) құнарлылықтың әртүрлі таралуы</w:t>
            </w:r>
          </w:p>
        </w:tc>
        <w:tc>
          <w:tcPr>
            <w:tcW w:w="2981" w:type="dxa"/>
          </w:tcPr>
          <w:p w14:paraId="721308CC"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Тыңайтқыштарды егістік жерлердің әртүрлі бөліктеріндегі құрамын есептей отырып енгізуді реттеу, дәлме-дәл егіншілік</w:t>
            </w:r>
          </w:p>
        </w:tc>
      </w:tr>
      <w:tr w:rsidR="00624536" w:rsidRPr="00262C64" w14:paraId="1DE32F19" w14:textId="77777777" w:rsidTr="00B51CA0">
        <w:trPr>
          <w:trHeight w:val="338"/>
        </w:trPr>
        <w:tc>
          <w:tcPr>
            <w:tcW w:w="416" w:type="dxa"/>
          </w:tcPr>
          <w:p w14:paraId="044A653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32</w:t>
            </w:r>
          </w:p>
        </w:tc>
        <w:tc>
          <w:tcPr>
            <w:tcW w:w="3548" w:type="dxa"/>
          </w:tcPr>
          <w:p w14:paraId="351A2A27"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Деградацияның көптеген түрлерінің біркелкі емес дамуы әсерінен топырақ профилінің күрделенуі</w:t>
            </w:r>
          </w:p>
        </w:tc>
        <w:tc>
          <w:tcPr>
            <w:tcW w:w="2552" w:type="dxa"/>
          </w:tcPr>
          <w:p w14:paraId="47CFE9F7"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Географиялық, кеңістіктік деградация</w:t>
            </w:r>
          </w:p>
        </w:tc>
        <w:tc>
          <w:tcPr>
            <w:tcW w:w="2981" w:type="dxa"/>
          </w:tcPr>
          <w:p w14:paraId="0E4F93BB"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Топырақ жамылғысының гомогенизациясы, шайылған топырақтарды пайдалану, шатқалдарды толтыру және жерлерді консолидациялау</w:t>
            </w:r>
          </w:p>
        </w:tc>
      </w:tr>
      <w:tr w:rsidR="00624536" w:rsidRPr="00B72069" w14:paraId="73174BDF" w14:textId="77777777" w:rsidTr="00B51CA0">
        <w:trPr>
          <w:trHeight w:val="338"/>
        </w:trPr>
        <w:tc>
          <w:tcPr>
            <w:tcW w:w="416" w:type="dxa"/>
          </w:tcPr>
          <w:p w14:paraId="2F929478"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33</w:t>
            </w:r>
          </w:p>
        </w:tc>
        <w:tc>
          <w:tcPr>
            <w:tcW w:w="3548" w:type="dxa"/>
          </w:tcPr>
          <w:p w14:paraId="255696E3"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Бірнеше деградациялық процестердің әсерінен топырақтардың экологиялық функцияларының айтарлықтай әлсіреуі</w:t>
            </w:r>
          </w:p>
        </w:tc>
        <w:tc>
          <w:tcPr>
            <w:tcW w:w="2552" w:type="dxa"/>
          </w:tcPr>
          <w:p w14:paraId="05E74D66"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rPr>
              <w:t>Биосфералық-экологиялық және жалпыфункционалдық деградация</w:t>
            </w:r>
          </w:p>
        </w:tc>
        <w:tc>
          <w:tcPr>
            <w:tcW w:w="2981" w:type="dxa"/>
          </w:tcPr>
          <w:p w14:paraId="1590E7BF"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rPr>
              <w:t>Деградацияны жеңу әдістерінің кешендері (№1-3</w:t>
            </w:r>
            <w:r w:rsidRPr="00B72069">
              <w:rPr>
                <w:rFonts w:ascii="Times New Roman" w:hAnsi="Times New Roman" w:cs="Times New Roman"/>
                <w:sz w:val="19"/>
                <w:szCs w:val="19"/>
                <w:lang w:val="kk-KZ"/>
              </w:rPr>
              <w:t>2</w:t>
            </w:r>
            <w:r w:rsidRPr="00B72069">
              <w:rPr>
                <w:rFonts w:ascii="Times New Roman" w:hAnsi="Times New Roman" w:cs="Times New Roman"/>
                <w:sz w:val="19"/>
                <w:szCs w:val="19"/>
              </w:rPr>
              <w:t>)</w:t>
            </w:r>
          </w:p>
        </w:tc>
      </w:tr>
      <w:tr w:rsidR="00624536" w:rsidRPr="00262C64" w14:paraId="0A83B663" w14:textId="77777777" w:rsidTr="00B51CA0">
        <w:trPr>
          <w:trHeight w:val="338"/>
        </w:trPr>
        <w:tc>
          <w:tcPr>
            <w:tcW w:w="416" w:type="dxa"/>
          </w:tcPr>
          <w:p w14:paraId="5FC6A0C5"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34</w:t>
            </w:r>
          </w:p>
        </w:tc>
        <w:tc>
          <w:tcPr>
            <w:tcW w:w="3548" w:type="dxa"/>
          </w:tcPr>
          <w:p w14:paraId="6212A205"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Топырақтардың биоөнімділігі мен бонитетінің төмендеуі, ауылшаруашылық дақылдарының өнімділігі мен топырақтың пурификациялық функциясының әлсіреуі</w:t>
            </w:r>
          </w:p>
        </w:tc>
        <w:tc>
          <w:tcPr>
            <w:tcW w:w="2552" w:type="dxa"/>
          </w:tcPr>
          <w:p w14:paraId="7FDE8EB3"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Контрпродуктивті деградация, топырақтың құнарлылығын айтарлықтай төмендеуі және олардың адам мен жануарлар денсаулығына қорғаныштық функцияларының әлсіреуі</w:t>
            </w:r>
          </w:p>
        </w:tc>
        <w:tc>
          <w:tcPr>
            <w:tcW w:w="2981" w:type="dxa"/>
          </w:tcPr>
          <w:p w14:paraId="18157705" w14:textId="77777777" w:rsidR="00624536" w:rsidRPr="00B72069" w:rsidRDefault="00624536" w:rsidP="00624536">
            <w:pPr>
              <w:jc w:val="both"/>
              <w:rPr>
                <w:rFonts w:ascii="Times New Roman" w:hAnsi="Times New Roman" w:cs="Times New Roman"/>
                <w:sz w:val="19"/>
                <w:szCs w:val="19"/>
                <w:lang w:val="kk-KZ"/>
              </w:rPr>
            </w:pPr>
            <w:r w:rsidRPr="00B72069">
              <w:rPr>
                <w:rFonts w:ascii="Times New Roman" w:hAnsi="Times New Roman" w:cs="Times New Roman"/>
                <w:sz w:val="19"/>
                <w:szCs w:val="19"/>
                <w:lang w:val="kk-KZ"/>
              </w:rPr>
              <w:t>Ландшафттық немесе геобиоценотикалық негіздерде егіншілікті экологияландыру, өңделетін аумақтарды ұлғайту</w:t>
            </w:r>
          </w:p>
        </w:tc>
      </w:tr>
    </w:tbl>
    <w:p w14:paraId="507AB4D7" w14:textId="533C9C86" w:rsidR="000039D3" w:rsidRPr="00B72069" w:rsidRDefault="000039D3">
      <w:pPr>
        <w:rPr>
          <w:rFonts w:ascii="Times New Roman" w:hAnsi="Times New Roman" w:cs="Times New Roman"/>
          <w:lang w:val="kk-KZ"/>
        </w:rPr>
      </w:pPr>
    </w:p>
    <w:p w14:paraId="476AD957" w14:textId="77777777" w:rsidR="00624536" w:rsidRPr="00B72069" w:rsidRDefault="00624536" w:rsidP="00D52D70">
      <w:pPr>
        <w:spacing w:after="0" w:line="240" w:lineRule="auto"/>
        <w:jc w:val="center"/>
        <w:rPr>
          <w:rFonts w:ascii="Times New Roman" w:hAnsi="Times New Roman" w:cs="Times New Roman"/>
          <w:b/>
          <w:bCs/>
          <w:sz w:val="28"/>
          <w:szCs w:val="28"/>
          <w:lang w:val="kk-KZ"/>
        </w:rPr>
      </w:pPr>
    </w:p>
    <w:p w14:paraId="26148D50" w14:textId="77777777" w:rsidR="00624536" w:rsidRPr="00B72069" w:rsidRDefault="00624536" w:rsidP="00D52D70">
      <w:pPr>
        <w:spacing w:after="0" w:line="240" w:lineRule="auto"/>
        <w:jc w:val="center"/>
        <w:rPr>
          <w:rFonts w:ascii="Times New Roman" w:hAnsi="Times New Roman" w:cs="Times New Roman"/>
          <w:b/>
          <w:bCs/>
          <w:sz w:val="28"/>
          <w:szCs w:val="28"/>
          <w:lang w:val="kk-KZ"/>
        </w:rPr>
      </w:pPr>
    </w:p>
    <w:p w14:paraId="67156F85" w14:textId="77777777" w:rsidR="00624536" w:rsidRPr="00B72069" w:rsidRDefault="00624536" w:rsidP="00D52D70">
      <w:pPr>
        <w:spacing w:after="0" w:line="240" w:lineRule="auto"/>
        <w:jc w:val="center"/>
        <w:rPr>
          <w:rFonts w:ascii="Times New Roman" w:hAnsi="Times New Roman" w:cs="Times New Roman"/>
          <w:b/>
          <w:bCs/>
          <w:sz w:val="28"/>
          <w:szCs w:val="28"/>
          <w:lang w:val="kk-KZ"/>
        </w:rPr>
      </w:pPr>
    </w:p>
    <w:p w14:paraId="6BAB6E93" w14:textId="77777777" w:rsidR="00624536" w:rsidRPr="00B72069" w:rsidRDefault="00624536" w:rsidP="00D52D70">
      <w:pPr>
        <w:spacing w:after="0" w:line="240" w:lineRule="auto"/>
        <w:jc w:val="center"/>
        <w:rPr>
          <w:rFonts w:ascii="Times New Roman" w:hAnsi="Times New Roman" w:cs="Times New Roman"/>
          <w:b/>
          <w:bCs/>
          <w:sz w:val="28"/>
          <w:szCs w:val="28"/>
          <w:lang w:val="kk-KZ"/>
        </w:rPr>
      </w:pPr>
    </w:p>
    <w:p w14:paraId="5366CFB2" w14:textId="77777777" w:rsidR="00624536" w:rsidRPr="00B72069" w:rsidRDefault="00624536" w:rsidP="00D52D70">
      <w:pPr>
        <w:spacing w:after="0" w:line="240" w:lineRule="auto"/>
        <w:jc w:val="center"/>
        <w:rPr>
          <w:rFonts w:ascii="Times New Roman" w:hAnsi="Times New Roman" w:cs="Times New Roman"/>
          <w:b/>
          <w:bCs/>
          <w:sz w:val="28"/>
          <w:szCs w:val="28"/>
          <w:lang w:val="kk-KZ"/>
        </w:rPr>
      </w:pPr>
    </w:p>
    <w:p w14:paraId="2BA327C0" w14:textId="77777777" w:rsidR="00624536" w:rsidRPr="00B72069" w:rsidRDefault="00624536" w:rsidP="00D52D70">
      <w:pPr>
        <w:spacing w:after="0" w:line="240" w:lineRule="auto"/>
        <w:jc w:val="center"/>
        <w:rPr>
          <w:rFonts w:ascii="Times New Roman" w:hAnsi="Times New Roman" w:cs="Times New Roman"/>
          <w:b/>
          <w:bCs/>
          <w:sz w:val="28"/>
          <w:szCs w:val="28"/>
          <w:lang w:val="kk-KZ"/>
        </w:rPr>
      </w:pPr>
    </w:p>
    <w:p w14:paraId="742E9224" w14:textId="77777777" w:rsidR="00624536" w:rsidRPr="00B72069" w:rsidRDefault="00624536" w:rsidP="00D52D70">
      <w:pPr>
        <w:spacing w:after="0" w:line="240" w:lineRule="auto"/>
        <w:jc w:val="center"/>
        <w:rPr>
          <w:rFonts w:ascii="Times New Roman" w:hAnsi="Times New Roman" w:cs="Times New Roman"/>
          <w:b/>
          <w:bCs/>
          <w:sz w:val="28"/>
          <w:szCs w:val="28"/>
          <w:lang w:val="kk-KZ"/>
        </w:rPr>
      </w:pPr>
    </w:p>
    <w:p w14:paraId="31C06A1E" w14:textId="77777777" w:rsidR="00624536" w:rsidRPr="00B72069" w:rsidRDefault="00624536" w:rsidP="00D52D70">
      <w:pPr>
        <w:spacing w:after="0" w:line="240" w:lineRule="auto"/>
        <w:jc w:val="center"/>
        <w:rPr>
          <w:rFonts w:ascii="Times New Roman" w:hAnsi="Times New Roman" w:cs="Times New Roman"/>
          <w:b/>
          <w:bCs/>
          <w:sz w:val="28"/>
          <w:szCs w:val="28"/>
          <w:lang w:val="kk-KZ"/>
        </w:rPr>
      </w:pPr>
    </w:p>
    <w:p w14:paraId="35DE8D39" w14:textId="77777777" w:rsidR="00624536" w:rsidRPr="00B72069" w:rsidRDefault="00624536" w:rsidP="00D52D70">
      <w:pPr>
        <w:spacing w:after="0" w:line="240" w:lineRule="auto"/>
        <w:jc w:val="center"/>
        <w:rPr>
          <w:rFonts w:ascii="Times New Roman" w:hAnsi="Times New Roman" w:cs="Times New Roman"/>
          <w:b/>
          <w:bCs/>
          <w:sz w:val="28"/>
          <w:szCs w:val="28"/>
          <w:lang w:val="kk-KZ"/>
        </w:rPr>
      </w:pPr>
    </w:p>
    <w:p w14:paraId="65CD61B3" w14:textId="3DB3CD7A" w:rsidR="00D52D70" w:rsidRPr="00B72069" w:rsidRDefault="00D52D70" w:rsidP="00D52D70">
      <w:pPr>
        <w:spacing w:after="0" w:line="240" w:lineRule="auto"/>
        <w:jc w:val="center"/>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lastRenderedPageBreak/>
        <w:t xml:space="preserve">Қосымша </w:t>
      </w:r>
      <w:r w:rsidR="0058284B" w:rsidRPr="00B72069">
        <w:rPr>
          <w:rFonts w:ascii="Times New Roman" w:hAnsi="Times New Roman" w:cs="Times New Roman"/>
          <w:b/>
          <w:bCs/>
          <w:sz w:val="28"/>
          <w:szCs w:val="28"/>
          <w:lang w:val="kk-KZ"/>
        </w:rPr>
        <w:t>В</w:t>
      </w:r>
    </w:p>
    <w:p w14:paraId="1329F40F" w14:textId="77777777" w:rsidR="00D52D70" w:rsidRPr="00B72069" w:rsidRDefault="00D52D70" w:rsidP="00D52D70">
      <w:pPr>
        <w:spacing w:after="0" w:line="240" w:lineRule="auto"/>
        <w:jc w:val="center"/>
        <w:rPr>
          <w:rFonts w:ascii="Times New Roman" w:hAnsi="Times New Roman" w:cs="Times New Roman"/>
          <w:b/>
          <w:bCs/>
          <w:sz w:val="28"/>
          <w:szCs w:val="28"/>
          <w:lang w:val="kk-KZ"/>
        </w:rPr>
      </w:pPr>
    </w:p>
    <w:p w14:paraId="4B84A9BB" w14:textId="670A1B1A" w:rsidR="00D52D70" w:rsidRPr="00B72069" w:rsidRDefault="00D52D70" w:rsidP="00D52D70">
      <w:p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В</w:t>
      </w:r>
      <w:r w:rsidRPr="00B72069">
        <w:rPr>
          <w:rFonts w:ascii="Times New Roman" w:hAnsi="Times New Roman" w:cs="Times New Roman"/>
          <w:sz w:val="28"/>
          <w:szCs w:val="28"/>
          <w:lang w:val="kk-KZ"/>
        </w:rPr>
        <w:t>.1 – Суармалы жерлердің 1000 гектарға жұмыстардың құрамы, көлемі мен бақылау ұңғымаларындағы ыза суларының деңгейін өлшеудің кезеңділігі</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603"/>
        <w:gridCol w:w="2156"/>
        <w:gridCol w:w="3090"/>
        <w:gridCol w:w="2727"/>
      </w:tblGrid>
      <w:tr w:rsidR="00D52D70" w:rsidRPr="00B72069" w14:paraId="644B53EE" w14:textId="77777777" w:rsidTr="00B51CA0">
        <w:trPr>
          <w:trHeight w:val="805"/>
        </w:trPr>
        <w:tc>
          <w:tcPr>
            <w:tcW w:w="0" w:type="auto"/>
            <w:tcMar>
              <w:top w:w="45" w:type="dxa"/>
              <w:left w:w="75" w:type="dxa"/>
              <w:bottom w:w="45" w:type="dxa"/>
              <w:right w:w="75" w:type="dxa"/>
            </w:tcMar>
            <w:hideMark/>
          </w:tcPr>
          <w:p w14:paraId="3B70534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Суармалы жерлердің санаттары</w:t>
            </w:r>
          </w:p>
        </w:tc>
        <w:tc>
          <w:tcPr>
            <w:tcW w:w="0" w:type="auto"/>
            <w:tcMar>
              <w:top w:w="45" w:type="dxa"/>
              <w:left w:w="75" w:type="dxa"/>
              <w:bottom w:w="45" w:type="dxa"/>
              <w:right w:w="75" w:type="dxa"/>
            </w:tcMar>
            <w:hideMark/>
          </w:tcPr>
          <w:p w14:paraId="5F38D883"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Бақылау ұңғымаларының саны, дана</w:t>
            </w:r>
          </w:p>
        </w:tc>
        <w:tc>
          <w:tcPr>
            <w:tcW w:w="0" w:type="auto"/>
            <w:tcMar>
              <w:top w:w="45" w:type="dxa"/>
              <w:left w:w="75" w:type="dxa"/>
              <w:bottom w:w="45" w:type="dxa"/>
              <w:right w:w="75" w:type="dxa"/>
            </w:tcMar>
            <w:hideMark/>
          </w:tcPr>
          <w:p w14:paraId="22D6F92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Ыза сулары деңгейлерін өлшеудің кезеңділігі</w:t>
            </w:r>
          </w:p>
        </w:tc>
        <w:tc>
          <w:tcPr>
            <w:tcW w:w="0" w:type="auto"/>
            <w:tcMar>
              <w:top w:w="45" w:type="dxa"/>
              <w:left w:w="75" w:type="dxa"/>
              <w:bottom w:w="45" w:type="dxa"/>
              <w:right w:w="75" w:type="dxa"/>
            </w:tcMar>
            <w:hideMark/>
          </w:tcPr>
          <w:p w14:paraId="2C200ACE"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Ұңғымалардағы су деңгейін өлшеулердің саны жылына, өлшеу</w:t>
            </w:r>
          </w:p>
        </w:tc>
      </w:tr>
      <w:tr w:rsidR="00D52D70" w:rsidRPr="00B72069" w14:paraId="285E2D54" w14:textId="77777777" w:rsidTr="00B51CA0">
        <w:trPr>
          <w:trHeight w:val="185"/>
        </w:trPr>
        <w:tc>
          <w:tcPr>
            <w:tcW w:w="0" w:type="auto"/>
            <w:tcMar>
              <w:top w:w="45" w:type="dxa"/>
              <w:left w:w="75" w:type="dxa"/>
              <w:bottom w:w="45" w:type="dxa"/>
              <w:right w:w="75" w:type="dxa"/>
            </w:tcMar>
            <w:hideMark/>
          </w:tcPr>
          <w:p w14:paraId="38DFBC29"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Iа</w:t>
            </w:r>
          </w:p>
        </w:tc>
        <w:tc>
          <w:tcPr>
            <w:tcW w:w="0" w:type="auto"/>
            <w:tcMar>
              <w:top w:w="45" w:type="dxa"/>
              <w:left w:w="75" w:type="dxa"/>
              <w:bottom w:w="45" w:type="dxa"/>
              <w:right w:w="75" w:type="dxa"/>
            </w:tcMar>
            <w:hideMark/>
          </w:tcPr>
          <w:p w14:paraId="7A423D8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w:t>
            </w:r>
          </w:p>
        </w:tc>
        <w:tc>
          <w:tcPr>
            <w:tcW w:w="0" w:type="auto"/>
            <w:vMerge w:val="restart"/>
            <w:tcMar>
              <w:top w:w="45" w:type="dxa"/>
              <w:left w:w="75" w:type="dxa"/>
              <w:bottom w:w="45" w:type="dxa"/>
              <w:right w:w="75" w:type="dxa"/>
            </w:tcMar>
            <w:hideMark/>
          </w:tcPr>
          <w:p w14:paraId="5A3FF6B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 айда бір рет</w:t>
            </w:r>
          </w:p>
        </w:tc>
        <w:tc>
          <w:tcPr>
            <w:tcW w:w="0" w:type="auto"/>
            <w:tcMar>
              <w:top w:w="45" w:type="dxa"/>
              <w:left w:w="75" w:type="dxa"/>
              <w:bottom w:w="45" w:type="dxa"/>
              <w:right w:w="75" w:type="dxa"/>
            </w:tcMar>
            <w:hideMark/>
          </w:tcPr>
          <w:p w14:paraId="62E939E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6</w:t>
            </w:r>
          </w:p>
        </w:tc>
      </w:tr>
      <w:tr w:rsidR="00D52D70" w:rsidRPr="00B72069" w14:paraId="3671E88D" w14:textId="77777777" w:rsidTr="00B51CA0">
        <w:trPr>
          <w:trHeight w:val="200"/>
        </w:trPr>
        <w:tc>
          <w:tcPr>
            <w:tcW w:w="0" w:type="auto"/>
            <w:tcMar>
              <w:top w:w="45" w:type="dxa"/>
              <w:left w:w="75" w:type="dxa"/>
              <w:bottom w:w="45" w:type="dxa"/>
              <w:right w:w="75" w:type="dxa"/>
            </w:tcMar>
            <w:hideMark/>
          </w:tcPr>
          <w:p w14:paraId="3FFDB905"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Iб</w:t>
            </w:r>
          </w:p>
        </w:tc>
        <w:tc>
          <w:tcPr>
            <w:tcW w:w="0" w:type="auto"/>
            <w:tcMar>
              <w:top w:w="45" w:type="dxa"/>
              <w:left w:w="75" w:type="dxa"/>
              <w:bottom w:w="45" w:type="dxa"/>
              <w:right w:w="75" w:type="dxa"/>
            </w:tcMar>
            <w:hideMark/>
          </w:tcPr>
          <w:p w14:paraId="03AFD5E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5</w:t>
            </w:r>
          </w:p>
        </w:tc>
        <w:tc>
          <w:tcPr>
            <w:tcW w:w="0" w:type="auto"/>
            <w:vMerge/>
            <w:vAlign w:val="bottom"/>
            <w:hideMark/>
          </w:tcPr>
          <w:p w14:paraId="0BAEA829" w14:textId="77777777" w:rsidR="00D52D70" w:rsidRPr="00B72069" w:rsidRDefault="00D52D70" w:rsidP="00B51CA0">
            <w:pPr>
              <w:spacing w:after="0" w:line="240" w:lineRule="auto"/>
              <w:jc w:val="center"/>
              <w:rPr>
                <w:rFonts w:ascii="Times New Roman" w:hAnsi="Times New Roman" w:cs="Times New Roman"/>
              </w:rPr>
            </w:pPr>
          </w:p>
        </w:tc>
        <w:tc>
          <w:tcPr>
            <w:tcW w:w="0" w:type="auto"/>
            <w:tcMar>
              <w:top w:w="45" w:type="dxa"/>
              <w:left w:w="75" w:type="dxa"/>
              <w:bottom w:w="45" w:type="dxa"/>
              <w:right w:w="75" w:type="dxa"/>
            </w:tcMar>
            <w:hideMark/>
          </w:tcPr>
          <w:p w14:paraId="4675F62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30</w:t>
            </w:r>
          </w:p>
        </w:tc>
      </w:tr>
      <w:tr w:rsidR="00D52D70" w:rsidRPr="00B72069" w14:paraId="019A4E37" w14:textId="77777777" w:rsidTr="00B51CA0">
        <w:trPr>
          <w:trHeight w:val="51"/>
        </w:trPr>
        <w:tc>
          <w:tcPr>
            <w:tcW w:w="0" w:type="auto"/>
            <w:tcMar>
              <w:top w:w="45" w:type="dxa"/>
              <w:left w:w="75" w:type="dxa"/>
              <w:bottom w:w="45" w:type="dxa"/>
              <w:right w:w="75" w:type="dxa"/>
            </w:tcMar>
            <w:hideMark/>
          </w:tcPr>
          <w:p w14:paraId="4AF338A5"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Iв</w:t>
            </w:r>
          </w:p>
        </w:tc>
        <w:tc>
          <w:tcPr>
            <w:tcW w:w="0" w:type="auto"/>
            <w:tcMar>
              <w:top w:w="45" w:type="dxa"/>
              <w:left w:w="75" w:type="dxa"/>
              <w:bottom w:w="45" w:type="dxa"/>
              <w:right w:w="75" w:type="dxa"/>
            </w:tcMar>
            <w:hideMark/>
          </w:tcPr>
          <w:p w14:paraId="6FD10075"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7</w:t>
            </w:r>
          </w:p>
        </w:tc>
        <w:tc>
          <w:tcPr>
            <w:tcW w:w="0" w:type="auto"/>
            <w:vMerge/>
            <w:vAlign w:val="bottom"/>
            <w:hideMark/>
          </w:tcPr>
          <w:p w14:paraId="400B85A2" w14:textId="77777777" w:rsidR="00D52D70" w:rsidRPr="00B72069" w:rsidRDefault="00D52D70" w:rsidP="00B51CA0">
            <w:pPr>
              <w:spacing w:after="0" w:line="240" w:lineRule="auto"/>
              <w:jc w:val="center"/>
              <w:rPr>
                <w:rFonts w:ascii="Times New Roman" w:hAnsi="Times New Roman" w:cs="Times New Roman"/>
              </w:rPr>
            </w:pPr>
          </w:p>
        </w:tc>
        <w:tc>
          <w:tcPr>
            <w:tcW w:w="0" w:type="auto"/>
            <w:tcMar>
              <w:top w:w="45" w:type="dxa"/>
              <w:left w:w="75" w:type="dxa"/>
              <w:bottom w:w="45" w:type="dxa"/>
              <w:right w:w="75" w:type="dxa"/>
            </w:tcMar>
            <w:hideMark/>
          </w:tcPr>
          <w:p w14:paraId="15127EE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42</w:t>
            </w:r>
          </w:p>
        </w:tc>
      </w:tr>
      <w:tr w:rsidR="00D52D70" w:rsidRPr="00B72069" w14:paraId="1175DBD1" w14:textId="77777777" w:rsidTr="00B51CA0">
        <w:trPr>
          <w:trHeight w:val="185"/>
        </w:trPr>
        <w:tc>
          <w:tcPr>
            <w:tcW w:w="0" w:type="auto"/>
            <w:tcMar>
              <w:top w:w="45" w:type="dxa"/>
              <w:left w:w="75" w:type="dxa"/>
              <w:bottom w:w="45" w:type="dxa"/>
              <w:right w:w="75" w:type="dxa"/>
            </w:tcMar>
            <w:hideMark/>
          </w:tcPr>
          <w:p w14:paraId="17B74A9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II</w:t>
            </w:r>
          </w:p>
        </w:tc>
        <w:tc>
          <w:tcPr>
            <w:tcW w:w="0" w:type="auto"/>
            <w:tcMar>
              <w:top w:w="45" w:type="dxa"/>
              <w:left w:w="75" w:type="dxa"/>
              <w:bottom w:w="45" w:type="dxa"/>
              <w:right w:w="75" w:type="dxa"/>
            </w:tcMar>
            <w:hideMark/>
          </w:tcPr>
          <w:p w14:paraId="6DB5DFBE"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10</w:t>
            </w:r>
          </w:p>
        </w:tc>
        <w:tc>
          <w:tcPr>
            <w:tcW w:w="0" w:type="auto"/>
            <w:vMerge w:val="restart"/>
            <w:tcMar>
              <w:top w:w="45" w:type="dxa"/>
              <w:left w:w="75" w:type="dxa"/>
              <w:bottom w:w="45" w:type="dxa"/>
              <w:right w:w="75" w:type="dxa"/>
            </w:tcMar>
            <w:hideMark/>
          </w:tcPr>
          <w:p w14:paraId="755573A5"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айына бір рет</w:t>
            </w:r>
          </w:p>
        </w:tc>
        <w:tc>
          <w:tcPr>
            <w:tcW w:w="0" w:type="auto"/>
            <w:tcMar>
              <w:top w:w="45" w:type="dxa"/>
              <w:left w:w="75" w:type="dxa"/>
              <w:bottom w:w="45" w:type="dxa"/>
              <w:right w:w="75" w:type="dxa"/>
            </w:tcMar>
            <w:hideMark/>
          </w:tcPr>
          <w:p w14:paraId="6A426DA9"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120</w:t>
            </w:r>
          </w:p>
        </w:tc>
      </w:tr>
      <w:tr w:rsidR="00D52D70" w:rsidRPr="00B72069" w14:paraId="5F12397F" w14:textId="77777777" w:rsidTr="00B51CA0">
        <w:trPr>
          <w:trHeight w:val="61"/>
        </w:trPr>
        <w:tc>
          <w:tcPr>
            <w:tcW w:w="0" w:type="auto"/>
            <w:tcMar>
              <w:top w:w="45" w:type="dxa"/>
              <w:left w:w="75" w:type="dxa"/>
              <w:bottom w:w="45" w:type="dxa"/>
              <w:right w:w="75" w:type="dxa"/>
            </w:tcMar>
            <w:hideMark/>
          </w:tcPr>
          <w:p w14:paraId="717E983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IV</w:t>
            </w:r>
          </w:p>
        </w:tc>
        <w:tc>
          <w:tcPr>
            <w:tcW w:w="0" w:type="auto"/>
            <w:tcMar>
              <w:top w:w="45" w:type="dxa"/>
              <w:left w:w="75" w:type="dxa"/>
              <w:bottom w:w="45" w:type="dxa"/>
              <w:right w:w="75" w:type="dxa"/>
            </w:tcMar>
            <w:hideMark/>
          </w:tcPr>
          <w:p w14:paraId="20A29E7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w:t>
            </w:r>
          </w:p>
        </w:tc>
        <w:tc>
          <w:tcPr>
            <w:tcW w:w="0" w:type="auto"/>
            <w:vMerge/>
            <w:vAlign w:val="bottom"/>
            <w:hideMark/>
          </w:tcPr>
          <w:p w14:paraId="19A7353F" w14:textId="77777777" w:rsidR="00D52D70" w:rsidRPr="00B72069" w:rsidRDefault="00D52D70" w:rsidP="00B51CA0">
            <w:pPr>
              <w:spacing w:after="0" w:line="240" w:lineRule="auto"/>
              <w:jc w:val="center"/>
              <w:rPr>
                <w:rFonts w:ascii="Times New Roman" w:hAnsi="Times New Roman" w:cs="Times New Roman"/>
              </w:rPr>
            </w:pPr>
          </w:p>
        </w:tc>
        <w:tc>
          <w:tcPr>
            <w:tcW w:w="0" w:type="auto"/>
            <w:tcMar>
              <w:top w:w="45" w:type="dxa"/>
              <w:left w:w="75" w:type="dxa"/>
              <w:bottom w:w="45" w:type="dxa"/>
              <w:right w:w="75" w:type="dxa"/>
            </w:tcMar>
            <w:hideMark/>
          </w:tcPr>
          <w:p w14:paraId="3EB273D3"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12</w:t>
            </w:r>
          </w:p>
        </w:tc>
      </w:tr>
      <w:tr w:rsidR="00D52D70" w:rsidRPr="00B72069" w14:paraId="4D905C23" w14:textId="77777777" w:rsidTr="00B51CA0">
        <w:trPr>
          <w:trHeight w:val="185"/>
        </w:trPr>
        <w:tc>
          <w:tcPr>
            <w:tcW w:w="0" w:type="auto"/>
            <w:tcMar>
              <w:top w:w="45" w:type="dxa"/>
              <w:left w:w="75" w:type="dxa"/>
              <w:bottom w:w="45" w:type="dxa"/>
              <w:right w:w="75" w:type="dxa"/>
            </w:tcMar>
            <w:hideMark/>
          </w:tcPr>
          <w:p w14:paraId="5934A0CA"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IIIа</w:t>
            </w:r>
          </w:p>
        </w:tc>
        <w:tc>
          <w:tcPr>
            <w:tcW w:w="0" w:type="auto"/>
            <w:tcMar>
              <w:top w:w="45" w:type="dxa"/>
              <w:left w:w="75" w:type="dxa"/>
              <w:bottom w:w="45" w:type="dxa"/>
              <w:right w:w="75" w:type="dxa"/>
            </w:tcMar>
            <w:hideMark/>
          </w:tcPr>
          <w:p w14:paraId="5309558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12</w:t>
            </w:r>
          </w:p>
        </w:tc>
        <w:tc>
          <w:tcPr>
            <w:tcW w:w="0" w:type="auto"/>
            <w:vMerge w:val="restart"/>
            <w:tcMar>
              <w:top w:w="45" w:type="dxa"/>
              <w:left w:w="75" w:type="dxa"/>
              <w:bottom w:w="45" w:type="dxa"/>
              <w:right w:w="75" w:type="dxa"/>
            </w:tcMar>
            <w:hideMark/>
          </w:tcPr>
          <w:p w14:paraId="2823D8D7"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Вегетациялық кезеңде он күн сайын және вегетацияаралық кезеңде ай сайын</w:t>
            </w:r>
          </w:p>
        </w:tc>
        <w:tc>
          <w:tcPr>
            <w:tcW w:w="0" w:type="auto"/>
            <w:tcMar>
              <w:top w:w="45" w:type="dxa"/>
              <w:left w:w="75" w:type="dxa"/>
              <w:bottom w:w="45" w:type="dxa"/>
              <w:right w:w="75" w:type="dxa"/>
            </w:tcMar>
            <w:hideMark/>
          </w:tcPr>
          <w:p w14:paraId="0242890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180+84=264</w:t>
            </w:r>
          </w:p>
        </w:tc>
      </w:tr>
      <w:tr w:rsidR="00D52D70" w:rsidRPr="00B72069" w14:paraId="26AC4D47" w14:textId="77777777" w:rsidTr="00B51CA0">
        <w:trPr>
          <w:trHeight w:val="185"/>
        </w:trPr>
        <w:tc>
          <w:tcPr>
            <w:tcW w:w="0" w:type="auto"/>
            <w:tcMar>
              <w:top w:w="45" w:type="dxa"/>
              <w:left w:w="75" w:type="dxa"/>
              <w:bottom w:w="45" w:type="dxa"/>
              <w:right w:w="75" w:type="dxa"/>
            </w:tcMar>
            <w:hideMark/>
          </w:tcPr>
          <w:p w14:paraId="362B8F3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IIIб</w:t>
            </w:r>
          </w:p>
        </w:tc>
        <w:tc>
          <w:tcPr>
            <w:tcW w:w="0" w:type="auto"/>
            <w:tcMar>
              <w:top w:w="45" w:type="dxa"/>
              <w:left w:w="75" w:type="dxa"/>
              <w:bottom w:w="45" w:type="dxa"/>
              <w:right w:w="75" w:type="dxa"/>
            </w:tcMar>
            <w:hideMark/>
          </w:tcPr>
          <w:p w14:paraId="402151E6"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20</w:t>
            </w:r>
          </w:p>
        </w:tc>
        <w:tc>
          <w:tcPr>
            <w:tcW w:w="0" w:type="auto"/>
            <w:vMerge/>
            <w:vAlign w:val="bottom"/>
            <w:hideMark/>
          </w:tcPr>
          <w:p w14:paraId="594FAB23" w14:textId="77777777" w:rsidR="00D52D70" w:rsidRPr="00B72069" w:rsidRDefault="00D52D70" w:rsidP="00B51CA0">
            <w:pPr>
              <w:spacing w:after="0" w:line="240" w:lineRule="auto"/>
              <w:jc w:val="both"/>
              <w:rPr>
                <w:rFonts w:ascii="Times New Roman" w:hAnsi="Times New Roman" w:cs="Times New Roman"/>
              </w:rPr>
            </w:pPr>
          </w:p>
        </w:tc>
        <w:tc>
          <w:tcPr>
            <w:tcW w:w="0" w:type="auto"/>
            <w:tcMar>
              <w:top w:w="45" w:type="dxa"/>
              <w:left w:w="75" w:type="dxa"/>
              <w:bottom w:w="45" w:type="dxa"/>
              <w:right w:w="75" w:type="dxa"/>
            </w:tcMar>
            <w:hideMark/>
          </w:tcPr>
          <w:p w14:paraId="60653B99"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300+140=440</w:t>
            </w:r>
          </w:p>
        </w:tc>
      </w:tr>
    </w:tbl>
    <w:p w14:paraId="3B1D5776" w14:textId="77777777" w:rsidR="00D52D70" w:rsidRPr="00B72069" w:rsidRDefault="00D52D70" w:rsidP="00D52D70">
      <w:pPr>
        <w:spacing w:after="0" w:line="240" w:lineRule="auto"/>
        <w:jc w:val="both"/>
        <w:rPr>
          <w:rFonts w:ascii="Times New Roman" w:hAnsi="Times New Roman" w:cs="Times New Roman"/>
          <w:b/>
          <w:bCs/>
          <w:sz w:val="28"/>
          <w:szCs w:val="28"/>
        </w:rPr>
      </w:pPr>
    </w:p>
    <w:p w14:paraId="6FB12C52" w14:textId="039E6F68" w:rsidR="00D52D70" w:rsidRPr="00B72069" w:rsidRDefault="00D52D70" w:rsidP="00D52D70">
      <w:pPr>
        <w:spacing w:after="0" w:line="240" w:lineRule="auto"/>
        <w:jc w:val="both"/>
        <w:rPr>
          <w:rFonts w:ascii="Times New Roman" w:hAnsi="Times New Roman" w:cs="Times New Roman"/>
          <w:sz w:val="28"/>
          <w:szCs w:val="28"/>
          <w:lang w:val="kk-KZ"/>
        </w:rPr>
      </w:pPr>
      <w:r w:rsidRPr="00B72069">
        <w:rPr>
          <w:rFonts w:ascii="Times New Roman" w:hAnsi="Times New Roman" w:cs="Times New Roman"/>
          <w:b/>
          <w:bCs/>
          <w:sz w:val="28"/>
          <w:szCs w:val="28"/>
          <w:lang w:val="kk-KZ"/>
        </w:rPr>
        <w:t xml:space="preserve"> </w:t>
      </w:r>
      <w:r w:rsidRPr="00B72069">
        <w:rPr>
          <w:rFonts w:ascii="Times New Roman" w:hAnsi="Times New Roman" w:cs="Times New Roman"/>
          <w:sz w:val="28"/>
          <w:szCs w:val="28"/>
          <w:lang w:val="kk-KZ"/>
        </w:rPr>
        <w:t xml:space="preserve">Кесте </w:t>
      </w:r>
      <w:r w:rsidR="00CC46E2">
        <w:rPr>
          <w:rFonts w:ascii="Times New Roman" w:hAnsi="Times New Roman" w:cs="Times New Roman"/>
          <w:sz w:val="28"/>
          <w:szCs w:val="28"/>
          <w:lang w:val="kk-KZ"/>
        </w:rPr>
        <w:t>В</w:t>
      </w:r>
      <w:r w:rsidRPr="00B72069">
        <w:rPr>
          <w:rFonts w:ascii="Times New Roman" w:hAnsi="Times New Roman" w:cs="Times New Roman"/>
          <w:sz w:val="28"/>
          <w:szCs w:val="28"/>
          <w:lang w:val="kk-KZ"/>
        </w:rPr>
        <w:t>. 2 – Суармалы жерлердің 1000 гектарға ыза суларының минералдануы мен химиялық құрамын зерттеуге арналған жұмыстардың құрамы, көлемі мен кезеңділігі</w:t>
      </w:r>
    </w:p>
    <w:tbl>
      <w:tblPr>
        <w:tblW w:w="9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601"/>
        <w:gridCol w:w="1945"/>
        <w:gridCol w:w="3236"/>
        <w:gridCol w:w="2878"/>
      </w:tblGrid>
      <w:tr w:rsidR="00D52D70" w:rsidRPr="00B72069" w14:paraId="0C1BB7E9" w14:textId="77777777" w:rsidTr="00B51CA0">
        <w:trPr>
          <w:trHeight w:val="235"/>
        </w:trPr>
        <w:tc>
          <w:tcPr>
            <w:tcW w:w="0" w:type="auto"/>
            <w:tcMar>
              <w:top w:w="45" w:type="dxa"/>
              <w:left w:w="75" w:type="dxa"/>
              <w:bottom w:w="45" w:type="dxa"/>
              <w:right w:w="75" w:type="dxa"/>
            </w:tcMar>
            <w:hideMark/>
          </w:tcPr>
          <w:p w14:paraId="7AFE398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Суармалы жерлердің санаттары</w:t>
            </w:r>
          </w:p>
        </w:tc>
        <w:tc>
          <w:tcPr>
            <w:tcW w:w="1945" w:type="dxa"/>
            <w:tcMar>
              <w:top w:w="45" w:type="dxa"/>
              <w:left w:w="75" w:type="dxa"/>
              <w:bottom w:w="45" w:type="dxa"/>
              <w:right w:w="75" w:type="dxa"/>
            </w:tcMar>
            <w:hideMark/>
          </w:tcPr>
          <w:p w14:paraId="05F2C87E"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Бақылау ұңғымаларының саны, дана</w:t>
            </w:r>
          </w:p>
        </w:tc>
        <w:tc>
          <w:tcPr>
            <w:tcW w:w="3236" w:type="dxa"/>
            <w:tcMar>
              <w:top w:w="45" w:type="dxa"/>
              <w:left w:w="75" w:type="dxa"/>
              <w:bottom w:w="45" w:type="dxa"/>
              <w:right w:w="75" w:type="dxa"/>
            </w:tcMar>
            <w:hideMark/>
          </w:tcPr>
          <w:p w14:paraId="4E023D66"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Су сынамаларын алудың кезеңділігі</w:t>
            </w:r>
          </w:p>
        </w:tc>
        <w:tc>
          <w:tcPr>
            <w:tcW w:w="0" w:type="auto"/>
            <w:tcMar>
              <w:top w:w="45" w:type="dxa"/>
              <w:left w:w="75" w:type="dxa"/>
              <w:bottom w:w="45" w:type="dxa"/>
              <w:right w:w="75" w:type="dxa"/>
            </w:tcMar>
            <w:hideMark/>
          </w:tcPr>
          <w:p w14:paraId="46FA51AA"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Химиялық талдауға арналған су сынамаларының саны жылына, дана</w:t>
            </w:r>
          </w:p>
        </w:tc>
      </w:tr>
      <w:tr w:rsidR="00D52D70" w:rsidRPr="00B72069" w14:paraId="67254D80" w14:textId="77777777" w:rsidTr="00B51CA0">
        <w:trPr>
          <w:trHeight w:val="254"/>
        </w:trPr>
        <w:tc>
          <w:tcPr>
            <w:tcW w:w="0" w:type="auto"/>
            <w:tcMar>
              <w:top w:w="45" w:type="dxa"/>
              <w:left w:w="75" w:type="dxa"/>
              <w:bottom w:w="45" w:type="dxa"/>
              <w:right w:w="75" w:type="dxa"/>
            </w:tcMar>
            <w:hideMark/>
          </w:tcPr>
          <w:p w14:paraId="1E6B0E4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Iа</w:t>
            </w:r>
          </w:p>
        </w:tc>
        <w:tc>
          <w:tcPr>
            <w:tcW w:w="1945" w:type="dxa"/>
            <w:tcMar>
              <w:top w:w="45" w:type="dxa"/>
              <w:left w:w="75" w:type="dxa"/>
              <w:bottom w:w="45" w:type="dxa"/>
              <w:right w:w="75" w:type="dxa"/>
            </w:tcMar>
            <w:hideMark/>
          </w:tcPr>
          <w:p w14:paraId="0C0EBEB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w:t>
            </w:r>
          </w:p>
        </w:tc>
        <w:tc>
          <w:tcPr>
            <w:tcW w:w="3236" w:type="dxa"/>
            <w:vMerge w:val="restart"/>
            <w:tcMar>
              <w:top w:w="45" w:type="dxa"/>
              <w:left w:w="75" w:type="dxa"/>
              <w:bottom w:w="45" w:type="dxa"/>
              <w:right w:w="75" w:type="dxa"/>
            </w:tcMar>
            <w:hideMark/>
          </w:tcPr>
          <w:p w14:paraId="2CB62F1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Вегетациялық кезеңге дейін жылына бір рет</w:t>
            </w:r>
          </w:p>
        </w:tc>
        <w:tc>
          <w:tcPr>
            <w:tcW w:w="0" w:type="auto"/>
            <w:tcMar>
              <w:top w:w="45" w:type="dxa"/>
              <w:left w:w="75" w:type="dxa"/>
              <w:bottom w:w="45" w:type="dxa"/>
              <w:right w:w="75" w:type="dxa"/>
            </w:tcMar>
            <w:hideMark/>
          </w:tcPr>
          <w:p w14:paraId="643883C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w:t>
            </w:r>
          </w:p>
        </w:tc>
      </w:tr>
      <w:tr w:rsidR="00D52D70" w:rsidRPr="00B72069" w14:paraId="226A2FE1" w14:textId="77777777" w:rsidTr="00B51CA0">
        <w:trPr>
          <w:trHeight w:val="235"/>
        </w:trPr>
        <w:tc>
          <w:tcPr>
            <w:tcW w:w="0" w:type="auto"/>
            <w:tcMar>
              <w:top w:w="45" w:type="dxa"/>
              <w:left w:w="75" w:type="dxa"/>
              <w:bottom w:w="45" w:type="dxa"/>
              <w:right w:w="75" w:type="dxa"/>
            </w:tcMar>
            <w:hideMark/>
          </w:tcPr>
          <w:p w14:paraId="1D1B1546"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Iб</w:t>
            </w:r>
          </w:p>
        </w:tc>
        <w:tc>
          <w:tcPr>
            <w:tcW w:w="1945" w:type="dxa"/>
            <w:tcMar>
              <w:top w:w="45" w:type="dxa"/>
              <w:left w:w="75" w:type="dxa"/>
              <w:bottom w:w="45" w:type="dxa"/>
              <w:right w:w="75" w:type="dxa"/>
            </w:tcMar>
            <w:hideMark/>
          </w:tcPr>
          <w:p w14:paraId="330BD5E1"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5</w:t>
            </w:r>
          </w:p>
        </w:tc>
        <w:tc>
          <w:tcPr>
            <w:tcW w:w="3236" w:type="dxa"/>
            <w:vMerge/>
            <w:vAlign w:val="bottom"/>
            <w:hideMark/>
          </w:tcPr>
          <w:p w14:paraId="6818DC19" w14:textId="77777777" w:rsidR="00D52D70" w:rsidRPr="00B72069" w:rsidRDefault="00D52D70" w:rsidP="00B51CA0">
            <w:pPr>
              <w:spacing w:after="0" w:line="240" w:lineRule="auto"/>
              <w:jc w:val="center"/>
              <w:rPr>
                <w:rFonts w:ascii="Times New Roman" w:hAnsi="Times New Roman" w:cs="Times New Roman"/>
              </w:rPr>
            </w:pPr>
          </w:p>
        </w:tc>
        <w:tc>
          <w:tcPr>
            <w:tcW w:w="0" w:type="auto"/>
            <w:tcMar>
              <w:top w:w="45" w:type="dxa"/>
              <w:left w:w="75" w:type="dxa"/>
              <w:bottom w:w="45" w:type="dxa"/>
              <w:right w:w="75" w:type="dxa"/>
            </w:tcMar>
            <w:hideMark/>
          </w:tcPr>
          <w:p w14:paraId="1CC0903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5</w:t>
            </w:r>
          </w:p>
        </w:tc>
      </w:tr>
      <w:tr w:rsidR="00D52D70" w:rsidRPr="00B72069" w14:paraId="1E791A9E" w14:textId="77777777" w:rsidTr="00B51CA0">
        <w:trPr>
          <w:trHeight w:val="235"/>
        </w:trPr>
        <w:tc>
          <w:tcPr>
            <w:tcW w:w="0" w:type="auto"/>
            <w:tcMar>
              <w:top w:w="45" w:type="dxa"/>
              <w:left w:w="75" w:type="dxa"/>
              <w:bottom w:w="45" w:type="dxa"/>
              <w:right w:w="75" w:type="dxa"/>
            </w:tcMar>
            <w:hideMark/>
          </w:tcPr>
          <w:p w14:paraId="5EBB9BA9"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Iв</w:t>
            </w:r>
          </w:p>
        </w:tc>
        <w:tc>
          <w:tcPr>
            <w:tcW w:w="1945" w:type="dxa"/>
            <w:tcMar>
              <w:top w:w="45" w:type="dxa"/>
              <w:left w:w="75" w:type="dxa"/>
              <w:bottom w:w="45" w:type="dxa"/>
              <w:right w:w="75" w:type="dxa"/>
            </w:tcMar>
            <w:hideMark/>
          </w:tcPr>
          <w:p w14:paraId="5E4F82D3"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7</w:t>
            </w:r>
          </w:p>
        </w:tc>
        <w:tc>
          <w:tcPr>
            <w:tcW w:w="3236" w:type="dxa"/>
            <w:vMerge/>
            <w:vAlign w:val="bottom"/>
            <w:hideMark/>
          </w:tcPr>
          <w:p w14:paraId="2B5AD017" w14:textId="77777777" w:rsidR="00D52D70" w:rsidRPr="00B72069" w:rsidRDefault="00D52D70" w:rsidP="00B51CA0">
            <w:pPr>
              <w:spacing w:after="0" w:line="240" w:lineRule="auto"/>
              <w:jc w:val="center"/>
              <w:rPr>
                <w:rFonts w:ascii="Times New Roman" w:hAnsi="Times New Roman" w:cs="Times New Roman"/>
              </w:rPr>
            </w:pPr>
          </w:p>
        </w:tc>
        <w:tc>
          <w:tcPr>
            <w:tcW w:w="0" w:type="auto"/>
            <w:tcMar>
              <w:top w:w="45" w:type="dxa"/>
              <w:left w:w="75" w:type="dxa"/>
              <w:bottom w:w="45" w:type="dxa"/>
              <w:right w:w="75" w:type="dxa"/>
            </w:tcMar>
            <w:hideMark/>
          </w:tcPr>
          <w:p w14:paraId="55EDCA5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7</w:t>
            </w:r>
          </w:p>
        </w:tc>
      </w:tr>
      <w:tr w:rsidR="00D52D70" w:rsidRPr="00B72069" w14:paraId="23A5845F" w14:textId="77777777" w:rsidTr="00B51CA0">
        <w:trPr>
          <w:trHeight w:val="235"/>
        </w:trPr>
        <w:tc>
          <w:tcPr>
            <w:tcW w:w="0" w:type="auto"/>
            <w:tcMar>
              <w:top w:w="45" w:type="dxa"/>
              <w:left w:w="75" w:type="dxa"/>
              <w:bottom w:w="45" w:type="dxa"/>
              <w:right w:w="75" w:type="dxa"/>
            </w:tcMar>
            <w:hideMark/>
          </w:tcPr>
          <w:p w14:paraId="26FEE82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II</w:t>
            </w:r>
          </w:p>
        </w:tc>
        <w:tc>
          <w:tcPr>
            <w:tcW w:w="1945" w:type="dxa"/>
            <w:tcMar>
              <w:top w:w="45" w:type="dxa"/>
              <w:left w:w="75" w:type="dxa"/>
              <w:bottom w:w="45" w:type="dxa"/>
              <w:right w:w="75" w:type="dxa"/>
            </w:tcMar>
            <w:hideMark/>
          </w:tcPr>
          <w:p w14:paraId="1C1D085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10</w:t>
            </w:r>
          </w:p>
        </w:tc>
        <w:tc>
          <w:tcPr>
            <w:tcW w:w="3236" w:type="dxa"/>
            <w:vMerge/>
            <w:vAlign w:val="bottom"/>
            <w:hideMark/>
          </w:tcPr>
          <w:p w14:paraId="20D4F7B3" w14:textId="77777777" w:rsidR="00D52D70" w:rsidRPr="00B72069" w:rsidRDefault="00D52D70" w:rsidP="00B51CA0">
            <w:pPr>
              <w:spacing w:after="0" w:line="240" w:lineRule="auto"/>
              <w:jc w:val="center"/>
              <w:rPr>
                <w:rFonts w:ascii="Times New Roman" w:hAnsi="Times New Roman" w:cs="Times New Roman"/>
              </w:rPr>
            </w:pPr>
          </w:p>
        </w:tc>
        <w:tc>
          <w:tcPr>
            <w:tcW w:w="0" w:type="auto"/>
            <w:tcMar>
              <w:top w:w="45" w:type="dxa"/>
              <w:left w:w="75" w:type="dxa"/>
              <w:bottom w:w="45" w:type="dxa"/>
              <w:right w:w="75" w:type="dxa"/>
            </w:tcMar>
            <w:hideMark/>
          </w:tcPr>
          <w:p w14:paraId="252F539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10</w:t>
            </w:r>
          </w:p>
        </w:tc>
      </w:tr>
      <w:tr w:rsidR="00D52D70" w:rsidRPr="00B72069" w14:paraId="65372311" w14:textId="77777777" w:rsidTr="00B51CA0">
        <w:trPr>
          <w:trHeight w:val="51"/>
        </w:trPr>
        <w:tc>
          <w:tcPr>
            <w:tcW w:w="0" w:type="auto"/>
            <w:tcMar>
              <w:top w:w="45" w:type="dxa"/>
              <w:left w:w="75" w:type="dxa"/>
              <w:bottom w:w="45" w:type="dxa"/>
              <w:right w:w="75" w:type="dxa"/>
            </w:tcMar>
            <w:hideMark/>
          </w:tcPr>
          <w:p w14:paraId="1FD3E7D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IV</w:t>
            </w:r>
          </w:p>
        </w:tc>
        <w:tc>
          <w:tcPr>
            <w:tcW w:w="1945" w:type="dxa"/>
            <w:tcMar>
              <w:top w:w="45" w:type="dxa"/>
              <w:left w:w="75" w:type="dxa"/>
              <w:bottom w:w="45" w:type="dxa"/>
              <w:right w:w="75" w:type="dxa"/>
            </w:tcMar>
            <w:hideMark/>
          </w:tcPr>
          <w:p w14:paraId="1F70CBF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w:t>
            </w:r>
          </w:p>
        </w:tc>
        <w:tc>
          <w:tcPr>
            <w:tcW w:w="3236" w:type="dxa"/>
            <w:vMerge/>
            <w:vAlign w:val="bottom"/>
            <w:hideMark/>
          </w:tcPr>
          <w:p w14:paraId="454E6FF1" w14:textId="77777777" w:rsidR="00D52D70" w:rsidRPr="00B72069" w:rsidRDefault="00D52D70" w:rsidP="00B51CA0">
            <w:pPr>
              <w:spacing w:after="0" w:line="240" w:lineRule="auto"/>
              <w:jc w:val="center"/>
              <w:rPr>
                <w:rFonts w:ascii="Times New Roman" w:hAnsi="Times New Roman" w:cs="Times New Roman"/>
              </w:rPr>
            </w:pPr>
          </w:p>
        </w:tc>
        <w:tc>
          <w:tcPr>
            <w:tcW w:w="0" w:type="auto"/>
            <w:tcMar>
              <w:top w:w="45" w:type="dxa"/>
              <w:left w:w="75" w:type="dxa"/>
              <w:bottom w:w="45" w:type="dxa"/>
              <w:right w:w="75" w:type="dxa"/>
            </w:tcMar>
            <w:hideMark/>
          </w:tcPr>
          <w:p w14:paraId="6D2951E1"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w:t>
            </w:r>
          </w:p>
        </w:tc>
      </w:tr>
      <w:tr w:rsidR="00D52D70" w:rsidRPr="00B72069" w14:paraId="589D4A32" w14:textId="77777777" w:rsidTr="00B51CA0">
        <w:trPr>
          <w:trHeight w:val="235"/>
        </w:trPr>
        <w:tc>
          <w:tcPr>
            <w:tcW w:w="0" w:type="auto"/>
            <w:tcMar>
              <w:top w:w="45" w:type="dxa"/>
              <w:left w:w="75" w:type="dxa"/>
              <w:bottom w:w="45" w:type="dxa"/>
              <w:right w:w="75" w:type="dxa"/>
            </w:tcMar>
            <w:hideMark/>
          </w:tcPr>
          <w:p w14:paraId="0F49269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IIIа</w:t>
            </w:r>
          </w:p>
        </w:tc>
        <w:tc>
          <w:tcPr>
            <w:tcW w:w="1945" w:type="dxa"/>
            <w:tcMar>
              <w:top w:w="45" w:type="dxa"/>
              <w:left w:w="75" w:type="dxa"/>
              <w:bottom w:w="45" w:type="dxa"/>
              <w:right w:w="75" w:type="dxa"/>
            </w:tcMar>
            <w:hideMark/>
          </w:tcPr>
          <w:p w14:paraId="045AE393"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10</w:t>
            </w:r>
          </w:p>
        </w:tc>
        <w:tc>
          <w:tcPr>
            <w:tcW w:w="3236" w:type="dxa"/>
            <w:vMerge w:val="restart"/>
            <w:tcMar>
              <w:top w:w="45" w:type="dxa"/>
              <w:left w:w="75" w:type="dxa"/>
              <w:bottom w:w="45" w:type="dxa"/>
              <w:right w:w="75" w:type="dxa"/>
            </w:tcMar>
            <w:hideMark/>
          </w:tcPr>
          <w:p w14:paraId="2DD93B05"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Жылына екі рет: вегетациялық кезеңге дейін және вегетациялық кезеңнің соңында</w:t>
            </w:r>
          </w:p>
        </w:tc>
        <w:tc>
          <w:tcPr>
            <w:tcW w:w="0" w:type="auto"/>
            <w:tcMar>
              <w:top w:w="45" w:type="dxa"/>
              <w:left w:w="75" w:type="dxa"/>
              <w:bottom w:w="45" w:type="dxa"/>
              <w:right w:w="75" w:type="dxa"/>
            </w:tcMar>
            <w:hideMark/>
          </w:tcPr>
          <w:p w14:paraId="01BA06A3"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20</w:t>
            </w:r>
          </w:p>
        </w:tc>
      </w:tr>
      <w:tr w:rsidR="00D52D70" w:rsidRPr="00B72069" w14:paraId="56A24ABB" w14:textId="77777777" w:rsidTr="00B51CA0">
        <w:trPr>
          <w:trHeight w:val="235"/>
        </w:trPr>
        <w:tc>
          <w:tcPr>
            <w:tcW w:w="0" w:type="auto"/>
            <w:tcMar>
              <w:top w:w="45" w:type="dxa"/>
              <w:left w:w="75" w:type="dxa"/>
              <w:bottom w:w="45" w:type="dxa"/>
              <w:right w:w="75" w:type="dxa"/>
            </w:tcMar>
            <w:hideMark/>
          </w:tcPr>
          <w:p w14:paraId="253435B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IIIб</w:t>
            </w:r>
          </w:p>
        </w:tc>
        <w:tc>
          <w:tcPr>
            <w:tcW w:w="1945" w:type="dxa"/>
            <w:tcMar>
              <w:top w:w="45" w:type="dxa"/>
              <w:left w:w="75" w:type="dxa"/>
              <w:bottom w:w="45" w:type="dxa"/>
              <w:right w:w="75" w:type="dxa"/>
            </w:tcMar>
            <w:hideMark/>
          </w:tcPr>
          <w:p w14:paraId="5EFE486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20</w:t>
            </w:r>
          </w:p>
        </w:tc>
        <w:tc>
          <w:tcPr>
            <w:tcW w:w="3236" w:type="dxa"/>
            <w:vMerge/>
            <w:vAlign w:val="bottom"/>
            <w:hideMark/>
          </w:tcPr>
          <w:p w14:paraId="5C2CB930" w14:textId="77777777" w:rsidR="00D52D70" w:rsidRPr="00B72069" w:rsidRDefault="00D52D70" w:rsidP="00B51CA0">
            <w:pPr>
              <w:spacing w:after="0" w:line="240" w:lineRule="auto"/>
              <w:jc w:val="center"/>
              <w:rPr>
                <w:rFonts w:ascii="Times New Roman" w:hAnsi="Times New Roman" w:cs="Times New Roman"/>
              </w:rPr>
            </w:pPr>
          </w:p>
        </w:tc>
        <w:tc>
          <w:tcPr>
            <w:tcW w:w="0" w:type="auto"/>
            <w:tcMar>
              <w:top w:w="45" w:type="dxa"/>
              <w:left w:w="75" w:type="dxa"/>
              <w:bottom w:w="45" w:type="dxa"/>
              <w:right w:w="75" w:type="dxa"/>
            </w:tcMar>
            <w:hideMark/>
          </w:tcPr>
          <w:p w14:paraId="3AC9467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40</w:t>
            </w:r>
          </w:p>
        </w:tc>
      </w:tr>
    </w:tbl>
    <w:p w14:paraId="2B19C48C" w14:textId="77777777" w:rsidR="00D52D70" w:rsidRPr="00B72069" w:rsidRDefault="00D52D70" w:rsidP="00D52D70">
      <w:pPr>
        <w:jc w:val="both"/>
        <w:rPr>
          <w:rFonts w:ascii="Times New Roman" w:hAnsi="Times New Roman" w:cs="Times New Roman"/>
          <w:sz w:val="28"/>
          <w:szCs w:val="28"/>
          <w:lang w:val="kk-KZ"/>
        </w:rPr>
      </w:pPr>
    </w:p>
    <w:p w14:paraId="1695F5D2" w14:textId="48FE30F7" w:rsidR="00D52D70" w:rsidRPr="00B72069" w:rsidRDefault="00D52D70" w:rsidP="00D52D70">
      <w:p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Кесте </w:t>
      </w:r>
      <w:r w:rsidR="00CC46E2">
        <w:rPr>
          <w:rFonts w:ascii="Times New Roman" w:hAnsi="Times New Roman" w:cs="Times New Roman"/>
          <w:sz w:val="28"/>
          <w:szCs w:val="28"/>
          <w:lang w:val="kk-KZ"/>
        </w:rPr>
        <w:t>В</w:t>
      </w:r>
      <w:r w:rsidRPr="00B72069">
        <w:rPr>
          <w:rFonts w:ascii="Times New Roman" w:hAnsi="Times New Roman" w:cs="Times New Roman"/>
          <w:sz w:val="28"/>
          <w:szCs w:val="28"/>
          <w:lang w:val="kk-KZ"/>
        </w:rPr>
        <w:t>.</w:t>
      </w:r>
      <w:r w:rsidRPr="00B72069">
        <w:rPr>
          <w:rFonts w:ascii="Times New Roman" w:hAnsi="Times New Roman" w:cs="Times New Roman"/>
          <w:b/>
          <w:bCs/>
          <w:sz w:val="28"/>
          <w:szCs w:val="28"/>
          <w:lang w:val="kk-KZ"/>
        </w:rPr>
        <w:t xml:space="preserve"> </w:t>
      </w:r>
      <w:r w:rsidRPr="00B72069">
        <w:rPr>
          <w:rFonts w:ascii="Times New Roman" w:hAnsi="Times New Roman" w:cs="Times New Roman"/>
          <w:sz w:val="28"/>
          <w:szCs w:val="28"/>
          <w:lang w:val="kk-KZ"/>
        </w:rPr>
        <w:t>3 – Суармалы жерлердің 1000 гектарға топырақ-тұздық түсірілімі кезіндегі жұмыстардың құрамы мен көлемі</w:t>
      </w:r>
    </w:p>
    <w:tbl>
      <w:tblPr>
        <w:tblW w:w="9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739"/>
        <w:gridCol w:w="1256"/>
        <w:gridCol w:w="2095"/>
        <w:gridCol w:w="1438"/>
        <w:gridCol w:w="1373"/>
        <w:gridCol w:w="1863"/>
      </w:tblGrid>
      <w:tr w:rsidR="00D52D70" w:rsidRPr="00B72069" w14:paraId="71860FF1" w14:textId="77777777" w:rsidTr="00B51CA0">
        <w:trPr>
          <w:trHeight w:val="477"/>
          <w:jc w:val="center"/>
        </w:trPr>
        <w:tc>
          <w:tcPr>
            <w:tcW w:w="0" w:type="auto"/>
            <w:tcBorders>
              <w:bottom w:val="single" w:sz="4" w:space="0" w:color="auto"/>
            </w:tcBorders>
            <w:tcMar>
              <w:top w:w="45" w:type="dxa"/>
              <w:left w:w="75" w:type="dxa"/>
              <w:bottom w:w="45" w:type="dxa"/>
              <w:right w:w="75" w:type="dxa"/>
            </w:tcMar>
            <w:hideMark/>
          </w:tcPr>
          <w:p w14:paraId="12042D4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Жұмыстардың түрлері</w:t>
            </w:r>
          </w:p>
        </w:tc>
        <w:tc>
          <w:tcPr>
            <w:tcW w:w="0" w:type="auto"/>
            <w:tcBorders>
              <w:bottom w:val="single" w:sz="4" w:space="0" w:color="auto"/>
            </w:tcBorders>
            <w:tcMar>
              <w:top w:w="45" w:type="dxa"/>
              <w:left w:w="75" w:type="dxa"/>
              <w:bottom w:w="45" w:type="dxa"/>
              <w:right w:w="75" w:type="dxa"/>
            </w:tcMar>
            <w:hideMark/>
          </w:tcPr>
          <w:p w14:paraId="454A4BF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Суармалы жерлердің санаттары</w:t>
            </w:r>
          </w:p>
        </w:tc>
        <w:tc>
          <w:tcPr>
            <w:tcW w:w="2095" w:type="dxa"/>
            <w:tcBorders>
              <w:bottom w:val="single" w:sz="4" w:space="0" w:color="auto"/>
            </w:tcBorders>
            <w:tcMar>
              <w:top w:w="45" w:type="dxa"/>
              <w:left w:w="75" w:type="dxa"/>
              <w:bottom w:w="45" w:type="dxa"/>
              <w:right w:w="75" w:type="dxa"/>
            </w:tcMar>
            <w:hideMark/>
          </w:tcPr>
          <w:p w14:paraId="4E514C0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Сортаңданған жерлерді барлап тексеру, түсірілімге мұқтаж жерлердің алаңдарының, %</w:t>
            </w:r>
          </w:p>
        </w:tc>
        <w:tc>
          <w:tcPr>
            <w:tcW w:w="1438" w:type="dxa"/>
            <w:tcBorders>
              <w:bottom w:val="single" w:sz="4" w:space="0" w:color="auto"/>
            </w:tcBorders>
            <w:tcMar>
              <w:top w:w="45" w:type="dxa"/>
              <w:left w:w="75" w:type="dxa"/>
              <w:bottom w:w="45" w:type="dxa"/>
              <w:right w:w="75" w:type="dxa"/>
            </w:tcMar>
            <w:hideMark/>
          </w:tcPr>
          <w:p w14:paraId="1FDD6CDA"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Қол ұңғымаларын бұрғылау, метр</w:t>
            </w:r>
            <w:r w:rsidRPr="00B72069">
              <w:rPr>
                <w:rFonts w:ascii="Times New Roman" w:hAnsi="Times New Roman" w:cs="Times New Roman"/>
                <w:vertAlign w:val="superscript"/>
              </w:rPr>
              <w:t>3</w:t>
            </w:r>
          </w:p>
        </w:tc>
        <w:tc>
          <w:tcPr>
            <w:tcW w:w="0" w:type="auto"/>
            <w:tcBorders>
              <w:bottom w:val="single" w:sz="4" w:space="0" w:color="auto"/>
            </w:tcBorders>
            <w:tcMar>
              <w:top w:w="45" w:type="dxa"/>
              <w:left w:w="75" w:type="dxa"/>
              <w:bottom w:w="45" w:type="dxa"/>
              <w:right w:w="75" w:type="dxa"/>
            </w:tcMar>
            <w:hideMark/>
          </w:tcPr>
          <w:p w14:paraId="0CA59A4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Топырақ шурфтарын ұңғылау,</w:t>
            </w:r>
          </w:p>
          <w:p w14:paraId="481D2AC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метр</w:t>
            </w:r>
            <w:r w:rsidRPr="00B72069">
              <w:rPr>
                <w:rFonts w:ascii="Times New Roman" w:hAnsi="Times New Roman" w:cs="Times New Roman"/>
                <w:vertAlign w:val="superscript"/>
              </w:rPr>
              <w:t>3</w:t>
            </w:r>
          </w:p>
        </w:tc>
        <w:tc>
          <w:tcPr>
            <w:tcW w:w="0" w:type="auto"/>
            <w:tcBorders>
              <w:bottom w:val="single" w:sz="4" w:space="0" w:color="auto"/>
            </w:tcBorders>
            <w:tcMar>
              <w:top w:w="45" w:type="dxa"/>
              <w:left w:w="75" w:type="dxa"/>
              <w:bottom w:w="45" w:type="dxa"/>
              <w:right w:w="75" w:type="dxa"/>
            </w:tcMar>
            <w:hideMark/>
          </w:tcPr>
          <w:p w14:paraId="21FFE87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Су сүзіндісінің стандартты талдауына сынамалардың саны, дана</w:t>
            </w:r>
          </w:p>
        </w:tc>
      </w:tr>
      <w:tr w:rsidR="00D52D70" w:rsidRPr="00B72069" w14:paraId="64C99DA7" w14:textId="77777777" w:rsidTr="00B51CA0">
        <w:trPr>
          <w:trHeight w:val="121"/>
          <w:jc w:val="center"/>
        </w:trPr>
        <w:tc>
          <w:tcPr>
            <w:tcW w:w="0" w:type="auto"/>
            <w:vMerge w:val="restart"/>
            <w:tcBorders>
              <w:top w:val="single" w:sz="4" w:space="0" w:color="auto"/>
              <w:left w:val="single" w:sz="4" w:space="0" w:color="auto"/>
              <w:right w:val="single" w:sz="4" w:space="0" w:color="auto"/>
            </w:tcBorders>
            <w:tcMar>
              <w:top w:w="45" w:type="dxa"/>
              <w:left w:w="75" w:type="dxa"/>
              <w:bottom w:w="45" w:type="dxa"/>
              <w:right w:w="75" w:type="dxa"/>
            </w:tcMar>
            <w:hideMark/>
          </w:tcPr>
          <w:p w14:paraId="3F1E9446"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Суармалы жерлердегі топырақ-тұздық түсірілім</w:t>
            </w: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hideMark/>
          </w:tcPr>
          <w:p w14:paraId="132B27D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1а,</w:t>
            </w:r>
          </w:p>
        </w:tc>
        <w:tc>
          <w:tcPr>
            <w:tcW w:w="2095"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hideMark/>
          </w:tcPr>
          <w:p w14:paraId="79A4E20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20</w:t>
            </w:r>
          </w:p>
        </w:tc>
        <w:tc>
          <w:tcPr>
            <w:tcW w:w="1438"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hideMark/>
          </w:tcPr>
          <w:p w14:paraId="43464E16" w14:textId="6DE73A76" w:rsidR="00D52D70" w:rsidRPr="00B72069" w:rsidRDefault="00D52D70" w:rsidP="006305AE">
            <w:pPr>
              <w:spacing w:after="0" w:line="240" w:lineRule="auto"/>
              <w:jc w:val="center"/>
              <w:rPr>
                <w:rFonts w:ascii="Times New Roman" w:hAnsi="Times New Roman" w:cs="Times New Roman"/>
                <w:lang w:val="kk-KZ"/>
              </w:rPr>
            </w:pPr>
            <w:r w:rsidRPr="00B72069">
              <w:rPr>
                <w:rFonts w:ascii="Times New Roman" w:hAnsi="Times New Roman" w:cs="Times New Roman"/>
              </w:rPr>
              <w:t>3,0</w:t>
            </w: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hideMark/>
          </w:tcPr>
          <w:p w14:paraId="4393320E" w14:textId="608F20B9" w:rsidR="00D52D70" w:rsidRPr="00B72069" w:rsidRDefault="00D52D70" w:rsidP="006305AE">
            <w:pPr>
              <w:spacing w:after="0" w:line="240" w:lineRule="auto"/>
              <w:jc w:val="center"/>
              <w:rPr>
                <w:rFonts w:ascii="Times New Roman" w:hAnsi="Times New Roman" w:cs="Times New Roman"/>
                <w:lang w:val="kk-KZ"/>
              </w:rPr>
            </w:pPr>
            <w:r w:rsidRPr="00B72069">
              <w:rPr>
                <w:rFonts w:ascii="Times New Roman" w:hAnsi="Times New Roman" w:cs="Times New Roman"/>
              </w:rPr>
              <w:t>0,75</w:t>
            </w: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hideMark/>
          </w:tcPr>
          <w:p w14:paraId="3250E763" w14:textId="2194B276" w:rsidR="00D52D70" w:rsidRPr="00B72069" w:rsidRDefault="00D52D70" w:rsidP="006305AE">
            <w:pPr>
              <w:spacing w:after="0" w:line="240" w:lineRule="auto"/>
              <w:jc w:val="center"/>
              <w:rPr>
                <w:rFonts w:ascii="Times New Roman" w:hAnsi="Times New Roman" w:cs="Times New Roman"/>
                <w:lang w:val="kk-KZ"/>
              </w:rPr>
            </w:pPr>
            <w:r w:rsidRPr="00B72069">
              <w:rPr>
                <w:rFonts w:ascii="Times New Roman" w:hAnsi="Times New Roman" w:cs="Times New Roman"/>
              </w:rPr>
              <w:t>8</w:t>
            </w:r>
          </w:p>
        </w:tc>
      </w:tr>
      <w:tr w:rsidR="00D52D70" w:rsidRPr="00B72069" w14:paraId="075133A4" w14:textId="77777777" w:rsidTr="00B51CA0">
        <w:trPr>
          <w:trHeight w:val="171"/>
          <w:jc w:val="center"/>
        </w:trPr>
        <w:tc>
          <w:tcPr>
            <w:tcW w:w="0" w:type="auto"/>
            <w:vMerge/>
            <w:tcBorders>
              <w:left w:val="single" w:sz="4" w:space="0" w:color="auto"/>
              <w:right w:val="single" w:sz="4" w:space="0" w:color="auto"/>
            </w:tcBorders>
            <w:tcMar>
              <w:top w:w="45" w:type="dxa"/>
              <w:left w:w="75" w:type="dxa"/>
              <w:bottom w:w="45" w:type="dxa"/>
              <w:right w:w="75" w:type="dxa"/>
            </w:tcMar>
          </w:tcPr>
          <w:p w14:paraId="25B1E919" w14:textId="77777777" w:rsidR="00D52D70" w:rsidRPr="00B72069" w:rsidRDefault="00D52D70" w:rsidP="00B51CA0">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35482293"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1б,</w:t>
            </w:r>
          </w:p>
        </w:tc>
        <w:tc>
          <w:tcPr>
            <w:tcW w:w="2095"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2B63279D" w14:textId="77777777" w:rsidR="00D52D70" w:rsidRPr="00B72069" w:rsidRDefault="00D52D70" w:rsidP="00B51CA0">
            <w:pPr>
              <w:spacing w:after="0" w:line="240" w:lineRule="auto"/>
              <w:jc w:val="center"/>
              <w:rPr>
                <w:rFonts w:ascii="Times New Roman" w:hAnsi="Times New Roman" w:cs="Times New Roman"/>
              </w:rPr>
            </w:pPr>
          </w:p>
        </w:tc>
        <w:tc>
          <w:tcPr>
            <w:tcW w:w="1438"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15F36D15"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9,0</w:t>
            </w: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36AC7733"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2,25</w:t>
            </w: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1165BEB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24</w:t>
            </w:r>
          </w:p>
        </w:tc>
      </w:tr>
      <w:tr w:rsidR="00D52D70" w:rsidRPr="00B72069" w14:paraId="48DD6430" w14:textId="77777777" w:rsidTr="00B51CA0">
        <w:trPr>
          <w:trHeight w:val="118"/>
          <w:jc w:val="center"/>
        </w:trPr>
        <w:tc>
          <w:tcPr>
            <w:tcW w:w="0" w:type="auto"/>
            <w:vMerge/>
            <w:tcBorders>
              <w:left w:val="single" w:sz="4" w:space="0" w:color="auto"/>
              <w:right w:val="single" w:sz="4" w:space="0" w:color="auto"/>
            </w:tcBorders>
            <w:tcMar>
              <w:top w:w="45" w:type="dxa"/>
              <w:left w:w="75" w:type="dxa"/>
              <w:bottom w:w="45" w:type="dxa"/>
              <w:right w:w="75" w:type="dxa"/>
            </w:tcMar>
          </w:tcPr>
          <w:p w14:paraId="5136DBEA" w14:textId="77777777" w:rsidR="00D52D70" w:rsidRPr="00B72069" w:rsidRDefault="00D52D70" w:rsidP="00B51CA0">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409F88D5"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1в</w:t>
            </w:r>
          </w:p>
        </w:tc>
        <w:tc>
          <w:tcPr>
            <w:tcW w:w="2095"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435131A4" w14:textId="77777777" w:rsidR="00D52D70" w:rsidRPr="00B72069" w:rsidRDefault="00D52D70" w:rsidP="00B51CA0">
            <w:pPr>
              <w:spacing w:after="0" w:line="240" w:lineRule="auto"/>
              <w:jc w:val="center"/>
              <w:rPr>
                <w:rFonts w:ascii="Times New Roman" w:hAnsi="Times New Roman" w:cs="Times New Roman"/>
              </w:rPr>
            </w:pPr>
          </w:p>
        </w:tc>
        <w:tc>
          <w:tcPr>
            <w:tcW w:w="1438"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1CEA2763"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21</w:t>
            </w: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5DF5CD64"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5,25</w:t>
            </w: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39D559A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56</w:t>
            </w:r>
          </w:p>
        </w:tc>
      </w:tr>
      <w:tr w:rsidR="00D52D70" w:rsidRPr="00B72069" w14:paraId="55BE822A" w14:textId="77777777" w:rsidTr="00B51CA0">
        <w:trPr>
          <w:trHeight w:val="274"/>
          <w:jc w:val="center"/>
        </w:trPr>
        <w:tc>
          <w:tcPr>
            <w:tcW w:w="0" w:type="auto"/>
            <w:vMerge/>
            <w:tcBorders>
              <w:left w:val="single" w:sz="4" w:space="0" w:color="auto"/>
              <w:right w:val="single" w:sz="4" w:space="0" w:color="auto"/>
            </w:tcBorders>
            <w:tcMar>
              <w:top w:w="45" w:type="dxa"/>
              <w:left w:w="75" w:type="dxa"/>
              <w:bottom w:w="45" w:type="dxa"/>
              <w:right w:w="75" w:type="dxa"/>
            </w:tcMar>
          </w:tcPr>
          <w:p w14:paraId="70595D53" w14:textId="77777777" w:rsidR="00D52D70" w:rsidRPr="00B72069" w:rsidRDefault="00D52D70" w:rsidP="00B51CA0">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2F5E3BD4"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II,</w:t>
            </w:r>
          </w:p>
        </w:tc>
        <w:tc>
          <w:tcPr>
            <w:tcW w:w="2095"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4D2A0576" w14:textId="77777777" w:rsidR="00D52D70" w:rsidRPr="00B72069" w:rsidRDefault="00D52D70" w:rsidP="00B51CA0">
            <w:pPr>
              <w:spacing w:after="0" w:line="240" w:lineRule="auto"/>
              <w:jc w:val="center"/>
              <w:rPr>
                <w:rFonts w:ascii="Times New Roman" w:hAnsi="Times New Roman" w:cs="Times New Roman"/>
              </w:rPr>
            </w:pPr>
          </w:p>
        </w:tc>
        <w:tc>
          <w:tcPr>
            <w:tcW w:w="1438"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60206AB7" w14:textId="77777777" w:rsidR="00D52D70" w:rsidRPr="00B72069" w:rsidRDefault="00D52D70" w:rsidP="00B51CA0">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56AAC911" w14:textId="77777777" w:rsidR="00D52D70" w:rsidRPr="00B72069" w:rsidRDefault="00D52D70" w:rsidP="00B51CA0">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70F0822A" w14:textId="77777777" w:rsidR="00D52D70" w:rsidRPr="00B72069" w:rsidRDefault="00D52D70" w:rsidP="00B51CA0">
            <w:pPr>
              <w:spacing w:after="0" w:line="240" w:lineRule="auto"/>
              <w:jc w:val="center"/>
              <w:rPr>
                <w:rFonts w:ascii="Times New Roman" w:hAnsi="Times New Roman" w:cs="Times New Roman"/>
              </w:rPr>
            </w:pPr>
          </w:p>
        </w:tc>
      </w:tr>
      <w:tr w:rsidR="00D52D70" w:rsidRPr="00B72069" w14:paraId="6323919F" w14:textId="77777777" w:rsidTr="00B51CA0">
        <w:trPr>
          <w:trHeight w:val="161"/>
          <w:jc w:val="center"/>
        </w:trPr>
        <w:tc>
          <w:tcPr>
            <w:tcW w:w="0" w:type="auto"/>
            <w:vMerge/>
            <w:tcBorders>
              <w:left w:val="single" w:sz="4" w:space="0" w:color="auto"/>
              <w:right w:val="single" w:sz="4" w:space="0" w:color="auto"/>
            </w:tcBorders>
            <w:tcMar>
              <w:top w:w="45" w:type="dxa"/>
              <w:left w:w="75" w:type="dxa"/>
              <w:bottom w:w="45" w:type="dxa"/>
              <w:right w:w="75" w:type="dxa"/>
            </w:tcMar>
          </w:tcPr>
          <w:p w14:paraId="0894574F" w14:textId="77777777" w:rsidR="00D52D70" w:rsidRPr="00B72069" w:rsidRDefault="00D52D70" w:rsidP="00B51CA0">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3DE62134"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IIIа</w:t>
            </w:r>
          </w:p>
        </w:tc>
        <w:tc>
          <w:tcPr>
            <w:tcW w:w="2095"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4094A7E0" w14:textId="77777777" w:rsidR="00D52D70" w:rsidRPr="00B72069" w:rsidRDefault="00D52D70" w:rsidP="00B51CA0">
            <w:pPr>
              <w:spacing w:after="0" w:line="240" w:lineRule="auto"/>
              <w:jc w:val="center"/>
              <w:rPr>
                <w:rFonts w:ascii="Times New Roman" w:hAnsi="Times New Roman" w:cs="Times New Roman"/>
              </w:rPr>
            </w:pPr>
          </w:p>
        </w:tc>
        <w:tc>
          <w:tcPr>
            <w:tcW w:w="1438"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21F90A01" w14:textId="77777777" w:rsidR="00D52D70" w:rsidRPr="00B72069" w:rsidRDefault="00D52D70" w:rsidP="00B51CA0">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6A0182BB" w14:textId="77777777" w:rsidR="00D52D70" w:rsidRPr="00B72069" w:rsidRDefault="00D52D70" w:rsidP="00B51CA0">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57012CE1" w14:textId="77777777" w:rsidR="00D52D70" w:rsidRPr="00B72069" w:rsidRDefault="00D52D70" w:rsidP="00B51CA0">
            <w:pPr>
              <w:spacing w:after="0" w:line="240" w:lineRule="auto"/>
              <w:jc w:val="center"/>
              <w:rPr>
                <w:rFonts w:ascii="Times New Roman" w:hAnsi="Times New Roman" w:cs="Times New Roman"/>
              </w:rPr>
            </w:pPr>
          </w:p>
        </w:tc>
      </w:tr>
      <w:tr w:rsidR="00D52D70" w:rsidRPr="00B72069" w14:paraId="47D9F065" w14:textId="77777777" w:rsidTr="00B51CA0">
        <w:trPr>
          <w:trHeight w:val="67"/>
          <w:jc w:val="center"/>
        </w:trPr>
        <w:tc>
          <w:tcPr>
            <w:tcW w:w="0" w:type="auto"/>
            <w:vMerge/>
            <w:tcBorders>
              <w:left w:val="single" w:sz="4" w:space="0" w:color="auto"/>
              <w:bottom w:val="single" w:sz="4" w:space="0" w:color="auto"/>
              <w:right w:val="single" w:sz="4" w:space="0" w:color="auto"/>
            </w:tcBorders>
            <w:tcMar>
              <w:top w:w="45" w:type="dxa"/>
              <w:left w:w="75" w:type="dxa"/>
              <w:bottom w:w="45" w:type="dxa"/>
              <w:right w:w="75" w:type="dxa"/>
            </w:tcMar>
          </w:tcPr>
          <w:p w14:paraId="66967174" w14:textId="77777777" w:rsidR="00D52D70" w:rsidRPr="00B72069" w:rsidRDefault="00D52D70" w:rsidP="00B51CA0">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348B502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IIIб</w:t>
            </w:r>
          </w:p>
        </w:tc>
        <w:tc>
          <w:tcPr>
            <w:tcW w:w="2095"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5F8F8A70" w14:textId="77777777" w:rsidR="00D52D70" w:rsidRPr="00B72069" w:rsidRDefault="00D52D70" w:rsidP="00B51CA0">
            <w:pPr>
              <w:spacing w:after="0" w:line="240" w:lineRule="auto"/>
              <w:jc w:val="center"/>
              <w:rPr>
                <w:rFonts w:ascii="Times New Roman" w:hAnsi="Times New Roman" w:cs="Times New Roman"/>
              </w:rPr>
            </w:pPr>
          </w:p>
        </w:tc>
        <w:tc>
          <w:tcPr>
            <w:tcW w:w="1438"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20BEDE74" w14:textId="77777777" w:rsidR="00D52D70" w:rsidRPr="00B72069" w:rsidRDefault="00D52D70" w:rsidP="00B51CA0">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5568D3F8" w14:textId="77777777" w:rsidR="00D52D70" w:rsidRPr="00B72069" w:rsidRDefault="00D52D70" w:rsidP="00B51CA0">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tcPr>
          <w:p w14:paraId="3198A40A" w14:textId="77777777" w:rsidR="00D52D70" w:rsidRPr="00B72069" w:rsidRDefault="00D52D70" w:rsidP="00B51CA0">
            <w:pPr>
              <w:spacing w:after="0" w:line="240" w:lineRule="auto"/>
              <w:jc w:val="center"/>
              <w:rPr>
                <w:rFonts w:ascii="Times New Roman" w:hAnsi="Times New Roman" w:cs="Times New Roman"/>
              </w:rPr>
            </w:pPr>
          </w:p>
        </w:tc>
      </w:tr>
    </w:tbl>
    <w:p w14:paraId="0EE82797" w14:textId="7025C404" w:rsidR="00D52D70" w:rsidRPr="00B72069" w:rsidRDefault="00D52D70" w:rsidP="00D52D70">
      <w:p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В</w:t>
      </w:r>
      <w:r w:rsidRPr="00B72069">
        <w:rPr>
          <w:rFonts w:ascii="Times New Roman" w:hAnsi="Times New Roman" w:cs="Times New Roman"/>
          <w:sz w:val="28"/>
          <w:szCs w:val="28"/>
          <w:lang w:val="kk-KZ"/>
        </w:rPr>
        <w:t>. 4  –  Топырақ-тұздық түсірілімдердің 1 шаршы шақырымға ұсынылатын топырақ қазбаларының саны</w:t>
      </w:r>
    </w:p>
    <w:tbl>
      <w:tblPr>
        <w:tblW w:w="94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229"/>
        <w:gridCol w:w="2073"/>
        <w:gridCol w:w="2070"/>
        <w:gridCol w:w="2070"/>
      </w:tblGrid>
      <w:tr w:rsidR="00D52D70" w:rsidRPr="00B72069" w14:paraId="3DEBACF3" w14:textId="77777777" w:rsidTr="00B51CA0">
        <w:trPr>
          <w:trHeight w:val="168"/>
        </w:trPr>
        <w:tc>
          <w:tcPr>
            <w:tcW w:w="0" w:type="auto"/>
            <w:vMerge w:val="restart"/>
            <w:tcMar>
              <w:top w:w="45" w:type="dxa"/>
              <w:left w:w="75" w:type="dxa"/>
              <w:bottom w:w="45" w:type="dxa"/>
              <w:right w:w="75" w:type="dxa"/>
            </w:tcMar>
            <w:hideMark/>
          </w:tcPr>
          <w:p w14:paraId="7B43779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Түсірілім масштабы</w:t>
            </w:r>
          </w:p>
        </w:tc>
        <w:tc>
          <w:tcPr>
            <w:tcW w:w="0" w:type="auto"/>
            <w:gridSpan w:val="3"/>
            <w:tcMar>
              <w:top w:w="45" w:type="dxa"/>
              <w:left w:w="75" w:type="dxa"/>
              <w:bottom w:w="45" w:type="dxa"/>
              <w:right w:w="75" w:type="dxa"/>
            </w:tcMar>
            <w:hideMark/>
          </w:tcPr>
          <w:p w14:paraId="66509ED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Күрделілік санаты</w:t>
            </w:r>
          </w:p>
        </w:tc>
      </w:tr>
      <w:tr w:rsidR="00D52D70" w:rsidRPr="00B72069" w14:paraId="275C8A35" w14:textId="77777777" w:rsidTr="00B51CA0">
        <w:trPr>
          <w:trHeight w:val="49"/>
        </w:trPr>
        <w:tc>
          <w:tcPr>
            <w:tcW w:w="0" w:type="auto"/>
            <w:vMerge/>
            <w:vAlign w:val="bottom"/>
            <w:hideMark/>
          </w:tcPr>
          <w:p w14:paraId="1556BB40" w14:textId="77777777" w:rsidR="00D52D70" w:rsidRPr="00B72069" w:rsidRDefault="00D52D70" w:rsidP="00B51CA0">
            <w:pPr>
              <w:spacing w:after="0" w:line="240" w:lineRule="auto"/>
              <w:jc w:val="center"/>
              <w:rPr>
                <w:rFonts w:ascii="Times New Roman" w:hAnsi="Times New Roman" w:cs="Times New Roman"/>
              </w:rPr>
            </w:pPr>
          </w:p>
        </w:tc>
        <w:tc>
          <w:tcPr>
            <w:tcW w:w="0" w:type="auto"/>
            <w:tcMar>
              <w:top w:w="45" w:type="dxa"/>
              <w:left w:w="75" w:type="dxa"/>
              <w:bottom w:w="45" w:type="dxa"/>
              <w:right w:w="75" w:type="dxa"/>
            </w:tcMar>
            <w:hideMark/>
          </w:tcPr>
          <w:p w14:paraId="3B5A38FA"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w:t>
            </w:r>
          </w:p>
        </w:tc>
        <w:tc>
          <w:tcPr>
            <w:tcW w:w="0" w:type="auto"/>
            <w:tcMar>
              <w:top w:w="45" w:type="dxa"/>
              <w:left w:w="75" w:type="dxa"/>
              <w:bottom w:w="45" w:type="dxa"/>
              <w:right w:w="75" w:type="dxa"/>
            </w:tcMar>
            <w:hideMark/>
          </w:tcPr>
          <w:p w14:paraId="0F48A78A"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w:t>
            </w:r>
          </w:p>
        </w:tc>
        <w:tc>
          <w:tcPr>
            <w:tcW w:w="0" w:type="auto"/>
            <w:tcMar>
              <w:top w:w="45" w:type="dxa"/>
              <w:left w:w="75" w:type="dxa"/>
              <w:bottom w:w="45" w:type="dxa"/>
              <w:right w:w="75" w:type="dxa"/>
            </w:tcMar>
            <w:hideMark/>
          </w:tcPr>
          <w:p w14:paraId="71500F01"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3</w:t>
            </w:r>
          </w:p>
        </w:tc>
      </w:tr>
      <w:tr w:rsidR="00D52D70" w:rsidRPr="00B72069" w14:paraId="09E91DA6" w14:textId="77777777" w:rsidTr="00B51CA0">
        <w:trPr>
          <w:trHeight w:val="65"/>
        </w:trPr>
        <w:tc>
          <w:tcPr>
            <w:tcW w:w="0" w:type="auto"/>
            <w:vMerge/>
            <w:vAlign w:val="bottom"/>
            <w:hideMark/>
          </w:tcPr>
          <w:p w14:paraId="242EDC03" w14:textId="77777777" w:rsidR="00D52D70" w:rsidRPr="00B72069" w:rsidRDefault="00D52D70" w:rsidP="00B51CA0">
            <w:pPr>
              <w:spacing w:after="0" w:line="240" w:lineRule="auto"/>
              <w:jc w:val="center"/>
              <w:rPr>
                <w:rFonts w:ascii="Times New Roman" w:hAnsi="Times New Roman" w:cs="Times New Roman"/>
              </w:rPr>
            </w:pPr>
          </w:p>
        </w:tc>
        <w:tc>
          <w:tcPr>
            <w:tcW w:w="0" w:type="auto"/>
            <w:gridSpan w:val="3"/>
            <w:tcMar>
              <w:top w:w="45" w:type="dxa"/>
              <w:left w:w="75" w:type="dxa"/>
              <w:bottom w:w="45" w:type="dxa"/>
              <w:right w:w="75" w:type="dxa"/>
            </w:tcMar>
            <w:hideMark/>
          </w:tcPr>
          <w:p w14:paraId="34BB20E1"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 шаршы шақырымға қазбалардың саны</w:t>
            </w:r>
          </w:p>
        </w:tc>
      </w:tr>
      <w:tr w:rsidR="00D52D70" w:rsidRPr="00B72069" w14:paraId="56FE05E8" w14:textId="77777777" w:rsidTr="00B51CA0">
        <w:trPr>
          <w:trHeight w:val="138"/>
        </w:trPr>
        <w:tc>
          <w:tcPr>
            <w:tcW w:w="0" w:type="auto"/>
            <w:tcMar>
              <w:top w:w="45" w:type="dxa"/>
              <w:left w:w="75" w:type="dxa"/>
              <w:bottom w:w="45" w:type="dxa"/>
              <w:right w:w="75" w:type="dxa"/>
            </w:tcMar>
            <w:hideMark/>
          </w:tcPr>
          <w:p w14:paraId="4F232ED6"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1:200000</w:t>
            </w:r>
          </w:p>
        </w:tc>
        <w:tc>
          <w:tcPr>
            <w:tcW w:w="0" w:type="auto"/>
            <w:tcMar>
              <w:top w:w="45" w:type="dxa"/>
              <w:left w:w="75" w:type="dxa"/>
              <w:bottom w:w="45" w:type="dxa"/>
              <w:right w:w="75" w:type="dxa"/>
            </w:tcMar>
            <w:hideMark/>
          </w:tcPr>
          <w:p w14:paraId="13C8B72A"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0,08</w:t>
            </w:r>
          </w:p>
        </w:tc>
        <w:tc>
          <w:tcPr>
            <w:tcW w:w="0" w:type="auto"/>
            <w:tcMar>
              <w:top w:w="45" w:type="dxa"/>
              <w:left w:w="75" w:type="dxa"/>
              <w:bottom w:w="45" w:type="dxa"/>
              <w:right w:w="75" w:type="dxa"/>
            </w:tcMar>
            <w:hideMark/>
          </w:tcPr>
          <w:p w14:paraId="16277D8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0,11</w:t>
            </w:r>
          </w:p>
        </w:tc>
        <w:tc>
          <w:tcPr>
            <w:tcW w:w="0" w:type="auto"/>
            <w:tcMar>
              <w:top w:w="45" w:type="dxa"/>
              <w:left w:w="75" w:type="dxa"/>
              <w:bottom w:w="45" w:type="dxa"/>
              <w:right w:w="75" w:type="dxa"/>
            </w:tcMar>
            <w:hideMark/>
          </w:tcPr>
          <w:p w14:paraId="04088C61"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0,15</w:t>
            </w:r>
          </w:p>
        </w:tc>
      </w:tr>
      <w:tr w:rsidR="00D52D70" w:rsidRPr="00B72069" w14:paraId="47DDA0E8" w14:textId="77777777" w:rsidTr="00B51CA0">
        <w:trPr>
          <w:trHeight w:val="148"/>
        </w:trPr>
        <w:tc>
          <w:tcPr>
            <w:tcW w:w="0" w:type="auto"/>
            <w:tcMar>
              <w:top w:w="45" w:type="dxa"/>
              <w:left w:w="75" w:type="dxa"/>
              <w:bottom w:w="45" w:type="dxa"/>
              <w:right w:w="75" w:type="dxa"/>
            </w:tcMar>
            <w:hideMark/>
          </w:tcPr>
          <w:p w14:paraId="6A35769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1:100000</w:t>
            </w:r>
          </w:p>
        </w:tc>
        <w:tc>
          <w:tcPr>
            <w:tcW w:w="0" w:type="auto"/>
            <w:tcMar>
              <w:top w:w="45" w:type="dxa"/>
              <w:left w:w="75" w:type="dxa"/>
              <w:bottom w:w="45" w:type="dxa"/>
              <w:right w:w="75" w:type="dxa"/>
            </w:tcMar>
            <w:hideMark/>
          </w:tcPr>
          <w:p w14:paraId="20143D01"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0,20</w:t>
            </w:r>
          </w:p>
        </w:tc>
        <w:tc>
          <w:tcPr>
            <w:tcW w:w="0" w:type="auto"/>
            <w:tcMar>
              <w:top w:w="45" w:type="dxa"/>
              <w:left w:w="75" w:type="dxa"/>
              <w:bottom w:w="45" w:type="dxa"/>
              <w:right w:w="75" w:type="dxa"/>
            </w:tcMar>
            <w:hideMark/>
          </w:tcPr>
          <w:p w14:paraId="43750C4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0,25</w:t>
            </w:r>
          </w:p>
        </w:tc>
        <w:tc>
          <w:tcPr>
            <w:tcW w:w="0" w:type="auto"/>
            <w:tcMar>
              <w:top w:w="45" w:type="dxa"/>
              <w:left w:w="75" w:type="dxa"/>
              <w:bottom w:w="45" w:type="dxa"/>
              <w:right w:w="75" w:type="dxa"/>
            </w:tcMar>
            <w:hideMark/>
          </w:tcPr>
          <w:p w14:paraId="7C64F37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0,33</w:t>
            </w:r>
          </w:p>
        </w:tc>
      </w:tr>
      <w:tr w:rsidR="00D52D70" w:rsidRPr="00B72069" w14:paraId="51449598" w14:textId="77777777" w:rsidTr="00B51CA0">
        <w:trPr>
          <w:trHeight w:val="148"/>
        </w:trPr>
        <w:tc>
          <w:tcPr>
            <w:tcW w:w="0" w:type="auto"/>
            <w:tcMar>
              <w:top w:w="45" w:type="dxa"/>
              <w:left w:w="75" w:type="dxa"/>
              <w:bottom w:w="45" w:type="dxa"/>
              <w:right w:w="75" w:type="dxa"/>
            </w:tcMar>
            <w:hideMark/>
          </w:tcPr>
          <w:p w14:paraId="1C72BB6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1:50000</w:t>
            </w:r>
          </w:p>
        </w:tc>
        <w:tc>
          <w:tcPr>
            <w:tcW w:w="0" w:type="auto"/>
            <w:tcMar>
              <w:top w:w="45" w:type="dxa"/>
              <w:left w:w="75" w:type="dxa"/>
              <w:bottom w:w="45" w:type="dxa"/>
              <w:right w:w="75" w:type="dxa"/>
            </w:tcMar>
            <w:hideMark/>
          </w:tcPr>
          <w:p w14:paraId="788D0196"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0,75</w:t>
            </w:r>
          </w:p>
        </w:tc>
        <w:tc>
          <w:tcPr>
            <w:tcW w:w="0" w:type="auto"/>
            <w:tcMar>
              <w:top w:w="45" w:type="dxa"/>
              <w:left w:w="75" w:type="dxa"/>
              <w:bottom w:w="45" w:type="dxa"/>
              <w:right w:w="75" w:type="dxa"/>
            </w:tcMar>
            <w:hideMark/>
          </w:tcPr>
          <w:p w14:paraId="5482D226"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0,9</w:t>
            </w:r>
          </w:p>
        </w:tc>
        <w:tc>
          <w:tcPr>
            <w:tcW w:w="0" w:type="auto"/>
            <w:tcMar>
              <w:top w:w="45" w:type="dxa"/>
              <w:left w:w="75" w:type="dxa"/>
              <w:bottom w:w="45" w:type="dxa"/>
              <w:right w:w="75" w:type="dxa"/>
            </w:tcMar>
            <w:hideMark/>
          </w:tcPr>
          <w:p w14:paraId="39C4E2F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1,2</w:t>
            </w:r>
          </w:p>
        </w:tc>
      </w:tr>
      <w:tr w:rsidR="00D52D70" w:rsidRPr="00B72069" w14:paraId="4CC890DA" w14:textId="77777777" w:rsidTr="00B51CA0">
        <w:trPr>
          <w:trHeight w:val="148"/>
        </w:trPr>
        <w:tc>
          <w:tcPr>
            <w:tcW w:w="0" w:type="auto"/>
            <w:tcMar>
              <w:top w:w="45" w:type="dxa"/>
              <w:left w:w="75" w:type="dxa"/>
              <w:bottom w:w="45" w:type="dxa"/>
              <w:right w:w="75" w:type="dxa"/>
            </w:tcMar>
            <w:hideMark/>
          </w:tcPr>
          <w:p w14:paraId="4F2BBCF6"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1:25000</w:t>
            </w:r>
          </w:p>
        </w:tc>
        <w:tc>
          <w:tcPr>
            <w:tcW w:w="0" w:type="auto"/>
            <w:tcMar>
              <w:top w:w="45" w:type="dxa"/>
              <w:left w:w="75" w:type="dxa"/>
              <w:bottom w:w="45" w:type="dxa"/>
              <w:right w:w="75" w:type="dxa"/>
            </w:tcMar>
            <w:hideMark/>
          </w:tcPr>
          <w:p w14:paraId="5BFD13EA"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1,5</w:t>
            </w:r>
          </w:p>
        </w:tc>
        <w:tc>
          <w:tcPr>
            <w:tcW w:w="0" w:type="auto"/>
            <w:tcMar>
              <w:top w:w="45" w:type="dxa"/>
              <w:left w:w="75" w:type="dxa"/>
              <w:bottom w:w="45" w:type="dxa"/>
              <w:right w:w="75" w:type="dxa"/>
            </w:tcMar>
            <w:hideMark/>
          </w:tcPr>
          <w:p w14:paraId="16F1DD17"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2,0</w:t>
            </w:r>
          </w:p>
        </w:tc>
        <w:tc>
          <w:tcPr>
            <w:tcW w:w="0" w:type="auto"/>
            <w:tcMar>
              <w:top w:w="45" w:type="dxa"/>
              <w:left w:w="75" w:type="dxa"/>
              <w:bottom w:w="45" w:type="dxa"/>
              <w:right w:w="75" w:type="dxa"/>
            </w:tcMar>
            <w:hideMark/>
          </w:tcPr>
          <w:p w14:paraId="57BB701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2,5</w:t>
            </w:r>
          </w:p>
        </w:tc>
      </w:tr>
      <w:tr w:rsidR="00D52D70" w:rsidRPr="00B72069" w14:paraId="0437ADAD" w14:textId="77777777" w:rsidTr="00B51CA0">
        <w:trPr>
          <w:trHeight w:val="148"/>
        </w:trPr>
        <w:tc>
          <w:tcPr>
            <w:tcW w:w="0" w:type="auto"/>
            <w:tcMar>
              <w:top w:w="45" w:type="dxa"/>
              <w:left w:w="75" w:type="dxa"/>
              <w:bottom w:w="45" w:type="dxa"/>
              <w:right w:w="75" w:type="dxa"/>
            </w:tcMar>
            <w:hideMark/>
          </w:tcPr>
          <w:p w14:paraId="4569DB41"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1:10000</w:t>
            </w:r>
          </w:p>
        </w:tc>
        <w:tc>
          <w:tcPr>
            <w:tcW w:w="0" w:type="auto"/>
            <w:tcMar>
              <w:top w:w="45" w:type="dxa"/>
              <w:left w:w="75" w:type="dxa"/>
              <w:bottom w:w="45" w:type="dxa"/>
              <w:right w:w="75" w:type="dxa"/>
            </w:tcMar>
            <w:hideMark/>
          </w:tcPr>
          <w:p w14:paraId="090D2136"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3,0</w:t>
            </w:r>
          </w:p>
        </w:tc>
        <w:tc>
          <w:tcPr>
            <w:tcW w:w="0" w:type="auto"/>
            <w:tcMar>
              <w:top w:w="45" w:type="dxa"/>
              <w:left w:w="75" w:type="dxa"/>
              <w:bottom w:w="45" w:type="dxa"/>
              <w:right w:w="75" w:type="dxa"/>
            </w:tcMar>
            <w:hideMark/>
          </w:tcPr>
          <w:p w14:paraId="57BFCAD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5,6</w:t>
            </w:r>
          </w:p>
        </w:tc>
        <w:tc>
          <w:tcPr>
            <w:tcW w:w="0" w:type="auto"/>
            <w:tcMar>
              <w:top w:w="45" w:type="dxa"/>
              <w:left w:w="75" w:type="dxa"/>
              <w:bottom w:w="45" w:type="dxa"/>
              <w:right w:w="75" w:type="dxa"/>
            </w:tcMar>
            <w:hideMark/>
          </w:tcPr>
          <w:p w14:paraId="73D66D9A"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6,7</w:t>
            </w:r>
          </w:p>
        </w:tc>
      </w:tr>
      <w:tr w:rsidR="00D52D70" w:rsidRPr="00B72069" w14:paraId="05F0AC45" w14:textId="77777777" w:rsidTr="00B51CA0">
        <w:trPr>
          <w:trHeight w:val="148"/>
        </w:trPr>
        <w:tc>
          <w:tcPr>
            <w:tcW w:w="0" w:type="auto"/>
            <w:tcMar>
              <w:top w:w="45" w:type="dxa"/>
              <w:left w:w="75" w:type="dxa"/>
              <w:bottom w:w="45" w:type="dxa"/>
              <w:right w:w="75" w:type="dxa"/>
            </w:tcMar>
            <w:hideMark/>
          </w:tcPr>
          <w:p w14:paraId="670E7BB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1:5000</w:t>
            </w:r>
          </w:p>
        </w:tc>
        <w:tc>
          <w:tcPr>
            <w:tcW w:w="0" w:type="auto"/>
            <w:tcMar>
              <w:top w:w="45" w:type="dxa"/>
              <w:left w:w="75" w:type="dxa"/>
              <w:bottom w:w="45" w:type="dxa"/>
              <w:right w:w="75" w:type="dxa"/>
            </w:tcMar>
            <w:hideMark/>
          </w:tcPr>
          <w:p w14:paraId="31AD32B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8,0</w:t>
            </w:r>
          </w:p>
        </w:tc>
        <w:tc>
          <w:tcPr>
            <w:tcW w:w="0" w:type="auto"/>
            <w:tcMar>
              <w:top w:w="45" w:type="dxa"/>
              <w:left w:w="75" w:type="dxa"/>
              <w:bottom w:w="45" w:type="dxa"/>
              <w:right w:w="75" w:type="dxa"/>
            </w:tcMar>
            <w:hideMark/>
          </w:tcPr>
          <w:p w14:paraId="5C7E528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12,0</w:t>
            </w:r>
          </w:p>
        </w:tc>
        <w:tc>
          <w:tcPr>
            <w:tcW w:w="0" w:type="auto"/>
            <w:tcMar>
              <w:top w:w="45" w:type="dxa"/>
              <w:left w:w="75" w:type="dxa"/>
              <w:bottom w:w="45" w:type="dxa"/>
              <w:right w:w="75" w:type="dxa"/>
            </w:tcMar>
            <w:hideMark/>
          </w:tcPr>
          <w:p w14:paraId="753178B5"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15,0</w:t>
            </w:r>
          </w:p>
        </w:tc>
      </w:tr>
      <w:tr w:rsidR="00D52D70" w:rsidRPr="00B72069" w14:paraId="26B11492" w14:textId="77777777" w:rsidTr="00B51CA0">
        <w:trPr>
          <w:trHeight w:val="138"/>
        </w:trPr>
        <w:tc>
          <w:tcPr>
            <w:tcW w:w="0" w:type="auto"/>
            <w:tcMar>
              <w:top w:w="45" w:type="dxa"/>
              <w:left w:w="75" w:type="dxa"/>
              <w:bottom w:w="45" w:type="dxa"/>
              <w:right w:w="75" w:type="dxa"/>
            </w:tcMar>
            <w:hideMark/>
          </w:tcPr>
          <w:p w14:paraId="7D0D97E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1:2000</w:t>
            </w:r>
          </w:p>
        </w:tc>
        <w:tc>
          <w:tcPr>
            <w:tcW w:w="0" w:type="auto"/>
            <w:tcMar>
              <w:top w:w="45" w:type="dxa"/>
              <w:left w:w="75" w:type="dxa"/>
              <w:bottom w:w="45" w:type="dxa"/>
              <w:right w:w="75" w:type="dxa"/>
            </w:tcMar>
            <w:hideMark/>
          </w:tcPr>
          <w:p w14:paraId="0D8A362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20,0</w:t>
            </w:r>
          </w:p>
        </w:tc>
        <w:tc>
          <w:tcPr>
            <w:tcW w:w="0" w:type="auto"/>
            <w:tcMar>
              <w:top w:w="45" w:type="dxa"/>
              <w:left w:w="75" w:type="dxa"/>
              <w:bottom w:w="45" w:type="dxa"/>
              <w:right w:w="75" w:type="dxa"/>
            </w:tcMar>
            <w:hideMark/>
          </w:tcPr>
          <w:p w14:paraId="0A4CC5C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25,0</w:t>
            </w:r>
          </w:p>
        </w:tc>
        <w:tc>
          <w:tcPr>
            <w:tcW w:w="0" w:type="auto"/>
            <w:tcMar>
              <w:top w:w="45" w:type="dxa"/>
              <w:left w:w="75" w:type="dxa"/>
              <w:bottom w:w="45" w:type="dxa"/>
              <w:right w:w="75" w:type="dxa"/>
            </w:tcMar>
            <w:hideMark/>
          </w:tcPr>
          <w:p w14:paraId="3E4CE319"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35,0</w:t>
            </w:r>
          </w:p>
        </w:tc>
      </w:tr>
    </w:tbl>
    <w:p w14:paraId="726EDA63" w14:textId="77777777" w:rsidR="00D52D70" w:rsidRPr="00B72069" w:rsidRDefault="00D52D70" w:rsidP="00D52D70">
      <w:pPr>
        <w:spacing w:after="0" w:line="240" w:lineRule="auto"/>
        <w:jc w:val="both"/>
        <w:rPr>
          <w:rFonts w:ascii="Times New Roman" w:hAnsi="Times New Roman" w:cs="Times New Roman"/>
          <w:sz w:val="28"/>
          <w:szCs w:val="28"/>
          <w:lang w:val="kk-KZ"/>
        </w:rPr>
      </w:pPr>
    </w:p>
    <w:p w14:paraId="21BCEE65" w14:textId="1E7B59C1" w:rsidR="00D52D70" w:rsidRPr="00B72069" w:rsidRDefault="00D52D70" w:rsidP="00D52D70">
      <w:p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В</w:t>
      </w:r>
      <w:r w:rsidRPr="00B72069">
        <w:rPr>
          <w:rFonts w:ascii="Times New Roman" w:hAnsi="Times New Roman" w:cs="Times New Roman"/>
          <w:sz w:val="28"/>
          <w:szCs w:val="28"/>
          <w:lang w:val="kk-KZ"/>
        </w:rPr>
        <w:t>. 5  –  1 шаршы шақырым бойынша топырақ-тұздық түсірілімдер кезіндегі топырақ кескіндерінің саны</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863"/>
        <w:gridCol w:w="3046"/>
        <w:gridCol w:w="2649"/>
      </w:tblGrid>
      <w:tr w:rsidR="00D52D70" w:rsidRPr="00B72069" w14:paraId="77FC3012" w14:textId="77777777" w:rsidTr="00B51CA0">
        <w:trPr>
          <w:trHeight w:val="220"/>
        </w:trPr>
        <w:tc>
          <w:tcPr>
            <w:tcW w:w="0" w:type="auto"/>
            <w:tcMar>
              <w:top w:w="45" w:type="dxa"/>
              <w:left w:w="75" w:type="dxa"/>
              <w:bottom w:w="45" w:type="dxa"/>
              <w:right w:w="75" w:type="dxa"/>
            </w:tcMar>
            <w:hideMark/>
          </w:tcPr>
          <w:p w14:paraId="681257D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Түсірілім масштабы</w:t>
            </w:r>
          </w:p>
        </w:tc>
        <w:tc>
          <w:tcPr>
            <w:tcW w:w="0" w:type="auto"/>
            <w:tcMar>
              <w:top w:w="45" w:type="dxa"/>
              <w:left w:w="75" w:type="dxa"/>
              <w:bottom w:w="45" w:type="dxa"/>
              <w:right w:w="75" w:type="dxa"/>
            </w:tcMar>
            <w:hideMark/>
          </w:tcPr>
          <w:p w14:paraId="22C14B1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Кескіндер саны</w:t>
            </w:r>
          </w:p>
        </w:tc>
        <w:tc>
          <w:tcPr>
            <w:tcW w:w="0" w:type="auto"/>
            <w:tcMar>
              <w:top w:w="45" w:type="dxa"/>
              <w:left w:w="75" w:type="dxa"/>
              <w:bottom w:w="45" w:type="dxa"/>
              <w:right w:w="75" w:type="dxa"/>
            </w:tcMar>
            <w:hideMark/>
          </w:tcPr>
          <w:p w14:paraId="6C6BA094"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Үлгілер саны</w:t>
            </w:r>
          </w:p>
        </w:tc>
      </w:tr>
      <w:tr w:rsidR="00D52D70" w:rsidRPr="00B72069" w14:paraId="2D457BFB" w14:textId="77777777" w:rsidTr="00B51CA0">
        <w:trPr>
          <w:trHeight w:val="211"/>
        </w:trPr>
        <w:tc>
          <w:tcPr>
            <w:tcW w:w="0" w:type="auto"/>
            <w:tcMar>
              <w:top w:w="45" w:type="dxa"/>
              <w:left w:w="75" w:type="dxa"/>
              <w:bottom w:w="45" w:type="dxa"/>
              <w:right w:w="75" w:type="dxa"/>
            </w:tcMar>
            <w:hideMark/>
          </w:tcPr>
          <w:p w14:paraId="20CD085E"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1:50000</w:t>
            </w:r>
          </w:p>
        </w:tc>
        <w:tc>
          <w:tcPr>
            <w:tcW w:w="0" w:type="auto"/>
            <w:tcMar>
              <w:top w:w="45" w:type="dxa"/>
              <w:left w:w="75" w:type="dxa"/>
              <w:bottom w:w="45" w:type="dxa"/>
              <w:right w:w="75" w:type="dxa"/>
            </w:tcMar>
            <w:hideMark/>
          </w:tcPr>
          <w:p w14:paraId="74C6D24A"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w:t>
            </w:r>
          </w:p>
        </w:tc>
        <w:tc>
          <w:tcPr>
            <w:tcW w:w="0" w:type="auto"/>
            <w:tcMar>
              <w:top w:w="45" w:type="dxa"/>
              <w:left w:w="75" w:type="dxa"/>
              <w:bottom w:w="45" w:type="dxa"/>
              <w:right w:w="75" w:type="dxa"/>
            </w:tcMar>
            <w:hideMark/>
          </w:tcPr>
          <w:p w14:paraId="0A7E606A"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7-8</w:t>
            </w:r>
          </w:p>
        </w:tc>
      </w:tr>
      <w:tr w:rsidR="00D52D70" w:rsidRPr="00B72069" w14:paraId="784552F3" w14:textId="77777777" w:rsidTr="00B51CA0">
        <w:trPr>
          <w:trHeight w:val="220"/>
        </w:trPr>
        <w:tc>
          <w:tcPr>
            <w:tcW w:w="0" w:type="auto"/>
            <w:tcMar>
              <w:top w:w="45" w:type="dxa"/>
              <w:left w:w="75" w:type="dxa"/>
              <w:bottom w:w="45" w:type="dxa"/>
              <w:right w:w="75" w:type="dxa"/>
            </w:tcMar>
            <w:hideMark/>
          </w:tcPr>
          <w:p w14:paraId="5DB20BD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1:25000</w:t>
            </w:r>
          </w:p>
        </w:tc>
        <w:tc>
          <w:tcPr>
            <w:tcW w:w="0" w:type="auto"/>
            <w:tcMar>
              <w:top w:w="45" w:type="dxa"/>
              <w:left w:w="75" w:type="dxa"/>
              <w:bottom w:w="45" w:type="dxa"/>
              <w:right w:w="75" w:type="dxa"/>
            </w:tcMar>
            <w:hideMark/>
          </w:tcPr>
          <w:p w14:paraId="127E52F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3</w:t>
            </w:r>
          </w:p>
        </w:tc>
        <w:tc>
          <w:tcPr>
            <w:tcW w:w="0" w:type="auto"/>
            <w:tcMar>
              <w:top w:w="45" w:type="dxa"/>
              <w:left w:w="75" w:type="dxa"/>
              <w:bottom w:w="45" w:type="dxa"/>
              <w:right w:w="75" w:type="dxa"/>
            </w:tcMar>
            <w:hideMark/>
          </w:tcPr>
          <w:p w14:paraId="134279B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20-25</w:t>
            </w:r>
          </w:p>
        </w:tc>
      </w:tr>
      <w:tr w:rsidR="00D52D70" w:rsidRPr="00B72069" w14:paraId="04773B85" w14:textId="77777777" w:rsidTr="00B51CA0">
        <w:trPr>
          <w:trHeight w:val="220"/>
        </w:trPr>
        <w:tc>
          <w:tcPr>
            <w:tcW w:w="0" w:type="auto"/>
            <w:tcMar>
              <w:top w:w="45" w:type="dxa"/>
              <w:left w:w="75" w:type="dxa"/>
              <w:bottom w:w="45" w:type="dxa"/>
              <w:right w:w="75" w:type="dxa"/>
            </w:tcMar>
            <w:hideMark/>
          </w:tcPr>
          <w:p w14:paraId="168C27D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1:10000</w:t>
            </w:r>
          </w:p>
        </w:tc>
        <w:tc>
          <w:tcPr>
            <w:tcW w:w="0" w:type="auto"/>
            <w:tcMar>
              <w:top w:w="45" w:type="dxa"/>
              <w:left w:w="75" w:type="dxa"/>
              <w:bottom w:w="45" w:type="dxa"/>
              <w:right w:w="75" w:type="dxa"/>
            </w:tcMar>
            <w:hideMark/>
          </w:tcPr>
          <w:p w14:paraId="19E05A5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7</w:t>
            </w:r>
          </w:p>
        </w:tc>
        <w:tc>
          <w:tcPr>
            <w:tcW w:w="0" w:type="auto"/>
            <w:tcMar>
              <w:top w:w="45" w:type="dxa"/>
              <w:left w:w="75" w:type="dxa"/>
              <w:bottom w:w="45" w:type="dxa"/>
              <w:right w:w="75" w:type="dxa"/>
            </w:tcMar>
            <w:hideMark/>
          </w:tcPr>
          <w:p w14:paraId="4EF768A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50-60</w:t>
            </w:r>
          </w:p>
        </w:tc>
      </w:tr>
      <w:tr w:rsidR="00D52D70" w:rsidRPr="00B72069" w14:paraId="50F5A8AC" w14:textId="77777777" w:rsidTr="00B51CA0">
        <w:trPr>
          <w:trHeight w:val="211"/>
        </w:trPr>
        <w:tc>
          <w:tcPr>
            <w:tcW w:w="0" w:type="auto"/>
            <w:tcMar>
              <w:top w:w="45" w:type="dxa"/>
              <w:left w:w="75" w:type="dxa"/>
              <w:bottom w:w="45" w:type="dxa"/>
              <w:right w:w="75" w:type="dxa"/>
            </w:tcMar>
            <w:hideMark/>
          </w:tcPr>
          <w:p w14:paraId="6D331729"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1:5000</w:t>
            </w:r>
          </w:p>
        </w:tc>
        <w:tc>
          <w:tcPr>
            <w:tcW w:w="0" w:type="auto"/>
            <w:tcMar>
              <w:top w:w="45" w:type="dxa"/>
              <w:left w:w="75" w:type="dxa"/>
              <w:bottom w:w="45" w:type="dxa"/>
              <w:right w:w="75" w:type="dxa"/>
            </w:tcMar>
            <w:hideMark/>
          </w:tcPr>
          <w:p w14:paraId="5C0C626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15</w:t>
            </w:r>
          </w:p>
        </w:tc>
        <w:tc>
          <w:tcPr>
            <w:tcW w:w="0" w:type="auto"/>
            <w:tcMar>
              <w:top w:w="45" w:type="dxa"/>
              <w:left w:w="75" w:type="dxa"/>
              <w:bottom w:w="45" w:type="dxa"/>
              <w:right w:w="75" w:type="dxa"/>
            </w:tcMar>
            <w:hideMark/>
          </w:tcPr>
          <w:p w14:paraId="6228C40A"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100-120</w:t>
            </w:r>
          </w:p>
        </w:tc>
      </w:tr>
      <w:tr w:rsidR="00D52D70" w:rsidRPr="00B72069" w14:paraId="2E69E081" w14:textId="77777777" w:rsidTr="00B51CA0">
        <w:trPr>
          <w:trHeight w:val="220"/>
        </w:trPr>
        <w:tc>
          <w:tcPr>
            <w:tcW w:w="0" w:type="auto"/>
            <w:tcMar>
              <w:top w:w="45" w:type="dxa"/>
              <w:left w:w="75" w:type="dxa"/>
              <w:bottom w:w="45" w:type="dxa"/>
              <w:right w:w="75" w:type="dxa"/>
            </w:tcMar>
            <w:hideMark/>
          </w:tcPr>
          <w:p w14:paraId="7B549DAE"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1:2000</w:t>
            </w:r>
          </w:p>
        </w:tc>
        <w:tc>
          <w:tcPr>
            <w:tcW w:w="0" w:type="auto"/>
            <w:tcMar>
              <w:top w:w="45" w:type="dxa"/>
              <w:left w:w="75" w:type="dxa"/>
              <w:bottom w:w="45" w:type="dxa"/>
              <w:right w:w="75" w:type="dxa"/>
            </w:tcMar>
            <w:hideMark/>
          </w:tcPr>
          <w:p w14:paraId="78321C2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35</w:t>
            </w:r>
          </w:p>
        </w:tc>
        <w:tc>
          <w:tcPr>
            <w:tcW w:w="0" w:type="auto"/>
            <w:tcMar>
              <w:top w:w="45" w:type="dxa"/>
              <w:left w:w="75" w:type="dxa"/>
              <w:bottom w:w="45" w:type="dxa"/>
              <w:right w:w="75" w:type="dxa"/>
            </w:tcMar>
            <w:hideMark/>
          </w:tcPr>
          <w:p w14:paraId="3570409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250-300</w:t>
            </w:r>
          </w:p>
        </w:tc>
      </w:tr>
    </w:tbl>
    <w:p w14:paraId="2ED688EF" w14:textId="77777777" w:rsidR="00D52D70" w:rsidRPr="00B72069" w:rsidRDefault="00D52D70" w:rsidP="00D52D70">
      <w:pPr>
        <w:spacing w:after="0" w:line="240" w:lineRule="auto"/>
        <w:jc w:val="both"/>
        <w:rPr>
          <w:rFonts w:ascii="Times New Roman" w:hAnsi="Times New Roman" w:cs="Times New Roman"/>
          <w:sz w:val="28"/>
          <w:szCs w:val="28"/>
          <w:lang w:val="kk-KZ"/>
        </w:rPr>
      </w:pPr>
    </w:p>
    <w:p w14:paraId="77500B04" w14:textId="1174E7F9" w:rsidR="00D52D70" w:rsidRPr="00B72069" w:rsidRDefault="00D52D70" w:rsidP="00D52D70">
      <w:p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В</w:t>
      </w:r>
      <w:r w:rsidRPr="00B72069">
        <w:rPr>
          <w:rFonts w:ascii="Times New Roman" w:hAnsi="Times New Roman" w:cs="Times New Roman"/>
          <w:sz w:val="28"/>
          <w:szCs w:val="28"/>
          <w:lang w:val="kk-KZ"/>
        </w:rPr>
        <w:t>. 6 – Суармалы жерлердің 1000 гектарға гидрологиялық байқаудың құрамы мен көлемдері</w:t>
      </w:r>
    </w:p>
    <w:tbl>
      <w:tblPr>
        <w:tblW w:w="9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538"/>
        <w:gridCol w:w="2945"/>
        <w:gridCol w:w="2384"/>
        <w:gridCol w:w="2525"/>
      </w:tblGrid>
      <w:tr w:rsidR="00D52D70" w:rsidRPr="00B72069" w14:paraId="21052BAD" w14:textId="77777777" w:rsidTr="00B51CA0">
        <w:trPr>
          <w:trHeight w:val="960"/>
        </w:trPr>
        <w:tc>
          <w:tcPr>
            <w:tcW w:w="1538" w:type="dxa"/>
            <w:tcMar>
              <w:top w:w="45" w:type="dxa"/>
              <w:left w:w="75" w:type="dxa"/>
              <w:bottom w:w="45" w:type="dxa"/>
              <w:right w:w="75" w:type="dxa"/>
            </w:tcMar>
            <w:hideMark/>
          </w:tcPr>
          <w:p w14:paraId="54C3A29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Суармалы жерлердің санаттары</w:t>
            </w:r>
          </w:p>
        </w:tc>
        <w:tc>
          <w:tcPr>
            <w:tcW w:w="2945" w:type="dxa"/>
            <w:tcMar>
              <w:top w:w="45" w:type="dxa"/>
              <w:left w:w="75" w:type="dxa"/>
              <w:bottom w:w="45" w:type="dxa"/>
              <w:right w:w="75" w:type="dxa"/>
            </w:tcMar>
            <w:hideMark/>
          </w:tcPr>
          <w:p w14:paraId="7042858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Бір бекетте жылына су деңгейін бақылаулардың саны, өлшеу</w:t>
            </w:r>
          </w:p>
        </w:tc>
        <w:tc>
          <w:tcPr>
            <w:tcW w:w="2384" w:type="dxa"/>
            <w:tcMar>
              <w:top w:w="45" w:type="dxa"/>
              <w:left w:w="75" w:type="dxa"/>
              <w:bottom w:w="45" w:type="dxa"/>
              <w:right w:w="75" w:type="dxa"/>
            </w:tcMar>
            <w:hideMark/>
          </w:tcPr>
          <w:p w14:paraId="4308743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Бір бекетте жылына су шығынын өлшеудің саны, өлшеу</w:t>
            </w:r>
          </w:p>
        </w:tc>
        <w:tc>
          <w:tcPr>
            <w:tcW w:w="2525" w:type="dxa"/>
            <w:tcMar>
              <w:top w:w="45" w:type="dxa"/>
              <w:left w:w="75" w:type="dxa"/>
              <w:bottom w:w="45" w:type="dxa"/>
              <w:right w:w="75" w:type="dxa"/>
            </w:tcMar>
            <w:hideMark/>
          </w:tcPr>
          <w:p w14:paraId="3660220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Коллекторлық-дренаждық су сынамаларының саны, сынама</w:t>
            </w:r>
          </w:p>
        </w:tc>
      </w:tr>
      <w:tr w:rsidR="00D52D70" w:rsidRPr="00B72069" w14:paraId="7A56B725" w14:textId="77777777" w:rsidTr="00B51CA0">
        <w:trPr>
          <w:trHeight w:val="197"/>
        </w:trPr>
        <w:tc>
          <w:tcPr>
            <w:tcW w:w="1538" w:type="dxa"/>
            <w:vMerge w:val="restart"/>
            <w:tcMar>
              <w:top w:w="45" w:type="dxa"/>
              <w:left w:w="75" w:type="dxa"/>
              <w:bottom w:w="45" w:type="dxa"/>
              <w:right w:w="75" w:type="dxa"/>
            </w:tcMar>
            <w:hideMark/>
          </w:tcPr>
          <w:p w14:paraId="5E693ED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IIIа</w:t>
            </w:r>
          </w:p>
          <w:p w14:paraId="069DE59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IIIб</w:t>
            </w:r>
          </w:p>
        </w:tc>
        <w:tc>
          <w:tcPr>
            <w:tcW w:w="2945" w:type="dxa"/>
            <w:tcMar>
              <w:top w:w="45" w:type="dxa"/>
              <w:left w:w="75" w:type="dxa"/>
              <w:bottom w:w="45" w:type="dxa"/>
              <w:right w:w="75" w:type="dxa"/>
            </w:tcMar>
            <w:hideMark/>
          </w:tcPr>
          <w:p w14:paraId="727E10B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5х3=15+ 3=18</w:t>
            </w:r>
          </w:p>
        </w:tc>
        <w:tc>
          <w:tcPr>
            <w:tcW w:w="2384" w:type="dxa"/>
            <w:tcMar>
              <w:top w:w="45" w:type="dxa"/>
              <w:left w:w="75" w:type="dxa"/>
              <w:bottom w:w="45" w:type="dxa"/>
              <w:right w:w="75" w:type="dxa"/>
            </w:tcMar>
            <w:hideMark/>
          </w:tcPr>
          <w:p w14:paraId="69536F01"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5х3=15+ 3=18</w:t>
            </w:r>
          </w:p>
        </w:tc>
        <w:tc>
          <w:tcPr>
            <w:tcW w:w="2525" w:type="dxa"/>
            <w:tcMar>
              <w:top w:w="45" w:type="dxa"/>
              <w:left w:w="75" w:type="dxa"/>
              <w:bottom w:w="45" w:type="dxa"/>
              <w:right w:w="75" w:type="dxa"/>
            </w:tcMar>
            <w:hideMark/>
          </w:tcPr>
          <w:p w14:paraId="40D65A65"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5</w:t>
            </w:r>
          </w:p>
        </w:tc>
      </w:tr>
      <w:tr w:rsidR="00D52D70" w:rsidRPr="00B72069" w14:paraId="67BA313E" w14:textId="77777777" w:rsidTr="00B51CA0">
        <w:trPr>
          <w:trHeight w:val="135"/>
        </w:trPr>
        <w:tc>
          <w:tcPr>
            <w:tcW w:w="1538" w:type="dxa"/>
            <w:vMerge/>
            <w:vAlign w:val="bottom"/>
            <w:hideMark/>
          </w:tcPr>
          <w:p w14:paraId="6BBCFA34" w14:textId="77777777" w:rsidR="00D52D70" w:rsidRPr="00B72069" w:rsidRDefault="00D52D70" w:rsidP="00B51CA0">
            <w:pPr>
              <w:spacing w:after="0" w:line="240" w:lineRule="auto"/>
              <w:jc w:val="center"/>
              <w:rPr>
                <w:rFonts w:ascii="Times New Roman" w:hAnsi="Times New Roman" w:cs="Times New Roman"/>
              </w:rPr>
            </w:pPr>
          </w:p>
        </w:tc>
        <w:tc>
          <w:tcPr>
            <w:tcW w:w="2945" w:type="dxa"/>
            <w:tcMar>
              <w:top w:w="45" w:type="dxa"/>
              <w:left w:w="75" w:type="dxa"/>
              <w:bottom w:w="45" w:type="dxa"/>
              <w:right w:w="75" w:type="dxa"/>
            </w:tcMar>
            <w:hideMark/>
          </w:tcPr>
          <w:p w14:paraId="4BD78F2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18</w:t>
            </w:r>
          </w:p>
        </w:tc>
        <w:tc>
          <w:tcPr>
            <w:tcW w:w="2384" w:type="dxa"/>
            <w:tcMar>
              <w:top w:w="45" w:type="dxa"/>
              <w:left w:w="75" w:type="dxa"/>
              <w:bottom w:w="45" w:type="dxa"/>
              <w:right w:w="75" w:type="dxa"/>
            </w:tcMar>
            <w:hideMark/>
          </w:tcPr>
          <w:p w14:paraId="279BCB86"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18</w:t>
            </w:r>
          </w:p>
        </w:tc>
        <w:tc>
          <w:tcPr>
            <w:tcW w:w="2525" w:type="dxa"/>
            <w:tcMar>
              <w:top w:w="45" w:type="dxa"/>
              <w:left w:w="75" w:type="dxa"/>
              <w:bottom w:w="45" w:type="dxa"/>
              <w:right w:w="75" w:type="dxa"/>
            </w:tcMar>
            <w:hideMark/>
          </w:tcPr>
          <w:p w14:paraId="1EDB8CE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5</w:t>
            </w:r>
          </w:p>
        </w:tc>
      </w:tr>
    </w:tbl>
    <w:p w14:paraId="6D000CDC" w14:textId="77777777" w:rsidR="00D52D70" w:rsidRPr="00B72069" w:rsidRDefault="00D52D70" w:rsidP="00D52D70">
      <w:pPr>
        <w:spacing w:after="0" w:line="240" w:lineRule="auto"/>
        <w:jc w:val="both"/>
        <w:rPr>
          <w:rFonts w:ascii="Times New Roman" w:hAnsi="Times New Roman" w:cs="Times New Roman"/>
          <w:sz w:val="28"/>
          <w:szCs w:val="28"/>
          <w:lang w:val="kk-KZ"/>
        </w:rPr>
      </w:pPr>
    </w:p>
    <w:p w14:paraId="35FA3EFF" w14:textId="46F98349" w:rsidR="00D52D70" w:rsidRPr="00B72069" w:rsidRDefault="00D52D70" w:rsidP="00D52D70">
      <w:p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В</w:t>
      </w:r>
      <w:r w:rsidRPr="00B72069">
        <w:rPr>
          <w:rFonts w:ascii="Times New Roman" w:hAnsi="Times New Roman" w:cs="Times New Roman"/>
          <w:sz w:val="28"/>
          <w:szCs w:val="28"/>
          <w:lang w:val="kk-KZ"/>
        </w:rPr>
        <w:t>. 7 – Жалпы минералдану бойынша суармалы судың сапасын бағалау</w:t>
      </w:r>
    </w:p>
    <w:tbl>
      <w:tblPr>
        <w:tblW w:w="9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108"/>
        <w:gridCol w:w="1690"/>
        <w:gridCol w:w="5634"/>
      </w:tblGrid>
      <w:tr w:rsidR="00D52D70" w:rsidRPr="00B72069" w14:paraId="33AAEF0B" w14:textId="77777777" w:rsidTr="00B51CA0">
        <w:trPr>
          <w:trHeight w:val="534"/>
        </w:trPr>
        <w:tc>
          <w:tcPr>
            <w:tcW w:w="2108" w:type="dxa"/>
            <w:tcMar>
              <w:top w:w="45" w:type="dxa"/>
              <w:left w:w="75" w:type="dxa"/>
              <w:bottom w:w="45" w:type="dxa"/>
              <w:right w:w="75" w:type="dxa"/>
            </w:tcMar>
            <w:hideMark/>
          </w:tcPr>
          <w:p w14:paraId="5C4F85D7"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Минералдану, грамм/текше дециметр</w:t>
            </w:r>
          </w:p>
        </w:tc>
        <w:tc>
          <w:tcPr>
            <w:tcW w:w="1690" w:type="dxa"/>
            <w:tcMar>
              <w:top w:w="45" w:type="dxa"/>
              <w:left w:w="75" w:type="dxa"/>
              <w:bottom w:w="45" w:type="dxa"/>
              <w:right w:w="75" w:type="dxa"/>
            </w:tcMar>
            <w:hideMark/>
          </w:tcPr>
          <w:p w14:paraId="71CE74B3"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Судың түрлері</w:t>
            </w:r>
          </w:p>
        </w:tc>
        <w:tc>
          <w:tcPr>
            <w:tcW w:w="5634" w:type="dxa"/>
            <w:tcMar>
              <w:top w:w="45" w:type="dxa"/>
              <w:left w:w="75" w:type="dxa"/>
              <w:bottom w:w="45" w:type="dxa"/>
              <w:right w:w="75" w:type="dxa"/>
            </w:tcMar>
            <w:hideMark/>
          </w:tcPr>
          <w:p w14:paraId="185FF0F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Сапасы</w:t>
            </w:r>
          </w:p>
        </w:tc>
      </w:tr>
      <w:tr w:rsidR="00D52D70" w:rsidRPr="00B72069" w14:paraId="31F00DDB" w14:textId="77777777" w:rsidTr="00B51CA0">
        <w:trPr>
          <w:trHeight w:val="206"/>
        </w:trPr>
        <w:tc>
          <w:tcPr>
            <w:tcW w:w="2108" w:type="dxa"/>
            <w:tcMar>
              <w:top w:w="45" w:type="dxa"/>
              <w:left w:w="75" w:type="dxa"/>
              <w:bottom w:w="45" w:type="dxa"/>
              <w:right w:w="75" w:type="dxa"/>
            </w:tcMar>
            <w:hideMark/>
          </w:tcPr>
          <w:p w14:paraId="3FA15A41"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 – 1,0</w:t>
            </w:r>
          </w:p>
        </w:tc>
        <w:tc>
          <w:tcPr>
            <w:tcW w:w="1690" w:type="dxa"/>
            <w:tcMar>
              <w:top w:w="45" w:type="dxa"/>
              <w:left w:w="75" w:type="dxa"/>
              <w:bottom w:w="45" w:type="dxa"/>
              <w:right w:w="75" w:type="dxa"/>
            </w:tcMar>
            <w:hideMark/>
          </w:tcPr>
          <w:p w14:paraId="2C10409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Тұщы</w:t>
            </w:r>
          </w:p>
        </w:tc>
        <w:tc>
          <w:tcPr>
            <w:tcW w:w="5634" w:type="dxa"/>
            <w:tcMar>
              <w:top w:w="45" w:type="dxa"/>
              <w:left w:w="75" w:type="dxa"/>
              <w:bottom w:w="45" w:type="dxa"/>
              <w:right w:w="75" w:type="dxa"/>
            </w:tcMar>
            <w:hideMark/>
          </w:tcPr>
          <w:p w14:paraId="068B8814"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Жақсы</w:t>
            </w:r>
          </w:p>
        </w:tc>
      </w:tr>
      <w:tr w:rsidR="00D52D70" w:rsidRPr="00B72069" w14:paraId="12CBE25A" w14:textId="77777777" w:rsidTr="00B51CA0">
        <w:trPr>
          <w:trHeight w:val="464"/>
        </w:trPr>
        <w:tc>
          <w:tcPr>
            <w:tcW w:w="2108" w:type="dxa"/>
            <w:tcMar>
              <w:top w:w="45" w:type="dxa"/>
              <w:left w:w="75" w:type="dxa"/>
              <w:bottom w:w="45" w:type="dxa"/>
              <w:right w:w="75" w:type="dxa"/>
            </w:tcMar>
            <w:hideMark/>
          </w:tcPr>
          <w:p w14:paraId="615052F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1,0 – 3,0</w:t>
            </w:r>
          </w:p>
        </w:tc>
        <w:tc>
          <w:tcPr>
            <w:tcW w:w="1690" w:type="dxa"/>
            <w:tcMar>
              <w:top w:w="45" w:type="dxa"/>
              <w:left w:w="75" w:type="dxa"/>
              <w:bottom w:w="45" w:type="dxa"/>
              <w:right w:w="75" w:type="dxa"/>
            </w:tcMar>
            <w:hideMark/>
          </w:tcPr>
          <w:p w14:paraId="618AACD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Аздап ащы</w:t>
            </w:r>
          </w:p>
        </w:tc>
        <w:tc>
          <w:tcPr>
            <w:tcW w:w="5634" w:type="dxa"/>
            <w:tcMar>
              <w:top w:w="45" w:type="dxa"/>
              <w:left w:w="75" w:type="dxa"/>
              <w:bottom w:w="45" w:type="dxa"/>
              <w:right w:w="75" w:type="dxa"/>
            </w:tcMar>
            <w:hideMark/>
          </w:tcPr>
          <w:p w14:paraId="20164E7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Қанағаттанарлық. Ирригациялық-шаруашылық шарттарды ескергендегі шектеулі пайдалану</w:t>
            </w:r>
          </w:p>
        </w:tc>
      </w:tr>
      <w:tr w:rsidR="00D52D70" w:rsidRPr="00B72069" w14:paraId="5C3F80B0" w14:textId="77777777" w:rsidTr="00B51CA0">
        <w:trPr>
          <w:trHeight w:val="438"/>
        </w:trPr>
        <w:tc>
          <w:tcPr>
            <w:tcW w:w="2108" w:type="dxa"/>
            <w:tcMar>
              <w:top w:w="45" w:type="dxa"/>
              <w:left w:w="75" w:type="dxa"/>
              <w:bottom w:w="45" w:type="dxa"/>
              <w:right w:w="75" w:type="dxa"/>
            </w:tcMar>
            <w:hideMark/>
          </w:tcPr>
          <w:p w14:paraId="32B74AF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3,0 – 5,0</w:t>
            </w:r>
          </w:p>
        </w:tc>
        <w:tc>
          <w:tcPr>
            <w:tcW w:w="1690" w:type="dxa"/>
            <w:tcMar>
              <w:top w:w="45" w:type="dxa"/>
              <w:left w:w="75" w:type="dxa"/>
              <w:bottom w:w="45" w:type="dxa"/>
              <w:right w:w="75" w:type="dxa"/>
            </w:tcMar>
            <w:hideMark/>
          </w:tcPr>
          <w:p w14:paraId="3CC4EA3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Қатты ащы</w:t>
            </w:r>
          </w:p>
        </w:tc>
        <w:tc>
          <w:tcPr>
            <w:tcW w:w="5634" w:type="dxa"/>
            <w:tcMar>
              <w:top w:w="45" w:type="dxa"/>
              <w:left w:w="75" w:type="dxa"/>
              <w:bottom w:w="45" w:type="dxa"/>
              <w:right w:w="75" w:type="dxa"/>
            </w:tcMar>
            <w:hideMark/>
          </w:tcPr>
          <w:p w14:paraId="695AD237"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Қанағаттанарлықсыз. Тек ерекше жағдайларда пайдалану</w:t>
            </w:r>
          </w:p>
        </w:tc>
      </w:tr>
      <w:tr w:rsidR="00D52D70" w:rsidRPr="00B72069" w14:paraId="6E89452B" w14:textId="77777777" w:rsidTr="00B51CA0">
        <w:trPr>
          <w:trHeight w:val="232"/>
        </w:trPr>
        <w:tc>
          <w:tcPr>
            <w:tcW w:w="2108" w:type="dxa"/>
            <w:tcMar>
              <w:top w:w="45" w:type="dxa"/>
              <w:left w:w="75" w:type="dxa"/>
              <w:bottom w:w="45" w:type="dxa"/>
              <w:right w:w="75" w:type="dxa"/>
            </w:tcMar>
            <w:hideMark/>
          </w:tcPr>
          <w:p w14:paraId="0B38D1A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5,0-тен астам</w:t>
            </w:r>
          </w:p>
        </w:tc>
        <w:tc>
          <w:tcPr>
            <w:tcW w:w="1690" w:type="dxa"/>
            <w:tcMar>
              <w:top w:w="45" w:type="dxa"/>
              <w:left w:w="75" w:type="dxa"/>
              <w:bottom w:w="45" w:type="dxa"/>
              <w:right w:w="75" w:type="dxa"/>
            </w:tcMar>
            <w:hideMark/>
          </w:tcPr>
          <w:p w14:paraId="1DD0CFB6"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Тұзды</w:t>
            </w:r>
          </w:p>
        </w:tc>
        <w:tc>
          <w:tcPr>
            <w:tcW w:w="5634" w:type="dxa"/>
            <w:tcMar>
              <w:top w:w="45" w:type="dxa"/>
              <w:left w:w="75" w:type="dxa"/>
              <w:bottom w:w="45" w:type="dxa"/>
              <w:right w:w="75" w:type="dxa"/>
            </w:tcMar>
            <w:hideMark/>
          </w:tcPr>
          <w:p w14:paraId="6EBD483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Қанағаттанарлықсыз. Суаруға қауіпті</w:t>
            </w:r>
          </w:p>
        </w:tc>
      </w:tr>
    </w:tbl>
    <w:p w14:paraId="232F69F3" w14:textId="77777777" w:rsidR="00D52D70" w:rsidRPr="00B72069" w:rsidRDefault="00D52D70" w:rsidP="00D52D70">
      <w:pPr>
        <w:spacing w:after="0" w:line="240" w:lineRule="auto"/>
        <w:jc w:val="both"/>
        <w:rPr>
          <w:rFonts w:ascii="Times New Roman" w:hAnsi="Times New Roman" w:cs="Times New Roman"/>
          <w:b/>
          <w:bCs/>
          <w:sz w:val="28"/>
          <w:szCs w:val="28"/>
          <w:lang w:val="kk-KZ"/>
        </w:rPr>
      </w:pPr>
    </w:p>
    <w:p w14:paraId="73F4B041" w14:textId="77777777" w:rsidR="00601CC1" w:rsidRPr="00B72069" w:rsidRDefault="00601CC1" w:rsidP="00D52D70">
      <w:pPr>
        <w:spacing w:after="0" w:line="240" w:lineRule="auto"/>
        <w:jc w:val="both"/>
        <w:rPr>
          <w:rFonts w:ascii="Times New Roman" w:hAnsi="Times New Roman" w:cs="Times New Roman"/>
          <w:sz w:val="28"/>
          <w:szCs w:val="28"/>
          <w:lang w:val="kk-KZ"/>
        </w:rPr>
      </w:pPr>
    </w:p>
    <w:p w14:paraId="03870873" w14:textId="1ABAEABC" w:rsidR="00D52D70" w:rsidRPr="00B72069" w:rsidRDefault="00D52D70" w:rsidP="00D52D70">
      <w:p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В</w:t>
      </w:r>
      <w:r w:rsidRPr="00B72069">
        <w:rPr>
          <w:rFonts w:ascii="Times New Roman" w:hAnsi="Times New Roman" w:cs="Times New Roman"/>
          <w:sz w:val="28"/>
          <w:szCs w:val="28"/>
          <w:lang w:val="kk-KZ"/>
        </w:rPr>
        <w:t xml:space="preserve">. </w:t>
      </w:r>
      <w:r w:rsidRPr="00B72069">
        <w:rPr>
          <w:rFonts w:ascii="Times New Roman" w:hAnsi="Times New Roman" w:cs="Times New Roman"/>
          <w:b/>
          <w:bCs/>
          <w:sz w:val="28"/>
          <w:szCs w:val="28"/>
          <w:lang w:val="kk-KZ"/>
        </w:rPr>
        <w:t>8</w:t>
      </w:r>
      <w:r w:rsidRPr="00B72069">
        <w:rPr>
          <w:rFonts w:ascii="Times New Roman" w:hAnsi="Times New Roman" w:cs="Times New Roman"/>
          <w:sz w:val="28"/>
          <w:szCs w:val="28"/>
          <w:lang w:val="kk-KZ"/>
        </w:rPr>
        <w:t xml:space="preserve"> – Ирригациялық коэффициенттің есебі </w:t>
      </w:r>
    </w:p>
    <w:tbl>
      <w:tblPr>
        <w:tblW w:w="9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941"/>
        <w:gridCol w:w="6597"/>
      </w:tblGrid>
      <w:tr w:rsidR="00D52D70" w:rsidRPr="00B72069" w14:paraId="0176EEF6" w14:textId="77777777" w:rsidTr="00B51CA0">
        <w:trPr>
          <w:trHeight w:val="397"/>
        </w:trPr>
        <w:tc>
          <w:tcPr>
            <w:tcW w:w="0" w:type="auto"/>
            <w:tcMar>
              <w:top w:w="45" w:type="dxa"/>
              <w:left w:w="75" w:type="dxa"/>
              <w:bottom w:w="45" w:type="dxa"/>
              <w:right w:w="75" w:type="dxa"/>
            </w:tcMar>
            <w:hideMark/>
          </w:tcPr>
          <w:p w14:paraId="6E5BC365"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Судың химиялық құрамы</w:t>
            </w:r>
          </w:p>
        </w:tc>
        <w:tc>
          <w:tcPr>
            <w:tcW w:w="0" w:type="auto"/>
            <w:tcMar>
              <w:top w:w="45" w:type="dxa"/>
              <w:left w:w="75" w:type="dxa"/>
              <w:bottom w:w="45" w:type="dxa"/>
              <w:right w:w="75" w:type="dxa"/>
            </w:tcMar>
            <w:hideMark/>
          </w:tcPr>
          <w:p w14:paraId="5163EC8E"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Ирригациялық коэффициентті есептеуге арналған формула</w:t>
            </w:r>
          </w:p>
        </w:tc>
      </w:tr>
      <w:tr w:rsidR="00D52D70" w:rsidRPr="00B72069" w14:paraId="5B1511A4" w14:textId="77777777" w:rsidTr="00B51CA0">
        <w:trPr>
          <w:trHeight w:val="322"/>
        </w:trPr>
        <w:tc>
          <w:tcPr>
            <w:tcW w:w="0" w:type="auto"/>
            <w:tcMar>
              <w:top w:w="45" w:type="dxa"/>
              <w:left w:w="75" w:type="dxa"/>
              <w:bottom w:w="45" w:type="dxa"/>
              <w:right w:w="75" w:type="dxa"/>
            </w:tcMar>
            <w:hideMark/>
          </w:tcPr>
          <w:p w14:paraId="4ABA1202"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rNa&lt;rCl</w:t>
            </w:r>
          </w:p>
        </w:tc>
        <w:tc>
          <w:tcPr>
            <w:tcW w:w="0" w:type="auto"/>
            <w:tcMar>
              <w:top w:w="45" w:type="dxa"/>
              <w:left w:w="75" w:type="dxa"/>
              <w:bottom w:w="45" w:type="dxa"/>
              <w:right w:w="75" w:type="dxa"/>
            </w:tcMar>
            <w:hideMark/>
          </w:tcPr>
          <w:p w14:paraId="5F51AADF"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K = 288 / 5 rCl</w:t>
            </w:r>
          </w:p>
        </w:tc>
      </w:tr>
      <w:tr w:rsidR="00D52D70" w:rsidRPr="00B72069" w14:paraId="438BCB0E" w14:textId="77777777" w:rsidTr="00B51CA0">
        <w:trPr>
          <w:trHeight w:val="245"/>
        </w:trPr>
        <w:tc>
          <w:tcPr>
            <w:tcW w:w="0" w:type="auto"/>
            <w:tcMar>
              <w:top w:w="45" w:type="dxa"/>
              <w:left w:w="75" w:type="dxa"/>
              <w:bottom w:w="45" w:type="dxa"/>
              <w:right w:w="75" w:type="dxa"/>
            </w:tcMar>
            <w:hideMark/>
          </w:tcPr>
          <w:p w14:paraId="5252983E" w14:textId="77777777" w:rsidR="00D52D70" w:rsidRPr="00B72069" w:rsidRDefault="00D52D70" w:rsidP="00B51CA0">
            <w:pPr>
              <w:spacing w:after="0" w:line="240" w:lineRule="auto"/>
              <w:jc w:val="both"/>
              <w:rPr>
                <w:rFonts w:ascii="Times New Roman" w:hAnsi="Times New Roman" w:cs="Times New Roman"/>
                <w:lang w:val="en-US"/>
              </w:rPr>
            </w:pPr>
            <w:r w:rsidRPr="00B72069">
              <w:rPr>
                <w:rFonts w:ascii="Times New Roman" w:hAnsi="Times New Roman" w:cs="Times New Roman"/>
                <w:lang w:val="en-US"/>
              </w:rPr>
              <w:t>r Cl + r SO</w:t>
            </w:r>
            <w:r w:rsidRPr="00B72069">
              <w:rPr>
                <w:rFonts w:ascii="Times New Roman" w:hAnsi="Times New Roman" w:cs="Times New Roman"/>
                <w:vertAlign w:val="subscript"/>
                <w:lang w:val="en-US"/>
              </w:rPr>
              <w:t>4</w:t>
            </w:r>
            <w:r w:rsidRPr="00B72069">
              <w:rPr>
                <w:rFonts w:ascii="Times New Roman" w:hAnsi="Times New Roman" w:cs="Times New Roman"/>
                <w:lang w:val="en-US"/>
              </w:rPr>
              <w:t>&gt; r Na &gt; r Cl</w:t>
            </w:r>
          </w:p>
        </w:tc>
        <w:tc>
          <w:tcPr>
            <w:tcW w:w="0" w:type="auto"/>
            <w:tcMar>
              <w:top w:w="45" w:type="dxa"/>
              <w:left w:w="75" w:type="dxa"/>
              <w:bottom w:w="45" w:type="dxa"/>
              <w:right w:w="75" w:type="dxa"/>
            </w:tcMar>
            <w:hideMark/>
          </w:tcPr>
          <w:p w14:paraId="45A7704B"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K = 288 / r Na + 4 r Cl</w:t>
            </w:r>
          </w:p>
        </w:tc>
      </w:tr>
      <w:tr w:rsidR="00D52D70" w:rsidRPr="00262C64" w14:paraId="295FE9C7" w14:textId="77777777" w:rsidTr="00B51CA0">
        <w:trPr>
          <w:trHeight w:val="198"/>
        </w:trPr>
        <w:tc>
          <w:tcPr>
            <w:tcW w:w="0" w:type="auto"/>
            <w:tcMar>
              <w:top w:w="45" w:type="dxa"/>
              <w:left w:w="75" w:type="dxa"/>
              <w:bottom w:w="45" w:type="dxa"/>
              <w:right w:w="75" w:type="dxa"/>
            </w:tcMar>
            <w:hideMark/>
          </w:tcPr>
          <w:p w14:paraId="64F9C1CF"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r Na &gt; r Cl + r SO</w:t>
            </w:r>
            <w:r w:rsidRPr="00B72069">
              <w:rPr>
                <w:rFonts w:ascii="Times New Roman" w:hAnsi="Times New Roman" w:cs="Times New Roman"/>
                <w:vertAlign w:val="subscript"/>
              </w:rPr>
              <w:t>4</w:t>
            </w:r>
          </w:p>
        </w:tc>
        <w:tc>
          <w:tcPr>
            <w:tcW w:w="0" w:type="auto"/>
            <w:tcMar>
              <w:top w:w="45" w:type="dxa"/>
              <w:left w:w="75" w:type="dxa"/>
              <w:bottom w:w="45" w:type="dxa"/>
              <w:right w:w="75" w:type="dxa"/>
            </w:tcMar>
            <w:hideMark/>
          </w:tcPr>
          <w:p w14:paraId="5C8D075A" w14:textId="77777777" w:rsidR="00D52D70" w:rsidRPr="00B72069" w:rsidRDefault="00D52D70" w:rsidP="00B51CA0">
            <w:pPr>
              <w:spacing w:after="0" w:line="240" w:lineRule="auto"/>
              <w:jc w:val="both"/>
              <w:rPr>
                <w:rFonts w:ascii="Times New Roman" w:hAnsi="Times New Roman" w:cs="Times New Roman"/>
                <w:lang w:val="en-US"/>
              </w:rPr>
            </w:pPr>
            <w:r w:rsidRPr="00B72069">
              <w:rPr>
                <w:rFonts w:ascii="Times New Roman" w:hAnsi="Times New Roman" w:cs="Times New Roman"/>
                <w:lang w:val="en-US"/>
              </w:rPr>
              <w:t>K = 288 / 10 r Na – 5 r Cl – 9 r SO</w:t>
            </w:r>
            <w:r w:rsidRPr="00B72069">
              <w:rPr>
                <w:rFonts w:ascii="Times New Roman" w:hAnsi="Times New Roman" w:cs="Times New Roman"/>
                <w:vertAlign w:val="subscript"/>
                <w:lang w:val="en-US"/>
              </w:rPr>
              <w:t>4</w:t>
            </w:r>
          </w:p>
        </w:tc>
      </w:tr>
    </w:tbl>
    <w:p w14:paraId="5F984837" w14:textId="77777777" w:rsidR="00D52D70" w:rsidRPr="00B72069" w:rsidRDefault="00D52D70" w:rsidP="00D52D70">
      <w:pPr>
        <w:spacing w:after="0" w:line="240" w:lineRule="auto"/>
        <w:jc w:val="both"/>
        <w:rPr>
          <w:rFonts w:ascii="Times New Roman" w:hAnsi="Times New Roman" w:cs="Times New Roman"/>
          <w:b/>
          <w:bCs/>
          <w:sz w:val="28"/>
          <w:szCs w:val="28"/>
          <w:lang w:val="kk-KZ"/>
        </w:rPr>
      </w:pPr>
    </w:p>
    <w:p w14:paraId="70174669" w14:textId="45394F66" w:rsidR="00D52D70" w:rsidRPr="00B72069" w:rsidRDefault="00D52D70" w:rsidP="00D52D70">
      <w:p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Қосымша </w:t>
      </w:r>
      <w:r w:rsidR="0058284B" w:rsidRPr="00B72069">
        <w:rPr>
          <w:rFonts w:ascii="Times New Roman" w:hAnsi="Times New Roman" w:cs="Times New Roman"/>
          <w:sz w:val="28"/>
          <w:szCs w:val="28"/>
          <w:lang w:val="kk-KZ"/>
        </w:rPr>
        <w:t>В</w:t>
      </w:r>
      <w:r w:rsidRPr="00B72069">
        <w:rPr>
          <w:rFonts w:ascii="Times New Roman" w:hAnsi="Times New Roman" w:cs="Times New Roman"/>
          <w:sz w:val="28"/>
          <w:szCs w:val="28"/>
          <w:lang w:val="kk-KZ"/>
        </w:rPr>
        <w:t>.</w:t>
      </w:r>
      <w:r w:rsidRPr="00B72069">
        <w:rPr>
          <w:rFonts w:ascii="Times New Roman" w:hAnsi="Times New Roman" w:cs="Times New Roman"/>
          <w:b/>
          <w:bCs/>
          <w:sz w:val="28"/>
          <w:szCs w:val="28"/>
          <w:lang w:val="kk-KZ"/>
        </w:rPr>
        <w:t xml:space="preserve"> </w:t>
      </w:r>
      <w:r w:rsidRPr="00B72069">
        <w:rPr>
          <w:rFonts w:ascii="Times New Roman" w:hAnsi="Times New Roman" w:cs="Times New Roman"/>
          <w:sz w:val="28"/>
          <w:szCs w:val="28"/>
          <w:lang w:val="kk-KZ"/>
        </w:rPr>
        <w:t>9 – SAR шамасы бойынша су сапасын бағалау</w:t>
      </w:r>
    </w:p>
    <w:tbl>
      <w:tblPr>
        <w:tblW w:w="9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057"/>
        <w:gridCol w:w="2081"/>
        <w:gridCol w:w="1382"/>
        <w:gridCol w:w="887"/>
        <w:gridCol w:w="910"/>
        <w:gridCol w:w="1276"/>
      </w:tblGrid>
      <w:tr w:rsidR="00D52D70" w:rsidRPr="00B72069" w14:paraId="3513C366" w14:textId="77777777" w:rsidTr="00B51CA0">
        <w:trPr>
          <w:trHeight w:val="668"/>
          <w:jc w:val="center"/>
        </w:trPr>
        <w:tc>
          <w:tcPr>
            <w:tcW w:w="3057" w:type="dxa"/>
            <w:vMerge w:val="restart"/>
            <w:tcMar>
              <w:top w:w="45" w:type="dxa"/>
              <w:left w:w="75" w:type="dxa"/>
              <w:bottom w:w="45" w:type="dxa"/>
              <w:right w:w="75" w:type="dxa"/>
            </w:tcMar>
            <w:hideMark/>
          </w:tcPr>
          <w:p w14:paraId="47F52195"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Судың жалпы минералдануы, грамм/текше дециметр</w:t>
            </w:r>
            <w:r w:rsidRPr="00B72069">
              <w:rPr>
                <w:rFonts w:ascii="Times New Roman" w:hAnsi="Times New Roman" w:cs="Times New Roman"/>
                <w:vertAlign w:val="superscript"/>
              </w:rPr>
              <w:t>3</w:t>
            </w:r>
          </w:p>
        </w:tc>
        <w:tc>
          <w:tcPr>
            <w:tcW w:w="2081" w:type="dxa"/>
            <w:vMerge w:val="restart"/>
            <w:tcMar>
              <w:top w:w="45" w:type="dxa"/>
              <w:left w:w="75" w:type="dxa"/>
              <w:bottom w:w="45" w:type="dxa"/>
              <w:right w:w="75" w:type="dxa"/>
            </w:tcMar>
            <w:hideMark/>
          </w:tcPr>
          <w:p w14:paraId="22161949"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Топырақтардың сортаңдану қауіпі</w:t>
            </w:r>
          </w:p>
        </w:tc>
        <w:tc>
          <w:tcPr>
            <w:tcW w:w="4455" w:type="dxa"/>
            <w:gridSpan w:val="4"/>
            <w:tcMar>
              <w:top w:w="45" w:type="dxa"/>
              <w:left w:w="75" w:type="dxa"/>
              <w:bottom w:w="45" w:type="dxa"/>
              <w:right w:w="75" w:type="dxa"/>
            </w:tcMar>
            <w:hideMark/>
          </w:tcPr>
          <w:p w14:paraId="44D4DC49"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SAR шамасы бойынша топырақтардың сортаңдану қауіпі</w:t>
            </w:r>
          </w:p>
        </w:tc>
      </w:tr>
      <w:tr w:rsidR="00D52D70" w:rsidRPr="00B72069" w14:paraId="387C0FA6" w14:textId="77777777" w:rsidTr="00B51CA0">
        <w:trPr>
          <w:trHeight w:val="98"/>
          <w:jc w:val="center"/>
        </w:trPr>
        <w:tc>
          <w:tcPr>
            <w:tcW w:w="3057" w:type="dxa"/>
            <w:vMerge/>
            <w:vAlign w:val="bottom"/>
            <w:hideMark/>
          </w:tcPr>
          <w:p w14:paraId="523BE297" w14:textId="77777777" w:rsidR="00D52D70" w:rsidRPr="00B72069" w:rsidRDefault="00D52D70" w:rsidP="00B51CA0">
            <w:pPr>
              <w:spacing w:after="0" w:line="240" w:lineRule="auto"/>
              <w:jc w:val="both"/>
              <w:rPr>
                <w:rFonts w:ascii="Times New Roman" w:hAnsi="Times New Roman" w:cs="Times New Roman"/>
              </w:rPr>
            </w:pPr>
          </w:p>
        </w:tc>
        <w:tc>
          <w:tcPr>
            <w:tcW w:w="2081" w:type="dxa"/>
            <w:vMerge/>
            <w:vAlign w:val="bottom"/>
            <w:hideMark/>
          </w:tcPr>
          <w:p w14:paraId="5E70A015" w14:textId="77777777" w:rsidR="00D52D70" w:rsidRPr="00B72069" w:rsidRDefault="00D52D70" w:rsidP="00B51CA0">
            <w:pPr>
              <w:spacing w:after="0" w:line="240" w:lineRule="auto"/>
              <w:jc w:val="both"/>
              <w:rPr>
                <w:rFonts w:ascii="Times New Roman" w:hAnsi="Times New Roman" w:cs="Times New Roman"/>
              </w:rPr>
            </w:pPr>
          </w:p>
        </w:tc>
        <w:tc>
          <w:tcPr>
            <w:tcW w:w="1370" w:type="dxa"/>
            <w:tcMar>
              <w:top w:w="45" w:type="dxa"/>
              <w:left w:w="75" w:type="dxa"/>
              <w:bottom w:w="45" w:type="dxa"/>
              <w:right w:w="75" w:type="dxa"/>
            </w:tcMar>
            <w:hideMark/>
          </w:tcPr>
          <w:p w14:paraId="21BA2EAE"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Төмен</w:t>
            </w:r>
          </w:p>
        </w:tc>
        <w:tc>
          <w:tcPr>
            <w:tcW w:w="0" w:type="auto"/>
            <w:tcMar>
              <w:top w:w="45" w:type="dxa"/>
              <w:left w:w="75" w:type="dxa"/>
              <w:bottom w:w="45" w:type="dxa"/>
              <w:right w:w="75" w:type="dxa"/>
            </w:tcMar>
            <w:hideMark/>
          </w:tcPr>
          <w:p w14:paraId="7E9D960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Орташа</w:t>
            </w:r>
          </w:p>
        </w:tc>
        <w:tc>
          <w:tcPr>
            <w:tcW w:w="0" w:type="auto"/>
            <w:tcMar>
              <w:top w:w="45" w:type="dxa"/>
              <w:left w:w="75" w:type="dxa"/>
              <w:bottom w:w="45" w:type="dxa"/>
              <w:right w:w="75" w:type="dxa"/>
            </w:tcMar>
            <w:hideMark/>
          </w:tcPr>
          <w:p w14:paraId="7E90D1E5"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Жоғары</w:t>
            </w:r>
          </w:p>
        </w:tc>
        <w:tc>
          <w:tcPr>
            <w:tcW w:w="0" w:type="auto"/>
            <w:tcMar>
              <w:top w:w="45" w:type="dxa"/>
              <w:left w:w="75" w:type="dxa"/>
              <w:bottom w:w="45" w:type="dxa"/>
              <w:right w:w="75" w:type="dxa"/>
            </w:tcMar>
            <w:hideMark/>
          </w:tcPr>
          <w:p w14:paraId="14D1321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Өте жоғары</w:t>
            </w:r>
          </w:p>
        </w:tc>
      </w:tr>
      <w:tr w:rsidR="00D52D70" w:rsidRPr="00B72069" w14:paraId="2DF76FC4" w14:textId="77777777" w:rsidTr="00B51CA0">
        <w:trPr>
          <w:trHeight w:val="354"/>
          <w:jc w:val="center"/>
        </w:trPr>
        <w:tc>
          <w:tcPr>
            <w:tcW w:w="3057" w:type="dxa"/>
            <w:tcMar>
              <w:top w:w="45" w:type="dxa"/>
              <w:left w:w="75" w:type="dxa"/>
              <w:bottom w:w="45" w:type="dxa"/>
              <w:right w:w="75" w:type="dxa"/>
            </w:tcMar>
            <w:hideMark/>
          </w:tcPr>
          <w:p w14:paraId="0A7124F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&lt; 1</w:t>
            </w:r>
          </w:p>
        </w:tc>
        <w:tc>
          <w:tcPr>
            <w:tcW w:w="2081" w:type="dxa"/>
            <w:tcMar>
              <w:top w:w="45" w:type="dxa"/>
              <w:left w:w="75" w:type="dxa"/>
              <w:bottom w:w="45" w:type="dxa"/>
              <w:right w:w="75" w:type="dxa"/>
            </w:tcMar>
            <w:hideMark/>
          </w:tcPr>
          <w:p w14:paraId="31A46436"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Төмен</w:t>
            </w:r>
          </w:p>
        </w:tc>
        <w:tc>
          <w:tcPr>
            <w:tcW w:w="1370" w:type="dxa"/>
            <w:tcMar>
              <w:top w:w="45" w:type="dxa"/>
              <w:left w:w="75" w:type="dxa"/>
              <w:bottom w:w="45" w:type="dxa"/>
              <w:right w:w="75" w:type="dxa"/>
            </w:tcMar>
            <w:hideMark/>
          </w:tcPr>
          <w:p w14:paraId="0AA539D9"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8-10</w:t>
            </w:r>
          </w:p>
        </w:tc>
        <w:tc>
          <w:tcPr>
            <w:tcW w:w="0" w:type="auto"/>
            <w:tcMar>
              <w:top w:w="45" w:type="dxa"/>
              <w:left w:w="75" w:type="dxa"/>
              <w:bottom w:w="45" w:type="dxa"/>
              <w:right w:w="75" w:type="dxa"/>
            </w:tcMar>
            <w:hideMark/>
          </w:tcPr>
          <w:p w14:paraId="7FA8DF3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15-18</w:t>
            </w:r>
          </w:p>
        </w:tc>
        <w:tc>
          <w:tcPr>
            <w:tcW w:w="0" w:type="auto"/>
            <w:tcMar>
              <w:top w:w="45" w:type="dxa"/>
              <w:left w:w="75" w:type="dxa"/>
              <w:bottom w:w="45" w:type="dxa"/>
              <w:right w:w="75" w:type="dxa"/>
            </w:tcMar>
            <w:hideMark/>
          </w:tcPr>
          <w:p w14:paraId="0C8859B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22-26</w:t>
            </w:r>
          </w:p>
        </w:tc>
        <w:tc>
          <w:tcPr>
            <w:tcW w:w="0" w:type="auto"/>
            <w:tcMar>
              <w:top w:w="45" w:type="dxa"/>
              <w:left w:w="75" w:type="dxa"/>
              <w:bottom w:w="45" w:type="dxa"/>
              <w:right w:w="75" w:type="dxa"/>
            </w:tcMar>
            <w:hideMark/>
          </w:tcPr>
          <w:p w14:paraId="65E56F9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&gt; 26</w:t>
            </w:r>
          </w:p>
        </w:tc>
      </w:tr>
      <w:tr w:rsidR="00D52D70" w:rsidRPr="00B72069" w14:paraId="591B0BAE" w14:textId="77777777" w:rsidTr="00B51CA0">
        <w:trPr>
          <w:trHeight w:val="354"/>
          <w:jc w:val="center"/>
        </w:trPr>
        <w:tc>
          <w:tcPr>
            <w:tcW w:w="3057" w:type="dxa"/>
            <w:tcMar>
              <w:top w:w="45" w:type="dxa"/>
              <w:left w:w="75" w:type="dxa"/>
              <w:bottom w:w="45" w:type="dxa"/>
              <w:right w:w="75" w:type="dxa"/>
            </w:tcMar>
            <w:hideMark/>
          </w:tcPr>
          <w:p w14:paraId="08877F9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1-2</w:t>
            </w:r>
          </w:p>
        </w:tc>
        <w:tc>
          <w:tcPr>
            <w:tcW w:w="2081" w:type="dxa"/>
            <w:tcMar>
              <w:top w:w="45" w:type="dxa"/>
              <w:left w:w="75" w:type="dxa"/>
              <w:bottom w:w="45" w:type="dxa"/>
              <w:right w:w="75" w:type="dxa"/>
            </w:tcMar>
            <w:hideMark/>
          </w:tcPr>
          <w:p w14:paraId="51372923"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Орташа</w:t>
            </w:r>
          </w:p>
        </w:tc>
        <w:tc>
          <w:tcPr>
            <w:tcW w:w="1370" w:type="dxa"/>
            <w:tcMar>
              <w:top w:w="45" w:type="dxa"/>
              <w:left w:w="75" w:type="dxa"/>
              <w:bottom w:w="45" w:type="dxa"/>
              <w:right w:w="75" w:type="dxa"/>
            </w:tcMar>
            <w:hideMark/>
          </w:tcPr>
          <w:p w14:paraId="4C31F6A9"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6-8</w:t>
            </w:r>
          </w:p>
        </w:tc>
        <w:tc>
          <w:tcPr>
            <w:tcW w:w="0" w:type="auto"/>
            <w:tcMar>
              <w:top w:w="45" w:type="dxa"/>
              <w:left w:w="75" w:type="dxa"/>
              <w:bottom w:w="45" w:type="dxa"/>
              <w:right w:w="75" w:type="dxa"/>
            </w:tcMar>
            <w:hideMark/>
          </w:tcPr>
          <w:p w14:paraId="33D08E2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12-15</w:t>
            </w:r>
          </w:p>
        </w:tc>
        <w:tc>
          <w:tcPr>
            <w:tcW w:w="0" w:type="auto"/>
            <w:tcMar>
              <w:top w:w="45" w:type="dxa"/>
              <w:left w:w="75" w:type="dxa"/>
              <w:bottom w:w="45" w:type="dxa"/>
              <w:right w:w="75" w:type="dxa"/>
            </w:tcMar>
            <w:hideMark/>
          </w:tcPr>
          <w:p w14:paraId="62EA696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18-22</w:t>
            </w:r>
          </w:p>
        </w:tc>
        <w:tc>
          <w:tcPr>
            <w:tcW w:w="0" w:type="auto"/>
            <w:tcMar>
              <w:top w:w="45" w:type="dxa"/>
              <w:left w:w="75" w:type="dxa"/>
              <w:bottom w:w="45" w:type="dxa"/>
              <w:right w:w="75" w:type="dxa"/>
            </w:tcMar>
            <w:hideMark/>
          </w:tcPr>
          <w:p w14:paraId="55DB4CB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&gt; 22</w:t>
            </w:r>
          </w:p>
        </w:tc>
      </w:tr>
      <w:tr w:rsidR="00D52D70" w:rsidRPr="00B72069" w14:paraId="2069C10F" w14:textId="77777777" w:rsidTr="00B51CA0">
        <w:trPr>
          <w:trHeight w:val="375"/>
          <w:jc w:val="center"/>
        </w:trPr>
        <w:tc>
          <w:tcPr>
            <w:tcW w:w="3057" w:type="dxa"/>
            <w:tcMar>
              <w:top w:w="45" w:type="dxa"/>
              <w:left w:w="75" w:type="dxa"/>
              <w:bottom w:w="45" w:type="dxa"/>
              <w:right w:w="75" w:type="dxa"/>
            </w:tcMar>
            <w:hideMark/>
          </w:tcPr>
          <w:p w14:paraId="7D9BEE1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2-3</w:t>
            </w:r>
          </w:p>
        </w:tc>
        <w:tc>
          <w:tcPr>
            <w:tcW w:w="2081" w:type="dxa"/>
            <w:tcMar>
              <w:top w:w="45" w:type="dxa"/>
              <w:left w:w="75" w:type="dxa"/>
              <w:bottom w:w="45" w:type="dxa"/>
              <w:right w:w="75" w:type="dxa"/>
            </w:tcMar>
            <w:hideMark/>
          </w:tcPr>
          <w:p w14:paraId="62091CE7"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Жоғары</w:t>
            </w:r>
          </w:p>
        </w:tc>
        <w:tc>
          <w:tcPr>
            <w:tcW w:w="1370" w:type="dxa"/>
            <w:tcMar>
              <w:top w:w="45" w:type="dxa"/>
              <w:left w:w="75" w:type="dxa"/>
              <w:bottom w:w="45" w:type="dxa"/>
              <w:right w:w="75" w:type="dxa"/>
            </w:tcMar>
            <w:hideMark/>
          </w:tcPr>
          <w:p w14:paraId="12A6A735"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4-6</w:t>
            </w:r>
          </w:p>
        </w:tc>
        <w:tc>
          <w:tcPr>
            <w:tcW w:w="0" w:type="auto"/>
            <w:tcMar>
              <w:top w:w="45" w:type="dxa"/>
              <w:left w:w="75" w:type="dxa"/>
              <w:bottom w:w="45" w:type="dxa"/>
              <w:right w:w="75" w:type="dxa"/>
            </w:tcMar>
            <w:hideMark/>
          </w:tcPr>
          <w:p w14:paraId="1E695534"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9-12</w:t>
            </w:r>
          </w:p>
        </w:tc>
        <w:tc>
          <w:tcPr>
            <w:tcW w:w="0" w:type="auto"/>
            <w:tcMar>
              <w:top w:w="45" w:type="dxa"/>
              <w:left w:w="75" w:type="dxa"/>
              <w:bottom w:w="45" w:type="dxa"/>
              <w:right w:w="75" w:type="dxa"/>
            </w:tcMar>
            <w:hideMark/>
          </w:tcPr>
          <w:p w14:paraId="49F6612A"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14-18</w:t>
            </w:r>
          </w:p>
        </w:tc>
        <w:tc>
          <w:tcPr>
            <w:tcW w:w="0" w:type="auto"/>
            <w:tcMar>
              <w:top w:w="45" w:type="dxa"/>
              <w:left w:w="75" w:type="dxa"/>
              <w:bottom w:w="45" w:type="dxa"/>
              <w:right w:w="75" w:type="dxa"/>
            </w:tcMar>
            <w:hideMark/>
          </w:tcPr>
          <w:p w14:paraId="0BFA67B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&gt;18</w:t>
            </w:r>
          </w:p>
        </w:tc>
      </w:tr>
      <w:tr w:rsidR="00D52D70" w:rsidRPr="00B72069" w14:paraId="7E2FE0FB" w14:textId="77777777" w:rsidTr="00B51CA0">
        <w:trPr>
          <w:trHeight w:val="375"/>
          <w:jc w:val="center"/>
        </w:trPr>
        <w:tc>
          <w:tcPr>
            <w:tcW w:w="3057" w:type="dxa"/>
            <w:tcMar>
              <w:top w:w="45" w:type="dxa"/>
              <w:left w:w="75" w:type="dxa"/>
              <w:bottom w:w="45" w:type="dxa"/>
              <w:right w:w="75" w:type="dxa"/>
            </w:tcMar>
            <w:hideMark/>
          </w:tcPr>
          <w:p w14:paraId="14200D4E"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&gt;3</w:t>
            </w:r>
          </w:p>
        </w:tc>
        <w:tc>
          <w:tcPr>
            <w:tcW w:w="2081" w:type="dxa"/>
            <w:tcMar>
              <w:top w:w="45" w:type="dxa"/>
              <w:left w:w="75" w:type="dxa"/>
              <w:bottom w:w="45" w:type="dxa"/>
              <w:right w:w="75" w:type="dxa"/>
            </w:tcMar>
            <w:hideMark/>
          </w:tcPr>
          <w:p w14:paraId="2CAB2D4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Өте жоғары</w:t>
            </w:r>
          </w:p>
        </w:tc>
        <w:tc>
          <w:tcPr>
            <w:tcW w:w="1370" w:type="dxa"/>
            <w:tcMar>
              <w:top w:w="45" w:type="dxa"/>
              <w:left w:w="75" w:type="dxa"/>
              <w:bottom w:w="45" w:type="dxa"/>
              <w:right w:w="75" w:type="dxa"/>
            </w:tcMar>
            <w:hideMark/>
          </w:tcPr>
          <w:p w14:paraId="3DF58CC8"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2-4</w:t>
            </w:r>
          </w:p>
        </w:tc>
        <w:tc>
          <w:tcPr>
            <w:tcW w:w="0" w:type="auto"/>
            <w:tcMar>
              <w:top w:w="45" w:type="dxa"/>
              <w:left w:w="75" w:type="dxa"/>
              <w:bottom w:w="45" w:type="dxa"/>
              <w:right w:w="75" w:type="dxa"/>
            </w:tcMar>
            <w:hideMark/>
          </w:tcPr>
          <w:p w14:paraId="1026BC23"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6-9</w:t>
            </w:r>
          </w:p>
        </w:tc>
        <w:tc>
          <w:tcPr>
            <w:tcW w:w="0" w:type="auto"/>
            <w:tcMar>
              <w:top w:w="45" w:type="dxa"/>
              <w:left w:w="75" w:type="dxa"/>
              <w:bottom w:w="45" w:type="dxa"/>
              <w:right w:w="75" w:type="dxa"/>
            </w:tcMar>
            <w:hideMark/>
          </w:tcPr>
          <w:p w14:paraId="390C3846"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11-14</w:t>
            </w:r>
          </w:p>
        </w:tc>
        <w:tc>
          <w:tcPr>
            <w:tcW w:w="0" w:type="auto"/>
            <w:tcMar>
              <w:top w:w="45" w:type="dxa"/>
              <w:left w:w="75" w:type="dxa"/>
              <w:bottom w:w="45" w:type="dxa"/>
              <w:right w:w="75" w:type="dxa"/>
            </w:tcMar>
            <w:hideMark/>
          </w:tcPr>
          <w:p w14:paraId="24D799B1"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&gt; 14</w:t>
            </w:r>
          </w:p>
        </w:tc>
      </w:tr>
    </w:tbl>
    <w:p w14:paraId="0DD6FA8B" w14:textId="77777777" w:rsidR="00D52D70" w:rsidRPr="00B72069" w:rsidRDefault="00D52D70" w:rsidP="00D52D70">
      <w:pPr>
        <w:spacing w:after="0" w:line="240" w:lineRule="auto"/>
        <w:jc w:val="both"/>
        <w:rPr>
          <w:rFonts w:ascii="Times New Roman" w:hAnsi="Times New Roman" w:cs="Times New Roman"/>
          <w:sz w:val="28"/>
          <w:szCs w:val="28"/>
          <w:lang w:val="kk-KZ"/>
        </w:rPr>
      </w:pPr>
    </w:p>
    <w:p w14:paraId="0B5655A1" w14:textId="359C88EC" w:rsidR="00D52D70" w:rsidRPr="00B72069" w:rsidRDefault="00D52D70" w:rsidP="00D52D70">
      <w:p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В</w:t>
      </w:r>
      <w:r w:rsidRPr="00B72069">
        <w:rPr>
          <w:rFonts w:ascii="Times New Roman" w:hAnsi="Times New Roman" w:cs="Times New Roman"/>
          <w:sz w:val="28"/>
          <w:szCs w:val="28"/>
          <w:lang w:val="kk-KZ"/>
        </w:rPr>
        <w:t>. 10 – Топырақтардың химиялық құрамын анықтау кезінде қолданылатын стандарттар</w:t>
      </w:r>
    </w:p>
    <w:tbl>
      <w:tblPr>
        <w:tblW w:w="9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390"/>
        <w:gridCol w:w="5441"/>
        <w:gridCol w:w="2618"/>
      </w:tblGrid>
      <w:tr w:rsidR="00D52D70" w:rsidRPr="00B72069" w14:paraId="333626BB" w14:textId="77777777" w:rsidTr="00B51CA0">
        <w:trPr>
          <w:trHeight w:val="443"/>
        </w:trPr>
        <w:tc>
          <w:tcPr>
            <w:tcW w:w="0" w:type="auto"/>
            <w:tcMar>
              <w:top w:w="45" w:type="dxa"/>
              <w:left w:w="75" w:type="dxa"/>
              <w:bottom w:w="45" w:type="dxa"/>
              <w:right w:w="75" w:type="dxa"/>
            </w:tcMar>
            <w:hideMark/>
          </w:tcPr>
          <w:p w14:paraId="0A1FBEA2"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Атауы</w:t>
            </w:r>
          </w:p>
        </w:tc>
        <w:tc>
          <w:tcPr>
            <w:tcW w:w="0" w:type="auto"/>
            <w:tcMar>
              <w:top w:w="45" w:type="dxa"/>
              <w:left w:w="75" w:type="dxa"/>
              <w:bottom w:w="45" w:type="dxa"/>
              <w:right w:w="75" w:type="dxa"/>
            </w:tcMar>
            <w:hideMark/>
          </w:tcPr>
          <w:p w14:paraId="7EE108B7"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Талдаулардың түрлері</w:t>
            </w:r>
          </w:p>
        </w:tc>
        <w:tc>
          <w:tcPr>
            <w:tcW w:w="0" w:type="auto"/>
            <w:tcMar>
              <w:top w:w="45" w:type="dxa"/>
              <w:left w:w="75" w:type="dxa"/>
              <w:bottom w:w="45" w:type="dxa"/>
              <w:right w:w="75" w:type="dxa"/>
            </w:tcMar>
            <w:hideMark/>
          </w:tcPr>
          <w:p w14:paraId="1A1859B5"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Қолданыстағы МЕМСТ</w:t>
            </w:r>
          </w:p>
        </w:tc>
      </w:tr>
      <w:tr w:rsidR="00D52D70" w:rsidRPr="00B72069" w14:paraId="6B72D533" w14:textId="77777777" w:rsidTr="00B51CA0">
        <w:trPr>
          <w:trHeight w:val="1850"/>
        </w:trPr>
        <w:tc>
          <w:tcPr>
            <w:tcW w:w="0" w:type="auto"/>
            <w:tcMar>
              <w:top w:w="45" w:type="dxa"/>
              <w:left w:w="75" w:type="dxa"/>
              <w:bottom w:w="45" w:type="dxa"/>
              <w:right w:w="75" w:type="dxa"/>
            </w:tcMar>
            <w:hideMark/>
          </w:tcPr>
          <w:p w14:paraId="3F78B3B1"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Топырақтар</w:t>
            </w:r>
          </w:p>
        </w:tc>
        <w:tc>
          <w:tcPr>
            <w:tcW w:w="0" w:type="auto"/>
            <w:tcMar>
              <w:top w:w="45" w:type="dxa"/>
              <w:left w:w="75" w:type="dxa"/>
              <w:bottom w:w="45" w:type="dxa"/>
              <w:right w:w="75" w:type="dxa"/>
            </w:tcMar>
            <w:hideMark/>
          </w:tcPr>
          <w:p w14:paraId="14926C63"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Сутек көрсеткіш рН</w:t>
            </w:r>
          </w:p>
          <w:p w14:paraId="5054D8B2"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Карбонат және бикарбонат иондары су сүзіндісінде</w:t>
            </w:r>
          </w:p>
          <w:p w14:paraId="620A107C"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Хлор иондары су сүзіндісінде</w:t>
            </w:r>
          </w:p>
          <w:p w14:paraId="37274D7F"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Сульфат иондары су сүзіндісінде</w:t>
            </w:r>
          </w:p>
          <w:p w14:paraId="79D4E2EA"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Калий және натрий иондары су сүзіндісінде</w:t>
            </w:r>
          </w:p>
          <w:p w14:paraId="77122CC8"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Кальций және магний иондары су сүзіндісінде</w:t>
            </w:r>
          </w:p>
        </w:tc>
        <w:tc>
          <w:tcPr>
            <w:tcW w:w="0" w:type="auto"/>
            <w:tcMar>
              <w:top w:w="45" w:type="dxa"/>
              <w:left w:w="75" w:type="dxa"/>
              <w:bottom w:w="45" w:type="dxa"/>
              <w:right w:w="75" w:type="dxa"/>
            </w:tcMar>
            <w:hideMark/>
          </w:tcPr>
          <w:p w14:paraId="0F4CE594"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МЕМСТ 26423-85,. 4-т.</w:t>
            </w:r>
          </w:p>
          <w:p w14:paraId="1410080E"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МЕМСТ 26424-85, 4-т.</w:t>
            </w:r>
          </w:p>
          <w:p w14:paraId="4611B7C9"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МЕМСТ 26425-85, 1-т.</w:t>
            </w:r>
          </w:p>
          <w:p w14:paraId="30C4646D"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МЕМСТ 26426-85, 1-т.</w:t>
            </w:r>
          </w:p>
          <w:p w14:paraId="794D6B3B"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МЕМСТ 26427-85, 4-т.</w:t>
            </w:r>
          </w:p>
          <w:p w14:paraId="2A17BB22" w14:textId="77777777" w:rsidR="00D52D70" w:rsidRPr="00B72069" w:rsidRDefault="00D52D70" w:rsidP="00B51CA0">
            <w:pPr>
              <w:spacing w:after="0" w:line="240" w:lineRule="auto"/>
              <w:jc w:val="both"/>
              <w:rPr>
                <w:rFonts w:ascii="Times New Roman" w:hAnsi="Times New Roman" w:cs="Times New Roman"/>
              </w:rPr>
            </w:pPr>
            <w:r w:rsidRPr="00B72069">
              <w:rPr>
                <w:rFonts w:ascii="Times New Roman" w:hAnsi="Times New Roman" w:cs="Times New Roman"/>
              </w:rPr>
              <w:t>МЕМСТ 26428-85, 14-т.</w:t>
            </w:r>
          </w:p>
        </w:tc>
      </w:tr>
    </w:tbl>
    <w:p w14:paraId="2F69FB2B" w14:textId="77777777" w:rsidR="00D52D70" w:rsidRPr="00B72069" w:rsidRDefault="00D52D70" w:rsidP="00D52D70">
      <w:pPr>
        <w:spacing w:after="0" w:line="240" w:lineRule="auto"/>
        <w:jc w:val="both"/>
        <w:rPr>
          <w:rFonts w:ascii="Times New Roman" w:hAnsi="Times New Roman" w:cs="Times New Roman"/>
          <w:b/>
          <w:bCs/>
          <w:sz w:val="28"/>
          <w:szCs w:val="28"/>
          <w:lang w:val="kk-KZ"/>
        </w:rPr>
      </w:pPr>
    </w:p>
    <w:p w14:paraId="0FD55AFE" w14:textId="297BFF86" w:rsidR="00D52D70" w:rsidRPr="00B72069" w:rsidRDefault="00D52D70" w:rsidP="00D52D70">
      <w:pPr>
        <w:spacing w:after="0" w:line="240" w:lineRule="auto"/>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В</w:t>
      </w:r>
      <w:r w:rsidRPr="00B72069">
        <w:rPr>
          <w:rFonts w:ascii="Times New Roman" w:hAnsi="Times New Roman" w:cs="Times New Roman"/>
          <w:sz w:val="28"/>
          <w:szCs w:val="28"/>
          <w:lang w:val="kk-KZ"/>
        </w:rPr>
        <w:t>. 10 – Суармалы жерлердің 0-100 сантиметр қабатыңдағы топырақ жамылғысының тұздану дәрежесі бойынша жіктелуі</w:t>
      </w:r>
    </w:p>
    <w:tbl>
      <w:tblPr>
        <w:tblW w:w="9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482"/>
        <w:gridCol w:w="1269"/>
        <w:gridCol w:w="1303"/>
        <w:gridCol w:w="4528"/>
      </w:tblGrid>
      <w:tr w:rsidR="00D52D70" w:rsidRPr="00B72069" w14:paraId="7B133ABD" w14:textId="77777777" w:rsidTr="00B51CA0">
        <w:trPr>
          <w:trHeight w:val="344"/>
        </w:trPr>
        <w:tc>
          <w:tcPr>
            <w:tcW w:w="0" w:type="auto"/>
            <w:vMerge w:val="restart"/>
            <w:tcMar>
              <w:top w:w="45" w:type="dxa"/>
              <w:left w:w="75" w:type="dxa"/>
              <w:bottom w:w="45" w:type="dxa"/>
              <w:right w:w="75" w:type="dxa"/>
            </w:tcMar>
            <w:hideMark/>
          </w:tcPr>
          <w:p w14:paraId="071088D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Тұздану дәрежесі</w:t>
            </w:r>
          </w:p>
        </w:tc>
        <w:tc>
          <w:tcPr>
            <w:tcW w:w="0" w:type="auto"/>
            <w:gridSpan w:val="3"/>
            <w:tcMar>
              <w:top w:w="45" w:type="dxa"/>
              <w:left w:w="75" w:type="dxa"/>
              <w:bottom w:w="45" w:type="dxa"/>
              <w:right w:w="75" w:type="dxa"/>
            </w:tcMar>
            <w:hideMark/>
          </w:tcPr>
          <w:p w14:paraId="205F177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Тұздардың құралуы, %</w:t>
            </w:r>
          </w:p>
        </w:tc>
      </w:tr>
      <w:tr w:rsidR="00D52D70" w:rsidRPr="00B72069" w14:paraId="64717CC4" w14:textId="77777777" w:rsidTr="00B51CA0">
        <w:trPr>
          <w:trHeight w:val="133"/>
        </w:trPr>
        <w:tc>
          <w:tcPr>
            <w:tcW w:w="0" w:type="auto"/>
            <w:vMerge/>
            <w:vAlign w:val="bottom"/>
            <w:hideMark/>
          </w:tcPr>
          <w:p w14:paraId="2BC16C0F" w14:textId="77777777" w:rsidR="00D52D70" w:rsidRPr="00B72069" w:rsidRDefault="00D52D70" w:rsidP="00B51CA0">
            <w:pPr>
              <w:spacing w:after="0" w:line="240" w:lineRule="auto"/>
              <w:jc w:val="center"/>
              <w:rPr>
                <w:rFonts w:ascii="Times New Roman" w:hAnsi="Times New Roman" w:cs="Times New Roman"/>
              </w:rPr>
            </w:pPr>
          </w:p>
        </w:tc>
        <w:tc>
          <w:tcPr>
            <w:tcW w:w="0" w:type="auto"/>
            <w:gridSpan w:val="3"/>
            <w:tcMar>
              <w:top w:w="45" w:type="dxa"/>
              <w:left w:w="75" w:type="dxa"/>
              <w:bottom w:w="45" w:type="dxa"/>
              <w:right w:w="75" w:type="dxa"/>
            </w:tcMar>
            <w:hideMark/>
          </w:tcPr>
          <w:p w14:paraId="365B379E"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Тұздану химизмінің типтері</w:t>
            </w:r>
          </w:p>
        </w:tc>
      </w:tr>
      <w:tr w:rsidR="00D52D70" w:rsidRPr="00B72069" w14:paraId="13633F4F" w14:textId="77777777" w:rsidTr="00B51CA0">
        <w:trPr>
          <w:trHeight w:val="133"/>
        </w:trPr>
        <w:tc>
          <w:tcPr>
            <w:tcW w:w="0" w:type="auto"/>
            <w:vMerge/>
            <w:vAlign w:val="bottom"/>
            <w:hideMark/>
          </w:tcPr>
          <w:p w14:paraId="70CC5945" w14:textId="77777777" w:rsidR="00D52D70" w:rsidRPr="00B72069" w:rsidRDefault="00D52D70" w:rsidP="00B51CA0">
            <w:pPr>
              <w:spacing w:after="0" w:line="240" w:lineRule="auto"/>
              <w:jc w:val="center"/>
              <w:rPr>
                <w:rFonts w:ascii="Times New Roman" w:hAnsi="Times New Roman" w:cs="Times New Roman"/>
              </w:rPr>
            </w:pPr>
          </w:p>
        </w:tc>
        <w:tc>
          <w:tcPr>
            <w:tcW w:w="0" w:type="auto"/>
            <w:tcMar>
              <w:top w:w="45" w:type="dxa"/>
              <w:left w:w="75" w:type="dxa"/>
              <w:bottom w:w="45" w:type="dxa"/>
              <w:right w:w="75" w:type="dxa"/>
            </w:tcMar>
            <w:hideMark/>
          </w:tcPr>
          <w:p w14:paraId="6A89A5BF"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С, Х - С</w:t>
            </w:r>
          </w:p>
        </w:tc>
        <w:tc>
          <w:tcPr>
            <w:tcW w:w="0" w:type="auto"/>
            <w:tcMar>
              <w:top w:w="45" w:type="dxa"/>
              <w:left w:w="75" w:type="dxa"/>
              <w:bottom w:w="45" w:type="dxa"/>
              <w:right w:w="75" w:type="dxa"/>
            </w:tcMar>
            <w:hideMark/>
          </w:tcPr>
          <w:p w14:paraId="3DA88FF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Х, С – Х</w:t>
            </w:r>
          </w:p>
        </w:tc>
        <w:tc>
          <w:tcPr>
            <w:tcW w:w="0" w:type="auto"/>
            <w:tcMar>
              <w:top w:w="45" w:type="dxa"/>
              <w:left w:w="75" w:type="dxa"/>
              <w:bottom w:w="45" w:type="dxa"/>
              <w:right w:w="75" w:type="dxa"/>
            </w:tcMar>
            <w:hideMark/>
          </w:tcPr>
          <w:p w14:paraId="06A8C391"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Сд, Х –Сд, С – Сд, Сд – С, Сд - Х</w:t>
            </w:r>
          </w:p>
        </w:tc>
      </w:tr>
      <w:tr w:rsidR="00D52D70" w:rsidRPr="00B72069" w14:paraId="0F653B69" w14:textId="77777777" w:rsidTr="00B51CA0">
        <w:trPr>
          <w:trHeight w:val="299"/>
        </w:trPr>
        <w:tc>
          <w:tcPr>
            <w:tcW w:w="0" w:type="auto"/>
            <w:tcMar>
              <w:top w:w="45" w:type="dxa"/>
              <w:left w:w="75" w:type="dxa"/>
              <w:bottom w:w="45" w:type="dxa"/>
              <w:right w:w="75" w:type="dxa"/>
            </w:tcMar>
            <w:hideMark/>
          </w:tcPr>
          <w:p w14:paraId="618084E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Тұзданбаған</w:t>
            </w:r>
          </w:p>
        </w:tc>
        <w:tc>
          <w:tcPr>
            <w:tcW w:w="0" w:type="auto"/>
            <w:tcMar>
              <w:top w:w="45" w:type="dxa"/>
              <w:left w:w="75" w:type="dxa"/>
              <w:bottom w:w="45" w:type="dxa"/>
              <w:right w:w="75" w:type="dxa"/>
            </w:tcMar>
            <w:hideMark/>
          </w:tcPr>
          <w:p w14:paraId="1A786007"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&lt; 0,3</w:t>
            </w:r>
          </w:p>
        </w:tc>
        <w:tc>
          <w:tcPr>
            <w:tcW w:w="0" w:type="auto"/>
            <w:tcMar>
              <w:top w:w="45" w:type="dxa"/>
              <w:left w:w="75" w:type="dxa"/>
              <w:bottom w:w="45" w:type="dxa"/>
              <w:right w:w="75" w:type="dxa"/>
            </w:tcMar>
            <w:hideMark/>
          </w:tcPr>
          <w:p w14:paraId="17089D8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&lt; 0,2</w:t>
            </w:r>
          </w:p>
        </w:tc>
        <w:tc>
          <w:tcPr>
            <w:tcW w:w="0" w:type="auto"/>
            <w:tcMar>
              <w:top w:w="45" w:type="dxa"/>
              <w:left w:w="75" w:type="dxa"/>
              <w:bottom w:w="45" w:type="dxa"/>
              <w:right w:w="75" w:type="dxa"/>
            </w:tcMar>
            <w:hideMark/>
          </w:tcPr>
          <w:p w14:paraId="4090D5C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&lt; 0,1</w:t>
            </w:r>
          </w:p>
        </w:tc>
      </w:tr>
      <w:tr w:rsidR="00D52D70" w:rsidRPr="00B72069" w14:paraId="09818E5B" w14:textId="77777777" w:rsidTr="00B51CA0">
        <w:trPr>
          <w:trHeight w:val="299"/>
        </w:trPr>
        <w:tc>
          <w:tcPr>
            <w:tcW w:w="0" w:type="auto"/>
            <w:tcMar>
              <w:top w:w="45" w:type="dxa"/>
              <w:left w:w="75" w:type="dxa"/>
              <w:bottom w:w="45" w:type="dxa"/>
              <w:right w:w="75" w:type="dxa"/>
            </w:tcMar>
            <w:hideMark/>
          </w:tcPr>
          <w:p w14:paraId="39A4ED02"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Аздап</w:t>
            </w:r>
          </w:p>
        </w:tc>
        <w:tc>
          <w:tcPr>
            <w:tcW w:w="0" w:type="auto"/>
            <w:tcMar>
              <w:top w:w="45" w:type="dxa"/>
              <w:left w:w="75" w:type="dxa"/>
              <w:bottom w:w="45" w:type="dxa"/>
              <w:right w:w="75" w:type="dxa"/>
            </w:tcMar>
            <w:hideMark/>
          </w:tcPr>
          <w:p w14:paraId="0725329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0,3 – 0,6</w:t>
            </w:r>
          </w:p>
        </w:tc>
        <w:tc>
          <w:tcPr>
            <w:tcW w:w="0" w:type="auto"/>
            <w:tcMar>
              <w:top w:w="45" w:type="dxa"/>
              <w:left w:w="75" w:type="dxa"/>
              <w:bottom w:w="45" w:type="dxa"/>
              <w:right w:w="75" w:type="dxa"/>
            </w:tcMar>
            <w:hideMark/>
          </w:tcPr>
          <w:p w14:paraId="391325B9"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0,2 – 0,5</w:t>
            </w:r>
          </w:p>
        </w:tc>
        <w:tc>
          <w:tcPr>
            <w:tcW w:w="0" w:type="auto"/>
            <w:tcMar>
              <w:top w:w="45" w:type="dxa"/>
              <w:left w:w="75" w:type="dxa"/>
              <w:bottom w:w="45" w:type="dxa"/>
              <w:right w:w="75" w:type="dxa"/>
            </w:tcMar>
            <w:hideMark/>
          </w:tcPr>
          <w:p w14:paraId="2E9AF3A3"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0,1 –0,4</w:t>
            </w:r>
          </w:p>
        </w:tc>
      </w:tr>
      <w:tr w:rsidR="00D52D70" w:rsidRPr="00B72069" w14:paraId="0BBBCB98" w14:textId="77777777" w:rsidTr="00B51CA0">
        <w:trPr>
          <w:trHeight w:val="299"/>
        </w:trPr>
        <w:tc>
          <w:tcPr>
            <w:tcW w:w="0" w:type="auto"/>
            <w:tcMar>
              <w:top w:w="45" w:type="dxa"/>
              <w:left w:w="75" w:type="dxa"/>
              <w:bottom w:w="45" w:type="dxa"/>
              <w:right w:w="75" w:type="dxa"/>
            </w:tcMar>
            <w:hideMark/>
          </w:tcPr>
          <w:p w14:paraId="4A3F003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Орташа</w:t>
            </w:r>
          </w:p>
        </w:tc>
        <w:tc>
          <w:tcPr>
            <w:tcW w:w="0" w:type="auto"/>
            <w:tcMar>
              <w:top w:w="45" w:type="dxa"/>
              <w:left w:w="75" w:type="dxa"/>
              <w:bottom w:w="45" w:type="dxa"/>
              <w:right w:w="75" w:type="dxa"/>
            </w:tcMar>
            <w:hideMark/>
          </w:tcPr>
          <w:p w14:paraId="6DF9136D"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0,6 – 1,0</w:t>
            </w:r>
          </w:p>
        </w:tc>
        <w:tc>
          <w:tcPr>
            <w:tcW w:w="0" w:type="auto"/>
            <w:tcMar>
              <w:top w:w="45" w:type="dxa"/>
              <w:left w:w="75" w:type="dxa"/>
              <w:bottom w:w="45" w:type="dxa"/>
              <w:right w:w="75" w:type="dxa"/>
            </w:tcMar>
            <w:hideMark/>
          </w:tcPr>
          <w:p w14:paraId="076B32B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0,5 –0,7</w:t>
            </w:r>
          </w:p>
        </w:tc>
        <w:tc>
          <w:tcPr>
            <w:tcW w:w="0" w:type="auto"/>
            <w:tcMar>
              <w:top w:w="45" w:type="dxa"/>
              <w:left w:w="75" w:type="dxa"/>
              <w:bottom w:w="45" w:type="dxa"/>
              <w:right w:w="75" w:type="dxa"/>
            </w:tcMar>
            <w:hideMark/>
          </w:tcPr>
          <w:p w14:paraId="3684479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0,4 –0,6</w:t>
            </w:r>
          </w:p>
        </w:tc>
      </w:tr>
      <w:tr w:rsidR="00D52D70" w:rsidRPr="00B72069" w14:paraId="33BB3C9B" w14:textId="77777777" w:rsidTr="00B51CA0">
        <w:trPr>
          <w:trHeight w:val="299"/>
        </w:trPr>
        <w:tc>
          <w:tcPr>
            <w:tcW w:w="0" w:type="auto"/>
            <w:tcMar>
              <w:top w:w="45" w:type="dxa"/>
              <w:left w:w="75" w:type="dxa"/>
              <w:bottom w:w="45" w:type="dxa"/>
              <w:right w:w="75" w:type="dxa"/>
            </w:tcMar>
            <w:hideMark/>
          </w:tcPr>
          <w:p w14:paraId="3E7E483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Күшті</w:t>
            </w:r>
          </w:p>
        </w:tc>
        <w:tc>
          <w:tcPr>
            <w:tcW w:w="0" w:type="auto"/>
            <w:tcMar>
              <w:top w:w="45" w:type="dxa"/>
              <w:left w:w="75" w:type="dxa"/>
              <w:bottom w:w="45" w:type="dxa"/>
              <w:right w:w="75" w:type="dxa"/>
            </w:tcMar>
            <w:hideMark/>
          </w:tcPr>
          <w:p w14:paraId="0DA5DA40"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1,0 –2,0</w:t>
            </w:r>
          </w:p>
        </w:tc>
        <w:tc>
          <w:tcPr>
            <w:tcW w:w="0" w:type="auto"/>
            <w:tcMar>
              <w:top w:w="45" w:type="dxa"/>
              <w:left w:w="75" w:type="dxa"/>
              <w:bottom w:w="45" w:type="dxa"/>
              <w:right w:w="75" w:type="dxa"/>
            </w:tcMar>
            <w:hideMark/>
          </w:tcPr>
          <w:p w14:paraId="2EB2826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0,7 – 1,0</w:t>
            </w:r>
          </w:p>
        </w:tc>
        <w:tc>
          <w:tcPr>
            <w:tcW w:w="0" w:type="auto"/>
            <w:tcMar>
              <w:top w:w="45" w:type="dxa"/>
              <w:left w:w="75" w:type="dxa"/>
              <w:bottom w:w="45" w:type="dxa"/>
              <w:right w:w="75" w:type="dxa"/>
            </w:tcMar>
            <w:hideMark/>
          </w:tcPr>
          <w:p w14:paraId="1142336B"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0,6 – 0,8</w:t>
            </w:r>
          </w:p>
        </w:tc>
      </w:tr>
      <w:tr w:rsidR="00D52D70" w:rsidRPr="00B72069" w14:paraId="32BEE490" w14:textId="77777777" w:rsidTr="00B51CA0">
        <w:trPr>
          <w:trHeight w:val="322"/>
        </w:trPr>
        <w:tc>
          <w:tcPr>
            <w:tcW w:w="0" w:type="auto"/>
            <w:tcMar>
              <w:top w:w="45" w:type="dxa"/>
              <w:left w:w="75" w:type="dxa"/>
              <w:bottom w:w="45" w:type="dxa"/>
              <w:right w:w="75" w:type="dxa"/>
            </w:tcMar>
            <w:hideMark/>
          </w:tcPr>
          <w:p w14:paraId="3110CAA5"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Өте күшті</w:t>
            </w:r>
          </w:p>
        </w:tc>
        <w:tc>
          <w:tcPr>
            <w:tcW w:w="0" w:type="auto"/>
            <w:tcMar>
              <w:top w:w="45" w:type="dxa"/>
              <w:left w:w="75" w:type="dxa"/>
              <w:bottom w:w="45" w:type="dxa"/>
              <w:right w:w="75" w:type="dxa"/>
            </w:tcMar>
            <w:hideMark/>
          </w:tcPr>
          <w:p w14:paraId="6C3AE897"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&gt; 2,0</w:t>
            </w:r>
          </w:p>
        </w:tc>
        <w:tc>
          <w:tcPr>
            <w:tcW w:w="0" w:type="auto"/>
            <w:tcMar>
              <w:top w:w="45" w:type="dxa"/>
              <w:left w:w="75" w:type="dxa"/>
              <w:bottom w:w="45" w:type="dxa"/>
              <w:right w:w="75" w:type="dxa"/>
            </w:tcMar>
            <w:hideMark/>
          </w:tcPr>
          <w:p w14:paraId="2AF9E217"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&gt; 1,0</w:t>
            </w:r>
          </w:p>
        </w:tc>
        <w:tc>
          <w:tcPr>
            <w:tcW w:w="0" w:type="auto"/>
            <w:tcMar>
              <w:top w:w="45" w:type="dxa"/>
              <w:left w:w="75" w:type="dxa"/>
              <w:bottom w:w="45" w:type="dxa"/>
              <w:right w:w="75" w:type="dxa"/>
            </w:tcMar>
            <w:hideMark/>
          </w:tcPr>
          <w:p w14:paraId="4F63624C" w14:textId="77777777" w:rsidR="00D52D70" w:rsidRPr="00B72069" w:rsidRDefault="00D52D70" w:rsidP="00B51CA0">
            <w:pPr>
              <w:spacing w:after="0" w:line="240" w:lineRule="auto"/>
              <w:jc w:val="center"/>
              <w:rPr>
                <w:rFonts w:ascii="Times New Roman" w:hAnsi="Times New Roman" w:cs="Times New Roman"/>
              </w:rPr>
            </w:pPr>
            <w:r w:rsidRPr="00B72069">
              <w:rPr>
                <w:rFonts w:ascii="Times New Roman" w:hAnsi="Times New Roman" w:cs="Times New Roman"/>
              </w:rPr>
              <w:t>&gt; 0,8</w:t>
            </w:r>
          </w:p>
        </w:tc>
      </w:tr>
    </w:tbl>
    <w:p w14:paraId="72AB0008" w14:textId="57B527B8" w:rsidR="00D52D70" w:rsidRPr="00B72069" w:rsidRDefault="00D52D70" w:rsidP="00D52D70">
      <w:pPr>
        <w:spacing w:after="0" w:line="240" w:lineRule="auto"/>
        <w:ind w:firstLine="993"/>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w:t>
      </w:r>
      <w:r w:rsidRPr="00B72069">
        <w:rPr>
          <w:rFonts w:ascii="Times New Roman" w:hAnsi="Times New Roman" w:cs="Times New Roman"/>
          <w:sz w:val="28"/>
          <w:szCs w:val="28"/>
        </w:rPr>
        <w:t xml:space="preserve"> Ескертпе: С – Сульфатты, Х – Хлоридті, Сд - Содалы. Күшті және өте күшті тұзды жерлерге жедел жақсартылуға мұқтаж жерлер жатады.</w:t>
      </w:r>
      <w:r w:rsidR="006305AE" w:rsidRPr="00B72069">
        <w:rPr>
          <w:rFonts w:ascii="Times New Roman" w:hAnsi="Times New Roman" w:cs="Times New Roman"/>
          <w:sz w:val="28"/>
          <w:szCs w:val="28"/>
          <w:lang w:val="kk-KZ"/>
        </w:rPr>
        <w:t xml:space="preserve"> </w:t>
      </w:r>
    </w:p>
    <w:p w14:paraId="1F818103" w14:textId="77777777" w:rsidR="006305AE" w:rsidRPr="00B72069" w:rsidRDefault="006305AE" w:rsidP="00D52D70">
      <w:pPr>
        <w:spacing w:after="0" w:line="240" w:lineRule="auto"/>
        <w:ind w:firstLine="993"/>
        <w:jc w:val="both"/>
        <w:rPr>
          <w:rFonts w:ascii="Times New Roman" w:hAnsi="Times New Roman" w:cs="Times New Roman"/>
          <w:sz w:val="28"/>
          <w:szCs w:val="28"/>
          <w:lang w:val="kk-KZ"/>
        </w:rPr>
        <w:sectPr w:rsidR="006305AE" w:rsidRPr="00B72069" w:rsidSect="00B06F83">
          <w:pgSz w:w="11906" w:h="16838" w:code="9"/>
          <w:pgMar w:top="1134" w:right="567" w:bottom="1418" w:left="1701" w:header="708" w:footer="708" w:gutter="0"/>
          <w:cols w:space="708"/>
          <w:docGrid w:linePitch="360"/>
        </w:sectPr>
      </w:pPr>
    </w:p>
    <w:p w14:paraId="28AB2778" w14:textId="42D33917" w:rsidR="006305AE" w:rsidRPr="00B72069" w:rsidRDefault="006305AE" w:rsidP="006305AE">
      <w:pPr>
        <w:spacing w:after="0" w:line="240" w:lineRule="auto"/>
        <w:jc w:val="center"/>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lastRenderedPageBreak/>
        <w:t xml:space="preserve">Қосымша </w:t>
      </w:r>
      <w:r w:rsidR="0058284B" w:rsidRPr="00B72069">
        <w:rPr>
          <w:rFonts w:ascii="Times New Roman" w:hAnsi="Times New Roman" w:cs="Times New Roman"/>
          <w:b/>
          <w:bCs/>
          <w:sz w:val="28"/>
          <w:szCs w:val="28"/>
          <w:lang w:val="kk-KZ"/>
        </w:rPr>
        <w:t>Г</w:t>
      </w:r>
    </w:p>
    <w:p w14:paraId="230A8642" w14:textId="6D537ADC" w:rsidR="00D52D70" w:rsidRPr="00B72069" w:rsidRDefault="006305AE">
      <w:pPr>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Г</w:t>
      </w:r>
      <w:r w:rsidRPr="00B72069">
        <w:rPr>
          <w:rFonts w:ascii="Times New Roman" w:hAnsi="Times New Roman" w:cs="Times New Roman"/>
          <w:sz w:val="28"/>
          <w:szCs w:val="28"/>
          <w:lang w:val="kk-KZ"/>
        </w:rPr>
        <w:t xml:space="preserve">.1 </w:t>
      </w:r>
      <w:r w:rsidR="00ED6192"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kk-KZ"/>
        </w:rPr>
        <w:t>Түркістан  облысы суармалы жерлеріндегі топырақ жамылғысының құрылымы бойынша 2011-2023 жж динамикасы</w:t>
      </w:r>
    </w:p>
    <w:tbl>
      <w:tblPr>
        <w:tblW w:w="148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8"/>
        <w:gridCol w:w="2820"/>
        <w:gridCol w:w="1366"/>
        <w:gridCol w:w="1367"/>
        <w:gridCol w:w="1366"/>
        <w:gridCol w:w="1367"/>
        <w:gridCol w:w="1229"/>
        <w:gridCol w:w="1229"/>
        <w:gridCol w:w="1229"/>
        <w:gridCol w:w="1229"/>
        <w:gridCol w:w="1229"/>
      </w:tblGrid>
      <w:tr w:rsidR="006305AE" w:rsidRPr="00B72069" w14:paraId="73221595" w14:textId="77777777" w:rsidTr="00B51CA0">
        <w:trPr>
          <w:trHeight w:val="333"/>
        </w:trPr>
        <w:tc>
          <w:tcPr>
            <w:tcW w:w="428" w:type="dxa"/>
            <w:vAlign w:val="center"/>
          </w:tcPr>
          <w:p w14:paraId="1165C6F9" w14:textId="77777777" w:rsidR="006305AE" w:rsidRPr="00B72069" w:rsidRDefault="006305AE"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w:t>
            </w:r>
          </w:p>
        </w:tc>
        <w:tc>
          <w:tcPr>
            <w:tcW w:w="2820" w:type="dxa"/>
            <w:vAlign w:val="center"/>
          </w:tcPr>
          <w:p w14:paraId="088EEB1E" w14:textId="77777777" w:rsidR="006305AE" w:rsidRPr="00B72069" w:rsidRDefault="006305AE" w:rsidP="00B51CA0">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Топырақтың түрлері мен түршелері</w:t>
            </w:r>
          </w:p>
        </w:tc>
        <w:tc>
          <w:tcPr>
            <w:tcW w:w="1366" w:type="dxa"/>
            <w:vAlign w:val="center"/>
          </w:tcPr>
          <w:p w14:paraId="6DDE9B43" w14:textId="77777777" w:rsidR="006305AE" w:rsidRPr="00B72069" w:rsidRDefault="006305AE"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2011</w:t>
            </w:r>
          </w:p>
        </w:tc>
        <w:tc>
          <w:tcPr>
            <w:tcW w:w="1367" w:type="dxa"/>
            <w:vAlign w:val="center"/>
          </w:tcPr>
          <w:p w14:paraId="0FF7507B" w14:textId="77777777" w:rsidR="006305AE" w:rsidRPr="00B72069" w:rsidRDefault="006305AE"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2012</w:t>
            </w:r>
          </w:p>
        </w:tc>
        <w:tc>
          <w:tcPr>
            <w:tcW w:w="1366" w:type="dxa"/>
            <w:vAlign w:val="center"/>
          </w:tcPr>
          <w:p w14:paraId="1DD72AF8" w14:textId="77777777" w:rsidR="006305AE" w:rsidRPr="00B72069" w:rsidRDefault="006305AE"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2013</w:t>
            </w:r>
          </w:p>
        </w:tc>
        <w:tc>
          <w:tcPr>
            <w:tcW w:w="1367" w:type="dxa"/>
            <w:vAlign w:val="center"/>
          </w:tcPr>
          <w:p w14:paraId="62982CFB" w14:textId="77777777" w:rsidR="006305AE" w:rsidRPr="00B72069" w:rsidRDefault="006305AE"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2014</w:t>
            </w:r>
          </w:p>
        </w:tc>
        <w:tc>
          <w:tcPr>
            <w:tcW w:w="1229" w:type="dxa"/>
            <w:vAlign w:val="center"/>
          </w:tcPr>
          <w:p w14:paraId="03027E91" w14:textId="77777777" w:rsidR="006305AE" w:rsidRPr="00B72069" w:rsidRDefault="006305AE"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2015</w:t>
            </w:r>
          </w:p>
        </w:tc>
        <w:tc>
          <w:tcPr>
            <w:tcW w:w="1229" w:type="dxa"/>
            <w:vAlign w:val="center"/>
          </w:tcPr>
          <w:p w14:paraId="11BE2AF0"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2016</w:t>
            </w:r>
          </w:p>
        </w:tc>
        <w:tc>
          <w:tcPr>
            <w:tcW w:w="1229" w:type="dxa"/>
            <w:vAlign w:val="center"/>
          </w:tcPr>
          <w:p w14:paraId="4781FDC0" w14:textId="77777777" w:rsidR="006305AE" w:rsidRPr="00B72069" w:rsidRDefault="006305AE" w:rsidP="00B51CA0">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2017</w:t>
            </w:r>
          </w:p>
        </w:tc>
        <w:tc>
          <w:tcPr>
            <w:tcW w:w="1229" w:type="dxa"/>
            <w:vAlign w:val="center"/>
          </w:tcPr>
          <w:p w14:paraId="60F080F2" w14:textId="77777777" w:rsidR="006305AE" w:rsidRPr="00B72069" w:rsidRDefault="006305AE" w:rsidP="00B51CA0">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lang w:val="en-US"/>
              </w:rPr>
              <w:t>20</w:t>
            </w:r>
            <w:r w:rsidRPr="00B72069">
              <w:rPr>
                <w:rFonts w:ascii="Times New Roman" w:hAnsi="Times New Roman" w:cs="Times New Roman"/>
                <w:sz w:val="28"/>
                <w:szCs w:val="28"/>
                <w:lang w:val="kk-KZ"/>
              </w:rPr>
              <w:t>20</w:t>
            </w:r>
          </w:p>
        </w:tc>
        <w:tc>
          <w:tcPr>
            <w:tcW w:w="1229" w:type="dxa"/>
            <w:vAlign w:val="center"/>
          </w:tcPr>
          <w:p w14:paraId="058FA7B9" w14:textId="77777777" w:rsidR="006305AE" w:rsidRPr="00B72069" w:rsidRDefault="006305AE" w:rsidP="00B51CA0">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rPr>
              <w:t>20</w:t>
            </w:r>
            <w:r w:rsidRPr="00B72069">
              <w:rPr>
                <w:rFonts w:ascii="Times New Roman" w:hAnsi="Times New Roman" w:cs="Times New Roman"/>
                <w:sz w:val="28"/>
                <w:szCs w:val="28"/>
                <w:lang w:val="kk-KZ"/>
              </w:rPr>
              <w:t>23</w:t>
            </w:r>
          </w:p>
        </w:tc>
      </w:tr>
      <w:tr w:rsidR="006305AE" w:rsidRPr="00B72069" w14:paraId="394A45B1" w14:textId="77777777" w:rsidTr="00B51CA0">
        <w:trPr>
          <w:trHeight w:val="692"/>
        </w:trPr>
        <w:tc>
          <w:tcPr>
            <w:tcW w:w="428" w:type="dxa"/>
            <w:vAlign w:val="center"/>
          </w:tcPr>
          <w:p w14:paraId="7DA2E9DD" w14:textId="77777777" w:rsidR="006305AE" w:rsidRPr="00B72069" w:rsidRDefault="006305AE"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w:t>
            </w:r>
          </w:p>
        </w:tc>
        <w:tc>
          <w:tcPr>
            <w:tcW w:w="2820" w:type="dxa"/>
            <w:vAlign w:val="bottom"/>
          </w:tcPr>
          <w:p w14:paraId="6DF2C37C" w14:textId="77777777" w:rsidR="006305AE" w:rsidRPr="00B72069" w:rsidRDefault="006305AE"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Сұр, типтік және ашық сұр топырақтар</w:t>
            </w:r>
          </w:p>
        </w:tc>
        <w:tc>
          <w:tcPr>
            <w:tcW w:w="1366" w:type="dxa"/>
            <w:vAlign w:val="center"/>
          </w:tcPr>
          <w:p w14:paraId="15426429"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rPr>
              <w:t>132911</w:t>
            </w:r>
          </w:p>
          <w:p w14:paraId="2F0932F7"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25</w:t>
            </w:r>
          </w:p>
        </w:tc>
        <w:tc>
          <w:tcPr>
            <w:tcW w:w="1367" w:type="dxa"/>
            <w:vAlign w:val="center"/>
          </w:tcPr>
          <w:p w14:paraId="0EF4FECE"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rPr>
              <w:t>138375</w:t>
            </w:r>
          </w:p>
          <w:p w14:paraId="67DFECD7"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26</w:t>
            </w:r>
          </w:p>
        </w:tc>
        <w:tc>
          <w:tcPr>
            <w:tcW w:w="1366" w:type="dxa"/>
            <w:vAlign w:val="center"/>
          </w:tcPr>
          <w:p w14:paraId="148DE34D"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rPr>
              <w:t>162100</w:t>
            </w:r>
          </w:p>
          <w:p w14:paraId="2255C9BB"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31</w:t>
            </w:r>
          </w:p>
        </w:tc>
        <w:tc>
          <w:tcPr>
            <w:tcW w:w="1367" w:type="dxa"/>
            <w:vAlign w:val="center"/>
          </w:tcPr>
          <w:p w14:paraId="5028CCB8"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177293</w:t>
            </w:r>
          </w:p>
          <w:p w14:paraId="48429B1D"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32</w:t>
            </w:r>
          </w:p>
        </w:tc>
        <w:tc>
          <w:tcPr>
            <w:tcW w:w="1229" w:type="dxa"/>
            <w:vAlign w:val="center"/>
          </w:tcPr>
          <w:p w14:paraId="3E45936F"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184613</w:t>
            </w:r>
          </w:p>
          <w:p w14:paraId="0E35D262"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33</w:t>
            </w:r>
          </w:p>
        </w:tc>
        <w:tc>
          <w:tcPr>
            <w:tcW w:w="1229" w:type="dxa"/>
            <w:vAlign w:val="center"/>
          </w:tcPr>
          <w:p w14:paraId="41D4B0E6"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189664</w:t>
            </w:r>
          </w:p>
          <w:p w14:paraId="17934358"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33</w:t>
            </w:r>
          </w:p>
        </w:tc>
        <w:tc>
          <w:tcPr>
            <w:tcW w:w="1229" w:type="dxa"/>
            <w:vAlign w:val="center"/>
          </w:tcPr>
          <w:p w14:paraId="078B4E01"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u w:val="single"/>
              </w:rPr>
              <w:t>188191</w:t>
            </w:r>
          </w:p>
          <w:p w14:paraId="063C3756"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rPr>
              <w:t>33</w:t>
            </w:r>
          </w:p>
        </w:tc>
        <w:tc>
          <w:tcPr>
            <w:tcW w:w="1229" w:type="dxa"/>
            <w:vAlign w:val="center"/>
          </w:tcPr>
          <w:p w14:paraId="4F238FD8"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189209</w:t>
            </w:r>
          </w:p>
          <w:p w14:paraId="225234C0"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lang w:val="en-US"/>
              </w:rPr>
              <w:t>33</w:t>
            </w:r>
          </w:p>
        </w:tc>
        <w:tc>
          <w:tcPr>
            <w:tcW w:w="1229" w:type="dxa"/>
            <w:vAlign w:val="center"/>
          </w:tcPr>
          <w:p w14:paraId="46BE7713"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u w:val="single"/>
              </w:rPr>
              <w:t>192894</w:t>
            </w:r>
          </w:p>
          <w:p w14:paraId="13EAFF21"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rPr>
              <w:t>34</w:t>
            </w:r>
          </w:p>
        </w:tc>
      </w:tr>
      <w:tr w:rsidR="006305AE" w:rsidRPr="00B72069" w14:paraId="6D4BC469" w14:textId="77777777" w:rsidTr="00B51CA0">
        <w:trPr>
          <w:trHeight w:val="668"/>
        </w:trPr>
        <w:tc>
          <w:tcPr>
            <w:tcW w:w="428" w:type="dxa"/>
            <w:vAlign w:val="center"/>
          </w:tcPr>
          <w:p w14:paraId="716073AF" w14:textId="77777777" w:rsidR="006305AE" w:rsidRPr="00B72069" w:rsidRDefault="006305AE"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2</w:t>
            </w:r>
          </w:p>
        </w:tc>
        <w:tc>
          <w:tcPr>
            <w:tcW w:w="2820" w:type="dxa"/>
            <w:vAlign w:val="bottom"/>
          </w:tcPr>
          <w:p w14:paraId="1C42FF5B" w14:textId="77777777" w:rsidR="006305AE" w:rsidRPr="00B72069" w:rsidRDefault="006305AE"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Шалғынды-сұр және шалғынды-шөлді топырақтар</w:t>
            </w:r>
          </w:p>
        </w:tc>
        <w:tc>
          <w:tcPr>
            <w:tcW w:w="1366" w:type="dxa"/>
            <w:vAlign w:val="center"/>
          </w:tcPr>
          <w:p w14:paraId="514B066C"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184022</w:t>
            </w:r>
          </w:p>
          <w:p w14:paraId="46423832"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35</w:t>
            </w:r>
          </w:p>
        </w:tc>
        <w:tc>
          <w:tcPr>
            <w:tcW w:w="1367" w:type="dxa"/>
            <w:vAlign w:val="center"/>
          </w:tcPr>
          <w:p w14:paraId="7572C3A2"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149207</w:t>
            </w:r>
          </w:p>
          <w:p w14:paraId="4EC80627"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28</w:t>
            </w:r>
          </w:p>
        </w:tc>
        <w:tc>
          <w:tcPr>
            <w:tcW w:w="1366" w:type="dxa"/>
            <w:vAlign w:val="center"/>
          </w:tcPr>
          <w:p w14:paraId="6AA0DA03"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147042</w:t>
            </w:r>
          </w:p>
          <w:p w14:paraId="37D888BF"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28</w:t>
            </w:r>
          </w:p>
        </w:tc>
        <w:tc>
          <w:tcPr>
            <w:tcW w:w="1367" w:type="dxa"/>
            <w:vAlign w:val="center"/>
          </w:tcPr>
          <w:p w14:paraId="0902D132"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140397</w:t>
            </w:r>
          </w:p>
          <w:p w14:paraId="4C201B6B"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26</w:t>
            </w:r>
          </w:p>
        </w:tc>
        <w:tc>
          <w:tcPr>
            <w:tcW w:w="1229" w:type="dxa"/>
            <w:vAlign w:val="center"/>
          </w:tcPr>
          <w:p w14:paraId="06C8B0D1"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172267</w:t>
            </w:r>
          </w:p>
          <w:p w14:paraId="5C33E657"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30</w:t>
            </w:r>
          </w:p>
        </w:tc>
        <w:tc>
          <w:tcPr>
            <w:tcW w:w="1229" w:type="dxa"/>
            <w:vAlign w:val="center"/>
          </w:tcPr>
          <w:p w14:paraId="4E187C15"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161584</w:t>
            </w:r>
          </w:p>
          <w:p w14:paraId="1C5D21B9"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29</w:t>
            </w:r>
          </w:p>
        </w:tc>
        <w:tc>
          <w:tcPr>
            <w:tcW w:w="1229" w:type="dxa"/>
            <w:vAlign w:val="center"/>
          </w:tcPr>
          <w:p w14:paraId="3BE385DB"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u w:val="single"/>
              </w:rPr>
              <w:t>163771</w:t>
            </w:r>
          </w:p>
          <w:p w14:paraId="2292FF9F"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rPr>
              <w:t>28</w:t>
            </w:r>
          </w:p>
        </w:tc>
        <w:tc>
          <w:tcPr>
            <w:tcW w:w="1229" w:type="dxa"/>
            <w:vAlign w:val="center"/>
          </w:tcPr>
          <w:p w14:paraId="7C65412A"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189185</w:t>
            </w:r>
          </w:p>
          <w:p w14:paraId="5381D042"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lang w:val="en-US"/>
              </w:rPr>
              <w:t>33</w:t>
            </w:r>
          </w:p>
        </w:tc>
        <w:tc>
          <w:tcPr>
            <w:tcW w:w="1229" w:type="dxa"/>
            <w:vAlign w:val="center"/>
          </w:tcPr>
          <w:p w14:paraId="361F5250"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u w:val="single"/>
              </w:rPr>
              <w:t>168568</w:t>
            </w:r>
          </w:p>
          <w:p w14:paraId="6AA594D6"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rPr>
              <w:t>29</w:t>
            </w:r>
          </w:p>
        </w:tc>
      </w:tr>
      <w:tr w:rsidR="006305AE" w:rsidRPr="00B72069" w14:paraId="0DF8B959" w14:textId="77777777" w:rsidTr="00B51CA0">
        <w:trPr>
          <w:trHeight w:val="668"/>
        </w:trPr>
        <w:tc>
          <w:tcPr>
            <w:tcW w:w="428" w:type="dxa"/>
            <w:vAlign w:val="center"/>
          </w:tcPr>
          <w:p w14:paraId="0EBAD4DA" w14:textId="77777777" w:rsidR="006305AE" w:rsidRPr="00B72069" w:rsidRDefault="006305AE"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3</w:t>
            </w:r>
          </w:p>
        </w:tc>
        <w:tc>
          <w:tcPr>
            <w:tcW w:w="2820" w:type="dxa"/>
            <w:vAlign w:val="bottom"/>
          </w:tcPr>
          <w:p w14:paraId="30846778" w14:textId="77777777" w:rsidR="006305AE" w:rsidRPr="00B72069" w:rsidRDefault="006305AE"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Сұр -шалғынды және аллювийлі-шалғынды топырақтар</w:t>
            </w:r>
          </w:p>
        </w:tc>
        <w:tc>
          <w:tcPr>
            <w:tcW w:w="1366" w:type="dxa"/>
            <w:vAlign w:val="center"/>
          </w:tcPr>
          <w:p w14:paraId="628229E1"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102735</w:t>
            </w:r>
          </w:p>
          <w:p w14:paraId="368D7AED"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20</w:t>
            </w:r>
          </w:p>
        </w:tc>
        <w:tc>
          <w:tcPr>
            <w:tcW w:w="1367" w:type="dxa"/>
            <w:vAlign w:val="center"/>
          </w:tcPr>
          <w:p w14:paraId="6CB195EF"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155764</w:t>
            </w:r>
          </w:p>
          <w:p w14:paraId="73D1E8BC"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30</w:t>
            </w:r>
          </w:p>
        </w:tc>
        <w:tc>
          <w:tcPr>
            <w:tcW w:w="1366" w:type="dxa"/>
            <w:vAlign w:val="center"/>
          </w:tcPr>
          <w:p w14:paraId="56DA5853"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118437</w:t>
            </w:r>
          </w:p>
          <w:p w14:paraId="117B54E0"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22</w:t>
            </w:r>
          </w:p>
        </w:tc>
        <w:tc>
          <w:tcPr>
            <w:tcW w:w="1367" w:type="dxa"/>
            <w:vAlign w:val="center"/>
          </w:tcPr>
          <w:p w14:paraId="4373DE5B"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133912</w:t>
            </w:r>
          </w:p>
          <w:p w14:paraId="4F261FC0"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24</w:t>
            </w:r>
          </w:p>
        </w:tc>
        <w:tc>
          <w:tcPr>
            <w:tcW w:w="1229" w:type="dxa"/>
            <w:vAlign w:val="center"/>
          </w:tcPr>
          <w:p w14:paraId="049CE8AA"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130210</w:t>
            </w:r>
          </w:p>
          <w:p w14:paraId="1296620E"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23</w:t>
            </w:r>
          </w:p>
        </w:tc>
        <w:tc>
          <w:tcPr>
            <w:tcW w:w="1229" w:type="dxa"/>
            <w:vAlign w:val="center"/>
          </w:tcPr>
          <w:p w14:paraId="2E3C7194"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139979</w:t>
            </w:r>
          </w:p>
          <w:p w14:paraId="5FDE00F9"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25</w:t>
            </w:r>
          </w:p>
        </w:tc>
        <w:tc>
          <w:tcPr>
            <w:tcW w:w="1229" w:type="dxa"/>
            <w:vAlign w:val="center"/>
          </w:tcPr>
          <w:p w14:paraId="62D831DD"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u w:val="single"/>
              </w:rPr>
              <w:t>146173</w:t>
            </w:r>
          </w:p>
          <w:p w14:paraId="1AFDCA39"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rPr>
              <w:t>26</w:t>
            </w:r>
          </w:p>
        </w:tc>
        <w:tc>
          <w:tcPr>
            <w:tcW w:w="1229" w:type="dxa"/>
            <w:vAlign w:val="center"/>
          </w:tcPr>
          <w:p w14:paraId="1543A581"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139235</w:t>
            </w:r>
          </w:p>
          <w:p w14:paraId="5F311390"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lang w:val="en-US"/>
              </w:rPr>
              <w:t>24</w:t>
            </w:r>
          </w:p>
        </w:tc>
        <w:tc>
          <w:tcPr>
            <w:tcW w:w="1229" w:type="dxa"/>
            <w:vAlign w:val="center"/>
          </w:tcPr>
          <w:p w14:paraId="78C86303"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u w:val="single"/>
              </w:rPr>
              <w:t>148954</w:t>
            </w:r>
          </w:p>
          <w:p w14:paraId="3A8B52EA"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rPr>
              <w:t>26</w:t>
            </w:r>
          </w:p>
        </w:tc>
      </w:tr>
      <w:tr w:rsidR="006305AE" w:rsidRPr="00B72069" w14:paraId="184FC75E" w14:textId="77777777" w:rsidTr="00B51CA0">
        <w:trPr>
          <w:trHeight w:val="692"/>
        </w:trPr>
        <w:tc>
          <w:tcPr>
            <w:tcW w:w="428" w:type="dxa"/>
            <w:vAlign w:val="center"/>
          </w:tcPr>
          <w:p w14:paraId="19EB32BF" w14:textId="77777777" w:rsidR="006305AE" w:rsidRPr="00B72069" w:rsidRDefault="006305AE"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4</w:t>
            </w:r>
          </w:p>
        </w:tc>
        <w:tc>
          <w:tcPr>
            <w:tcW w:w="2820" w:type="dxa"/>
            <w:vAlign w:val="bottom"/>
          </w:tcPr>
          <w:p w14:paraId="6F0691B1" w14:textId="77777777" w:rsidR="006305AE" w:rsidRPr="00B72069" w:rsidRDefault="006305AE"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Типтік шалғынды</w:t>
            </w:r>
          </w:p>
        </w:tc>
        <w:tc>
          <w:tcPr>
            <w:tcW w:w="1366" w:type="dxa"/>
            <w:vAlign w:val="center"/>
          </w:tcPr>
          <w:p w14:paraId="6A101801"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58085</w:t>
            </w:r>
          </w:p>
          <w:p w14:paraId="0675BD00"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11</w:t>
            </w:r>
          </w:p>
        </w:tc>
        <w:tc>
          <w:tcPr>
            <w:tcW w:w="1367" w:type="dxa"/>
            <w:vAlign w:val="center"/>
          </w:tcPr>
          <w:p w14:paraId="6DE06C48"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40951</w:t>
            </w:r>
          </w:p>
          <w:p w14:paraId="55A70AB4"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8</w:t>
            </w:r>
          </w:p>
        </w:tc>
        <w:tc>
          <w:tcPr>
            <w:tcW w:w="1366" w:type="dxa"/>
            <w:vAlign w:val="center"/>
          </w:tcPr>
          <w:p w14:paraId="045281AC"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54761</w:t>
            </w:r>
          </w:p>
          <w:p w14:paraId="6C4554A3"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10</w:t>
            </w:r>
          </w:p>
        </w:tc>
        <w:tc>
          <w:tcPr>
            <w:tcW w:w="1367" w:type="dxa"/>
            <w:vAlign w:val="center"/>
          </w:tcPr>
          <w:p w14:paraId="3ACCD10C"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54458</w:t>
            </w:r>
          </w:p>
          <w:p w14:paraId="5E7C9F7C"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10</w:t>
            </w:r>
          </w:p>
        </w:tc>
        <w:tc>
          <w:tcPr>
            <w:tcW w:w="1229" w:type="dxa"/>
            <w:vAlign w:val="center"/>
          </w:tcPr>
          <w:p w14:paraId="6DFF47FD"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60702</w:t>
            </w:r>
          </w:p>
          <w:p w14:paraId="75799CFC"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11</w:t>
            </w:r>
          </w:p>
        </w:tc>
        <w:tc>
          <w:tcPr>
            <w:tcW w:w="1229" w:type="dxa"/>
            <w:vAlign w:val="center"/>
          </w:tcPr>
          <w:p w14:paraId="558854ED"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66536</w:t>
            </w:r>
          </w:p>
          <w:p w14:paraId="6A2ED8CB"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12</w:t>
            </w:r>
          </w:p>
        </w:tc>
        <w:tc>
          <w:tcPr>
            <w:tcW w:w="1229" w:type="dxa"/>
            <w:vAlign w:val="center"/>
          </w:tcPr>
          <w:p w14:paraId="223FD5A4"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u w:val="single"/>
              </w:rPr>
              <w:t>65443</w:t>
            </w:r>
          </w:p>
          <w:p w14:paraId="05F3ABA7"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rPr>
              <w:t>12</w:t>
            </w:r>
          </w:p>
        </w:tc>
        <w:tc>
          <w:tcPr>
            <w:tcW w:w="1229" w:type="dxa"/>
            <w:vAlign w:val="center"/>
          </w:tcPr>
          <w:p w14:paraId="700CEC8C"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43038</w:t>
            </w:r>
          </w:p>
          <w:p w14:paraId="3ADBB09E"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lang w:val="en-US"/>
              </w:rPr>
              <w:t>8</w:t>
            </w:r>
          </w:p>
        </w:tc>
        <w:tc>
          <w:tcPr>
            <w:tcW w:w="1229" w:type="dxa"/>
            <w:vAlign w:val="center"/>
          </w:tcPr>
          <w:p w14:paraId="19137DAF"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u w:val="single"/>
              </w:rPr>
              <w:t>63529</w:t>
            </w:r>
          </w:p>
          <w:p w14:paraId="1BC965B6"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rPr>
              <w:t>11</w:t>
            </w:r>
          </w:p>
        </w:tc>
      </w:tr>
      <w:tr w:rsidR="006305AE" w:rsidRPr="00B72069" w14:paraId="7813AE4D" w14:textId="77777777" w:rsidTr="00B51CA0">
        <w:trPr>
          <w:trHeight w:val="668"/>
        </w:trPr>
        <w:tc>
          <w:tcPr>
            <w:tcW w:w="428" w:type="dxa"/>
            <w:vAlign w:val="center"/>
          </w:tcPr>
          <w:p w14:paraId="47A0293B" w14:textId="77777777" w:rsidR="006305AE" w:rsidRPr="00B72069" w:rsidRDefault="006305AE"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5</w:t>
            </w:r>
          </w:p>
        </w:tc>
        <w:tc>
          <w:tcPr>
            <w:tcW w:w="2820" w:type="dxa"/>
            <w:vAlign w:val="center"/>
          </w:tcPr>
          <w:p w14:paraId="665A8C3B" w14:textId="77777777" w:rsidR="006305AE" w:rsidRPr="00B72069" w:rsidRDefault="006305AE"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Сұр-қоңыр және тақыр тәрізді</w:t>
            </w:r>
          </w:p>
        </w:tc>
        <w:tc>
          <w:tcPr>
            <w:tcW w:w="1366" w:type="dxa"/>
            <w:vAlign w:val="center"/>
          </w:tcPr>
          <w:p w14:paraId="3AC29E6F"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47200</w:t>
            </w:r>
          </w:p>
          <w:p w14:paraId="5744CA7C"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9</w:t>
            </w:r>
          </w:p>
        </w:tc>
        <w:tc>
          <w:tcPr>
            <w:tcW w:w="1367" w:type="dxa"/>
            <w:vAlign w:val="center"/>
          </w:tcPr>
          <w:p w14:paraId="0518DFCD"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43000</w:t>
            </w:r>
          </w:p>
          <w:p w14:paraId="264E6C67"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8</w:t>
            </w:r>
          </w:p>
        </w:tc>
        <w:tc>
          <w:tcPr>
            <w:tcW w:w="1366" w:type="dxa"/>
            <w:vAlign w:val="center"/>
          </w:tcPr>
          <w:p w14:paraId="29A17659"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42660</w:t>
            </w:r>
          </w:p>
          <w:p w14:paraId="32460063"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8</w:t>
            </w:r>
          </w:p>
        </w:tc>
        <w:tc>
          <w:tcPr>
            <w:tcW w:w="1367" w:type="dxa"/>
            <w:vAlign w:val="center"/>
          </w:tcPr>
          <w:p w14:paraId="42899774"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42040</w:t>
            </w:r>
          </w:p>
          <w:p w14:paraId="33840D8A"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8</w:t>
            </w:r>
          </w:p>
        </w:tc>
        <w:tc>
          <w:tcPr>
            <w:tcW w:w="1229" w:type="dxa"/>
            <w:vAlign w:val="center"/>
          </w:tcPr>
          <w:p w14:paraId="6C083D26"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u w:val="single"/>
              </w:rPr>
              <w:t>18762</w:t>
            </w:r>
          </w:p>
          <w:p w14:paraId="131EC8BA" w14:textId="77777777" w:rsidR="006305AE" w:rsidRPr="00B72069" w:rsidRDefault="006305AE"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3</w:t>
            </w:r>
          </w:p>
        </w:tc>
        <w:tc>
          <w:tcPr>
            <w:tcW w:w="1229" w:type="dxa"/>
            <w:vAlign w:val="center"/>
          </w:tcPr>
          <w:p w14:paraId="1F074D08"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8104</w:t>
            </w:r>
          </w:p>
          <w:p w14:paraId="7622EDFD"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1</w:t>
            </w:r>
          </w:p>
        </w:tc>
        <w:tc>
          <w:tcPr>
            <w:tcW w:w="1229" w:type="dxa"/>
            <w:vAlign w:val="center"/>
          </w:tcPr>
          <w:p w14:paraId="35110B0E"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u w:val="single"/>
              </w:rPr>
              <w:t>6858</w:t>
            </w:r>
          </w:p>
          <w:p w14:paraId="69E1F392"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rPr>
              <w:t>1</w:t>
            </w:r>
          </w:p>
        </w:tc>
        <w:tc>
          <w:tcPr>
            <w:tcW w:w="1229" w:type="dxa"/>
            <w:vAlign w:val="center"/>
          </w:tcPr>
          <w:p w14:paraId="1C4A1FED"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11575</w:t>
            </w:r>
          </w:p>
          <w:p w14:paraId="62B7928C"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lang w:val="en-US"/>
              </w:rPr>
              <w:t>2</w:t>
            </w:r>
          </w:p>
        </w:tc>
        <w:tc>
          <w:tcPr>
            <w:tcW w:w="1229" w:type="dxa"/>
            <w:vAlign w:val="center"/>
          </w:tcPr>
          <w:p w14:paraId="377E01B1" w14:textId="77777777" w:rsidR="006305AE" w:rsidRPr="00B72069" w:rsidRDefault="006305AE" w:rsidP="00B51CA0">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lang w:val="kk-KZ"/>
              </w:rPr>
              <w:t>-</w:t>
            </w:r>
          </w:p>
        </w:tc>
      </w:tr>
      <w:tr w:rsidR="006305AE" w:rsidRPr="00B72069" w14:paraId="32F625D5" w14:textId="77777777" w:rsidTr="00B51CA0">
        <w:trPr>
          <w:trHeight w:val="692"/>
        </w:trPr>
        <w:tc>
          <w:tcPr>
            <w:tcW w:w="428" w:type="dxa"/>
            <w:vAlign w:val="center"/>
          </w:tcPr>
          <w:p w14:paraId="2612B95C" w14:textId="77777777" w:rsidR="006305AE" w:rsidRPr="00B72069" w:rsidRDefault="006305AE" w:rsidP="00B51CA0">
            <w:pPr>
              <w:spacing w:after="0" w:line="240" w:lineRule="auto"/>
              <w:jc w:val="center"/>
              <w:rPr>
                <w:rFonts w:ascii="Times New Roman" w:hAnsi="Times New Roman" w:cs="Times New Roman"/>
                <w:sz w:val="28"/>
                <w:szCs w:val="28"/>
              </w:rPr>
            </w:pPr>
          </w:p>
        </w:tc>
        <w:tc>
          <w:tcPr>
            <w:tcW w:w="2820" w:type="dxa"/>
            <w:vAlign w:val="center"/>
          </w:tcPr>
          <w:p w14:paraId="375DBBCA" w14:textId="77777777" w:rsidR="006305AE" w:rsidRPr="00B72069" w:rsidRDefault="006305AE" w:rsidP="00B51CA0">
            <w:pPr>
              <w:spacing w:after="0" w:line="240" w:lineRule="auto"/>
              <w:rPr>
                <w:rFonts w:ascii="Times New Roman" w:hAnsi="Times New Roman" w:cs="Times New Roman"/>
                <w:sz w:val="28"/>
                <w:szCs w:val="28"/>
                <w:lang w:val="kk-KZ"/>
              </w:rPr>
            </w:pPr>
            <w:r w:rsidRPr="00B72069">
              <w:rPr>
                <w:rFonts w:ascii="Times New Roman" w:hAnsi="Times New Roman" w:cs="Times New Roman"/>
                <w:sz w:val="28"/>
                <w:szCs w:val="28"/>
                <w:lang w:val="kk-KZ"/>
              </w:rPr>
              <w:t>Барлығы</w:t>
            </w:r>
          </w:p>
        </w:tc>
        <w:tc>
          <w:tcPr>
            <w:tcW w:w="1366" w:type="dxa"/>
            <w:vAlign w:val="center"/>
          </w:tcPr>
          <w:p w14:paraId="21FA0528"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524953</w:t>
            </w:r>
          </w:p>
          <w:p w14:paraId="0FA4A208"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100</w:t>
            </w:r>
          </w:p>
        </w:tc>
        <w:tc>
          <w:tcPr>
            <w:tcW w:w="1367" w:type="dxa"/>
            <w:vAlign w:val="center"/>
          </w:tcPr>
          <w:p w14:paraId="39E8BFDC"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527297</w:t>
            </w:r>
          </w:p>
          <w:p w14:paraId="3115222E"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100</w:t>
            </w:r>
          </w:p>
        </w:tc>
        <w:tc>
          <w:tcPr>
            <w:tcW w:w="1366" w:type="dxa"/>
            <w:vAlign w:val="center"/>
          </w:tcPr>
          <w:p w14:paraId="12CD0E96"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525000</w:t>
            </w:r>
          </w:p>
          <w:p w14:paraId="5FB55C18"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100</w:t>
            </w:r>
          </w:p>
        </w:tc>
        <w:tc>
          <w:tcPr>
            <w:tcW w:w="1367" w:type="dxa"/>
            <w:vAlign w:val="center"/>
          </w:tcPr>
          <w:p w14:paraId="4B9AE91F"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548100</w:t>
            </w:r>
          </w:p>
          <w:p w14:paraId="10EE3364"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100</w:t>
            </w:r>
          </w:p>
        </w:tc>
        <w:tc>
          <w:tcPr>
            <w:tcW w:w="1229" w:type="dxa"/>
            <w:vAlign w:val="center"/>
          </w:tcPr>
          <w:p w14:paraId="1D3630BD"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u w:val="single"/>
              </w:rPr>
              <w:t>566554</w:t>
            </w:r>
          </w:p>
          <w:p w14:paraId="42F878FC" w14:textId="77777777" w:rsidR="006305AE" w:rsidRPr="00B72069" w:rsidRDefault="006305AE"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100</w:t>
            </w:r>
          </w:p>
        </w:tc>
        <w:tc>
          <w:tcPr>
            <w:tcW w:w="1229" w:type="dxa"/>
            <w:vAlign w:val="center"/>
          </w:tcPr>
          <w:p w14:paraId="51462979" w14:textId="77777777" w:rsidR="006305AE" w:rsidRPr="00B72069" w:rsidRDefault="006305AE" w:rsidP="00B51CA0">
            <w:pPr>
              <w:spacing w:after="0" w:line="240" w:lineRule="auto"/>
              <w:jc w:val="center"/>
              <w:rPr>
                <w:rFonts w:ascii="Times New Roman" w:hAnsi="Times New Roman" w:cs="Times New Roman"/>
                <w:sz w:val="28"/>
                <w:szCs w:val="28"/>
                <w:u w:val="single"/>
                <w:lang w:val="en-US"/>
              </w:rPr>
            </w:pPr>
            <w:r w:rsidRPr="00B72069">
              <w:rPr>
                <w:rFonts w:ascii="Times New Roman" w:hAnsi="Times New Roman" w:cs="Times New Roman"/>
                <w:sz w:val="28"/>
                <w:szCs w:val="28"/>
                <w:u w:val="single"/>
                <w:lang w:val="en-US"/>
              </w:rPr>
              <w:t>565867</w:t>
            </w:r>
          </w:p>
          <w:p w14:paraId="0BB1DD34" w14:textId="77777777" w:rsidR="006305AE" w:rsidRPr="00B72069" w:rsidRDefault="006305AE" w:rsidP="00B51CA0">
            <w:pPr>
              <w:spacing w:after="0" w:line="240" w:lineRule="auto"/>
              <w:jc w:val="center"/>
              <w:rPr>
                <w:rFonts w:ascii="Times New Roman" w:hAnsi="Times New Roman" w:cs="Times New Roman"/>
                <w:sz w:val="28"/>
                <w:szCs w:val="28"/>
                <w:lang w:val="en-US"/>
              </w:rPr>
            </w:pPr>
            <w:r w:rsidRPr="00B72069">
              <w:rPr>
                <w:rFonts w:ascii="Times New Roman" w:hAnsi="Times New Roman" w:cs="Times New Roman"/>
                <w:sz w:val="28"/>
                <w:szCs w:val="28"/>
                <w:lang w:val="en-US"/>
              </w:rPr>
              <w:t>100</w:t>
            </w:r>
          </w:p>
        </w:tc>
        <w:tc>
          <w:tcPr>
            <w:tcW w:w="1229" w:type="dxa"/>
            <w:vAlign w:val="center"/>
          </w:tcPr>
          <w:p w14:paraId="417FC9FD" w14:textId="77777777" w:rsidR="006305AE" w:rsidRPr="00B72069" w:rsidRDefault="006305AE" w:rsidP="00B51CA0">
            <w:pPr>
              <w:spacing w:after="0" w:line="240" w:lineRule="auto"/>
              <w:jc w:val="center"/>
              <w:rPr>
                <w:rFonts w:ascii="Times New Roman" w:hAnsi="Times New Roman" w:cs="Times New Roman"/>
                <w:sz w:val="28"/>
                <w:szCs w:val="28"/>
                <w:u w:val="single"/>
                <w:lang w:val="kk-KZ"/>
              </w:rPr>
            </w:pPr>
            <w:r w:rsidRPr="00B72069">
              <w:rPr>
                <w:rFonts w:ascii="Times New Roman" w:hAnsi="Times New Roman" w:cs="Times New Roman"/>
                <w:sz w:val="28"/>
                <w:szCs w:val="28"/>
                <w:u w:val="single"/>
                <w:lang w:val="en-US"/>
              </w:rPr>
              <w:t>5</w:t>
            </w:r>
            <w:r w:rsidRPr="00B72069">
              <w:rPr>
                <w:rFonts w:ascii="Times New Roman" w:hAnsi="Times New Roman" w:cs="Times New Roman"/>
                <w:sz w:val="28"/>
                <w:szCs w:val="28"/>
                <w:u w:val="single"/>
                <w:lang w:val="kk-KZ"/>
              </w:rPr>
              <w:t>70436</w:t>
            </w:r>
          </w:p>
          <w:p w14:paraId="5E74CE4B" w14:textId="77777777" w:rsidR="006305AE" w:rsidRPr="00B72069" w:rsidRDefault="006305AE" w:rsidP="00B51CA0">
            <w:pPr>
              <w:spacing w:after="0" w:line="240" w:lineRule="auto"/>
              <w:jc w:val="center"/>
              <w:rPr>
                <w:rFonts w:ascii="Times New Roman" w:hAnsi="Times New Roman" w:cs="Times New Roman"/>
                <w:sz w:val="28"/>
                <w:szCs w:val="28"/>
                <w:u w:val="single"/>
              </w:rPr>
            </w:pPr>
            <w:r w:rsidRPr="00B72069">
              <w:rPr>
                <w:rFonts w:ascii="Times New Roman" w:hAnsi="Times New Roman" w:cs="Times New Roman"/>
                <w:sz w:val="28"/>
                <w:szCs w:val="28"/>
                <w:lang w:val="en-US"/>
              </w:rPr>
              <w:t>100</w:t>
            </w:r>
          </w:p>
        </w:tc>
        <w:tc>
          <w:tcPr>
            <w:tcW w:w="1229" w:type="dxa"/>
            <w:vAlign w:val="center"/>
          </w:tcPr>
          <w:p w14:paraId="421AF5DA" w14:textId="77777777" w:rsidR="006305AE" w:rsidRPr="00B72069" w:rsidRDefault="006305AE" w:rsidP="00B51CA0">
            <w:pPr>
              <w:spacing w:after="0" w:line="240" w:lineRule="auto"/>
              <w:jc w:val="center"/>
              <w:rPr>
                <w:rFonts w:ascii="Times New Roman" w:hAnsi="Times New Roman" w:cs="Times New Roman"/>
                <w:sz w:val="28"/>
                <w:szCs w:val="28"/>
                <w:u w:val="single"/>
                <w:lang w:val="kk-KZ"/>
              </w:rPr>
            </w:pPr>
            <w:r w:rsidRPr="00B72069">
              <w:rPr>
                <w:rFonts w:ascii="Times New Roman" w:hAnsi="Times New Roman" w:cs="Times New Roman"/>
                <w:sz w:val="28"/>
                <w:szCs w:val="28"/>
                <w:u w:val="single"/>
                <w:lang w:val="en-US"/>
              </w:rPr>
              <w:t>572242</w:t>
            </w:r>
          </w:p>
          <w:p w14:paraId="1F568789" w14:textId="77777777" w:rsidR="006305AE" w:rsidRPr="00B72069" w:rsidRDefault="006305AE" w:rsidP="00B51CA0">
            <w:pPr>
              <w:spacing w:after="0" w:line="240" w:lineRule="auto"/>
              <w:jc w:val="center"/>
              <w:rPr>
                <w:rFonts w:ascii="Times New Roman" w:hAnsi="Times New Roman" w:cs="Times New Roman"/>
                <w:sz w:val="28"/>
                <w:szCs w:val="28"/>
                <w:u w:val="single"/>
                <w:lang w:val="kk-KZ"/>
              </w:rPr>
            </w:pPr>
            <w:r w:rsidRPr="00B72069">
              <w:rPr>
                <w:rFonts w:ascii="Times New Roman" w:hAnsi="Times New Roman" w:cs="Times New Roman"/>
                <w:sz w:val="28"/>
                <w:szCs w:val="28"/>
                <w:lang w:val="en-US"/>
              </w:rPr>
              <w:t>100</w:t>
            </w:r>
          </w:p>
        </w:tc>
        <w:tc>
          <w:tcPr>
            <w:tcW w:w="1229" w:type="dxa"/>
          </w:tcPr>
          <w:p w14:paraId="559A565B" w14:textId="77777777" w:rsidR="006305AE" w:rsidRPr="00B72069" w:rsidRDefault="006305AE" w:rsidP="00B51CA0">
            <w:pPr>
              <w:spacing w:after="0" w:line="240" w:lineRule="auto"/>
              <w:jc w:val="center"/>
              <w:rPr>
                <w:rFonts w:ascii="Times New Roman" w:hAnsi="Times New Roman" w:cs="Times New Roman"/>
                <w:sz w:val="28"/>
                <w:szCs w:val="28"/>
                <w:u w:val="single"/>
                <w:lang w:val="kk-KZ"/>
              </w:rPr>
            </w:pPr>
            <w:r w:rsidRPr="00B72069">
              <w:rPr>
                <w:rFonts w:ascii="Times New Roman" w:hAnsi="Times New Roman" w:cs="Times New Roman"/>
                <w:sz w:val="28"/>
                <w:szCs w:val="28"/>
                <w:u w:val="single"/>
                <w:lang w:val="en-US"/>
              </w:rPr>
              <w:t>5</w:t>
            </w:r>
            <w:r w:rsidRPr="00B72069">
              <w:rPr>
                <w:rFonts w:ascii="Times New Roman" w:hAnsi="Times New Roman" w:cs="Times New Roman"/>
                <w:sz w:val="28"/>
                <w:szCs w:val="28"/>
                <w:u w:val="single"/>
                <w:lang w:val="kk-KZ"/>
              </w:rPr>
              <w:t>73945</w:t>
            </w:r>
          </w:p>
          <w:p w14:paraId="1CEFB4C2" w14:textId="77777777" w:rsidR="006305AE" w:rsidRPr="00B72069" w:rsidRDefault="006305AE" w:rsidP="00B51CA0">
            <w:pPr>
              <w:spacing w:after="0" w:line="240" w:lineRule="auto"/>
              <w:jc w:val="center"/>
              <w:rPr>
                <w:rFonts w:ascii="Times New Roman" w:hAnsi="Times New Roman" w:cs="Times New Roman"/>
                <w:sz w:val="28"/>
                <w:szCs w:val="28"/>
                <w:u w:val="single"/>
                <w:lang w:val="kk-KZ"/>
              </w:rPr>
            </w:pPr>
            <w:r w:rsidRPr="00B72069">
              <w:rPr>
                <w:rFonts w:ascii="Times New Roman" w:hAnsi="Times New Roman" w:cs="Times New Roman"/>
                <w:sz w:val="28"/>
                <w:szCs w:val="28"/>
                <w:lang w:val="en-US"/>
              </w:rPr>
              <w:t>100</w:t>
            </w:r>
          </w:p>
        </w:tc>
      </w:tr>
    </w:tbl>
    <w:p w14:paraId="1D960F56" w14:textId="444A7EFC" w:rsidR="006305AE" w:rsidRPr="00B72069" w:rsidRDefault="00601CC1" w:rsidP="00FD105B">
      <w:pPr>
        <w:ind w:firstLine="709"/>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 Ескерту алымындағы – га, бөліміндегі - </w:t>
      </w:r>
      <w:r w:rsidRPr="00B72069">
        <w:rPr>
          <w:rFonts w:ascii="Times New Roman" w:hAnsi="Times New Roman" w:cs="Times New Roman"/>
          <w:sz w:val="28"/>
          <w:szCs w:val="28"/>
        </w:rPr>
        <w:t>%</w:t>
      </w:r>
    </w:p>
    <w:p w14:paraId="7D138557" w14:textId="77777777" w:rsidR="006305AE" w:rsidRPr="00B72069" w:rsidRDefault="006305AE">
      <w:pPr>
        <w:rPr>
          <w:rFonts w:ascii="Times New Roman" w:hAnsi="Times New Roman" w:cs="Times New Roman"/>
          <w:sz w:val="28"/>
          <w:szCs w:val="28"/>
          <w:lang w:val="kk-KZ"/>
        </w:rPr>
      </w:pPr>
    </w:p>
    <w:p w14:paraId="6A60594A" w14:textId="77777777" w:rsidR="006305AE" w:rsidRPr="00B72069" w:rsidRDefault="006305AE">
      <w:pPr>
        <w:rPr>
          <w:rFonts w:ascii="Times New Roman" w:hAnsi="Times New Roman" w:cs="Times New Roman"/>
          <w:lang w:val="kk-KZ"/>
        </w:rPr>
      </w:pPr>
    </w:p>
    <w:p w14:paraId="0FF7EED2" w14:textId="77777777" w:rsidR="00601CC1" w:rsidRPr="00B72069" w:rsidRDefault="00601CC1">
      <w:pPr>
        <w:rPr>
          <w:rFonts w:ascii="Times New Roman" w:hAnsi="Times New Roman" w:cs="Times New Roman"/>
          <w:lang w:val="kk-KZ"/>
        </w:rPr>
      </w:pPr>
    </w:p>
    <w:p w14:paraId="6CADC668" w14:textId="4976DED4" w:rsidR="00601CC1" w:rsidRPr="00B72069" w:rsidRDefault="00601CC1">
      <w:pPr>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Г</w:t>
      </w:r>
      <w:r w:rsidRPr="00B72069">
        <w:rPr>
          <w:rFonts w:ascii="Times New Roman" w:hAnsi="Times New Roman" w:cs="Times New Roman"/>
          <w:sz w:val="28"/>
          <w:szCs w:val="28"/>
          <w:lang w:val="kk-KZ"/>
        </w:rPr>
        <w:t xml:space="preserve">.2 </w:t>
      </w:r>
      <w:r w:rsidR="00ED6192"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kk-KZ"/>
        </w:rPr>
        <w:t xml:space="preserve">Түркістан облысының суармалы егіншілік дамыған негізгі аудандары бойынша топырақтағы гумус мөлшері (топырақ массасының % есебімен)   </w:t>
      </w:r>
    </w:p>
    <w:tbl>
      <w:tblPr>
        <w:tblW w:w="14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2"/>
        <w:gridCol w:w="2147"/>
        <w:gridCol w:w="2446"/>
        <w:gridCol w:w="1044"/>
        <w:gridCol w:w="1087"/>
        <w:gridCol w:w="1087"/>
        <w:gridCol w:w="1087"/>
        <w:gridCol w:w="1090"/>
        <w:gridCol w:w="1088"/>
        <w:gridCol w:w="1088"/>
        <w:gridCol w:w="1088"/>
        <w:gridCol w:w="1093"/>
      </w:tblGrid>
      <w:tr w:rsidR="00601CC1" w:rsidRPr="00B72069" w14:paraId="640A5F66" w14:textId="77777777" w:rsidTr="00B51CA0">
        <w:trPr>
          <w:cantSplit/>
          <w:trHeight w:val="890"/>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14:paraId="5FA11A7D"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w:t>
            </w:r>
          </w:p>
          <w:p w14:paraId="428204B4"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п/п</w:t>
            </w:r>
          </w:p>
        </w:tc>
        <w:tc>
          <w:tcPr>
            <w:tcW w:w="2147" w:type="dxa"/>
            <w:vMerge w:val="restart"/>
            <w:tcBorders>
              <w:top w:val="single" w:sz="4" w:space="0" w:color="auto"/>
              <w:left w:val="single" w:sz="4" w:space="0" w:color="auto"/>
              <w:bottom w:val="single" w:sz="4" w:space="0" w:color="auto"/>
              <w:right w:val="single" w:sz="4" w:space="0" w:color="auto"/>
            </w:tcBorders>
            <w:vAlign w:val="center"/>
            <w:hideMark/>
          </w:tcPr>
          <w:p w14:paraId="10FB3852"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Административный район</w:t>
            </w:r>
          </w:p>
        </w:tc>
        <w:tc>
          <w:tcPr>
            <w:tcW w:w="2446" w:type="dxa"/>
            <w:vMerge w:val="restart"/>
            <w:tcBorders>
              <w:top w:val="single" w:sz="4" w:space="0" w:color="auto"/>
              <w:left w:val="single" w:sz="4" w:space="0" w:color="auto"/>
              <w:bottom w:val="single" w:sz="4" w:space="0" w:color="auto"/>
              <w:right w:val="single" w:sz="4" w:space="0" w:color="auto"/>
            </w:tcBorders>
            <w:vAlign w:val="center"/>
            <w:hideMark/>
          </w:tcPr>
          <w:p w14:paraId="10AC6DD8"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Сынама алу мерзімі</w:t>
            </w:r>
          </w:p>
        </w:tc>
        <w:tc>
          <w:tcPr>
            <w:tcW w:w="9752" w:type="dxa"/>
            <w:gridSpan w:val="9"/>
            <w:tcBorders>
              <w:top w:val="single" w:sz="4" w:space="0" w:color="auto"/>
              <w:left w:val="single" w:sz="4" w:space="0" w:color="auto"/>
              <w:bottom w:val="single" w:sz="4" w:space="0" w:color="auto"/>
              <w:right w:val="single" w:sz="4" w:space="0" w:color="auto"/>
            </w:tcBorders>
            <w:vAlign w:val="center"/>
            <w:hideMark/>
          </w:tcPr>
          <w:p w14:paraId="41FEB8F5"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0–50 см қабаттағы гумус мөлшері, топырақ массасының %-ымен (стационарлар бойынша орташа мән)</w:t>
            </w:r>
          </w:p>
        </w:tc>
      </w:tr>
      <w:tr w:rsidR="00601CC1" w:rsidRPr="00B72069" w14:paraId="5A5AA186" w14:textId="77777777" w:rsidTr="00B51CA0">
        <w:trPr>
          <w:cantSplit/>
          <w:trHeight w:val="252"/>
        </w:trPr>
        <w:tc>
          <w:tcPr>
            <w:tcW w:w="542" w:type="dxa"/>
            <w:vMerge/>
            <w:tcBorders>
              <w:top w:val="single" w:sz="4" w:space="0" w:color="auto"/>
              <w:left w:val="single" w:sz="4" w:space="0" w:color="auto"/>
              <w:bottom w:val="single" w:sz="4" w:space="0" w:color="auto"/>
              <w:right w:val="single" w:sz="4" w:space="0" w:color="auto"/>
            </w:tcBorders>
            <w:vAlign w:val="center"/>
            <w:hideMark/>
          </w:tcPr>
          <w:p w14:paraId="7CFAC86F" w14:textId="77777777" w:rsidR="00601CC1" w:rsidRPr="00B72069" w:rsidRDefault="00601CC1" w:rsidP="00B51CA0">
            <w:pPr>
              <w:spacing w:after="0" w:line="240" w:lineRule="auto"/>
              <w:rPr>
                <w:rFonts w:ascii="Times New Roman" w:hAnsi="Times New Roman" w:cs="Times New Roman"/>
                <w:sz w:val="28"/>
                <w:szCs w:val="28"/>
              </w:rPr>
            </w:pPr>
          </w:p>
        </w:tc>
        <w:tc>
          <w:tcPr>
            <w:tcW w:w="2147" w:type="dxa"/>
            <w:vMerge/>
            <w:tcBorders>
              <w:top w:val="single" w:sz="4" w:space="0" w:color="auto"/>
              <w:left w:val="single" w:sz="4" w:space="0" w:color="auto"/>
              <w:bottom w:val="single" w:sz="4" w:space="0" w:color="auto"/>
              <w:right w:val="single" w:sz="4" w:space="0" w:color="auto"/>
            </w:tcBorders>
            <w:vAlign w:val="center"/>
            <w:hideMark/>
          </w:tcPr>
          <w:p w14:paraId="3BE8383F" w14:textId="77777777" w:rsidR="00601CC1" w:rsidRPr="00B72069" w:rsidRDefault="00601CC1" w:rsidP="00B51CA0">
            <w:pPr>
              <w:spacing w:after="0" w:line="240" w:lineRule="auto"/>
              <w:rPr>
                <w:rFonts w:ascii="Times New Roman" w:hAnsi="Times New Roman" w:cs="Times New Roman"/>
                <w:sz w:val="28"/>
                <w:szCs w:val="28"/>
              </w:rPr>
            </w:pPr>
          </w:p>
        </w:tc>
        <w:tc>
          <w:tcPr>
            <w:tcW w:w="2446" w:type="dxa"/>
            <w:vMerge/>
            <w:tcBorders>
              <w:top w:val="single" w:sz="4" w:space="0" w:color="auto"/>
              <w:left w:val="single" w:sz="4" w:space="0" w:color="auto"/>
              <w:bottom w:val="single" w:sz="4" w:space="0" w:color="auto"/>
              <w:right w:val="single" w:sz="4" w:space="0" w:color="auto"/>
            </w:tcBorders>
            <w:vAlign w:val="center"/>
            <w:hideMark/>
          </w:tcPr>
          <w:p w14:paraId="56C28E58" w14:textId="77777777" w:rsidR="00601CC1" w:rsidRPr="00B72069" w:rsidRDefault="00601CC1" w:rsidP="00B51CA0">
            <w:pPr>
              <w:spacing w:after="0" w:line="240" w:lineRule="auto"/>
              <w:rPr>
                <w:rFonts w:ascii="Times New Roman" w:hAnsi="Times New Roman" w:cs="Times New Roman"/>
                <w:sz w:val="28"/>
                <w:szCs w:val="28"/>
              </w:rPr>
            </w:pPr>
          </w:p>
        </w:tc>
        <w:tc>
          <w:tcPr>
            <w:tcW w:w="1044" w:type="dxa"/>
            <w:tcBorders>
              <w:top w:val="single" w:sz="4" w:space="0" w:color="auto"/>
              <w:left w:val="single" w:sz="4" w:space="0" w:color="auto"/>
              <w:bottom w:val="single" w:sz="4" w:space="0" w:color="auto"/>
              <w:right w:val="single" w:sz="4" w:space="0" w:color="auto"/>
            </w:tcBorders>
            <w:vAlign w:val="center"/>
          </w:tcPr>
          <w:p w14:paraId="00DBAE6C"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2011</w:t>
            </w:r>
          </w:p>
        </w:tc>
        <w:tc>
          <w:tcPr>
            <w:tcW w:w="1087" w:type="dxa"/>
            <w:tcBorders>
              <w:top w:val="single" w:sz="4" w:space="0" w:color="auto"/>
              <w:left w:val="single" w:sz="4" w:space="0" w:color="auto"/>
              <w:bottom w:val="single" w:sz="4" w:space="0" w:color="auto"/>
              <w:right w:val="single" w:sz="4" w:space="0" w:color="auto"/>
            </w:tcBorders>
            <w:vAlign w:val="center"/>
          </w:tcPr>
          <w:p w14:paraId="06BF20A8"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2012</w:t>
            </w:r>
          </w:p>
        </w:tc>
        <w:tc>
          <w:tcPr>
            <w:tcW w:w="1087" w:type="dxa"/>
            <w:tcBorders>
              <w:top w:val="single" w:sz="4" w:space="0" w:color="auto"/>
              <w:left w:val="single" w:sz="4" w:space="0" w:color="auto"/>
              <w:bottom w:val="single" w:sz="4" w:space="0" w:color="auto"/>
              <w:right w:val="single" w:sz="4" w:space="0" w:color="auto"/>
            </w:tcBorders>
            <w:vAlign w:val="center"/>
          </w:tcPr>
          <w:p w14:paraId="6D548214"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2013</w:t>
            </w:r>
          </w:p>
        </w:tc>
        <w:tc>
          <w:tcPr>
            <w:tcW w:w="1087" w:type="dxa"/>
            <w:tcBorders>
              <w:top w:val="single" w:sz="4" w:space="0" w:color="auto"/>
              <w:left w:val="single" w:sz="4" w:space="0" w:color="auto"/>
              <w:bottom w:val="single" w:sz="4" w:space="0" w:color="auto"/>
              <w:right w:val="single" w:sz="4" w:space="0" w:color="auto"/>
            </w:tcBorders>
            <w:vAlign w:val="center"/>
          </w:tcPr>
          <w:p w14:paraId="5E0F35AF"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2014</w:t>
            </w:r>
          </w:p>
        </w:tc>
        <w:tc>
          <w:tcPr>
            <w:tcW w:w="1090" w:type="dxa"/>
            <w:tcBorders>
              <w:top w:val="single" w:sz="4" w:space="0" w:color="auto"/>
              <w:left w:val="single" w:sz="4" w:space="0" w:color="auto"/>
              <w:bottom w:val="single" w:sz="4" w:space="0" w:color="auto"/>
              <w:right w:val="single" w:sz="4" w:space="0" w:color="auto"/>
            </w:tcBorders>
            <w:vAlign w:val="center"/>
          </w:tcPr>
          <w:p w14:paraId="088B58EA" w14:textId="77777777" w:rsidR="00601CC1" w:rsidRPr="00B72069" w:rsidRDefault="00601CC1" w:rsidP="00B51CA0">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lang w:val="en-US"/>
              </w:rPr>
              <w:t>2015</w:t>
            </w:r>
            <w:r w:rsidRPr="00B72069">
              <w:rPr>
                <w:rFonts w:ascii="Times New Roman" w:hAnsi="Times New Roman" w:cs="Times New Roman"/>
                <w:sz w:val="28"/>
                <w:szCs w:val="28"/>
              </w:rPr>
              <w:t xml:space="preserve"> </w:t>
            </w:r>
          </w:p>
        </w:tc>
        <w:tc>
          <w:tcPr>
            <w:tcW w:w="1088" w:type="dxa"/>
            <w:tcBorders>
              <w:top w:val="single" w:sz="4" w:space="0" w:color="auto"/>
              <w:left w:val="single" w:sz="4" w:space="0" w:color="auto"/>
              <w:bottom w:val="single" w:sz="4" w:space="0" w:color="auto"/>
              <w:right w:val="single" w:sz="4" w:space="0" w:color="auto"/>
            </w:tcBorders>
            <w:vAlign w:val="center"/>
          </w:tcPr>
          <w:p w14:paraId="64DEB06B"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2016</w:t>
            </w:r>
          </w:p>
        </w:tc>
        <w:tc>
          <w:tcPr>
            <w:tcW w:w="1088" w:type="dxa"/>
            <w:tcBorders>
              <w:top w:val="single" w:sz="4" w:space="0" w:color="auto"/>
              <w:left w:val="single" w:sz="4" w:space="0" w:color="auto"/>
              <w:bottom w:val="single" w:sz="4" w:space="0" w:color="auto"/>
              <w:right w:val="single" w:sz="4" w:space="0" w:color="auto"/>
            </w:tcBorders>
            <w:vAlign w:val="center"/>
          </w:tcPr>
          <w:p w14:paraId="4E22E78A" w14:textId="77777777" w:rsidR="00601CC1" w:rsidRPr="00B72069" w:rsidRDefault="00601CC1" w:rsidP="00B51CA0">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rPr>
              <w:t>2017</w:t>
            </w:r>
          </w:p>
        </w:tc>
        <w:tc>
          <w:tcPr>
            <w:tcW w:w="1088" w:type="dxa"/>
            <w:tcBorders>
              <w:top w:val="single" w:sz="4" w:space="0" w:color="auto"/>
              <w:left w:val="single" w:sz="4" w:space="0" w:color="auto"/>
              <w:bottom w:val="single" w:sz="4" w:space="0" w:color="auto"/>
              <w:right w:val="single" w:sz="4" w:space="0" w:color="auto"/>
            </w:tcBorders>
          </w:tcPr>
          <w:p w14:paraId="2C197DD7" w14:textId="77777777" w:rsidR="00601CC1" w:rsidRPr="00B72069" w:rsidRDefault="00601CC1" w:rsidP="00B51CA0">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rPr>
              <w:t>20</w:t>
            </w:r>
            <w:r w:rsidRPr="00B72069">
              <w:rPr>
                <w:rFonts w:ascii="Times New Roman" w:hAnsi="Times New Roman" w:cs="Times New Roman"/>
                <w:sz w:val="28"/>
                <w:szCs w:val="28"/>
                <w:lang w:val="kk-KZ"/>
              </w:rPr>
              <w:t>20</w:t>
            </w:r>
          </w:p>
        </w:tc>
        <w:tc>
          <w:tcPr>
            <w:tcW w:w="1093" w:type="dxa"/>
            <w:tcBorders>
              <w:top w:val="single" w:sz="4" w:space="0" w:color="auto"/>
              <w:left w:val="single" w:sz="4" w:space="0" w:color="auto"/>
              <w:bottom w:val="single" w:sz="4" w:space="0" w:color="auto"/>
              <w:right w:val="single" w:sz="4" w:space="0" w:color="auto"/>
            </w:tcBorders>
          </w:tcPr>
          <w:p w14:paraId="68FD5960" w14:textId="77777777" w:rsidR="00601CC1" w:rsidRPr="00B72069" w:rsidRDefault="00601CC1" w:rsidP="00B51CA0">
            <w:pPr>
              <w:spacing w:after="0" w:line="240" w:lineRule="auto"/>
              <w:jc w:val="center"/>
              <w:rPr>
                <w:rFonts w:ascii="Times New Roman" w:hAnsi="Times New Roman" w:cs="Times New Roman"/>
                <w:sz w:val="28"/>
                <w:szCs w:val="28"/>
                <w:lang w:val="kk-KZ"/>
              </w:rPr>
            </w:pPr>
            <w:r w:rsidRPr="00B72069">
              <w:rPr>
                <w:rFonts w:ascii="Times New Roman" w:hAnsi="Times New Roman" w:cs="Times New Roman"/>
                <w:sz w:val="28"/>
                <w:szCs w:val="28"/>
              </w:rPr>
              <w:t>20</w:t>
            </w:r>
            <w:r w:rsidRPr="00B72069">
              <w:rPr>
                <w:rFonts w:ascii="Times New Roman" w:hAnsi="Times New Roman" w:cs="Times New Roman"/>
                <w:sz w:val="28"/>
                <w:szCs w:val="28"/>
                <w:lang w:val="kk-KZ"/>
              </w:rPr>
              <w:t>23</w:t>
            </w:r>
          </w:p>
        </w:tc>
      </w:tr>
      <w:tr w:rsidR="00601CC1" w:rsidRPr="00B72069" w14:paraId="1EC8B854" w14:textId="77777777" w:rsidTr="00B51CA0">
        <w:trPr>
          <w:cantSplit/>
          <w:trHeight w:val="120"/>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14:paraId="61F36FDD"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w:t>
            </w:r>
          </w:p>
        </w:tc>
        <w:tc>
          <w:tcPr>
            <w:tcW w:w="2147" w:type="dxa"/>
            <w:vMerge w:val="restart"/>
            <w:tcBorders>
              <w:top w:val="single" w:sz="4" w:space="0" w:color="auto"/>
              <w:left w:val="single" w:sz="4" w:space="0" w:color="auto"/>
              <w:bottom w:val="single" w:sz="4" w:space="0" w:color="auto"/>
              <w:right w:val="single" w:sz="4" w:space="0" w:color="auto"/>
            </w:tcBorders>
            <w:vAlign w:val="center"/>
            <w:hideMark/>
          </w:tcPr>
          <w:p w14:paraId="5317577D" w14:textId="77777777" w:rsidR="00601CC1" w:rsidRPr="00B72069" w:rsidRDefault="00601CC1" w:rsidP="00B51CA0">
            <w:pPr>
              <w:spacing w:after="0" w:line="240" w:lineRule="auto"/>
              <w:rPr>
                <w:rFonts w:ascii="Times New Roman" w:hAnsi="Times New Roman" w:cs="Times New Roman"/>
                <w:sz w:val="28"/>
                <w:szCs w:val="28"/>
                <w:lang w:val="kk-KZ"/>
              </w:rPr>
            </w:pPr>
            <w:r w:rsidRPr="00B72069">
              <w:rPr>
                <w:rFonts w:ascii="Times New Roman" w:hAnsi="Times New Roman" w:cs="Times New Roman"/>
                <w:sz w:val="28"/>
                <w:szCs w:val="28"/>
                <w:lang w:val="kk-KZ"/>
              </w:rPr>
              <w:t>Мақтаарал</w:t>
            </w:r>
          </w:p>
        </w:tc>
        <w:tc>
          <w:tcPr>
            <w:tcW w:w="2446" w:type="dxa"/>
            <w:tcBorders>
              <w:top w:val="single" w:sz="4" w:space="0" w:color="auto"/>
              <w:left w:val="single" w:sz="4" w:space="0" w:color="auto"/>
              <w:bottom w:val="single" w:sz="4" w:space="0" w:color="auto"/>
              <w:right w:val="single" w:sz="4" w:space="0" w:color="auto"/>
            </w:tcBorders>
            <w:hideMark/>
          </w:tcPr>
          <w:p w14:paraId="418426F5"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Суғаруға дейінгі</w:t>
            </w:r>
          </w:p>
        </w:tc>
        <w:tc>
          <w:tcPr>
            <w:tcW w:w="1044" w:type="dxa"/>
            <w:tcBorders>
              <w:top w:val="single" w:sz="4" w:space="0" w:color="auto"/>
              <w:left w:val="single" w:sz="4" w:space="0" w:color="auto"/>
              <w:bottom w:val="single" w:sz="4" w:space="0" w:color="auto"/>
              <w:right w:val="single" w:sz="4" w:space="0" w:color="auto"/>
            </w:tcBorders>
            <w:vAlign w:val="center"/>
          </w:tcPr>
          <w:p w14:paraId="05D768F6"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0,61</w:t>
            </w:r>
          </w:p>
        </w:tc>
        <w:tc>
          <w:tcPr>
            <w:tcW w:w="1087" w:type="dxa"/>
            <w:tcBorders>
              <w:top w:val="single" w:sz="4" w:space="0" w:color="auto"/>
              <w:left w:val="single" w:sz="4" w:space="0" w:color="auto"/>
              <w:bottom w:val="single" w:sz="4" w:space="0" w:color="auto"/>
              <w:right w:val="single" w:sz="4" w:space="0" w:color="auto"/>
            </w:tcBorders>
            <w:vAlign w:val="center"/>
          </w:tcPr>
          <w:p w14:paraId="33E264AF"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0,72</w:t>
            </w:r>
          </w:p>
        </w:tc>
        <w:tc>
          <w:tcPr>
            <w:tcW w:w="1087" w:type="dxa"/>
            <w:tcBorders>
              <w:top w:val="single" w:sz="4" w:space="0" w:color="auto"/>
              <w:left w:val="single" w:sz="4" w:space="0" w:color="auto"/>
              <w:bottom w:val="single" w:sz="4" w:space="0" w:color="auto"/>
              <w:right w:val="single" w:sz="4" w:space="0" w:color="auto"/>
            </w:tcBorders>
            <w:vAlign w:val="center"/>
          </w:tcPr>
          <w:p w14:paraId="0F3D53B6"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1,04</w:t>
            </w:r>
          </w:p>
        </w:tc>
        <w:tc>
          <w:tcPr>
            <w:tcW w:w="1087" w:type="dxa"/>
            <w:tcBorders>
              <w:top w:val="single" w:sz="4" w:space="0" w:color="auto"/>
              <w:left w:val="single" w:sz="4" w:space="0" w:color="auto"/>
              <w:bottom w:val="single" w:sz="4" w:space="0" w:color="auto"/>
              <w:right w:val="single" w:sz="4" w:space="0" w:color="auto"/>
            </w:tcBorders>
            <w:vAlign w:val="center"/>
          </w:tcPr>
          <w:p w14:paraId="3EC12131"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0,97</w:t>
            </w:r>
          </w:p>
        </w:tc>
        <w:tc>
          <w:tcPr>
            <w:tcW w:w="1090" w:type="dxa"/>
            <w:tcBorders>
              <w:top w:val="single" w:sz="4" w:space="0" w:color="auto"/>
              <w:left w:val="single" w:sz="4" w:space="0" w:color="auto"/>
              <w:bottom w:val="single" w:sz="4" w:space="0" w:color="auto"/>
              <w:right w:val="single" w:sz="4" w:space="0" w:color="auto"/>
            </w:tcBorders>
            <w:vAlign w:val="center"/>
          </w:tcPr>
          <w:p w14:paraId="122337DC"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0,81</w:t>
            </w:r>
          </w:p>
        </w:tc>
        <w:tc>
          <w:tcPr>
            <w:tcW w:w="1088" w:type="dxa"/>
            <w:tcBorders>
              <w:top w:val="single" w:sz="4" w:space="0" w:color="auto"/>
              <w:left w:val="single" w:sz="4" w:space="0" w:color="auto"/>
              <w:bottom w:val="single" w:sz="4" w:space="0" w:color="auto"/>
              <w:right w:val="single" w:sz="4" w:space="0" w:color="auto"/>
            </w:tcBorders>
            <w:vAlign w:val="center"/>
          </w:tcPr>
          <w:p w14:paraId="6C22AB57"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0,66</w:t>
            </w:r>
          </w:p>
        </w:tc>
        <w:tc>
          <w:tcPr>
            <w:tcW w:w="1088" w:type="dxa"/>
            <w:tcBorders>
              <w:top w:val="single" w:sz="4" w:space="0" w:color="auto"/>
              <w:left w:val="single" w:sz="4" w:space="0" w:color="auto"/>
              <w:bottom w:val="single" w:sz="4" w:space="0" w:color="auto"/>
              <w:right w:val="single" w:sz="4" w:space="0" w:color="auto"/>
            </w:tcBorders>
            <w:vAlign w:val="center"/>
          </w:tcPr>
          <w:p w14:paraId="09142032"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1,02</w:t>
            </w:r>
          </w:p>
        </w:tc>
        <w:tc>
          <w:tcPr>
            <w:tcW w:w="1088" w:type="dxa"/>
            <w:tcBorders>
              <w:top w:val="single" w:sz="4" w:space="0" w:color="auto"/>
              <w:left w:val="single" w:sz="4" w:space="0" w:color="auto"/>
              <w:bottom w:val="single" w:sz="4" w:space="0" w:color="auto"/>
              <w:right w:val="single" w:sz="4" w:space="0" w:color="auto"/>
            </w:tcBorders>
          </w:tcPr>
          <w:p w14:paraId="6423CDBE"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0,75</w:t>
            </w:r>
          </w:p>
        </w:tc>
        <w:tc>
          <w:tcPr>
            <w:tcW w:w="1093" w:type="dxa"/>
            <w:tcBorders>
              <w:top w:val="single" w:sz="4" w:space="0" w:color="auto"/>
              <w:left w:val="single" w:sz="4" w:space="0" w:color="auto"/>
              <w:bottom w:val="single" w:sz="4" w:space="0" w:color="auto"/>
              <w:right w:val="single" w:sz="4" w:space="0" w:color="auto"/>
            </w:tcBorders>
          </w:tcPr>
          <w:p w14:paraId="4C98D8F9"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0,72</w:t>
            </w:r>
          </w:p>
        </w:tc>
      </w:tr>
      <w:tr w:rsidR="00601CC1" w:rsidRPr="00B72069" w14:paraId="44E8E39C" w14:textId="77777777" w:rsidTr="00B51CA0">
        <w:trPr>
          <w:cantSplit/>
          <w:trHeight w:val="319"/>
        </w:trPr>
        <w:tc>
          <w:tcPr>
            <w:tcW w:w="542" w:type="dxa"/>
            <w:vMerge/>
            <w:tcBorders>
              <w:top w:val="single" w:sz="4" w:space="0" w:color="auto"/>
              <w:left w:val="single" w:sz="4" w:space="0" w:color="auto"/>
              <w:bottom w:val="single" w:sz="4" w:space="0" w:color="auto"/>
              <w:right w:val="single" w:sz="4" w:space="0" w:color="auto"/>
            </w:tcBorders>
            <w:vAlign w:val="center"/>
            <w:hideMark/>
          </w:tcPr>
          <w:p w14:paraId="15542943" w14:textId="77777777" w:rsidR="00601CC1" w:rsidRPr="00B72069" w:rsidRDefault="00601CC1" w:rsidP="00B51CA0">
            <w:pPr>
              <w:spacing w:after="0" w:line="240" w:lineRule="auto"/>
              <w:rPr>
                <w:rFonts w:ascii="Times New Roman" w:hAnsi="Times New Roman" w:cs="Times New Roman"/>
                <w:sz w:val="28"/>
                <w:szCs w:val="28"/>
              </w:rPr>
            </w:pPr>
          </w:p>
        </w:tc>
        <w:tc>
          <w:tcPr>
            <w:tcW w:w="2147" w:type="dxa"/>
            <w:vMerge/>
            <w:tcBorders>
              <w:top w:val="single" w:sz="4" w:space="0" w:color="auto"/>
              <w:left w:val="single" w:sz="4" w:space="0" w:color="auto"/>
              <w:bottom w:val="single" w:sz="4" w:space="0" w:color="auto"/>
              <w:right w:val="single" w:sz="4" w:space="0" w:color="auto"/>
            </w:tcBorders>
            <w:vAlign w:val="center"/>
            <w:hideMark/>
          </w:tcPr>
          <w:p w14:paraId="58BFB266" w14:textId="77777777" w:rsidR="00601CC1" w:rsidRPr="00B72069" w:rsidRDefault="00601CC1" w:rsidP="00B51CA0">
            <w:pPr>
              <w:spacing w:after="0" w:line="240" w:lineRule="auto"/>
              <w:rPr>
                <w:rFonts w:ascii="Times New Roman" w:hAnsi="Times New Roman" w:cs="Times New Roman"/>
                <w:sz w:val="28"/>
                <w:szCs w:val="28"/>
              </w:rPr>
            </w:pPr>
          </w:p>
        </w:tc>
        <w:tc>
          <w:tcPr>
            <w:tcW w:w="2446" w:type="dxa"/>
            <w:tcBorders>
              <w:top w:val="single" w:sz="4" w:space="0" w:color="auto"/>
              <w:left w:val="single" w:sz="4" w:space="0" w:color="auto"/>
              <w:bottom w:val="single" w:sz="4" w:space="0" w:color="auto"/>
              <w:right w:val="single" w:sz="4" w:space="0" w:color="auto"/>
            </w:tcBorders>
            <w:hideMark/>
          </w:tcPr>
          <w:p w14:paraId="4D2BE2B3"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Суғарудан кейінгі</w:t>
            </w:r>
          </w:p>
        </w:tc>
        <w:tc>
          <w:tcPr>
            <w:tcW w:w="1044" w:type="dxa"/>
            <w:tcBorders>
              <w:top w:val="single" w:sz="4" w:space="0" w:color="auto"/>
              <w:left w:val="single" w:sz="4" w:space="0" w:color="auto"/>
              <w:bottom w:val="single" w:sz="4" w:space="0" w:color="auto"/>
              <w:right w:val="single" w:sz="4" w:space="0" w:color="auto"/>
            </w:tcBorders>
            <w:vAlign w:val="center"/>
          </w:tcPr>
          <w:p w14:paraId="27A4B93B"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0,58</w:t>
            </w:r>
          </w:p>
        </w:tc>
        <w:tc>
          <w:tcPr>
            <w:tcW w:w="1087" w:type="dxa"/>
            <w:tcBorders>
              <w:top w:val="single" w:sz="4" w:space="0" w:color="auto"/>
              <w:left w:val="single" w:sz="4" w:space="0" w:color="auto"/>
              <w:bottom w:val="single" w:sz="4" w:space="0" w:color="auto"/>
              <w:right w:val="single" w:sz="4" w:space="0" w:color="auto"/>
            </w:tcBorders>
            <w:vAlign w:val="center"/>
          </w:tcPr>
          <w:p w14:paraId="7562DBDB"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0,87</w:t>
            </w:r>
          </w:p>
        </w:tc>
        <w:tc>
          <w:tcPr>
            <w:tcW w:w="1087" w:type="dxa"/>
            <w:tcBorders>
              <w:top w:val="single" w:sz="4" w:space="0" w:color="auto"/>
              <w:left w:val="single" w:sz="4" w:space="0" w:color="auto"/>
              <w:bottom w:val="single" w:sz="4" w:space="0" w:color="auto"/>
              <w:right w:val="single" w:sz="4" w:space="0" w:color="auto"/>
            </w:tcBorders>
            <w:vAlign w:val="center"/>
          </w:tcPr>
          <w:p w14:paraId="6C994F1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0,60</w:t>
            </w:r>
          </w:p>
        </w:tc>
        <w:tc>
          <w:tcPr>
            <w:tcW w:w="1087" w:type="dxa"/>
            <w:tcBorders>
              <w:top w:val="single" w:sz="4" w:space="0" w:color="auto"/>
              <w:left w:val="single" w:sz="4" w:space="0" w:color="auto"/>
              <w:bottom w:val="single" w:sz="4" w:space="0" w:color="auto"/>
              <w:right w:val="single" w:sz="4" w:space="0" w:color="auto"/>
            </w:tcBorders>
            <w:vAlign w:val="center"/>
          </w:tcPr>
          <w:p w14:paraId="507B891B"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0,49</w:t>
            </w:r>
          </w:p>
        </w:tc>
        <w:tc>
          <w:tcPr>
            <w:tcW w:w="1090" w:type="dxa"/>
            <w:tcBorders>
              <w:top w:val="single" w:sz="4" w:space="0" w:color="auto"/>
              <w:left w:val="single" w:sz="4" w:space="0" w:color="auto"/>
              <w:bottom w:val="single" w:sz="4" w:space="0" w:color="auto"/>
              <w:right w:val="single" w:sz="4" w:space="0" w:color="auto"/>
            </w:tcBorders>
            <w:vAlign w:val="center"/>
          </w:tcPr>
          <w:p w14:paraId="2E47BEBB"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0,56</w:t>
            </w:r>
          </w:p>
        </w:tc>
        <w:tc>
          <w:tcPr>
            <w:tcW w:w="1088" w:type="dxa"/>
            <w:tcBorders>
              <w:top w:val="single" w:sz="4" w:space="0" w:color="auto"/>
              <w:left w:val="single" w:sz="4" w:space="0" w:color="auto"/>
              <w:bottom w:val="single" w:sz="4" w:space="0" w:color="auto"/>
              <w:right w:val="single" w:sz="4" w:space="0" w:color="auto"/>
            </w:tcBorders>
            <w:vAlign w:val="center"/>
          </w:tcPr>
          <w:p w14:paraId="116CD152"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0,95</w:t>
            </w:r>
          </w:p>
        </w:tc>
        <w:tc>
          <w:tcPr>
            <w:tcW w:w="1088" w:type="dxa"/>
            <w:tcBorders>
              <w:top w:val="single" w:sz="4" w:space="0" w:color="auto"/>
              <w:left w:val="single" w:sz="4" w:space="0" w:color="auto"/>
              <w:bottom w:val="single" w:sz="4" w:space="0" w:color="auto"/>
              <w:right w:val="single" w:sz="4" w:space="0" w:color="auto"/>
            </w:tcBorders>
            <w:vAlign w:val="center"/>
          </w:tcPr>
          <w:p w14:paraId="16A6F1E9"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1,61</w:t>
            </w:r>
          </w:p>
        </w:tc>
        <w:tc>
          <w:tcPr>
            <w:tcW w:w="1088" w:type="dxa"/>
            <w:tcBorders>
              <w:top w:val="single" w:sz="4" w:space="0" w:color="auto"/>
              <w:left w:val="single" w:sz="4" w:space="0" w:color="auto"/>
              <w:bottom w:val="single" w:sz="4" w:space="0" w:color="auto"/>
              <w:right w:val="single" w:sz="4" w:space="0" w:color="auto"/>
            </w:tcBorders>
          </w:tcPr>
          <w:p w14:paraId="1D9B3730"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0,92</w:t>
            </w:r>
          </w:p>
        </w:tc>
        <w:tc>
          <w:tcPr>
            <w:tcW w:w="1093" w:type="dxa"/>
            <w:tcBorders>
              <w:top w:val="single" w:sz="4" w:space="0" w:color="auto"/>
              <w:left w:val="single" w:sz="4" w:space="0" w:color="auto"/>
              <w:bottom w:val="single" w:sz="4" w:space="0" w:color="auto"/>
              <w:right w:val="single" w:sz="4" w:space="0" w:color="auto"/>
            </w:tcBorders>
          </w:tcPr>
          <w:p w14:paraId="66A0E11C"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0,80</w:t>
            </w:r>
          </w:p>
        </w:tc>
      </w:tr>
      <w:tr w:rsidR="00601CC1" w:rsidRPr="00B72069" w14:paraId="4AC90374" w14:textId="77777777" w:rsidTr="00B51CA0">
        <w:trPr>
          <w:cantSplit/>
          <w:trHeight w:val="319"/>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14:paraId="3570BBDA"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2</w:t>
            </w:r>
          </w:p>
        </w:tc>
        <w:tc>
          <w:tcPr>
            <w:tcW w:w="2147" w:type="dxa"/>
            <w:vMerge w:val="restart"/>
            <w:tcBorders>
              <w:top w:val="single" w:sz="4" w:space="0" w:color="auto"/>
              <w:left w:val="single" w:sz="4" w:space="0" w:color="auto"/>
              <w:bottom w:val="single" w:sz="4" w:space="0" w:color="auto"/>
              <w:right w:val="single" w:sz="4" w:space="0" w:color="auto"/>
            </w:tcBorders>
            <w:vAlign w:val="center"/>
            <w:hideMark/>
          </w:tcPr>
          <w:p w14:paraId="40E36E6A" w14:textId="77777777" w:rsidR="00601CC1" w:rsidRPr="00B72069" w:rsidRDefault="00601CC1" w:rsidP="00B51CA0">
            <w:pPr>
              <w:spacing w:after="0" w:line="240" w:lineRule="auto"/>
              <w:rPr>
                <w:rFonts w:ascii="Times New Roman" w:hAnsi="Times New Roman" w:cs="Times New Roman"/>
                <w:sz w:val="28"/>
                <w:szCs w:val="28"/>
                <w:lang w:val="kk-KZ"/>
              </w:rPr>
            </w:pPr>
            <w:r w:rsidRPr="00B72069">
              <w:rPr>
                <w:rFonts w:ascii="Times New Roman" w:hAnsi="Times New Roman" w:cs="Times New Roman"/>
                <w:sz w:val="28"/>
                <w:szCs w:val="28"/>
                <w:lang w:val="kk-KZ"/>
              </w:rPr>
              <w:t>Жетісай</w:t>
            </w:r>
          </w:p>
        </w:tc>
        <w:tc>
          <w:tcPr>
            <w:tcW w:w="2446" w:type="dxa"/>
            <w:tcBorders>
              <w:top w:val="single" w:sz="4" w:space="0" w:color="auto"/>
              <w:left w:val="single" w:sz="4" w:space="0" w:color="auto"/>
              <w:bottom w:val="single" w:sz="4" w:space="0" w:color="auto"/>
              <w:right w:val="single" w:sz="4" w:space="0" w:color="auto"/>
            </w:tcBorders>
            <w:hideMark/>
          </w:tcPr>
          <w:p w14:paraId="700FB8A3"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Суғаруға дейінгі</w:t>
            </w:r>
          </w:p>
        </w:tc>
        <w:tc>
          <w:tcPr>
            <w:tcW w:w="1044" w:type="dxa"/>
            <w:tcBorders>
              <w:top w:val="single" w:sz="4" w:space="0" w:color="auto"/>
              <w:left w:val="single" w:sz="4" w:space="0" w:color="auto"/>
              <w:bottom w:val="single" w:sz="4" w:space="0" w:color="auto"/>
              <w:right w:val="single" w:sz="4" w:space="0" w:color="auto"/>
            </w:tcBorders>
            <w:vAlign w:val="center"/>
          </w:tcPr>
          <w:p w14:paraId="262B4724"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0,92</w:t>
            </w:r>
          </w:p>
        </w:tc>
        <w:tc>
          <w:tcPr>
            <w:tcW w:w="1087" w:type="dxa"/>
            <w:tcBorders>
              <w:top w:val="single" w:sz="4" w:space="0" w:color="auto"/>
              <w:left w:val="single" w:sz="4" w:space="0" w:color="auto"/>
              <w:bottom w:val="single" w:sz="4" w:space="0" w:color="auto"/>
              <w:right w:val="single" w:sz="4" w:space="0" w:color="auto"/>
            </w:tcBorders>
            <w:vAlign w:val="center"/>
          </w:tcPr>
          <w:p w14:paraId="655508B7"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0,72</w:t>
            </w:r>
          </w:p>
        </w:tc>
        <w:tc>
          <w:tcPr>
            <w:tcW w:w="1087" w:type="dxa"/>
            <w:tcBorders>
              <w:top w:val="single" w:sz="4" w:space="0" w:color="auto"/>
              <w:left w:val="single" w:sz="4" w:space="0" w:color="auto"/>
              <w:bottom w:val="single" w:sz="4" w:space="0" w:color="auto"/>
              <w:right w:val="single" w:sz="4" w:space="0" w:color="auto"/>
            </w:tcBorders>
            <w:vAlign w:val="center"/>
          </w:tcPr>
          <w:p w14:paraId="0A3C501E"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1,28</w:t>
            </w:r>
          </w:p>
        </w:tc>
        <w:tc>
          <w:tcPr>
            <w:tcW w:w="1087" w:type="dxa"/>
            <w:tcBorders>
              <w:top w:val="single" w:sz="4" w:space="0" w:color="auto"/>
              <w:left w:val="single" w:sz="4" w:space="0" w:color="auto"/>
              <w:bottom w:val="single" w:sz="4" w:space="0" w:color="auto"/>
              <w:right w:val="single" w:sz="4" w:space="0" w:color="auto"/>
            </w:tcBorders>
            <w:vAlign w:val="center"/>
          </w:tcPr>
          <w:p w14:paraId="46DA372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1,11</w:t>
            </w:r>
          </w:p>
        </w:tc>
        <w:tc>
          <w:tcPr>
            <w:tcW w:w="1090" w:type="dxa"/>
            <w:tcBorders>
              <w:top w:val="single" w:sz="4" w:space="0" w:color="auto"/>
              <w:left w:val="single" w:sz="4" w:space="0" w:color="auto"/>
              <w:bottom w:val="single" w:sz="4" w:space="0" w:color="auto"/>
              <w:right w:val="single" w:sz="4" w:space="0" w:color="auto"/>
            </w:tcBorders>
            <w:vAlign w:val="center"/>
          </w:tcPr>
          <w:p w14:paraId="3C8201F2"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w:t>
            </w:r>
          </w:p>
        </w:tc>
        <w:tc>
          <w:tcPr>
            <w:tcW w:w="1088" w:type="dxa"/>
            <w:tcBorders>
              <w:top w:val="single" w:sz="4" w:space="0" w:color="auto"/>
              <w:left w:val="single" w:sz="4" w:space="0" w:color="auto"/>
              <w:bottom w:val="single" w:sz="4" w:space="0" w:color="auto"/>
              <w:right w:val="single" w:sz="4" w:space="0" w:color="auto"/>
            </w:tcBorders>
            <w:vAlign w:val="center"/>
          </w:tcPr>
          <w:p w14:paraId="62917EA6"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w:t>
            </w:r>
          </w:p>
        </w:tc>
        <w:tc>
          <w:tcPr>
            <w:tcW w:w="1088" w:type="dxa"/>
            <w:tcBorders>
              <w:top w:val="single" w:sz="4" w:space="0" w:color="auto"/>
              <w:left w:val="single" w:sz="4" w:space="0" w:color="auto"/>
              <w:bottom w:val="single" w:sz="4" w:space="0" w:color="auto"/>
              <w:right w:val="single" w:sz="4" w:space="0" w:color="auto"/>
            </w:tcBorders>
            <w:vAlign w:val="center"/>
          </w:tcPr>
          <w:p w14:paraId="02B48910"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w:t>
            </w:r>
          </w:p>
        </w:tc>
        <w:tc>
          <w:tcPr>
            <w:tcW w:w="1088" w:type="dxa"/>
            <w:tcBorders>
              <w:top w:val="single" w:sz="4" w:space="0" w:color="auto"/>
              <w:left w:val="single" w:sz="4" w:space="0" w:color="auto"/>
              <w:bottom w:val="single" w:sz="4" w:space="0" w:color="auto"/>
              <w:right w:val="single" w:sz="4" w:space="0" w:color="auto"/>
            </w:tcBorders>
          </w:tcPr>
          <w:p w14:paraId="62FAEDB9"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0,65</w:t>
            </w:r>
          </w:p>
        </w:tc>
        <w:tc>
          <w:tcPr>
            <w:tcW w:w="1093" w:type="dxa"/>
            <w:tcBorders>
              <w:top w:val="single" w:sz="4" w:space="0" w:color="auto"/>
              <w:left w:val="single" w:sz="4" w:space="0" w:color="auto"/>
              <w:bottom w:val="single" w:sz="4" w:space="0" w:color="auto"/>
              <w:right w:val="single" w:sz="4" w:space="0" w:color="auto"/>
            </w:tcBorders>
          </w:tcPr>
          <w:p w14:paraId="4F7EB3EA"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0,55</w:t>
            </w:r>
          </w:p>
        </w:tc>
      </w:tr>
      <w:tr w:rsidR="00601CC1" w:rsidRPr="00B72069" w14:paraId="123C538A" w14:textId="77777777" w:rsidTr="00B51CA0">
        <w:trPr>
          <w:cantSplit/>
          <w:trHeight w:val="319"/>
        </w:trPr>
        <w:tc>
          <w:tcPr>
            <w:tcW w:w="542" w:type="dxa"/>
            <w:vMerge/>
            <w:tcBorders>
              <w:top w:val="single" w:sz="4" w:space="0" w:color="auto"/>
              <w:left w:val="single" w:sz="4" w:space="0" w:color="auto"/>
              <w:bottom w:val="single" w:sz="4" w:space="0" w:color="auto"/>
              <w:right w:val="single" w:sz="4" w:space="0" w:color="auto"/>
            </w:tcBorders>
            <w:vAlign w:val="center"/>
            <w:hideMark/>
          </w:tcPr>
          <w:p w14:paraId="1C96651D" w14:textId="77777777" w:rsidR="00601CC1" w:rsidRPr="00B72069" w:rsidRDefault="00601CC1" w:rsidP="00B51CA0">
            <w:pPr>
              <w:spacing w:after="0" w:line="240" w:lineRule="auto"/>
              <w:rPr>
                <w:rFonts w:ascii="Times New Roman" w:hAnsi="Times New Roman" w:cs="Times New Roman"/>
                <w:sz w:val="28"/>
                <w:szCs w:val="28"/>
              </w:rPr>
            </w:pPr>
          </w:p>
        </w:tc>
        <w:tc>
          <w:tcPr>
            <w:tcW w:w="2147" w:type="dxa"/>
            <w:vMerge/>
            <w:tcBorders>
              <w:top w:val="single" w:sz="4" w:space="0" w:color="auto"/>
              <w:left w:val="single" w:sz="4" w:space="0" w:color="auto"/>
              <w:bottom w:val="single" w:sz="4" w:space="0" w:color="auto"/>
              <w:right w:val="single" w:sz="4" w:space="0" w:color="auto"/>
            </w:tcBorders>
            <w:vAlign w:val="center"/>
            <w:hideMark/>
          </w:tcPr>
          <w:p w14:paraId="50B1D98F" w14:textId="77777777" w:rsidR="00601CC1" w:rsidRPr="00B72069" w:rsidRDefault="00601CC1" w:rsidP="00B51CA0">
            <w:pPr>
              <w:spacing w:after="0" w:line="240" w:lineRule="auto"/>
              <w:rPr>
                <w:rFonts w:ascii="Times New Roman" w:hAnsi="Times New Roman" w:cs="Times New Roman"/>
                <w:sz w:val="28"/>
                <w:szCs w:val="28"/>
              </w:rPr>
            </w:pPr>
          </w:p>
        </w:tc>
        <w:tc>
          <w:tcPr>
            <w:tcW w:w="2446" w:type="dxa"/>
            <w:tcBorders>
              <w:top w:val="single" w:sz="4" w:space="0" w:color="auto"/>
              <w:left w:val="single" w:sz="4" w:space="0" w:color="auto"/>
              <w:bottom w:val="single" w:sz="4" w:space="0" w:color="auto"/>
              <w:right w:val="single" w:sz="4" w:space="0" w:color="auto"/>
            </w:tcBorders>
            <w:hideMark/>
          </w:tcPr>
          <w:p w14:paraId="51F41C7D"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Суғарудан кейінгі</w:t>
            </w:r>
          </w:p>
        </w:tc>
        <w:tc>
          <w:tcPr>
            <w:tcW w:w="1044" w:type="dxa"/>
            <w:tcBorders>
              <w:top w:val="single" w:sz="4" w:space="0" w:color="auto"/>
              <w:left w:val="single" w:sz="4" w:space="0" w:color="auto"/>
              <w:bottom w:val="single" w:sz="4" w:space="0" w:color="auto"/>
              <w:right w:val="single" w:sz="4" w:space="0" w:color="auto"/>
            </w:tcBorders>
            <w:vAlign w:val="center"/>
          </w:tcPr>
          <w:p w14:paraId="1CF5C39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0,65</w:t>
            </w:r>
          </w:p>
        </w:tc>
        <w:tc>
          <w:tcPr>
            <w:tcW w:w="1087" w:type="dxa"/>
            <w:tcBorders>
              <w:top w:val="single" w:sz="4" w:space="0" w:color="auto"/>
              <w:left w:val="single" w:sz="4" w:space="0" w:color="auto"/>
              <w:bottom w:val="single" w:sz="4" w:space="0" w:color="auto"/>
              <w:right w:val="single" w:sz="4" w:space="0" w:color="auto"/>
            </w:tcBorders>
            <w:vAlign w:val="center"/>
          </w:tcPr>
          <w:p w14:paraId="1B5CA1EA"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0,64</w:t>
            </w:r>
          </w:p>
        </w:tc>
        <w:tc>
          <w:tcPr>
            <w:tcW w:w="1087" w:type="dxa"/>
            <w:tcBorders>
              <w:top w:val="single" w:sz="4" w:space="0" w:color="auto"/>
              <w:left w:val="single" w:sz="4" w:space="0" w:color="auto"/>
              <w:bottom w:val="single" w:sz="4" w:space="0" w:color="auto"/>
              <w:right w:val="single" w:sz="4" w:space="0" w:color="auto"/>
            </w:tcBorders>
            <w:vAlign w:val="center"/>
          </w:tcPr>
          <w:p w14:paraId="4BBC5ABC"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1,24</w:t>
            </w:r>
          </w:p>
        </w:tc>
        <w:tc>
          <w:tcPr>
            <w:tcW w:w="1087" w:type="dxa"/>
            <w:tcBorders>
              <w:top w:val="single" w:sz="4" w:space="0" w:color="auto"/>
              <w:left w:val="single" w:sz="4" w:space="0" w:color="auto"/>
              <w:bottom w:val="single" w:sz="4" w:space="0" w:color="auto"/>
              <w:right w:val="single" w:sz="4" w:space="0" w:color="auto"/>
            </w:tcBorders>
            <w:vAlign w:val="center"/>
          </w:tcPr>
          <w:p w14:paraId="13F1B824"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1,17</w:t>
            </w:r>
          </w:p>
        </w:tc>
        <w:tc>
          <w:tcPr>
            <w:tcW w:w="1090" w:type="dxa"/>
            <w:tcBorders>
              <w:top w:val="single" w:sz="4" w:space="0" w:color="auto"/>
              <w:left w:val="single" w:sz="4" w:space="0" w:color="auto"/>
              <w:bottom w:val="single" w:sz="4" w:space="0" w:color="auto"/>
              <w:right w:val="single" w:sz="4" w:space="0" w:color="auto"/>
            </w:tcBorders>
            <w:vAlign w:val="center"/>
          </w:tcPr>
          <w:p w14:paraId="3B31E86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w:t>
            </w:r>
          </w:p>
        </w:tc>
        <w:tc>
          <w:tcPr>
            <w:tcW w:w="1088" w:type="dxa"/>
            <w:tcBorders>
              <w:top w:val="single" w:sz="4" w:space="0" w:color="auto"/>
              <w:left w:val="single" w:sz="4" w:space="0" w:color="auto"/>
              <w:bottom w:val="single" w:sz="4" w:space="0" w:color="auto"/>
              <w:right w:val="single" w:sz="4" w:space="0" w:color="auto"/>
            </w:tcBorders>
            <w:vAlign w:val="center"/>
          </w:tcPr>
          <w:p w14:paraId="04ACF75C"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w:t>
            </w:r>
          </w:p>
        </w:tc>
        <w:tc>
          <w:tcPr>
            <w:tcW w:w="1088" w:type="dxa"/>
            <w:tcBorders>
              <w:top w:val="single" w:sz="4" w:space="0" w:color="auto"/>
              <w:left w:val="single" w:sz="4" w:space="0" w:color="auto"/>
              <w:bottom w:val="single" w:sz="4" w:space="0" w:color="auto"/>
              <w:right w:val="single" w:sz="4" w:space="0" w:color="auto"/>
            </w:tcBorders>
            <w:vAlign w:val="center"/>
          </w:tcPr>
          <w:p w14:paraId="7A9A2C48"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w:t>
            </w:r>
          </w:p>
        </w:tc>
        <w:tc>
          <w:tcPr>
            <w:tcW w:w="1088" w:type="dxa"/>
            <w:tcBorders>
              <w:top w:val="single" w:sz="4" w:space="0" w:color="auto"/>
              <w:left w:val="single" w:sz="4" w:space="0" w:color="auto"/>
              <w:bottom w:val="single" w:sz="4" w:space="0" w:color="auto"/>
              <w:right w:val="single" w:sz="4" w:space="0" w:color="auto"/>
            </w:tcBorders>
          </w:tcPr>
          <w:p w14:paraId="07A1B847"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0,84</w:t>
            </w:r>
          </w:p>
        </w:tc>
        <w:tc>
          <w:tcPr>
            <w:tcW w:w="1093" w:type="dxa"/>
            <w:tcBorders>
              <w:top w:val="single" w:sz="4" w:space="0" w:color="auto"/>
              <w:left w:val="single" w:sz="4" w:space="0" w:color="auto"/>
              <w:bottom w:val="single" w:sz="4" w:space="0" w:color="auto"/>
              <w:right w:val="single" w:sz="4" w:space="0" w:color="auto"/>
            </w:tcBorders>
          </w:tcPr>
          <w:p w14:paraId="6227217B"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0,43</w:t>
            </w:r>
          </w:p>
        </w:tc>
      </w:tr>
      <w:tr w:rsidR="00601CC1" w:rsidRPr="00B72069" w14:paraId="2040382B" w14:textId="77777777" w:rsidTr="00B51CA0">
        <w:trPr>
          <w:cantSplit/>
          <w:trHeight w:val="184"/>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14:paraId="2F5D7F2B"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3</w:t>
            </w:r>
          </w:p>
        </w:tc>
        <w:tc>
          <w:tcPr>
            <w:tcW w:w="2147" w:type="dxa"/>
            <w:vMerge w:val="restart"/>
            <w:tcBorders>
              <w:top w:val="single" w:sz="4" w:space="0" w:color="auto"/>
              <w:left w:val="single" w:sz="4" w:space="0" w:color="auto"/>
              <w:bottom w:val="single" w:sz="4" w:space="0" w:color="auto"/>
              <w:right w:val="single" w:sz="4" w:space="0" w:color="auto"/>
            </w:tcBorders>
            <w:vAlign w:val="center"/>
            <w:hideMark/>
          </w:tcPr>
          <w:p w14:paraId="30E46AA4"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Отырар</w:t>
            </w:r>
          </w:p>
        </w:tc>
        <w:tc>
          <w:tcPr>
            <w:tcW w:w="2446" w:type="dxa"/>
            <w:tcBorders>
              <w:top w:val="single" w:sz="4" w:space="0" w:color="auto"/>
              <w:left w:val="single" w:sz="4" w:space="0" w:color="auto"/>
              <w:bottom w:val="single" w:sz="4" w:space="0" w:color="auto"/>
              <w:right w:val="single" w:sz="4" w:space="0" w:color="auto"/>
            </w:tcBorders>
            <w:hideMark/>
          </w:tcPr>
          <w:p w14:paraId="45DBDD22"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Суғаруға дейінгі</w:t>
            </w:r>
          </w:p>
        </w:tc>
        <w:tc>
          <w:tcPr>
            <w:tcW w:w="1044" w:type="dxa"/>
            <w:tcBorders>
              <w:top w:val="single" w:sz="4" w:space="0" w:color="auto"/>
              <w:left w:val="single" w:sz="4" w:space="0" w:color="auto"/>
              <w:bottom w:val="single" w:sz="4" w:space="0" w:color="auto"/>
              <w:right w:val="single" w:sz="4" w:space="0" w:color="auto"/>
            </w:tcBorders>
            <w:vAlign w:val="center"/>
          </w:tcPr>
          <w:p w14:paraId="1EBF4D1A"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0,91</w:t>
            </w:r>
          </w:p>
        </w:tc>
        <w:tc>
          <w:tcPr>
            <w:tcW w:w="1087" w:type="dxa"/>
            <w:tcBorders>
              <w:top w:val="single" w:sz="4" w:space="0" w:color="auto"/>
              <w:left w:val="single" w:sz="4" w:space="0" w:color="auto"/>
              <w:bottom w:val="single" w:sz="4" w:space="0" w:color="auto"/>
              <w:right w:val="single" w:sz="4" w:space="0" w:color="auto"/>
            </w:tcBorders>
            <w:vAlign w:val="center"/>
          </w:tcPr>
          <w:p w14:paraId="2BFD9991"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0,62</w:t>
            </w:r>
          </w:p>
        </w:tc>
        <w:tc>
          <w:tcPr>
            <w:tcW w:w="1087" w:type="dxa"/>
            <w:tcBorders>
              <w:top w:val="single" w:sz="4" w:space="0" w:color="auto"/>
              <w:left w:val="single" w:sz="4" w:space="0" w:color="auto"/>
              <w:bottom w:val="single" w:sz="4" w:space="0" w:color="auto"/>
              <w:right w:val="single" w:sz="4" w:space="0" w:color="auto"/>
            </w:tcBorders>
            <w:vAlign w:val="center"/>
          </w:tcPr>
          <w:p w14:paraId="3AF90F37"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0,97</w:t>
            </w:r>
          </w:p>
        </w:tc>
        <w:tc>
          <w:tcPr>
            <w:tcW w:w="1087" w:type="dxa"/>
            <w:tcBorders>
              <w:top w:val="single" w:sz="4" w:space="0" w:color="auto"/>
              <w:left w:val="single" w:sz="4" w:space="0" w:color="auto"/>
              <w:bottom w:val="single" w:sz="4" w:space="0" w:color="auto"/>
              <w:right w:val="single" w:sz="4" w:space="0" w:color="auto"/>
            </w:tcBorders>
            <w:vAlign w:val="center"/>
          </w:tcPr>
          <w:p w14:paraId="7FC98C04"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0,70</w:t>
            </w:r>
          </w:p>
        </w:tc>
        <w:tc>
          <w:tcPr>
            <w:tcW w:w="1090" w:type="dxa"/>
            <w:tcBorders>
              <w:top w:val="single" w:sz="4" w:space="0" w:color="auto"/>
              <w:left w:val="single" w:sz="4" w:space="0" w:color="auto"/>
              <w:bottom w:val="single" w:sz="4" w:space="0" w:color="auto"/>
              <w:right w:val="single" w:sz="4" w:space="0" w:color="auto"/>
            </w:tcBorders>
            <w:vAlign w:val="center"/>
          </w:tcPr>
          <w:p w14:paraId="720D69E4"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1,45</w:t>
            </w:r>
          </w:p>
        </w:tc>
        <w:tc>
          <w:tcPr>
            <w:tcW w:w="1088" w:type="dxa"/>
            <w:tcBorders>
              <w:top w:val="single" w:sz="4" w:space="0" w:color="auto"/>
              <w:left w:val="single" w:sz="4" w:space="0" w:color="auto"/>
              <w:bottom w:val="single" w:sz="4" w:space="0" w:color="auto"/>
              <w:right w:val="single" w:sz="4" w:space="0" w:color="auto"/>
            </w:tcBorders>
            <w:vAlign w:val="center"/>
          </w:tcPr>
          <w:p w14:paraId="07A43429"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1,71</w:t>
            </w:r>
          </w:p>
        </w:tc>
        <w:tc>
          <w:tcPr>
            <w:tcW w:w="1088" w:type="dxa"/>
            <w:tcBorders>
              <w:top w:val="single" w:sz="4" w:space="0" w:color="auto"/>
              <w:left w:val="single" w:sz="4" w:space="0" w:color="auto"/>
              <w:bottom w:val="single" w:sz="4" w:space="0" w:color="auto"/>
              <w:right w:val="single" w:sz="4" w:space="0" w:color="auto"/>
            </w:tcBorders>
            <w:vAlign w:val="center"/>
          </w:tcPr>
          <w:p w14:paraId="4171C4C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1,4</w:t>
            </w:r>
          </w:p>
        </w:tc>
        <w:tc>
          <w:tcPr>
            <w:tcW w:w="1088" w:type="dxa"/>
            <w:tcBorders>
              <w:top w:val="single" w:sz="4" w:space="0" w:color="auto"/>
              <w:left w:val="single" w:sz="4" w:space="0" w:color="auto"/>
              <w:bottom w:val="single" w:sz="4" w:space="0" w:color="auto"/>
              <w:right w:val="single" w:sz="4" w:space="0" w:color="auto"/>
            </w:tcBorders>
          </w:tcPr>
          <w:p w14:paraId="44964BB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1,08</w:t>
            </w:r>
          </w:p>
        </w:tc>
        <w:tc>
          <w:tcPr>
            <w:tcW w:w="1093" w:type="dxa"/>
            <w:tcBorders>
              <w:top w:val="single" w:sz="4" w:space="0" w:color="auto"/>
              <w:left w:val="single" w:sz="4" w:space="0" w:color="auto"/>
              <w:bottom w:val="single" w:sz="4" w:space="0" w:color="auto"/>
              <w:right w:val="single" w:sz="4" w:space="0" w:color="auto"/>
            </w:tcBorders>
          </w:tcPr>
          <w:p w14:paraId="54E2EA38"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2,45</w:t>
            </w:r>
          </w:p>
        </w:tc>
      </w:tr>
      <w:tr w:rsidR="00601CC1" w:rsidRPr="00B72069" w14:paraId="1636537E" w14:textId="77777777" w:rsidTr="00B51CA0">
        <w:trPr>
          <w:cantSplit/>
          <w:trHeight w:val="330"/>
        </w:trPr>
        <w:tc>
          <w:tcPr>
            <w:tcW w:w="542" w:type="dxa"/>
            <w:vMerge/>
            <w:tcBorders>
              <w:top w:val="single" w:sz="4" w:space="0" w:color="auto"/>
              <w:left w:val="single" w:sz="4" w:space="0" w:color="auto"/>
              <w:bottom w:val="single" w:sz="4" w:space="0" w:color="auto"/>
              <w:right w:val="single" w:sz="4" w:space="0" w:color="auto"/>
            </w:tcBorders>
            <w:vAlign w:val="center"/>
            <w:hideMark/>
          </w:tcPr>
          <w:p w14:paraId="5AB78A95" w14:textId="77777777" w:rsidR="00601CC1" w:rsidRPr="00B72069" w:rsidRDefault="00601CC1" w:rsidP="00B51CA0">
            <w:pPr>
              <w:spacing w:after="0" w:line="240" w:lineRule="auto"/>
              <w:rPr>
                <w:rFonts w:ascii="Times New Roman" w:hAnsi="Times New Roman" w:cs="Times New Roman"/>
                <w:sz w:val="28"/>
                <w:szCs w:val="28"/>
              </w:rPr>
            </w:pPr>
          </w:p>
        </w:tc>
        <w:tc>
          <w:tcPr>
            <w:tcW w:w="2147" w:type="dxa"/>
            <w:vMerge/>
            <w:tcBorders>
              <w:top w:val="single" w:sz="4" w:space="0" w:color="auto"/>
              <w:left w:val="single" w:sz="4" w:space="0" w:color="auto"/>
              <w:bottom w:val="single" w:sz="4" w:space="0" w:color="auto"/>
              <w:right w:val="single" w:sz="4" w:space="0" w:color="auto"/>
            </w:tcBorders>
            <w:vAlign w:val="center"/>
            <w:hideMark/>
          </w:tcPr>
          <w:p w14:paraId="4E4C627A" w14:textId="77777777" w:rsidR="00601CC1" w:rsidRPr="00B72069" w:rsidRDefault="00601CC1" w:rsidP="00B51CA0">
            <w:pPr>
              <w:spacing w:after="0" w:line="240" w:lineRule="auto"/>
              <w:rPr>
                <w:rFonts w:ascii="Times New Roman" w:hAnsi="Times New Roman" w:cs="Times New Roman"/>
                <w:sz w:val="28"/>
                <w:szCs w:val="28"/>
              </w:rPr>
            </w:pPr>
          </w:p>
        </w:tc>
        <w:tc>
          <w:tcPr>
            <w:tcW w:w="2446" w:type="dxa"/>
            <w:tcBorders>
              <w:top w:val="single" w:sz="4" w:space="0" w:color="auto"/>
              <w:left w:val="single" w:sz="4" w:space="0" w:color="auto"/>
              <w:bottom w:val="single" w:sz="4" w:space="0" w:color="auto"/>
              <w:right w:val="single" w:sz="4" w:space="0" w:color="auto"/>
            </w:tcBorders>
            <w:hideMark/>
          </w:tcPr>
          <w:p w14:paraId="636AAED2"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Суғарудан кейінгі</w:t>
            </w:r>
          </w:p>
        </w:tc>
        <w:tc>
          <w:tcPr>
            <w:tcW w:w="1044" w:type="dxa"/>
            <w:tcBorders>
              <w:top w:val="single" w:sz="4" w:space="0" w:color="auto"/>
              <w:left w:val="single" w:sz="4" w:space="0" w:color="auto"/>
              <w:bottom w:val="single" w:sz="4" w:space="0" w:color="auto"/>
              <w:right w:val="single" w:sz="4" w:space="0" w:color="auto"/>
            </w:tcBorders>
            <w:vAlign w:val="center"/>
          </w:tcPr>
          <w:p w14:paraId="0EC19997"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0,72</w:t>
            </w:r>
          </w:p>
        </w:tc>
        <w:tc>
          <w:tcPr>
            <w:tcW w:w="1087" w:type="dxa"/>
            <w:tcBorders>
              <w:top w:val="single" w:sz="4" w:space="0" w:color="auto"/>
              <w:left w:val="single" w:sz="4" w:space="0" w:color="auto"/>
              <w:bottom w:val="single" w:sz="4" w:space="0" w:color="auto"/>
              <w:right w:val="single" w:sz="4" w:space="0" w:color="auto"/>
            </w:tcBorders>
            <w:vAlign w:val="center"/>
          </w:tcPr>
          <w:p w14:paraId="342DED87"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0,74</w:t>
            </w:r>
          </w:p>
        </w:tc>
        <w:tc>
          <w:tcPr>
            <w:tcW w:w="1087" w:type="dxa"/>
            <w:tcBorders>
              <w:top w:val="single" w:sz="4" w:space="0" w:color="auto"/>
              <w:left w:val="single" w:sz="4" w:space="0" w:color="auto"/>
              <w:bottom w:val="single" w:sz="4" w:space="0" w:color="auto"/>
              <w:right w:val="single" w:sz="4" w:space="0" w:color="auto"/>
            </w:tcBorders>
            <w:vAlign w:val="center"/>
          </w:tcPr>
          <w:p w14:paraId="60FE2C4F"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0,84</w:t>
            </w:r>
          </w:p>
        </w:tc>
        <w:tc>
          <w:tcPr>
            <w:tcW w:w="1087" w:type="dxa"/>
            <w:tcBorders>
              <w:top w:val="single" w:sz="4" w:space="0" w:color="auto"/>
              <w:left w:val="single" w:sz="4" w:space="0" w:color="auto"/>
              <w:bottom w:val="single" w:sz="4" w:space="0" w:color="auto"/>
              <w:right w:val="single" w:sz="4" w:space="0" w:color="auto"/>
            </w:tcBorders>
            <w:vAlign w:val="center"/>
          </w:tcPr>
          <w:p w14:paraId="11F6AB7E"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0,62</w:t>
            </w:r>
          </w:p>
        </w:tc>
        <w:tc>
          <w:tcPr>
            <w:tcW w:w="1090" w:type="dxa"/>
            <w:tcBorders>
              <w:top w:val="single" w:sz="4" w:space="0" w:color="auto"/>
              <w:left w:val="single" w:sz="4" w:space="0" w:color="auto"/>
              <w:bottom w:val="single" w:sz="4" w:space="0" w:color="auto"/>
              <w:right w:val="single" w:sz="4" w:space="0" w:color="auto"/>
            </w:tcBorders>
            <w:vAlign w:val="center"/>
          </w:tcPr>
          <w:p w14:paraId="3F1DBD9E"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0,90</w:t>
            </w:r>
          </w:p>
        </w:tc>
        <w:tc>
          <w:tcPr>
            <w:tcW w:w="1088" w:type="dxa"/>
            <w:tcBorders>
              <w:top w:val="single" w:sz="4" w:space="0" w:color="auto"/>
              <w:left w:val="single" w:sz="4" w:space="0" w:color="auto"/>
              <w:bottom w:val="single" w:sz="4" w:space="0" w:color="auto"/>
              <w:right w:val="single" w:sz="4" w:space="0" w:color="auto"/>
            </w:tcBorders>
            <w:vAlign w:val="center"/>
          </w:tcPr>
          <w:p w14:paraId="73001CC1"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1,59</w:t>
            </w:r>
          </w:p>
        </w:tc>
        <w:tc>
          <w:tcPr>
            <w:tcW w:w="1088" w:type="dxa"/>
            <w:tcBorders>
              <w:top w:val="single" w:sz="4" w:space="0" w:color="auto"/>
              <w:left w:val="single" w:sz="4" w:space="0" w:color="auto"/>
              <w:bottom w:val="single" w:sz="4" w:space="0" w:color="auto"/>
              <w:right w:val="single" w:sz="4" w:space="0" w:color="auto"/>
            </w:tcBorders>
            <w:vAlign w:val="center"/>
          </w:tcPr>
          <w:p w14:paraId="665C0774"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0,95</w:t>
            </w:r>
          </w:p>
        </w:tc>
        <w:tc>
          <w:tcPr>
            <w:tcW w:w="1088" w:type="dxa"/>
            <w:tcBorders>
              <w:top w:val="single" w:sz="4" w:space="0" w:color="auto"/>
              <w:left w:val="single" w:sz="4" w:space="0" w:color="auto"/>
              <w:bottom w:val="single" w:sz="4" w:space="0" w:color="auto"/>
              <w:right w:val="single" w:sz="4" w:space="0" w:color="auto"/>
            </w:tcBorders>
          </w:tcPr>
          <w:p w14:paraId="7396EA58"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1,41</w:t>
            </w:r>
          </w:p>
        </w:tc>
        <w:tc>
          <w:tcPr>
            <w:tcW w:w="1093" w:type="dxa"/>
            <w:tcBorders>
              <w:top w:val="single" w:sz="4" w:space="0" w:color="auto"/>
              <w:left w:val="single" w:sz="4" w:space="0" w:color="auto"/>
              <w:bottom w:val="single" w:sz="4" w:space="0" w:color="auto"/>
              <w:right w:val="single" w:sz="4" w:space="0" w:color="auto"/>
            </w:tcBorders>
          </w:tcPr>
          <w:p w14:paraId="7FA91FCF"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1,90</w:t>
            </w:r>
          </w:p>
        </w:tc>
      </w:tr>
      <w:tr w:rsidR="00601CC1" w:rsidRPr="00B72069" w14:paraId="4AB6B3D3" w14:textId="77777777" w:rsidTr="00B51CA0">
        <w:trPr>
          <w:cantSplit/>
          <w:trHeight w:val="214"/>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14:paraId="3D2DD606"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4</w:t>
            </w:r>
          </w:p>
        </w:tc>
        <w:tc>
          <w:tcPr>
            <w:tcW w:w="2147" w:type="dxa"/>
            <w:vMerge w:val="restart"/>
            <w:tcBorders>
              <w:top w:val="single" w:sz="4" w:space="0" w:color="auto"/>
              <w:left w:val="single" w:sz="4" w:space="0" w:color="auto"/>
              <w:bottom w:val="single" w:sz="4" w:space="0" w:color="auto"/>
              <w:right w:val="single" w:sz="4" w:space="0" w:color="auto"/>
            </w:tcBorders>
            <w:vAlign w:val="center"/>
            <w:hideMark/>
          </w:tcPr>
          <w:p w14:paraId="22788870"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Кентау</w:t>
            </w:r>
          </w:p>
        </w:tc>
        <w:tc>
          <w:tcPr>
            <w:tcW w:w="2446" w:type="dxa"/>
            <w:tcBorders>
              <w:top w:val="single" w:sz="4" w:space="0" w:color="auto"/>
              <w:left w:val="single" w:sz="4" w:space="0" w:color="auto"/>
              <w:bottom w:val="single" w:sz="4" w:space="0" w:color="auto"/>
              <w:right w:val="single" w:sz="4" w:space="0" w:color="auto"/>
            </w:tcBorders>
            <w:hideMark/>
          </w:tcPr>
          <w:p w14:paraId="0516E584"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Суғаруға дейінгі</w:t>
            </w:r>
          </w:p>
        </w:tc>
        <w:tc>
          <w:tcPr>
            <w:tcW w:w="1044" w:type="dxa"/>
            <w:tcBorders>
              <w:top w:val="single" w:sz="4" w:space="0" w:color="auto"/>
              <w:left w:val="single" w:sz="4" w:space="0" w:color="auto"/>
              <w:bottom w:val="single" w:sz="4" w:space="0" w:color="auto"/>
              <w:right w:val="single" w:sz="4" w:space="0" w:color="auto"/>
            </w:tcBorders>
            <w:vAlign w:val="center"/>
          </w:tcPr>
          <w:p w14:paraId="5A6FAE9A"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0,89</w:t>
            </w:r>
          </w:p>
        </w:tc>
        <w:tc>
          <w:tcPr>
            <w:tcW w:w="1087" w:type="dxa"/>
            <w:tcBorders>
              <w:top w:val="single" w:sz="4" w:space="0" w:color="auto"/>
              <w:left w:val="single" w:sz="4" w:space="0" w:color="auto"/>
              <w:bottom w:val="single" w:sz="4" w:space="0" w:color="auto"/>
              <w:right w:val="single" w:sz="4" w:space="0" w:color="auto"/>
            </w:tcBorders>
            <w:vAlign w:val="center"/>
          </w:tcPr>
          <w:p w14:paraId="098A25E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0,79</w:t>
            </w:r>
          </w:p>
        </w:tc>
        <w:tc>
          <w:tcPr>
            <w:tcW w:w="1087" w:type="dxa"/>
            <w:tcBorders>
              <w:top w:val="single" w:sz="4" w:space="0" w:color="auto"/>
              <w:left w:val="single" w:sz="4" w:space="0" w:color="auto"/>
              <w:bottom w:val="single" w:sz="4" w:space="0" w:color="auto"/>
              <w:right w:val="single" w:sz="4" w:space="0" w:color="auto"/>
            </w:tcBorders>
            <w:vAlign w:val="center"/>
          </w:tcPr>
          <w:p w14:paraId="13DC241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0,74</w:t>
            </w:r>
          </w:p>
        </w:tc>
        <w:tc>
          <w:tcPr>
            <w:tcW w:w="1087" w:type="dxa"/>
            <w:tcBorders>
              <w:top w:val="single" w:sz="4" w:space="0" w:color="auto"/>
              <w:left w:val="single" w:sz="4" w:space="0" w:color="auto"/>
              <w:bottom w:val="single" w:sz="4" w:space="0" w:color="auto"/>
              <w:right w:val="single" w:sz="4" w:space="0" w:color="auto"/>
            </w:tcBorders>
            <w:vAlign w:val="center"/>
          </w:tcPr>
          <w:p w14:paraId="7F609FA0"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0,67</w:t>
            </w:r>
          </w:p>
        </w:tc>
        <w:tc>
          <w:tcPr>
            <w:tcW w:w="1090" w:type="dxa"/>
            <w:tcBorders>
              <w:top w:val="single" w:sz="4" w:space="0" w:color="auto"/>
              <w:left w:val="single" w:sz="4" w:space="0" w:color="auto"/>
              <w:bottom w:val="single" w:sz="4" w:space="0" w:color="auto"/>
              <w:right w:val="single" w:sz="4" w:space="0" w:color="auto"/>
            </w:tcBorders>
            <w:vAlign w:val="center"/>
          </w:tcPr>
          <w:p w14:paraId="38D8BC34"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0,98</w:t>
            </w:r>
          </w:p>
        </w:tc>
        <w:tc>
          <w:tcPr>
            <w:tcW w:w="1088" w:type="dxa"/>
            <w:tcBorders>
              <w:top w:val="single" w:sz="4" w:space="0" w:color="auto"/>
              <w:left w:val="single" w:sz="4" w:space="0" w:color="auto"/>
              <w:bottom w:val="single" w:sz="4" w:space="0" w:color="auto"/>
              <w:right w:val="single" w:sz="4" w:space="0" w:color="auto"/>
            </w:tcBorders>
            <w:vAlign w:val="center"/>
          </w:tcPr>
          <w:p w14:paraId="6DB8F320"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0,88</w:t>
            </w:r>
          </w:p>
        </w:tc>
        <w:tc>
          <w:tcPr>
            <w:tcW w:w="1088" w:type="dxa"/>
            <w:tcBorders>
              <w:top w:val="single" w:sz="4" w:space="0" w:color="auto"/>
              <w:left w:val="single" w:sz="4" w:space="0" w:color="auto"/>
              <w:bottom w:val="single" w:sz="4" w:space="0" w:color="auto"/>
              <w:right w:val="single" w:sz="4" w:space="0" w:color="auto"/>
            </w:tcBorders>
            <w:vAlign w:val="center"/>
          </w:tcPr>
          <w:p w14:paraId="6B540377"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1,37</w:t>
            </w:r>
          </w:p>
        </w:tc>
        <w:tc>
          <w:tcPr>
            <w:tcW w:w="1088" w:type="dxa"/>
            <w:tcBorders>
              <w:top w:val="single" w:sz="4" w:space="0" w:color="auto"/>
              <w:left w:val="single" w:sz="4" w:space="0" w:color="auto"/>
              <w:bottom w:val="single" w:sz="4" w:space="0" w:color="auto"/>
              <w:right w:val="single" w:sz="4" w:space="0" w:color="auto"/>
            </w:tcBorders>
          </w:tcPr>
          <w:p w14:paraId="1115DB5A"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0,85</w:t>
            </w:r>
          </w:p>
        </w:tc>
        <w:tc>
          <w:tcPr>
            <w:tcW w:w="1093" w:type="dxa"/>
            <w:tcBorders>
              <w:top w:val="single" w:sz="4" w:space="0" w:color="auto"/>
              <w:left w:val="single" w:sz="4" w:space="0" w:color="auto"/>
              <w:bottom w:val="single" w:sz="4" w:space="0" w:color="auto"/>
              <w:right w:val="single" w:sz="4" w:space="0" w:color="auto"/>
            </w:tcBorders>
          </w:tcPr>
          <w:p w14:paraId="0E8CCD90"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3,03</w:t>
            </w:r>
          </w:p>
        </w:tc>
      </w:tr>
      <w:tr w:rsidR="00601CC1" w:rsidRPr="00B72069" w14:paraId="1FFD8D80" w14:textId="77777777" w:rsidTr="00B51CA0">
        <w:trPr>
          <w:cantSplit/>
          <w:trHeight w:val="324"/>
        </w:trPr>
        <w:tc>
          <w:tcPr>
            <w:tcW w:w="542" w:type="dxa"/>
            <w:vMerge/>
            <w:tcBorders>
              <w:top w:val="single" w:sz="4" w:space="0" w:color="auto"/>
              <w:left w:val="single" w:sz="4" w:space="0" w:color="auto"/>
              <w:bottom w:val="single" w:sz="4" w:space="0" w:color="auto"/>
              <w:right w:val="single" w:sz="4" w:space="0" w:color="auto"/>
            </w:tcBorders>
            <w:vAlign w:val="center"/>
            <w:hideMark/>
          </w:tcPr>
          <w:p w14:paraId="5E1D8D6D" w14:textId="77777777" w:rsidR="00601CC1" w:rsidRPr="00B72069" w:rsidRDefault="00601CC1" w:rsidP="00B51CA0">
            <w:pPr>
              <w:spacing w:after="0" w:line="240" w:lineRule="auto"/>
              <w:rPr>
                <w:rFonts w:ascii="Times New Roman" w:hAnsi="Times New Roman" w:cs="Times New Roman"/>
                <w:sz w:val="28"/>
                <w:szCs w:val="28"/>
              </w:rPr>
            </w:pPr>
          </w:p>
        </w:tc>
        <w:tc>
          <w:tcPr>
            <w:tcW w:w="2147" w:type="dxa"/>
            <w:vMerge/>
            <w:tcBorders>
              <w:top w:val="single" w:sz="4" w:space="0" w:color="auto"/>
              <w:left w:val="single" w:sz="4" w:space="0" w:color="auto"/>
              <w:bottom w:val="single" w:sz="4" w:space="0" w:color="auto"/>
              <w:right w:val="single" w:sz="4" w:space="0" w:color="auto"/>
            </w:tcBorders>
            <w:vAlign w:val="center"/>
            <w:hideMark/>
          </w:tcPr>
          <w:p w14:paraId="2EC77E64" w14:textId="77777777" w:rsidR="00601CC1" w:rsidRPr="00B72069" w:rsidRDefault="00601CC1" w:rsidP="00B51CA0">
            <w:pPr>
              <w:spacing w:after="0" w:line="240" w:lineRule="auto"/>
              <w:rPr>
                <w:rFonts w:ascii="Times New Roman" w:hAnsi="Times New Roman" w:cs="Times New Roman"/>
                <w:sz w:val="28"/>
                <w:szCs w:val="28"/>
              </w:rPr>
            </w:pPr>
          </w:p>
        </w:tc>
        <w:tc>
          <w:tcPr>
            <w:tcW w:w="2446" w:type="dxa"/>
            <w:tcBorders>
              <w:top w:val="single" w:sz="4" w:space="0" w:color="auto"/>
              <w:left w:val="single" w:sz="4" w:space="0" w:color="auto"/>
              <w:bottom w:val="single" w:sz="4" w:space="0" w:color="auto"/>
              <w:right w:val="single" w:sz="4" w:space="0" w:color="auto"/>
            </w:tcBorders>
            <w:hideMark/>
          </w:tcPr>
          <w:p w14:paraId="36489C78"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Суғарудан кейінгі</w:t>
            </w:r>
          </w:p>
        </w:tc>
        <w:tc>
          <w:tcPr>
            <w:tcW w:w="1044" w:type="dxa"/>
            <w:tcBorders>
              <w:top w:val="single" w:sz="4" w:space="0" w:color="auto"/>
              <w:left w:val="single" w:sz="4" w:space="0" w:color="auto"/>
              <w:bottom w:val="single" w:sz="4" w:space="0" w:color="auto"/>
              <w:right w:val="single" w:sz="4" w:space="0" w:color="auto"/>
            </w:tcBorders>
            <w:vAlign w:val="center"/>
          </w:tcPr>
          <w:p w14:paraId="1AA76EC7"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0,67</w:t>
            </w:r>
          </w:p>
        </w:tc>
        <w:tc>
          <w:tcPr>
            <w:tcW w:w="1087" w:type="dxa"/>
            <w:tcBorders>
              <w:top w:val="single" w:sz="4" w:space="0" w:color="auto"/>
              <w:left w:val="single" w:sz="4" w:space="0" w:color="auto"/>
              <w:bottom w:val="single" w:sz="4" w:space="0" w:color="auto"/>
              <w:right w:val="single" w:sz="4" w:space="0" w:color="auto"/>
            </w:tcBorders>
            <w:vAlign w:val="center"/>
          </w:tcPr>
          <w:p w14:paraId="2451913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0,74</w:t>
            </w:r>
          </w:p>
        </w:tc>
        <w:tc>
          <w:tcPr>
            <w:tcW w:w="1087" w:type="dxa"/>
            <w:tcBorders>
              <w:top w:val="single" w:sz="4" w:space="0" w:color="auto"/>
              <w:left w:val="single" w:sz="4" w:space="0" w:color="auto"/>
              <w:bottom w:val="single" w:sz="4" w:space="0" w:color="auto"/>
              <w:right w:val="single" w:sz="4" w:space="0" w:color="auto"/>
            </w:tcBorders>
            <w:vAlign w:val="center"/>
          </w:tcPr>
          <w:p w14:paraId="683C2140"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0,81</w:t>
            </w:r>
          </w:p>
        </w:tc>
        <w:tc>
          <w:tcPr>
            <w:tcW w:w="1087" w:type="dxa"/>
            <w:tcBorders>
              <w:top w:val="single" w:sz="4" w:space="0" w:color="auto"/>
              <w:left w:val="single" w:sz="4" w:space="0" w:color="auto"/>
              <w:bottom w:val="single" w:sz="4" w:space="0" w:color="auto"/>
              <w:right w:val="single" w:sz="4" w:space="0" w:color="auto"/>
            </w:tcBorders>
            <w:vAlign w:val="center"/>
          </w:tcPr>
          <w:p w14:paraId="65D47847"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0,78</w:t>
            </w:r>
          </w:p>
        </w:tc>
        <w:tc>
          <w:tcPr>
            <w:tcW w:w="1090" w:type="dxa"/>
            <w:tcBorders>
              <w:top w:val="single" w:sz="4" w:space="0" w:color="auto"/>
              <w:left w:val="single" w:sz="4" w:space="0" w:color="auto"/>
              <w:bottom w:val="single" w:sz="4" w:space="0" w:color="auto"/>
              <w:right w:val="single" w:sz="4" w:space="0" w:color="auto"/>
            </w:tcBorders>
            <w:vAlign w:val="center"/>
          </w:tcPr>
          <w:p w14:paraId="23172871"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0,74</w:t>
            </w:r>
          </w:p>
        </w:tc>
        <w:tc>
          <w:tcPr>
            <w:tcW w:w="1088" w:type="dxa"/>
            <w:tcBorders>
              <w:top w:val="single" w:sz="4" w:space="0" w:color="auto"/>
              <w:left w:val="single" w:sz="4" w:space="0" w:color="auto"/>
              <w:bottom w:val="single" w:sz="4" w:space="0" w:color="auto"/>
              <w:right w:val="single" w:sz="4" w:space="0" w:color="auto"/>
            </w:tcBorders>
            <w:vAlign w:val="center"/>
          </w:tcPr>
          <w:p w14:paraId="4A773910"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1,42</w:t>
            </w:r>
          </w:p>
        </w:tc>
        <w:tc>
          <w:tcPr>
            <w:tcW w:w="1088" w:type="dxa"/>
            <w:tcBorders>
              <w:top w:val="single" w:sz="4" w:space="0" w:color="auto"/>
              <w:left w:val="single" w:sz="4" w:space="0" w:color="auto"/>
              <w:bottom w:val="single" w:sz="4" w:space="0" w:color="auto"/>
              <w:right w:val="single" w:sz="4" w:space="0" w:color="auto"/>
            </w:tcBorders>
            <w:vAlign w:val="center"/>
          </w:tcPr>
          <w:p w14:paraId="5AD4F5A0"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0,95</w:t>
            </w:r>
          </w:p>
        </w:tc>
        <w:tc>
          <w:tcPr>
            <w:tcW w:w="1088" w:type="dxa"/>
            <w:tcBorders>
              <w:top w:val="single" w:sz="4" w:space="0" w:color="auto"/>
              <w:left w:val="single" w:sz="4" w:space="0" w:color="auto"/>
              <w:bottom w:val="single" w:sz="4" w:space="0" w:color="auto"/>
              <w:right w:val="single" w:sz="4" w:space="0" w:color="auto"/>
            </w:tcBorders>
          </w:tcPr>
          <w:p w14:paraId="36DFDAA9"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0,76</w:t>
            </w:r>
          </w:p>
        </w:tc>
        <w:tc>
          <w:tcPr>
            <w:tcW w:w="1093" w:type="dxa"/>
            <w:tcBorders>
              <w:top w:val="single" w:sz="4" w:space="0" w:color="auto"/>
              <w:left w:val="single" w:sz="4" w:space="0" w:color="auto"/>
              <w:bottom w:val="single" w:sz="4" w:space="0" w:color="auto"/>
              <w:right w:val="single" w:sz="4" w:space="0" w:color="auto"/>
            </w:tcBorders>
          </w:tcPr>
          <w:p w14:paraId="44D44F9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0,91</w:t>
            </w:r>
          </w:p>
        </w:tc>
      </w:tr>
      <w:tr w:rsidR="00601CC1" w:rsidRPr="00B72069" w14:paraId="2862E919" w14:textId="77777777" w:rsidTr="00B51CA0">
        <w:trPr>
          <w:cantSplit/>
          <w:trHeight w:val="227"/>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14:paraId="5D2A2BD5"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5</w:t>
            </w:r>
          </w:p>
        </w:tc>
        <w:tc>
          <w:tcPr>
            <w:tcW w:w="2147" w:type="dxa"/>
            <w:vMerge w:val="restart"/>
            <w:tcBorders>
              <w:top w:val="single" w:sz="4" w:space="0" w:color="auto"/>
              <w:left w:val="single" w:sz="4" w:space="0" w:color="auto"/>
              <w:bottom w:val="single" w:sz="4" w:space="0" w:color="auto"/>
              <w:right w:val="single" w:sz="4" w:space="0" w:color="auto"/>
            </w:tcBorders>
            <w:vAlign w:val="center"/>
            <w:hideMark/>
          </w:tcPr>
          <w:p w14:paraId="35E07D65"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Арыс</w:t>
            </w:r>
          </w:p>
        </w:tc>
        <w:tc>
          <w:tcPr>
            <w:tcW w:w="2446" w:type="dxa"/>
            <w:tcBorders>
              <w:top w:val="single" w:sz="4" w:space="0" w:color="auto"/>
              <w:left w:val="single" w:sz="4" w:space="0" w:color="auto"/>
              <w:bottom w:val="single" w:sz="4" w:space="0" w:color="auto"/>
              <w:right w:val="single" w:sz="4" w:space="0" w:color="auto"/>
            </w:tcBorders>
            <w:hideMark/>
          </w:tcPr>
          <w:p w14:paraId="00375E91"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Суғаруға дейінгі</w:t>
            </w:r>
          </w:p>
        </w:tc>
        <w:tc>
          <w:tcPr>
            <w:tcW w:w="1044" w:type="dxa"/>
            <w:tcBorders>
              <w:top w:val="single" w:sz="4" w:space="0" w:color="auto"/>
              <w:left w:val="single" w:sz="4" w:space="0" w:color="auto"/>
              <w:bottom w:val="single" w:sz="4" w:space="0" w:color="auto"/>
              <w:right w:val="single" w:sz="4" w:space="0" w:color="auto"/>
            </w:tcBorders>
            <w:vAlign w:val="center"/>
          </w:tcPr>
          <w:p w14:paraId="6733901A"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0,75</w:t>
            </w:r>
          </w:p>
        </w:tc>
        <w:tc>
          <w:tcPr>
            <w:tcW w:w="1087" w:type="dxa"/>
            <w:tcBorders>
              <w:top w:val="single" w:sz="4" w:space="0" w:color="auto"/>
              <w:left w:val="single" w:sz="4" w:space="0" w:color="auto"/>
              <w:bottom w:val="single" w:sz="4" w:space="0" w:color="auto"/>
              <w:right w:val="single" w:sz="4" w:space="0" w:color="auto"/>
            </w:tcBorders>
            <w:vAlign w:val="center"/>
          </w:tcPr>
          <w:p w14:paraId="402C34D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0,72</w:t>
            </w:r>
          </w:p>
        </w:tc>
        <w:tc>
          <w:tcPr>
            <w:tcW w:w="1087" w:type="dxa"/>
            <w:tcBorders>
              <w:top w:val="single" w:sz="4" w:space="0" w:color="auto"/>
              <w:left w:val="single" w:sz="4" w:space="0" w:color="auto"/>
              <w:bottom w:val="single" w:sz="4" w:space="0" w:color="auto"/>
              <w:right w:val="single" w:sz="4" w:space="0" w:color="auto"/>
            </w:tcBorders>
            <w:vAlign w:val="center"/>
          </w:tcPr>
          <w:p w14:paraId="7AF362C8"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2,65</w:t>
            </w:r>
          </w:p>
        </w:tc>
        <w:tc>
          <w:tcPr>
            <w:tcW w:w="1087" w:type="dxa"/>
            <w:tcBorders>
              <w:top w:val="single" w:sz="4" w:space="0" w:color="auto"/>
              <w:left w:val="single" w:sz="4" w:space="0" w:color="auto"/>
              <w:bottom w:val="single" w:sz="4" w:space="0" w:color="auto"/>
              <w:right w:val="single" w:sz="4" w:space="0" w:color="auto"/>
            </w:tcBorders>
            <w:vAlign w:val="center"/>
          </w:tcPr>
          <w:p w14:paraId="66219494"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1,02</w:t>
            </w:r>
          </w:p>
        </w:tc>
        <w:tc>
          <w:tcPr>
            <w:tcW w:w="1090" w:type="dxa"/>
            <w:tcBorders>
              <w:top w:val="single" w:sz="4" w:space="0" w:color="auto"/>
              <w:left w:val="single" w:sz="4" w:space="0" w:color="auto"/>
              <w:bottom w:val="single" w:sz="4" w:space="0" w:color="auto"/>
              <w:right w:val="single" w:sz="4" w:space="0" w:color="auto"/>
            </w:tcBorders>
            <w:vAlign w:val="center"/>
          </w:tcPr>
          <w:p w14:paraId="314DF0C5"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0,76</w:t>
            </w:r>
          </w:p>
        </w:tc>
        <w:tc>
          <w:tcPr>
            <w:tcW w:w="1088" w:type="dxa"/>
            <w:tcBorders>
              <w:top w:val="single" w:sz="4" w:space="0" w:color="auto"/>
              <w:left w:val="single" w:sz="4" w:space="0" w:color="auto"/>
              <w:bottom w:val="single" w:sz="4" w:space="0" w:color="auto"/>
              <w:right w:val="single" w:sz="4" w:space="0" w:color="auto"/>
            </w:tcBorders>
            <w:vAlign w:val="center"/>
          </w:tcPr>
          <w:p w14:paraId="161A8AD6"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0,74</w:t>
            </w:r>
          </w:p>
        </w:tc>
        <w:tc>
          <w:tcPr>
            <w:tcW w:w="1088" w:type="dxa"/>
            <w:tcBorders>
              <w:top w:val="single" w:sz="4" w:space="0" w:color="auto"/>
              <w:left w:val="single" w:sz="4" w:space="0" w:color="auto"/>
              <w:bottom w:val="single" w:sz="4" w:space="0" w:color="auto"/>
              <w:right w:val="single" w:sz="4" w:space="0" w:color="auto"/>
            </w:tcBorders>
            <w:vAlign w:val="center"/>
          </w:tcPr>
          <w:p w14:paraId="134D0258"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1,23</w:t>
            </w:r>
          </w:p>
        </w:tc>
        <w:tc>
          <w:tcPr>
            <w:tcW w:w="1088" w:type="dxa"/>
            <w:tcBorders>
              <w:top w:val="single" w:sz="4" w:space="0" w:color="auto"/>
              <w:left w:val="single" w:sz="4" w:space="0" w:color="auto"/>
              <w:bottom w:val="single" w:sz="4" w:space="0" w:color="auto"/>
              <w:right w:val="single" w:sz="4" w:space="0" w:color="auto"/>
            </w:tcBorders>
          </w:tcPr>
          <w:p w14:paraId="0C5FB234"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0,94</w:t>
            </w:r>
          </w:p>
        </w:tc>
        <w:tc>
          <w:tcPr>
            <w:tcW w:w="1093" w:type="dxa"/>
            <w:tcBorders>
              <w:top w:val="single" w:sz="4" w:space="0" w:color="auto"/>
              <w:left w:val="single" w:sz="4" w:space="0" w:color="auto"/>
              <w:bottom w:val="single" w:sz="4" w:space="0" w:color="auto"/>
              <w:right w:val="single" w:sz="4" w:space="0" w:color="auto"/>
            </w:tcBorders>
          </w:tcPr>
          <w:p w14:paraId="4E442C4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2,10</w:t>
            </w:r>
          </w:p>
        </w:tc>
      </w:tr>
      <w:tr w:rsidR="00601CC1" w:rsidRPr="00B72069" w14:paraId="6C5D2D54" w14:textId="77777777" w:rsidTr="00B51CA0">
        <w:trPr>
          <w:cantSplit/>
          <w:trHeight w:val="227"/>
        </w:trPr>
        <w:tc>
          <w:tcPr>
            <w:tcW w:w="542" w:type="dxa"/>
            <w:vMerge/>
            <w:tcBorders>
              <w:top w:val="single" w:sz="4" w:space="0" w:color="auto"/>
              <w:left w:val="single" w:sz="4" w:space="0" w:color="auto"/>
              <w:bottom w:val="single" w:sz="4" w:space="0" w:color="auto"/>
              <w:right w:val="single" w:sz="4" w:space="0" w:color="auto"/>
            </w:tcBorders>
            <w:vAlign w:val="center"/>
            <w:hideMark/>
          </w:tcPr>
          <w:p w14:paraId="759526FD" w14:textId="77777777" w:rsidR="00601CC1" w:rsidRPr="00B72069" w:rsidRDefault="00601CC1" w:rsidP="00B51CA0">
            <w:pPr>
              <w:spacing w:after="0" w:line="240" w:lineRule="auto"/>
              <w:rPr>
                <w:rFonts w:ascii="Times New Roman" w:hAnsi="Times New Roman" w:cs="Times New Roman"/>
                <w:sz w:val="28"/>
                <w:szCs w:val="28"/>
              </w:rPr>
            </w:pPr>
          </w:p>
        </w:tc>
        <w:tc>
          <w:tcPr>
            <w:tcW w:w="2147" w:type="dxa"/>
            <w:vMerge/>
            <w:tcBorders>
              <w:top w:val="single" w:sz="4" w:space="0" w:color="auto"/>
              <w:left w:val="single" w:sz="4" w:space="0" w:color="auto"/>
              <w:bottom w:val="single" w:sz="4" w:space="0" w:color="auto"/>
              <w:right w:val="single" w:sz="4" w:space="0" w:color="auto"/>
            </w:tcBorders>
            <w:vAlign w:val="center"/>
            <w:hideMark/>
          </w:tcPr>
          <w:p w14:paraId="7605BFFA" w14:textId="77777777" w:rsidR="00601CC1" w:rsidRPr="00B72069" w:rsidRDefault="00601CC1" w:rsidP="00B51CA0">
            <w:pPr>
              <w:spacing w:after="0" w:line="240" w:lineRule="auto"/>
              <w:rPr>
                <w:rFonts w:ascii="Times New Roman" w:hAnsi="Times New Roman" w:cs="Times New Roman"/>
                <w:sz w:val="28"/>
                <w:szCs w:val="28"/>
              </w:rPr>
            </w:pPr>
          </w:p>
        </w:tc>
        <w:tc>
          <w:tcPr>
            <w:tcW w:w="2446" w:type="dxa"/>
            <w:tcBorders>
              <w:top w:val="single" w:sz="4" w:space="0" w:color="auto"/>
              <w:left w:val="single" w:sz="4" w:space="0" w:color="auto"/>
              <w:bottom w:val="single" w:sz="4" w:space="0" w:color="auto"/>
              <w:right w:val="single" w:sz="4" w:space="0" w:color="auto"/>
            </w:tcBorders>
            <w:hideMark/>
          </w:tcPr>
          <w:p w14:paraId="55A2D4A0"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Суғарудан кейінгі</w:t>
            </w:r>
          </w:p>
        </w:tc>
        <w:tc>
          <w:tcPr>
            <w:tcW w:w="1044" w:type="dxa"/>
            <w:tcBorders>
              <w:top w:val="single" w:sz="4" w:space="0" w:color="auto"/>
              <w:left w:val="single" w:sz="4" w:space="0" w:color="auto"/>
              <w:bottom w:val="single" w:sz="4" w:space="0" w:color="auto"/>
              <w:right w:val="single" w:sz="4" w:space="0" w:color="auto"/>
            </w:tcBorders>
            <w:vAlign w:val="center"/>
          </w:tcPr>
          <w:p w14:paraId="62C3F33C"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0,70</w:t>
            </w:r>
          </w:p>
        </w:tc>
        <w:tc>
          <w:tcPr>
            <w:tcW w:w="1087" w:type="dxa"/>
            <w:tcBorders>
              <w:top w:val="single" w:sz="4" w:space="0" w:color="auto"/>
              <w:left w:val="single" w:sz="4" w:space="0" w:color="auto"/>
              <w:bottom w:val="single" w:sz="4" w:space="0" w:color="auto"/>
              <w:right w:val="single" w:sz="4" w:space="0" w:color="auto"/>
            </w:tcBorders>
            <w:vAlign w:val="center"/>
          </w:tcPr>
          <w:p w14:paraId="12574155"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0,52</w:t>
            </w:r>
          </w:p>
        </w:tc>
        <w:tc>
          <w:tcPr>
            <w:tcW w:w="1087" w:type="dxa"/>
            <w:tcBorders>
              <w:top w:val="single" w:sz="4" w:space="0" w:color="auto"/>
              <w:left w:val="single" w:sz="4" w:space="0" w:color="auto"/>
              <w:bottom w:val="single" w:sz="4" w:space="0" w:color="auto"/>
              <w:right w:val="single" w:sz="4" w:space="0" w:color="auto"/>
            </w:tcBorders>
            <w:vAlign w:val="center"/>
          </w:tcPr>
          <w:p w14:paraId="38720902"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0,74</w:t>
            </w:r>
          </w:p>
        </w:tc>
        <w:tc>
          <w:tcPr>
            <w:tcW w:w="1087" w:type="dxa"/>
            <w:tcBorders>
              <w:top w:val="single" w:sz="4" w:space="0" w:color="auto"/>
              <w:left w:val="single" w:sz="4" w:space="0" w:color="auto"/>
              <w:bottom w:val="single" w:sz="4" w:space="0" w:color="auto"/>
              <w:right w:val="single" w:sz="4" w:space="0" w:color="auto"/>
            </w:tcBorders>
            <w:vAlign w:val="center"/>
          </w:tcPr>
          <w:p w14:paraId="09D0753C"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0,99</w:t>
            </w:r>
          </w:p>
        </w:tc>
        <w:tc>
          <w:tcPr>
            <w:tcW w:w="1090" w:type="dxa"/>
            <w:tcBorders>
              <w:top w:val="single" w:sz="4" w:space="0" w:color="auto"/>
              <w:left w:val="single" w:sz="4" w:space="0" w:color="auto"/>
              <w:bottom w:val="single" w:sz="4" w:space="0" w:color="auto"/>
              <w:right w:val="single" w:sz="4" w:space="0" w:color="auto"/>
            </w:tcBorders>
            <w:vAlign w:val="center"/>
          </w:tcPr>
          <w:p w14:paraId="1D2E3AAB"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0,99</w:t>
            </w:r>
          </w:p>
        </w:tc>
        <w:tc>
          <w:tcPr>
            <w:tcW w:w="1088" w:type="dxa"/>
            <w:tcBorders>
              <w:top w:val="single" w:sz="4" w:space="0" w:color="auto"/>
              <w:left w:val="single" w:sz="4" w:space="0" w:color="auto"/>
              <w:bottom w:val="single" w:sz="4" w:space="0" w:color="auto"/>
              <w:right w:val="single" w:sz="4" w:space="0" w:color="auto"/>
            </w:tcBorders>
            <w:vAlign w:val="center"/>
          </w:tcPr>
          <w:p w14:paraId="118D6A9F"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1,54</w:t>
            </w:r>
          </w:p>
        </w:tc>
        <w:tc>
          <w:tcPr>
            <w:tcW w:w="1088" w:type="dxa"/>
            <w:tcBorders>
              <w:top w:val="single" w:sz="4" w:space="0" w:color="auto"/>
              <w:left w:val="single" w:sz="4" w:space="0" w:color="auto"/>
              <w:bottom w:val="single" w:sz="4" w:space="0" w:color="auto"/>
              <w:right w:val="single" w:sz="4" w:space="0" w:color="auto"/>
            </w:tcBorders>
            <w:vAlign w:val="center"/>
          </w:tcPr>
          <w:p w14:paraId="79400796"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1,81</w:t>
            </w:r>
          </w:p>
        </w:tc>
        <w:tc>
          <w:tcPr>
            <w:tcW w:w="1088" w:type="dxa"/>
            <w:tcBorders>
              <w:top w:val="single" w:sz="4" w:space="0" w:color="auto"/>
              <w:left w:val="single" w:sz="4" w:space="0" w:color="auto"/>
              <w:bottom w:val="single" w:sz="4" w:space="0" w:color="auto"/>
              <w:right w:val="single" w:sz="4" w:space="0" w:color="auto"/>
            </w:tcBorders>
          </w:tcPr>
          <w:p w14:paraId="286FFDAE"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0,50</w:t>
            </w:r>
          </w:p>
        </w:tc>
        <w:tc>
          <w:tcPr>
            <w:tcW w:w="1093" w:type="dxa"/>
            <w:tcBorders>
              <w:top w:val="single" w:sz="4" w:space="0" w:color="auto"/>
              <w:left w:val="single" w:sz="4" w:space="0" w:color="auto"/>
              <w:bottom w:val="single" w:sz="4" w:space="0" w:color="auto"/>
              <w:right w:val="single" w:sz="4" w:space="0" w:color="auto"/>
            </w:tcBorders>
          </w:tcPr>
          <w:p w14:paraId="6B63BD2C"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0,88</w:t>
            </w:r>
          </w:p>
        </w:tc>
      </w:tr>
      <w:tr w:rsidR="00601CC1" w:rsidRPr="00B72069" w14:paraId="522FA944" w14:textId="77777777" w:rsidTr="00B51CA0">
        <w:trPr>
          <w:cantSplit/>
          <w:trHeight w:val="227"/>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14:paraId="4DA0E288"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6</w:t>
            </w:r>
          </w:p>
        </w:tc>
        <w:tc>
          <w:tcPr>
            <w:tcW w:w="2147" w:type="dxa"/>
            <w:vMerge w:val="restart"/>
            <w:tcBorders>
              <w:top w:val="single" w:sz="4" w:space="0" w:color="auto"/>
              <w:left w:val="single" w:sz="4" w:space="0" w:color="auto"/>
              <w:bottom w:val="single" w:sz="4" w:space="0" w:color="auto"/>
              <w:right w:val="single" w:sz="4" w:space="0" w:color="auto"/>
            </w:tcBorders>
            <w:vAlign w:val="center"/>
            <w:hideMark/>
          </w:tcPr>
          <w:p w14:paraId="301F4E5A"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Ордабасы</w:t>
            </w:r>
          </w:p>
        </w:tc>
        <w:tc>
          <w:tcPr>
            <w:tcW w:w="2446" w:type="dxa"/>
            <w:tcBorders>
              <w:top w:val="single" w:sz="4" w:space="0" w:color="auto"/>
              <w:left w:val="single" w:sz="4" w:space="0" w:color="auto"/>
              <w:bottom w:val="single" w:sz="4" w:space="0" w:color="auto"/>
              <w:right w:val="single" w:sz="4" w:space="0" w:color="auto"/>
            </w:tcBorders>
            <w:hideMark/>
          </w:tcPr>
          <w:p w14:paraId="3C0DAF75"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Суғаруға дейінгі</w:t>
            </w:r>
          </w:p>
        </w:tc>
        <w:tc>
          <w:tcPr>
            <w:tcW w:w="1044" w:type="dxa"/>
            <w:tcBorders>
              <w:top w:val="single" w:sz="4" w:space="0" w:color="auto"/>
              <w:left w:val="single" w:sz="4" w:space="0" w:color="auto"/>
              <w:bottom w:val="single" w:sz="4" w:space="0" w:color="auto"/>
              <w:right w:val="single" w:sz="4" w:space="0" w:color="auto"/>
            </w:tcBorders>
            <w:vAlign w:val="center"/>
          </w:tcPr>
          <w:p w14:paraId="7410F065"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1,01</w:t>
            </w:r>
          </w:p>
        </w:tc>
        <w:tc>
          <w:tcPr>
            <w:tcW w:w="1087" w:type="dxa"/>
            <w:tcBorders>
              <w:top w:val="single" w:sz="4" w:space="0" w:color="auto"/>
              <w:left w:val="single" w:sz="4" w:space="0" w:color="auto"/>
              <w:bottom w:val="single" w:sz="4" w:space="0" w:color="auto"/>
              <w:right w:val="single" w:sz="4" w:space="0" w:color="auto"/>
            </w:tcBorders>
            <w:vAlign w:val="center"/>
          </w:tcPr>
          <w:p w14:paraId="48E34B2D"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0,87</w:t>
            </w:r>
          </w:p>
        </w:tc>
        <w:tc>
          <w:tcPr>
            <w:tcW w:w="1087" w:type="dxa"/>
            <w:tcBorders>
              <w:top w:val="single" w:sz="4" w:space="0" w:color="auto"/>
              <w:left w:val="single" w:sz="4" w:space="0" w:color="auto"/>
              <w:bottom w:val="single" w:sz="4" w:space="0" w:color="auto"/>
              <w:right w:val="single" w:sz="4" w:space="0" w:color="auto"/>
            </w:tcBorders>
            <w:vAlign w:val="center"/>
          </w:tcPr>
          <w:p w14:paraId="52C7DA2F"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0,95</w:t>
            </w:r>
          </w:p>
        </w:tc>
        <w:tc>
          <w:tcPr>
            <w:tcW w:w="1087" w:type="dxa"/>
            <w:tcBorders>
              <w:top w:val="single" w:sz="4" w:space="0" w:color="auto"/>
              <w:left w:val="single" w:sz="4" w:space="0" w:color="auto"/>
              <w:bottom w:val="single" w:sz="4" w:space="0" w:color="auto"/>
              <w:right w:val="single" w:sz="4" w:space="0" w:color="auto"/>
            </w:tcBorders>
            <w:vAlign w:val="center"/>
          </w:tcPr>
          <w:p w14:paraId="580A18EF"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1,00</w:t>
            </w:r>
          </w:p>
        </w:tc>
        <w:tc>
          <w:tcPr>
            <w:tcW w:w="1090" w:type="dxa"/>
            <w:tcBorders>
              <w:top w:val="single" w:sz="4" w:space="0" w:color="auto"/>
              <w:left w:val="single" w:sz="4" w:space="0" w:color="auto"/>
              <w:bottom w:val="single" w:sz="4" w:space="0" w:color="auto"/>
              <w:right w:val="single" w:sz="4" w:space="0" w:color="auto"/>
            </w:tcBorders>
            <w:vAlign w:val="center"/>
          </w:tcPr>
          <w:p w14:paraId="166B7D31"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1,09</w:t>
            </w:r>
          </w:p>
        </w:tc>
        <w:tc>
          <w:tcPr>
            <w:tcW w:w="1088" w:type="dxa"/>
            <w:tcBorders>
              <w:top w:val="single" w:sz="4" w:space="0" w:color="auto"/>
              <w:left w:val="single" w:sz="4" w:space="0" w:color="auto"/>
              <w:bottom w:val="single" w:sz="4" w:space="0" w:color="auto"/>
              <w:right w:val="single" w:sz="4" w:space="0" w:color="auto"/>
            </w:tcBorders>
            <w:vAlign w:val="center"/>
          </w:tcPr>
          <w:p w14:paraId="34AE77A6"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0,42</w:t>
            </w:r>
          </w:p>
        </w:tc>
        <w:tc>
          <w:tcPr>
            <w:tcW w:w="1088" w:type="dxa"/>
            <w:tcBorders>
              <w:top w:val="single" w:sz="4" w:space="0" w:color="auto"/>
              <w:left w:val="single" w:sz="4" w:space="0" w:color="auto"/>
              <w:bottom w:val="single" w:sz="4" w:space="0" w:color="auto"/>
              <w:right w:val="single" w:sz="4" w:space="0" w:color="auto"/>
            </w:tcBorders>
            <w:vAlign w:val="center"/>
          </w:tcPr>
          <w:p w14:paraId="2430F3A6"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1,06</w:t>
            </w:r>
          </w:p>
        </w:tc>
        <w:tc>
          <w:tcPr>
            <w:tcW w:w="1088" w:type="dxa"/>
            <w:tcBorders>
              <w:top w:val="single" w:sz="4" w:space="0" w:color="auto"/>
              <w:left w:val="single" w:sz="4" w:space="0" w:color="auto"/>
              <w:bottom w:val="single" w:sz="4" w:space="0" w:color="auto"/>
              <w:right w:val="single" w:sz="4" w:space="0" w:color="auto"/>
            </w:tcBorders>
          </w:tcPr>
          <w:p w14:paraId="04FFE0B4"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1,12</w:t>
            </w:r>
          </w:p>
        </w:tc>
        <w:tc>
          <w:tcPr>
            <w:tcW w:w="1093" w:type="dxa"/>
            <w:tcBorders>
              <w:top w:val="single" w:sz="4" w:space="0" w:color="auto"/>
              <w:left w:val="single" w:sz="4" w:space="0" w:color="auto"/>
              <w:bottom w:val="single" w:sz="4" w:space="0" w:color="auto"/>
              <w:right w:val="single" w:sz="4" w:space="0" w:color="auto"/>
            </w:tcBorders>
          </w:tcPr>
          <w:p w14:paraId="675C121C"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1,22</w:t>
            </w:r>
          </w:p>
        </w:tc>
      </w:tr>
      <w:tr w:rsidR="00601CC1" w:rsidRPr="00B72069" w14:paraId="1F507D71" w14:textId="77777777" w:rsidTr="00B51CA0">
        <w:trPr>
          <w:cantSplit/>
          <w:trHeight w:val="227"/>
        </w:trPr>
        <w:tc>
          <w:tcPr>
            <w:tcW w:w="542" w:type="dxa"/>
            <w:vMerge/>
            <w:tcBorders>
              <w:top w:val="single" w:sz="4" w:space="0" w:color="auto"/>
              <w:left w:val="single" w:sz="4" w:space="0" w:color="auto"/>
              <w:bottom w:val="single" w:sz="4" w:space="0" w:color="auto"/>
              <w:right w:val="single" w:sz="4" w:space="0" w:color="auto"/>
            </w:tcBorders>
            <w:vAlign w:val="center"/>
            <w:hideMark/>
          </w:tcPr>
          <w:p w14:paraId="097D8187" w14:textId="77777777" w:rsidR="00601CC1" w:rsidRPr="00B72069" w:rsidRDefault="00601CC1" w:rsidP="00B51CA0">
            <w:pPr>
              <w:spacing w:after="0" w:line="240" w:lineRule="auto"/>
              <w:rPr>
                <w:rFonts w:ascii="Times New Roman" w:hAnsi="Times New Roman" w:cs="Times New Roman"/>
                <w:sz w:val="28"/>
                <w:szCs w:val="28"/>
              </w:rPr>
            </w:pPr>
          </w:p>
        </w:tc>
        <w:tc>
          <w:tcPr>
            <w:tcW w:w="2147" w:type="dxa"/>
            <w:vMerge/>
            <w:tcBorders>
              <w:top w:val="single" w:sz="4" w:space="0" w:color="auto"/>
              <w:left w:val="single" w:sz="4" w:space="0" w:color="auto"/>
              <w:bottom w:val="single" w:sz="4" w:space="0" w:color="auto"/>
              <w:right w:val="single" w:sz="4" w:space="0" w:color="auto"/>
            </w:tcBorders>
            <w:vAlign w:val="center"/>
            <w:hideMark/>
          </w:tcPr>
          <w:p w14:paraId="2EDEDA22" w14:textId="77777777" w:rsidR="00601CC1" w:rsidRPr="00B72069" w:rsidRDefault="00601CC1" w:rsidP="00B51CA0">
            <w:pPr>
              <w:spacing w:after="0" w:line="240" w:lineRule="auto"/>
              <w:rPr>
                <w:rFonts w:ascii="Times New Roman" w:hAnsi="Times New Roman" w:cs="Times New Roman"/>
                <w:sz w:val="28"/>
                <w:szCs w:val="28"/>
              </w:rPr>
            </w:pPr>
          </w:p>
        </w:tc>
        <w:tc>
          <w:tcPr>
            <w:tcW w:w="2446" w:type="dxa"/>
            <w:tcBorders>
              <w:top w:val="single" w:sz="4" w:space="0" w:color="auto"/>
              <w:left w:val="single" w:sz="4" w:space="0" w:color="auto"/>
              <w:bottom w:val="single" w:sz="4" w:space="0" w:color="auto"/>
              <w:right w:val="single" w:sz="4" w:space="0" w:color="auto"/>
            </w:tcBorders>
            <w:hideMark/>
          </w:tcPr>
          <w:p w14:paraId="366305C5"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Суғарудан кейінгі</w:t>
            </w:r>
          </w:p>
        </w:tc>
        <w:tc>
          <w:tcPr>
            <w:tcW w:w="1044" w:type="dxa"/>
            <w:tcBorders>
              <w:top w:val="single" w:sz="4" w:space="0" w:color="auto"/>
              <w:left w:val="single" w:sz="4" w:space="0" w:color="auto"/>
              <w:bottom w:val="single" w:sz="4" w:space="0" w:color="auto"/>
              <w:right w:val="single" w:sz="4" w:space="0" w:color="auto"/>
            </w:tcBorders>
            <w:vAlign w:val="center"/>
          </w:tcPr>
          <w:p w14:paraId="0FE131FB"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0,62</w:t>
            </w:r>
          </w:p>
        </w:tc>
        <w:tc>
          <w:tcPr>
            <w:tcW w:w="1087" w:type="dxa"/>
            <w:tcBorders>
              <w:top w:val="single" w:sz="4" w:space="0" w:color="auto"/>
              <w:left w:val="single" w:sz="4" w:space="0" w:color="auto"/>
              <w:bottom w:val="single" w:sz="4" w:space="0" w:color="auto"/>
              <w:right w:val="single" w:sz="4" w:space="0" w:color="auto"/>
            </w:tcBorders>
            <w:vAlign w:val="center"/>
          </w:tcPr>
          <w:p w14:paraId="4D4734BD"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0,88</w:t>
            </w:r>
          </w:p>
        </w:tc>
        <w:tc>
          <w:tcPr>
            <w:tcW w:w="1087" w:type="dxa"/>
            <w:tcBorders>
              <w:top w:val="single" w:sz="4" w:space="0" w:color="auto"/>
              <w:left w:val="single" w:sz="4" w:space="0" w:color="auto"/>
              <w:bottom w:val="single" w:sz="4" w:space="0" w:color="auto"/>
              <w:right w:val="single" w:sz="4" w:space="0" w:color="auto"/>
            </w:tcBorders>
            <w:vAlign w:val="center"/>
          </w:tcPr>
          <w:p w14:paraId="3FBF063C"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1,10</w:t>
            </w:r>
          </w:p>
        </w:tc>
        <w:tc>
          <w:tcPr>
            <w:tcW w:w="1087" w:type="dxa"/>
            <w:tcBorders>
              <w:top w:val="single" w:sz="4" w:space="0" w:color="auto"/>
              <w:left w:val="single" w:sz="4" w:space="0" w:color="auto"/>
              <w:bottom w:val="single" w:sz="4" w:space="0" w:color="auto"/>
              <w:right w:val="single" w:sz="4" w:space="0" w:color="auto"/>
            </w:tcBorders>
            <w:vAlign w:val="center"/>
          </w:tcPr>
          <w:p w14:paraId="1E5F01E4"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lang w:val="en-US"/>
              </w:rPr>
              <w:t>0,83</w:t>
            </w:r>
          </w:p>
        </w:tc>
        <w:tc>
          <w:tcPr>
            <w:tcW w:w="1090" w:type="dxa"/>
            <w:tcBorders>
              <w:top w:val="single" w:sz="4" w:space="0" w:color="auto"/>
              <w:left w:val="single" w:sz="4" w:space="0" w:color="auto"/>
              <w:bottom w:val="single" w:sz="4" w:space="0" w:color="auto"/>
              <w:right w:val="single" w:sz="4" w:space="0" w:color="auto"/>
            </w:tcBorders>
            <w:vAlign w:val="center"/>
          </w:tcPr>
          <w:p w14:paraId="3DD8565A"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0,95</w:t>
            </w:r>
          </w:p>
        </w:tc>
        <w:tc>
          <w:tcPr>
            <w:tcW w:w="1088" w:type="dxa"/>
            <w:tcBorders>
              <w:top w:val="single" w:sz="4" w:space="0" w:color="auto"/>
              <w:left w:val="single" w:sz="4" w:space="0" w:color="auto"/>
              <w:bottom w:val="single" w:sz="4" w:space="0" w:color="auto"/>
              <w:right w:val="single" w:sz="4" w:space="0" w:color="auto"/>
            </w:tcBorders>
            <w:vAlign w:val="center"/>
          </w:tcPr>
          <w:p w14:paraId="2F75A25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0,86</w:t>
            </w:r>
          </w:p>
        </w:tc>
        <w:tc>
          <w:tcPr>
            <w:tcW w:w="1088" w:type="dxa"/>
            <w:tcBorders>
              <w:top w:val="single" w:sz="4" w:space="0" w:color="auto"/>
              <w:left w:val="single" w:sz="4" w:space="0" w:color="auto"/>
              <w:bottom w:val="single" w:sz="4" w:space="0" w:color="auto"/>
              <w:right w:val="single" w:sz="4" w:space="0" w:color="auto"/>
            </w:tcBorders>
            <w:vAlign w:val="center"/>
          </w:tcPr>
          <w:p w14:paraId="4EE105A5"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0,95</w:t>
            </w:r>
          </w:p>
        </w:tc>
        <w:tc>
          <w:tcPr>
            <w:tcW w:w="1088" w:type="dxa"/>
            <w:tcBorders>
              <w:top w:val="single" w:sz="4" w:space="0" w:color="auto"/>
              <w:left w:val="single" w:sz="4" w:space="0" w:color="auto"/>
              <w:bottom w:val="single" w:sz="4" w:space="0" w:color="auto"/>
              <w:right w:val="single" w:sz="4" w:space="0" w:color="auto"/>
            </w:tcBorders>
          </w:tcPr>
          <w:p w14:paraId="29A26D5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0,50</w:t>
            </w:r>
          </w:p>
        </w:tc>
        <w:tc>
          <w:tcPr>
            <w:tcW w:w="1093" w:type="dxa"/>
            <w:tcBorders>
              <w:top w:val="single" w:sz="4" w:space="0" w:color="auto"/>
              <w:left w:val="single" w:sz="4" w:space="0" w:color="auto"/>
              <w:bottom w:val="single" w:sz="4" w:space="0" w:color="auto"/>
              <w:right w:val="single" w:sz="4" w:space="0" w:color="auto"/>
            </w:tcBorders>
          </w:tcPr>
          <w:p w14:paraId="5748CF95"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0,67</w:t>
            </w:r>
          </w:p>
        </w:tc>
      </w:tr>
      <w:tr w:rsidR="00601CC1" w:rsidRPr="00B72069" w14:paraId="69066CE6" w14:textId="77777777" w:rsidTr="00B51CA0">
        <w:trPr>
          <w:cantSplit/>
          <w:trHeight w:val="227"/>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14:paraId="6DE92A9F"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7</w:t>
            </w:r>
          </w:p>
        </w:tc>
        <w:tc>
          <w:tcPr>
            <w:tcW w:w="2147" w:type="dxa"/>
            <w:vMerge w:val="restart"/>
            <w:tcBorders>
              <w:top w:val="single" w:sz="4" w:space="0" w:color="auto"/>
              <w:left w:val="single" w:sz="4" w:space="0" w:color="auto"/>
              <w:bottom w:val="single" w:sz="4" w:space="0" w:color="auto"/>
              <w:right w:val="single" w:sz="4" w:space="0" w:color="auto"/>
            </w:tcBorders>
            <w:vAlign w:val="center"/>
            <w:hideMark/>
          </w:tcPr>
          <w:p w14:paraId="2514F60C" w14:textId="77777777" w:rsidR="00601CC1" w:rsidRPr="00B72069" w:rsidRDefault="00601CC1" w:rsidP="00B51CA0">
            <w:pPr>
              <w:spacing w:after="0" w:line="240" w:lineRule="auto"/>
              <w:rPr>
                <w:rFonts w:ascii="Times New Roman" w:hAnsi="Times New Roman" w:cs="Times New Roman"/>
                <w:sz w:val="28"/>
                <w:szCs w:val="28"/>
                <w:lang w:val="kk-KZ"/>
              </w:rPr>
            </w:pPr>
            <w:r w:rsidRPr="00B72069">
              <w:rPr>
                <w:rFonts w:ascii="Times New Roman" w:hAnsi="Times New Roman" w:cs="Times New Roman"/>
                <w:sz w:val="28"/>
                <w:szCs w:val="28"/>
              </w:rPr>
              <w:t>Шардар</w:t>
            </w:r>
            <w:r w:rsidRPr="00B72069">
              <w:rPr>
                <w:rFonts w:ascii="Times New Roman" w:hAnsi="Times New Roman" w:cs="Times New Roman"/>
                <w:sz w:val="28"/>
                <w:szCs w:val="28"/>
                <w:lang w:val="kk-KZ"/>
              </w:rPr>
              <w:t>а</w:t>
            </w:r>
          </w:p>
        </w:tc>
        <w:tc>
          <w:tcPr>
            <w:tcW w:w="2446" w:type="dxa"/>
            <w:tcBorders>
              <w:top w:val="single" w:sz="4" w:space="0" w:color="auto"/>
              <w:left w:val="single" w:sz="4" w:space="0" w:color="auto"/>
              <w:bottom w:val="single" w:sz="4" w:space="0" w:color="auto"/>
              <w:right w:val="single" w:sz="4" w:space="0" w:color="auto"/>
            </w:tcBorders>
            <w:hideMark/>
          </w:tcPr>
          <w:p w14:paraId="302FED92"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Суғаруға дейінгі</w:t>
            </w:r>
          </w:p>
        </w:tc>
        <w:tc>
          <w:tcPr>
            <w:tcW w:w="1044" w:type="dxa"/>
            <w:tcBorders>
              <w:top w:val="single" w:sz="4" w:space="0" w:color="auto"/>
              <w:left w:val="single" w:sz="4" w:space="0" w:color="auto"/>
              <w:bottom w:val="single" w:sz="4" w:space="0" w:color="auto"/>
              <w:right w:val="single" w:sz="4" w:space="0" w:color="auto"/>
            </w:tcBorders>
            <w:vAlign w:val="center"/>
            <w:hideMark/>
          </w:tcPr>
          <w:p w14:paraId="39B9D142"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1,31</w:t>
            </w:r>
          </w:p>
        </w:tc>
        <w:tc>
          <w:tcPr>
            <w:tcW w:w="1087" w:type="dxa"/>
            <w:tcBorders>
              <w:top w:val="single" w:sz="4" w:space="0" w:color="auto"/>
              <w:left w:val="single" w:sz="4" w:space="0" w:color="auto"/>
              <w:bottom w:val="single" w:sz="4" w:space="0" w:color="auto"/>
              <w:right w:val="single" w:sz="4" w:space="0" w:color="auto"/>
            </w:tcBorders>
            <w:vAlign w:val="center"/>
            <w:hideMark/>
          </w:tcPr>
          <w:p w14:paraId="289D94F0"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0,81</w:t>
            </w:r>
          </w:p>
        </w:tc>
        <w:tc>
          <w:tcPr>
            <w:tcW w:w="1087" w:type="dxa"/>
            <w:tcBorders>
              <w:top w:val="single" w:sz="4" w:space="0" w:color="auto"/>
              <w:left w:val="single" w:sz="4" w:space="0" w:color="auto"/>
              <w:bottom w:val="single" w:sz="4" w:space="0" w:color="auto"/>
              <w:right w:val="single" w:sz="4" w:space="0" w:color="auto"/>
            </w:tcBorders>
            <w:vAlign w:val="center"/>
            <w:hideMark/>
          </w:tcPr>
          <w:p w14:paraId="40678B5C"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1,06</w:t>
            </w:r>
          </w:p>
        </w:tc>
        <w:tc>
          <w:tcPr>
            <w:tcW w:w="1087" w:type="dxa"/>
            <w:tcBorders>
              <w:top w:val="single" w:sz="4" w:space="0" w:color="auto"/>
              <w:left w:val="single" w:sz="4" w:space="0" w:color="auto"/>
              <w:bottom w:val="single" w:sz="4" w:space="0" w:color="auto"/>
              <w:right w:val="single" w:sz="4" w:space="0" w:color="auto"/>
            </w:tcBorders>
            <w:hideMark/>
          </w:tcPr>
          <w:p w14:paraId="5F5A2FE5"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0,40</w:t>
            </w:r>
          </w:p>
        </w:tc>
        <w:tc>
          <w:tcPr>
            <w:tcW w:w="1090" w:type="dxa"/>
            <w:tcBorders>
              <w:top w:val="single" w:sz="4" w:space="0" w:color="auto"/>
              <w:left w:val="single" w:sz="4" w:space="0" w:color="auto"/>
              <w:bottom w:val="single" w:sz="4" w:space="0" w:color="auto"/>
              <w:right w:val="single" w:sz="4" w:space="0" w:color="auto"/>
            </w:tcBorders>
            <w:hideMark/>
          </w:tcPr>
          <w:p w14:paraId="21EC5E7A"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1,36</w:t>
            </w:r>
          </w:p>
        </w:tc>
        <w:tc>
          <w:tcPr>
            <w:tcW w:w="1088" w:type="dxa"/>
            <w:tcBorders>
              <w:top w:val="single" w:sz="4" w:space="0" w:color="auto"/>
              <w:left w:val="single" w:sz="4" w:space="0" w:color="auto"/>
              <w:bottom w:val="single" w:sz="4" w:space="0" w:color="auto"/>
              <w:right w:val="single" w:sz="4" w:space="0" w:color="auto"/>
            </w:tcBorders>
            <w:vAlign w:val="center"/>
          </w:tcPr>
          <w:p w14:paraId="03F13295"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0,81</w:t>
            </w:r>
          </w:p>
        </w:tc>
        <w:tc>
          <w:tcPr>
            <w:tcW w:w="1088" w:type="dxa"/>
            <w:tcBorders>
              <w:top w:val="single" w:sz="4" w:space="0" w:color="auto"/>
              <w:left w:val="single" w:sz="4" w:space="0" w:color="auto"/>
              <w:bottom w:val="single" w:sz="4" w:space="0" w:color="auto"/>
              <w:right w:val="single" w:sz="4" w:space="0" w:color="auto"/>
            </w:tcBorders>
            <w:vAlign w:val="center"/>
          </w:tcPr>
          <w:p w14:paraId="572E43D0"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1,06</w:t>
            </w:r>
          </w:p>
        </w:tc>
        <w:tc>
          <w:tcPr>
            <w:tcW w:w="1088" w:type="dxa"/>
            <w:tcBorders>
              <w:top w:val="single" w:sz="4" w:space="0" w:color="auto"/>
              <w:left w:val="single" w:sz="4" w:space="0" w:color="auto"/>
              <w:bottom w:val="single" w:sz="4" w:space="0" w:color="auto"/>
              <w:right w:val="single" w:sz="4" w:space="0" w:color="auto"/>
            </w:tcBorders>
          </w:tcPr>
          <w:p w14:paraId="24EC598E"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0,40</w:t>
            </w:r>
          </w:p>
        </w:tc>
        <w:tc>
          <w:tcPr>
            <w:tcW w:w="1093" w:type="dxa"/>
            <w:tcBorders>
              <w:top w:val="single" w:sz="4" w:space="0" w:color="auto"/>
              <w:left w:val="single" w:sz="4" w:space="0" w:color="auto"/>
              <w:bottom w:val="single" w:sz="4" w:space="0" w:color="auto"/>
              <w:right w:val="single" w:sz="4" w:space="0" w:color="auto"/>
            </w:tcBorders>
          </w:tcPr>
          <w:p w14:paraId="1A347202"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1,36</w:t>
            </w:r>
          </w:p>
        </w:tc>
      </w:tr>
      <w:tr w:rsidR="00601CC1" w:rsidRPr="00B72069" w14:paraId="2AF09CDF" w14:textId="77777777" w:rsidTr="00B51CA0">
        <w:trPr>
          <w:cantSplit/>
          <w:trHeight w:val="120"/>
        </w:trPr>
        <w:tc>
          <w:tcPr>
            <w:tcW w:w="542" w:type="dxa"/>
            <w:vMerge/>
            <w:tcBorders>
              <w:top w:val="single" w:sz="4" w:space="0" w:color="auto"/>
              <w:left w:val="single" w:sz="4" w:space="0" w:color="auto"/>
              <w:bottom w:val="single" w:sz="4" w:space="0" w:color="auto"/>
              <w:right w:val="single" w:sz="4" w:space="0" w:color="auto"/>
            </w:tcBorders>
            <w:vAlign w:val="center"/>
            <w:hideMark/>
          </w:tcPr>
          <w:p w14:paraId="368C99E8" w14:textId="77777777" w:rsidR="00601CC1" w:rsidRPr="00B72069" w:rsidRDefault="00601CC1" w:rsidP="00B51CA0">
            <w:pPr>
              <w:spacing w:after="0" w:line="240" w:lineRule="auto"/>
              <w:rPr>
                <w:rFonts w:ascii="Times New Roman" w:hAnsi="Times New Roman" w:cs="Times New Roman"/>
                <w:sz w:val="28"/>
                <w:szCs w:val="28"/>
              </w:rPr>
            </w:pPr>
          </w:p>
        </w:tc>
        <w:tc>
          <w:tcPr>
            <w:tcW w:w="2147" w:type="dxa"/>
            <w:vMerge/>
            <w:tcBorders>
              <w:top w:val="single" w:sz="4" w:space="0" w:color="auto"/>
              <w:left w:val="single" w:sz="4" w:space="0" w:color="auto"/>
              <w:bottom w:val="single" w:sz="4" w:space="0" w:color="auto"/>
              <w:right w:val="single" w:sz="4" w:space="0" w:color="auto"/>
            </w:tcBorders>
            <w:vAlign w:val="center"/>
            <w:hideMark/>
          </w:tcPr>
          <w:p w14:paraId="4AF937C4" w14:textId="77777777" w:rsidR="00601CC1" w:rsidRPr="00B72069" w:rsidRDefault="00601CC1" w:rsidP="00B51CA0">
            <w:pPr>
              <w:spacing w:after="0" w:line="240" w:lineRule="auto"/>
              <w:rPr>
                <w:rFonts w:ascii="Times New Roman" w:hAnsi="Times New Roman" w:cs="Times New Roman"/>
                <w:sz w:val="28"/>
                <w:szCs w:val="28"/>
              </w:rPr>
            </w:pPr>
          </w:p>
        </w:tc>
        <w:tc>
          <w:tcPr>
            <w:tcW w:w="2446" w:type="dxa"/>
            <w:tcBorders>
              <w:top w:val="single" w:sz="4" w:space="0" w:color="auto"/>
              <w:left w:val="single" w:sz="4" w:space="0" w:color="auto"/>
              <w:bottom w:val="single" w:sz="4" w:space="0" w:color="auto"/>
              <w:right w:val="single" w:sz="4" w:space="0" w:color="auto"/>
            </w:tcBorders>
            <w:hideMark/>
          </w:tcPr>
          <w:p w14:paraId="55DD35EA" w14:textId="77777777" w:rsidR="00601CC1" w:rsidRPr="00B72069" w:rsidRDefault="00601CC1" w:rsidP="00B51CA0">
            <w:pPr>
              <w:spacing w:after="0" w:line="240" w:lineRule="auto"/>
              <w:rPr>
                <w:rFonts w:ascii="Times New Roman" w:hAnsi="Times New Roman" w:cs="Times New Roman"/>
                <w:sz w:val="28"/>
                <w:szCs w:val="28"/>
              </w:rPr>
            </w:pPr>
            <w:r w:rsidRPr="00B72069">
              <w:rPr>
                <w:rFonts w:ascii="Times New Roman" w:hAnsi="Times New Roman" w:cs="Times New Roman"/>
                <w:sz w:val="28"/>
                <w:szCs w:val="28"/>
              </w:rPr>
              <w:t>Суғарудан кейінгі</w:t>
            </w:r>
          </w:p>
        </w:tc>
        <w:tc>
          <w:tcPr>
            <w:tcW w:w="1044" w:type="dxa"/>
            <w:tcBorders>
              <w:top w:val="single" w:sz="4" w:space="0" w:color="auto"/>
              <w:left w:val="single" w:sz="4" w:space="0" w:color="auto"/>
              <w:bottom w:val="single" w:sz="4" w:space="0" w:color="auto"/>
              <w:right w:val="single" w:sz="4" w:space="0" w:color="auto"/>
            </w:tcBorders>
            <w:vAlign w:val="center"/>
            <w:hideMark/>
          </w:tcPr>
          <w:p w14:paraId="226A3870"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1,13</w:t>
            </w:r>
          </w:p>
        </w:tc>
        <w:tc>
          <w:tcPr>
            <w:tcW w:w="1087" w:type="dxa"/>
            <w:tcBorders>
              <w:top w:val="single" w:sz="4" w:space="0" w:color="auto"/>
              <w:left w:val="single" w:sz="4" w:space="0" w:color="auto"/>
              <w:bottom w:val="single" w:sz="4" w:space="0" w:color="auto"/>
              <w:right w:val="single" w:sz="4" w:space="0" w:color="auto"/>
            </w:tcBorders>
            <w:vAlign w:val="center"/>
            <w:hideMark/>
          </w:tcPr>
          <w:p w14:paraId="6003DFC7"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1,88</w:t>
            </w:r>
          </w:p>
        </w:tc>
        <w:tc>
          <w:tcPr>
            <w:tcW w:w="1087" w:type="dxa"/>
            <w:tcBorders>
              <w:top w:val="single" w:sz="4" w:space="0" w:color="auto"/>
              <w:left w:val="single" w:sz="4" w:space="0" w:color="auto"/>
              <w:bottom w:val="single" w:sz="4" w:space="0" w:color="auto"/>
              <w:right w:val="single" w:sz="4" w:space="0" w:color="auto"/>
            </w:tcBorders>
            <w:vAlign w:val="center"/>
            <w:hideMark/>
          </w:tcPr>
          <w:p w14:paraId="0FACACE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1,62</w:t>
            </w:r>
          </w:p>
        </w:tc>
        <w:tc>
          <w:tcPr>
            <w:tcW w:w="1087" w:type="dxa"/>
            <w:tcBorders>
              <w:top w:val="single" w:sz="4" w:space="0" w:color="auto"/>
              <w:left w:val="single" w:sz="4" w:space="0" w:color="auto"/>
              <w:bottom w:val="single" w:sz="4" w:space="0" w:color="auto"/>
              <w:right w:val="single" w:sz="4" w:space="0" w:color="auto"/>
            </w:tcBorders>
            <w:hideMark/>
          </w:tcPr>
          <w:p w14:paraId="6E7140E7"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0,81</w:t>
            </w:r>
          </w:p>
        </w:tc>
        <w:tc>
          <w:tcPr>
            <w:tcW w:w="1090" w:type="dxa"/>
            <w:tcBorders>
              <w:top w:val="single" w:sz="4" w:space="0" w:color="auto"/>
              <w:left w:val="single" w:sz="4" w:space="0" w:color="auto"/>
              <w:bottom w:val="single" w:sz="4" w:space="0" w:color="auto"/>
              <w:right w:val="single" w:sz="4" w:space="0" w:color="auto"/>
            </w:tcBorders>
            <w:hideMark/>
          </w:tcPr>
          <w:p w14:paraId="09D3BFDA"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2,93</w:t>
            </w:r>
          </w:p>
        </w:tc>
        <w:tc>
          <w:tcPr>
            <w:tcW w:w="1088" w:type="dxa"/>
            <w:tcBorders>
              <w:top w:val="single" w:sz="4" w:space="0" w:color="auto"/>
              <w:left w:val="single" w:sz="4" w:space="0" w:color="auto"/>
              <w:bottom w:val="single" w:sz="4" w:space="0" w:color="auto"/>
              <w:right w:val="single" w:sz="4" w:space="0" w:color="auto"/>
            </w:tcBorders>
            <w:vAlign w:val="center"/>
          </w:tcPr>
          <w:p w14:paraId="1B73D142"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1,88</w:t>
            </w:r>
          </w:p>
        </w:tc>
        <w:tc>
          <w:tcPr>
            <w:tcW w:w="1088" w:type="dxa"/>
            <w:tcBorders>
              <w:top w:val="single" w:sz="4" w:space="0" w:color="auto"/>
              <w:left w:val="single" w:sz="4" w:space="0" w:color="auto"/>
              <w:bottom w:val="single" w:sz="4" w:space="0" w:color="auto"/>
              <w:right w:val="single" w:sz="4" w:space="0" w:color="auto"/>
            </w:tcBorders>
            <w:vAlign w:val="center"/>
          </w:tcPr>
          <w:p w14:paraId="452F9A42"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1,62</w:t>
            </w:r>
          </w:p>
        </w:tc>
        <w:tc>
          <w:tcPr>
            <w:tcW w:w="1088" w:type="dxa"/>
            <w:tcBorders>
              <w:top w:val="single" w:sz="4" w:space="0" w:color="auto"/>
              <w:left w:val="single" w:sz="4" w:space="0" w:color="auto"/>
              <w:bottom w:val="single" w:sz="4" w:space="0" w:color="auto"/>
              <w:right w:val="single" w:sz="4" w:space="0" w:color="auto"/>
            </w:tcBorders>
          </w:tcPr>
          <w:p w14:paraId="4E3DA22E"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0,81</w:t>
            </w:r>
          </w:p>
        </w:tc>
        <w:tc>
          <w:tcPr>
            <w:tcW w:w="1093" w:type="dxa"/>
            <w:tcBorders>
              <w:top w:val="single" w:sz="4" w:space="0" w:color="auto"/>
              <w:left w:val="single" w:sz="4" w:space="0" w:color="auto"/>
              <w:bottom w:val="single" w:sz="4" w:space="0" w:color="auto"/>
              <w:right w:val="single" w:sz="4" w:space="0" w:color="auto"/>
            </w:tcBorders>
          </w:tcPr>
          <w:p w14:paraId="2D838E23" w14:textId="77777777" w:rsidR="00601CC1" w:rsidRPr="00B72069" w:rsidRDefault="00601CC1" w:rsidP="00B51CA0">
            <w:pPr>
              <w:spacing w:after="0" w:line="240" w:lineRule="auto"/>
              <w:jc w:val="center"/>
              <w:rPr>
                <w:rFonts w:ascii="Times New Roman" w:hAnsi="Times New Roman" w:cs="Times New Roman"/>
                <w:sz w:val="28"/>
                <w:szCs w:val="28"/>
              </w:rPr>
            </w:pPr>
            <w:r w:rsidRPr="00B72069">
              <w:rPr>
                <w:rFonts w:ascii="Times New Roman" w:hAnsi="Times New Roman" w:cs="Times New Roman"/>
                <w:sz w:val="28"/>
                <w:szCs w:val="28"/>
              </w:rPr>
              <w:t>2,93</w:t>
            </w:r>
          </w:p>
        </w:tc>
      </w:tr>
    </w:tbl>
    <w:p w14:paraId="6BB6D1F2" w14:textId="77777777" w:rsidR="00601CC1" w:rsidRPr="00B72069" w:rsidRDefault="00601CC1">
      <w:pPr>
        <w:rPr>
          <w:rFonts w:ascii="Times New Roman" w:hAnsi="Times New Roman" w:cs="Times New Roman"/>
          <w:sz w:val="28"/>
          <w:szCs w:val="28"/>
          <w:lang w:val="kk-KZ"/>
        </w:rPr>
      </w:pPr>
    </w:p>
    <w:p w14:paraId="1BFEED7B" w14:textId="77777777" w:rsidR="00601CC1" w:rsidRPr="00B72069" w:rsidRDefault="00601CC1">
      <w:pPr>
        <w:rPr>
          <w:rFonts w:ascii="Times New Roman" w:hAnsi="Times New Roman" w:cs="Times New Roman"/>
          <w:lang w:val="kk-KZ"/>
        </w:rPr>
      </w:pPr>
    </w:p>
    <w:p w14:paraId="1827BEB7" w14:textId="77777777" w:rsidR="00601CC1" w:rsidRPr="00B72069" w:rsidRDefault="00601CC1">
      <w:pPr>
        <w:rPr>
          <w:rFonts w:ascii="Times New Roman" w:hAnsi="Times New Roman" w:cs="Times New Roman"/>
          <w:lang w:val="kk-KZ"/>
        </w:rPr>
      </w:pPr>
    </w:p>
    <w:p w14:paraId="7F8B0625" w14:textId="77777777" w:rsidR="00601CC1" w:rsidRPr="00B72069" w:rsidRDefault="00601CC1">
      <w:pPr>
        <w:rPr>
          <w:rFonts w:ascii="Times New Roman" w:hAnsi="Times New Roman" w:cs="Times New Roman"/>
          <w:lang w:val="kk-KZ"/>
        </w:rPr>
      </w:pPr>
    </w:p>
    <w:p w14:paraId="71C3B000" w14:textId="77777777" w:rsidR="00601CC1" w:rsidRPr="00B72069" w:rsidRDefault="00601CC1">
      <w:pPr>
        <w:rPr>
          <w:rFonts w:ascii="Times New Roman" w:hAnsi="Times New Roman" w:cs="Times New Roman"/>
          <w:lang w:val="kk-KZ"/>
        </w:rPr>
      </w:pPr>
    </w:p>
    <w:p w14:paraId="63A232A2" w14:textId="2A428C0E" w:rsidR="00601CC1" w:rsidRPr="00B72069" w:rsidRDefault="00601CC1" w:rsidP="00601CC1">
      <w:pPr>
        <w:spacing w:after="0" w:line="240" w:lineRule="auto"/>
        <w:rPr>
          <w:rFonts w:ascii="Times New Roman" w:hAnsi="Times New Roman" w:cs="Times New Roman"/>
          <w:bCs/>
          <w:sz w:val="28"/>
          <w:szCs w:val="28"/>
          <w:lang w:val="kk-KZ"/>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Г</w:t>
      </w:r>
      <w:r w:rsidRPr="00B72069">
        <w:rPr>
          <w:rFonts w:ascii="Times New Roman" w:hAnsi="Times New Roman" w:cs="Times New Roman"/>
          <w:sz w:val="28"/>
          <w:szCs w:val="28"/>
          <w:lang w:val="kk-KZ"/>
        </w:rPr>
        <w:t xml:space="preserve">.3 </w:t>
      </w:r>
      <w:r w:rsidR="00ED6192" w:rsidRPr="00B72069">
        <w:rPr>
          <w:rFonts w:ascii="Times New Roman" w:hAnsi="Times New Roman" w:cs="Times New Roman"/>
          <w:sz w:val="28"/>
          <w:szCs w:val="28"/>
          <w:lang w:val="kk-KZ"/>
        </w:rPr>
        <w:t xml:space="preserve">- </w:t>
      </w:r>
      <w:r w:rsidRPr="00B72069">
        <w:rPr>
          <w:rFonts w:ascii="Times New Roman" w:hAnsi="Times New Roman" w:cs="Times New Roman"/>
          <w:bCs/>
          <w:sz w:val="28"/>
          <w:szCs w:val="28"/>
          <w:lang w:val="kk-KZ"/>
        </w:rPr>
        <w:t>Түркістан  облысының аудандары бөлінісіндегі бойынша бақылау құдықтарының саны</w:t>
      </w:r>
    </w:p>
    <w:tbl>
      <w:tblPr>
        <w:tblpPr w:leftFromText="180" w:rightFromText="180" w:vertAnchor="text" w:tblpXSpec="center" w:tblpY="1"/>
        <w:tblOverlap w:val="neve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18"/>
        <w:gridCol w:w="850"/>
        <w:gridCol w:w="823"/>
        <w:gridCol w:w="878"/>
        <w:gridCol w:w="709"/>
        <w:gridCol w:w="709"/>
        <w:gridCol w:w="567"/>
        <w:gridCol w:w="425"/>
        <w:gridCol w:w="567"/>
        <w:gridCol w:w="567"/>
        <w:gridCol w:w="709"/>
        <w:gridCol w:w="567"/>
        <w:gridCol w:w="992"/>
        <w:gridCol w:w="1559"/>
        <w:gridCol w:w="993"/>
        <w:gridCol w:w="1134"/>
        <w:gridCol w:w="1275"/>
      </w:tblGrid>
      <w:tr w:rsidR="00601CC1" w:rsidRPr="00262C64" w14:paraId="304C2126" w14:textId="77777777" w:rsidTr="00B51CA0">
        <w:tc>
          <w:tcPr>
            <w:tcW w:w="562" w:type="dxa"/>
            <w:vMerge w:val="restart"/>
            <w:tcBorders>
              <w:top w:val="single" w:sz="4" w:space="0" w:color="auto"/>
              <w:left w:val="single" w:sz="4" w:space="0" w:color="auto"/>
              <w:bottom w:val="single" w:sz="4" w:space="0" w:color="auto"/>
              <w:right w:val="single" w:sz="4" w:space="0" w:color="auto"/>
            </w:tcBorders>
            <w:vAlign w:val="center"/>
          </w:tcPr>
          <w:p w14:paraId="29686056"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 xml:space="preserve">№ </w:t>
            </w:r>
          </w:p>
        </w:tc>
        <w:tc>
          <w:tcPr>
            <w:tcW w:w="1418" w:type="dxa"/>
            <w:vMerge w:val="restart"/>
            <w:tcBorders>
              <w:left w:val="single" w:sz="4" w:space="0" w:color="auto"/>
            </w:tcBorders>
            <w:vAlign w:val="center"/>
          </w:tcPr>
          <w:p w14:paraId="24447BD1"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Аудандардың  атаулары</w:t>
            </w:r>
          </w:p>
        </w:tc>
        <w:tc>
          <w:tcPr>
            <w:tcW w:w="850" w:type="dxa"/>
            <w:vMerge w:val="restart"/>
            <w:vAlign w:val="center"/>
          </w:tcPr>
          <w:p w14:paraId="724EB9B8"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Жер көлемі</w:t>
            </w:r>
            <w:r w:rsidRPr="00B72069">
              <w:rPr>
                <w:rFonts w:ascii="Times New Roman" w:hAnsi="Times New Roman" w:cs="Times New Roman"/>
                <w:bCs/>
                <w:sz w:val="20"/>
                <w:szCs w:val="20"/>
              </w:rPr>
              <w:t>, га</w:t>
            </w:r>
          </w:p>
        </w:tc>
        <w:tc>
          <w:tcPr>
            <w:tcW w:w="823" w:type="dxa"/>
            <w:vMerge w:val="restart"/>
            <w:textDirection w:val="btLr"/>
            <w:vAlign w:val="center"/>
          </w:tcPr>
          <w:p w14:paraId="5137BBE8"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2023 жылы</w:t>
            </w:r>
          </w:p>
          <w:p w14:paraId="62309B0E" w14:textId="77777777" w:rsidR="00601CC1" w:rsidRPr="00B72069" w:rsidRDefault="00601CC1" w:rsidP="00B51CA0">
            <w:pPr>
              <w:spacing w:after="0" w:line="240" w:lineRule="auto"/>
              <w:jc w:val="center"/>
              <w:rPr>
                <w:rFonts w:ascii="Times New Roman" w:hAnsi="Times New Roman" w:cs="Times New Roman"/>
                <w:bCs/>
                <w:spacing w:val="1"/>
                <w:sz w:val="20"/>
                <w:szCs w:val="20"/>
                <w:lang w:val="kk-KZ"/>
              </w:rPr>
            </w:pPr>
            <w:r w:rsidRPr="00B72069">
              <w:rPr>
                <w:rFonts w:ascii="Times New Roman" w:hAnsi="Times New Roman" w:cs="Times New Roman"/>
                <w:bCs/>
                <w:spacing w:val="1"/>
                <w:sz w:val="20"/>
                <w:szCs w:val="20"/>
                <w:lang w:val="kk-KZ"/>
              </w:rPr>
              <w:t>құдықтардың саны,</w:t>
            </w:r>
          </w:p>
          <w:p w14:paraId="7DB957E0"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pacing w:val="1"/>
                <w:sz w:val="20"/>
                <w:szCs w:val="20"/>
                <w:lang w:val="kk-KZ"/>
              </w:rPr>
              <w:t>дана</w:t>
            </w:r>
          </w:p>
        </w:tc>
        <w:tc>
          <w:tcPr>
            <w:tcW w:w="878" w:type="dxa"/>
            <w:vMerge w:val="restart"/>
            <w:textDirection w:val="btLr"/>
            <w:vAlign w:val="center"/>
          </w:tcPr>
          <w:p w14:paraId="4A6D2CE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2023 жылы қайта</w:t>
            </w:r>
          </w:p>
          <w:p w14:paraId="595F7AFE"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қалпына келтірілген</w:t>
            </w:r>
          </w:p>
          <w:p w14:paraId="3EFE588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саны, дана</w:t>
            </w:r>
          </w:p>
        </w:tc>
        <w:tc>
          <w:tcPr>
            <w:tcW w:w="4820" w:type="dxa"/>
            <w:gridSpan w:val="8"/>
            <w:vAlign w:val="center"/>
          </w:tcPr>
          <w:p w14:paraId="3E966531"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 xml:space="preserve">2023 жылғы </w:t>
            </w:r>
            <w:r w:rsidRPr="00B72069">
              <w:rPr>
                <w:rFonts w:ascii="Times New Roman" w:hAnsi="Times New Roman" w:cs="Times New Roman"/>
                <w:bCs/>
                <w:spacing w:val="1"/>
                <w:sz w:val="20"/>
                <w:szCs w:val="20"/>
                <w:lang w:val="kk-KZ"/>
              </w:rPr>
              <w:t>құдықтардың саны, дана</w:t>
            </w:r>
          </w:p>
        </w:tc>
        <w:tc>
          <w:tcPr>
            <w:tcW w:w="992" w:type="dxa"/>
            <w:vMerge w:val="restart"/>
            <w:vAlign w:val="center"/>
          </w:tcPr>
          <w:p w14:paraId="2AB4ED3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Нақты  бір</w:t>
            </w:r>
          </w:p>
          <w:p w14:paraId="79FCCD0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бақылау құдығы мен бақыла-натын жер көлемі, га</w:t>
            </w:r>
          </w:p>
        </w:tc>
        <w:tc>
          <w:tcPr>
            <w:tcW w:w="1559" w:type="dxa"/>
            <w:vMerge w:val="restart"/>
            <w:textDirection w:val="btLr"/>
            <w:vAlign w:val="center"/>
          </w:tcPr>
          <w:p w14:paraId="7251E638"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Жерлердің санаты</w:t>
            </w:r>
          </w:p>
        </w:tc>
        <w:tc>
          <w:tcPr>
            <w:tcW w:w="993" w:type="dxa"/>
            <w:vMerge w:val="restart"/>
            <w:vAlign w:val="center"/>
          </w:tcPr>
          <w:p w14:paraId="4AF9F58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1000 га жерге норматив бойынша қажет-ті құдық саны,</w:t>
            </w:r>
          </w:p>
          <w:p w14:paraId="724DB16E"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дана</w:t>
            </w:r>
          </w:p>
        </w:tc>
        <w:tc>
          <w:tcPr>
            <w:tcW w:w="1134" w:type="dxa"/>
            <w:vMerge w:val="restart"/>
            <w:vAlign w:val="center"/>
          </w:tcPr>
          <w:p w14:paraId="299CC44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Норма бойынша қажетті құдықтар-дың жалпы саны, дана</w:t>
            </w:r>
          </w:p>
          <w:p w14:paraId="7E234A7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p>
        </w:tc>
        <w:tc>
          <w:tcPr>
            <w:tcW w:w="1275" w:type="dxa"/>
            <w:vMerge w:val="restart"/>
            <w:vAlign w:val="center"/>
          </w:tcPr>
          <w:p w14:paraId="2AED5DB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Қажетті құдықтар-дың норма бойынша саны мен нақты санының  айырмасы, дана</w:t>
            </w:r>
          </w:p>
          <w:p w14:paraId="6F30702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p>
        </w:tc>
      </w:tr>
      <w:tr w:rsidR="00601CC1" w:rsidRPr="00B72069" w14:paraId="24BED0B5" w14:textId="77777777" w:rsidTr="00B51CA0">
        <w:trPr>
          <w:trHeight w:val="349"/>
        </w:trPr>
        <w:tc>
          <w:tcPr>
            <w:tcW w:w="562" w:type="dxa"/>
            <w:vMerge/>
            <w:tcBorders>
              <w:top w:val="single" w:sz="4" w:space="0" w:color="auto"/>
              <w:left w:val="single" w:sz="4" w:space="0" w:color="auto"/>
              <w:bottom w:val="single" w:sz="4" w:space="0" w:color="auto"/>
              <w:right w:val="single" w:sz="4" w:space="0" w:color="auto"/>
            </w:tcBorders>
            <w:vAlign w:val="center"/>
          </w:tcPr>
          <w:p w14:paraId="73A08EA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p>
        </w:tc>
        <w:tc>
          <w:tcPr>
            <w:tcW w:w="1418" w:type="dxa"/>
            <w:vMerge/>
            <w:tcBorders>
              <w:left w:val="single" w:sz="4" w:space="0" w:color="auto"/>
            </w:tcBorders>
            <w:vAlign w:val="center"/>
          </w:tcPr>
          <w:p w14:paraId="718CE94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p>
        </w:tc>
        <w:tc>
          <w:tcPr>
            <w:tcW w:w="850" w:type="dxa"/>
            <w:vMerge/>
            <w:vAlign w:val="center"/>
          </w:tcPr>
          <w:p w14:paraId="45DDBED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p>
        </w:tc>
        <w:tc>
          <w:tcPr>
            <w:tcW w:w="823" w:type="dxa"/>
            <w:vMerge/>
            <w:vAlign w:val="center"/>
          </w:tcPr>
          <w:p w14:paraId="66EE9ED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p>
        </w:tc>
        <w:tc>
          <w:tcPr>
            <w:tcW w:w="878" w:type="dxa"/>
            <w:vMerge/>
            <w:vAlign w:val="center"/>
          </w:tcPr>
          <w:p w14:paraId="6B51419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p>
        </w:tc>
        <w:tc>
          <w:tcPr>
            <w:tcW w:w="709" w:type="dxa"/>
            <w:vMerge w:val="restart"/>
            <w:textDirection w:val="btLr"/>
            <w:vAlign w:val="center"/>
          </w:tcPr>
          <w:p w14:paraId="274D949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барлығы</w:t>
            </w:r>
          </w:p>
        </w:tc>
        <w:tc>
          <w:tcPr>
            <w:tcW w:w="709" w:type="dxa"/>
            <w:vMerge w:val="restart"/>
            <w:textDirection w:val="btLr"/>
            <w:vAlign w:val="center"/>
          </w:tcPr>
          <w:p w14:paraId="66497BBB"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іске жарамдысы</w:t>
            </w:r>
          </w:p>
        </w:tc>
        <w:tc>
          <w:tcPr>
            <w:tcW w:w="567" w:type="dxa"/>
            <w:vMerge w:val="restart"/>
            <w:textDirection w:val="btLr"/>
            <w:vAlign w:val="center"/>
          </w:tcPr>
          <w:p w14:paraId="2C1C94D8"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істемей тұрғаны</w:t>
            </w:r>
          </w:p>
        </w:tc>
        <w:tc>
          <w:tcPr>
            <w:tcW w:w="2835" w:type="dxa"/>
            <w:gridSpan w:val="5"/>
            <w:vAlign w:val="center"/>
          </w:tcPr>
          <w:p w14:paraId="5F86E920"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оның ішінде</w:t>
            </w:r>
          </w:p>
        </w:tc>
        <w:tc>
          <w:tcPr>
            <w:tcW w:w="992" w:type="dxa"/>
            <w:vMerge/>
            <w:vAlign w:val="center"/>
          </w:tcPr>
          <w:p w14:paraId="55AA557A"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1559" w:type="dxa"/>
            <w:vMerge/>
            <w:vAlign w:val="center"/>
          </w:tcPr>
          <w:p w14:paraId="029E15E5"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993" w:type="dxa"/>
            <w:vMerge/>
            <w:vAlign w:val="center"/>
          </w:tcPr>
          <w:p w14:paraId="05BAAD3D"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1134" w:type="dxa"/>
            <w:vMerge/>
            <w:vAlign w:val="center"/>
          </w:tcPr>
          <w:p w14:paraId="6594B5BB"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1275" w:type="dxa"/>
            <w:vMerge/>
          </w:tcPr>
          <w:p w14:paraId="150CBD17" w14:textId="77777777" w:rsidR="00601CC1" w:rsidRPr="00B72069" w:rsidRDefault="00601CC1" w:rsidP="00B51CA0">
            <w:pPr>
              <w:spacing w:after="0" w:line="240" w:lineRule="auto"/>
              <w:rPr>
                <w:rFonts w:ascii="Times New Roman" w:hAnsi="Times New Roman" w:cs="Times New Roman"/>
                <w:bCs/>
                <w:sz w:val="20"/>
                <w:szCs w:val="20"/>
              </w:rPr>
            </w:pPr>
          </w:p>
        </w:tc>
      </w:tr>
      <w:tr w:rsidR="00601CC1" w:rsidRPr="00B72069" w14:paraId="67EEABB8" w14:textId="77777777" w:rsidTr="00B51CA0">
        <w:trPr>
          <w:trHeight w:val="240"/>
        </w:trPr>
        <w:tc>
          <w:tcPr>
            <w:tcW w:w="562" w:type="dxa"/>
            <w:vMerge/>
            <w:tcBorders>
              <w:top w:val="single" w:sz="4" w:space="0" w:color="auto"/>
              <w:left w:val="single" w:sz="4" w:space="0" w:color="auto"/>
              <w:bottom w:val="single" w:sz="4" w:space="0" w:color="auto"/>
              <w:right w:val="single" w:sz="4" w:space="0" w:color="auto"/>
            </w:tcBorders>
            <w:vAlign w:val="center"/>
          </w:tcPr>
          <w:p w14:paraId="47596FD1"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1418" w:type="dxa"/>
            <w:vMerge/>
            <w:tcBorders>
              <w:left w:val="single" w:sz="4" w:space="0" w:color="auto"/>
            </w:tcBorders>
            <w:vAlign w:val="center"/>
          </w:tcPr>
          <w:p w14:paraId="4D238A61"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850" w:type="dxa"/>
            <w:vMerge/>
            <w:vAlign w:val="center"/>
          </w:tcPr>
          <w:p w14:paraId="678082D4"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823" w:type="dxa"/>
            <w:vMerge/>
            <w:vAlign w:val="center"/>
          </w:tcPr>
          <w:p w14:paraId="4827E5D1"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878" w:type="dxa"/>
            <w:vMerge/>
            <w:vAlign w:val="center"/>
          </w:tcPr>
          <w:p w14:paraId="3DA864DC"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709" w:type="dxa"/>
            <w:vMerge/>
            <w:textDirection w:val="btLr"/>
            <w:vAlign w:val="center"/>
          </w:tcPr>
          <w:p w14:paraId="00320EE9"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709" w:type="dxa"/>
            <w:vMerge/>
            <w:textDirection w:val="btLr"/>
            <w:vAlign w:val="center"/>
          </w:tcPr>
          <w:p w14:paraId="1B72C2F5"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567" w:type="dxa"/>
            <w:vMerge/>
            <w:textDirection w:val="btLr"/>
            <w:vAlign w:val="center"/>
          </w:tcPr>
          <w:p w14:paraId="1CAE0155"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425" w:type="dxa"/>
            <w:vMerge w:val="restart"/>
            <w:textDirection w:val="btLr"/>
            <w:vAlign w:val="center"/>
          </w:tcPr>
          <w:p w14:paraId="5A75D0F3"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майыстырылғаны</w:t>
            </w:r>
          </w:p>
        </w:tc>
        <w:tc>
          <w:tcPr>
            <w:tcW w:w="567" w:type="dxa"/>
            <w:vMerge w:val="restart"/>
            <w:textDirection w:val="btLr"/>
          </w:tcPr>
          <w:p w14:paraId="74DDE78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бітелгені,</w:t>
            </w:r>
          </w:p>
          <w:p w14:paraId="0007D314"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лайланған</w:t>
            </w:r>
          </w:p>
        </w:tc>
        <w:tc>
          <w:tcPr>
            <w:tcW w:w="1276" w:type="dxa"/>
            <w:gridSpan w:val="2"/>
            <w:vAlign w:val="center"/>
          </w:tcPr>
          <w:p w14:paraId="4739602F"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оның ішінде</w:t>
            </w:r>
          </w:p>
        </w:tc>
        <w:tc>
          <w:tcPr>
            <w:tcW w:w="567" w:type="dxa"/>
            <w:vMerge w:val="restart"/>
            <w:textDirection w:val="btLr"/>
            <w:vAlign w:val="center"/>
          </w:tcPr>
          <w:p w14:paraId="7F2BD492"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жойылғаны</w:t>
            </w:r>
          </w:p>
        </w:tc>
        <w:tc>
          <w:tcPr>
            <w:tcW w:w="992" w:type="dxa"/>
            <w:vMerge/>
            <w:vAlign w:val="center"/>
          </w:tcPr>
          <w:p w14:paraId="4F86E949"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1559" w:type="dxa"/>
            <w:vMerge/>
            <w:vAlign w:val="center"/>
          </w:tcPr>
          <w:p w14:paraId="05B0864A"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993" w:type="dxa"/>
            <w:vMerge/>
            <w:vAlign w:val="center"/>
          </w:tcPr>
          <w:p w14:paraId="601C8685"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1134" w:type="dxa"/>
            <w:vMerge/>
            <w:vAlign w:val="center"/>
          </w:tcPr>
          <w:p w14:paraId="41617AA7"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1275" w:type="dxa"/>
            <w:vMerge/>
          </w:tcPr>
          <w:p w14:paraId="53AB2671" w14:textId="77777777" w:rsidR="00601CC1" w:rsidRPr="00B72069" w:rsidRDefault="00601CC1" w:rsidP="00B51CA0">
            <w:pPr>
              <w:spacing w:after="0" w:line="240" w:lineRule="auto"/>
              <w:rPr>
                <w:rFonts w:ascii="Times New Roman" w:hAnsi="Times New Roman" w:cs="Times New Roman"/>
                <w:bCs/>
                <w:sz w:val="20"/>
                <w:szCs w:val="20"/>
              </w:rPr>
            </w:pPr>
          </w:p>
        </w:tc>
      </w:tr>
      <w:tr w:rsidR="00601CC1" w:rsidRPr="00B72069" w14:paraId="4C981AC0" w14:textId="77777777" w:rsidTr="00B51CA0">
        <w:trPr>
          <w:cantSplit/>
          <w:trHeight w:val="1331"/>
        </w:trPr>
        <w:tc>
          <w:tcPr>
            <w:tcW w:w="562" w:type="dxa"/>
            <w:vMerge/>
            <w:tcBorders>
              <w:top w:val="single" w:sz="4" w:space="0" w:color="auto"/>
              <w:left w:val="single" w:sz="4" w:space="0" w:color="auto"/>
              <w:bottom w:val="single" w:sz="4" w:space="0" w:color="auto"/>
              <w:right w:val="single" w:sz="4" w:space="0" w:color="auto"/>
            </w:tcBorders>
            <w:vAlign w:val="center"/>
          </w:tcPr>
          <w:p w14:paraId="4A3E968C"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1418" w:type="dxa"/>
            <w:vMerge/>
            <w:tcBorders>
              <w:left w:val="single" w:sz="4" w:space="0" w:color="auto"/>
            </w:tcBorders>
            <w:vAlign w:val="center"/>
          </w:tcPr>
          <w:p w14:paraId="5E22577E"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850" w:type="dxa"/>
            <w:vMerge/>
            <w:vAlign w:val="center"/>
          </w:tcPr>
          <w:p w14:paraId="6683666C"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823" w:type="dxa"/>
            <w:vMerge/>
            <w:vAlign w:val="center"/>
          </w:tcPr>
          <w:p w14:paraId="59FD1B6B"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878" w:type="dxa"/>
            <w:vMerge/>
            <w:vAlign w:val="center"/>
          </w:tcPr>
          <w:p w14:paraId="5E11BE12"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709" w:type="dxa"/>
            <w:vMerge/>
            <w:vAlign w:val="center"/>
          </w:tcPr>
          <w:p w14:paraId="69B5AF73"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709" w:type="dxa"/>
            <w:vMerge/>
            <w:vAlign w:val="center"/>
          </w:tcPr>
          <w:p w14:paraId="7A18B2BA"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567" w:type="dxa"/>
            <w:vMerge/>
            <w:vAlign w:val="center"/>
          </w:tcPr>
          <w:p w14:paraId="208D959D"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425" w:type="dxa"/>
            <w:vMerge/>
            <w:vAlign w:val="center"/>
          </w:tcPr>
          <w:p w14:paraId="72B16E3D"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567" w:type="dxa"/>
            <w:vMerge/>
            <w:vAlign w:val="center"/>
          </w:tcPr>
          <w:p w14:paraId="1BDF21EF"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567" w:type="dxa"/>
            <w:textDirection w:val="btLr"/>
            <w:vAlign w:val="center"/>
          </w:tcPr>
          <w:p w14:paraId="5A258665"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бітелгені</w:t>
            </w:r>
          </w:p>
        </w:tc>
        <w:tc>
          <w:tcPr>
            <w:tcW w:w="709" w:type="dxa"/>
            <w:textDirection w:val="btLr"/>
            <w:vAlign w:val="center"/>
          </w:tcPr>
          <w:p w14:paraId="6CA1AFD9"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сүзгі бөлігі батпақтанған</w:t>
            </w:r>
          </w:p>
        </w:tc>
        <w:tc>
          <w:tcPr>
            <w:tcW w:w="567" w:type="dxa"/>
            <w:vMerge/>
            <w:vAlign w:val="center"/>
          </w:tcPr>
          <w:p w14:paraId="11E40BE6"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992" w:type="dxa"/>
            <w:vMerge/>
            <w:vAlign w:val="center"/>
          </w:tcPr>
          <w:p w14:paraId="74A937F7"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1559" w:type="dxa"/>
            <w:vMerge/>
            <w:vAlign w:val="center"/>
          </w:tcPr>
          <w:p w14:paraId="1AD4EE87"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993" w:type="dxa"/>
            <w:vMerge/>
            <w:vAlign w:val="center"/>
          </w:tcPr>
          <w:p w14:paraId="75CF64D1"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1134" w:type="dxa"/>
            <w:vMerge/>
            <w:vAlign w:val="center"/>
          </w:tcPr>
          <w:p w14:paraId="305B9379" w14:textId="77777777" w:rsidR="00601CC1" w:rsidRPr="00B72069" w:rsidRDefault="00601CC1" w:rsidP="00B51CA0">
            <w:pPr>
              <w:spacing w:after="0" w:line="240" w:lineRule="auto"/>
              <w:jc w:val="center"/>
              <w:rPr>
                <w:rFonts w:ascii="Times New Roman" w:hAnsi="Times New Roman" w:cs="Times New Roman"/>
                <w:bCs/>
                <w:sz w:val="20"/>
                <w:szCs w:val="20"/>
              </w:rPr>
            </w:pPr>
          </w:p>
        </w:tc>
        <w:tc>
          <w:tcPr>
            <w:tcW w:w="1275" w:type="dxa"/>
            <w:vMerge/>
          </w:tcPr>
          <w:p w14:paraId="44355203" w14:textId="77777777" w:rsidR="00601CC1" w:rsidRPr="00B72069" w:rsidRDefault="00601CC1" w:rsidP="00B51CA0">
            <w:pPr>
              <w:spacing w:after="0" w:line="240" w:lineRule="auto"/>
              <w:rPr>
                <w:rFonts w:ascii="Times New Roman" w:hAnsi="Times New Roman" w:cs="Times New Roman"/>
                <w:bCs/>
                <w:sz w:val="20"/>
                <w:szCs w:val="20"/>
              </w:rPr>
            </w:pPr>
          </w:p>
        </w:tc>
      </w:tr>
      <w:tr w:rsidR="00601CC1" w:rsidRPr="00B72069" w14:paraId="76888CB7" w14:textId="77777777" w:rsidTr="00B51CA0">
        <w:tc>
          <w:tcPr>
            <w:tcW w:w="562" w:type="dxa"/>
            <w:vAlign w:val="center"/>
          </w:tcPr>
          <w:p w14:paraId="0247138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w:t>
            </w:r>
          </w:p>
        </w:tc>
        <w:tc>
          <w:tcPr>
            <w:tcW w:w="1418" w:type="dxa"/>
            <w:vAlign w:val="center"/>
          </w:tcPr>
          <w:p w14:paraId="7BC55C2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w:t>
            </w:r>
          </w:p>
        </w:tc>
        <w:tc>
          <w:tcPr>
            <w:tcW w:w="850" w:type="dxa"/>
            <w:vAlign w:val="center"/>
          </w:tcPr>
          <w:p w14:paraId="5D6D989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3</w:t>
            </w:r>
          </w:p>
        </w:tc>
        <w:tc>
          <w:tcPr>
            <w:tcW w:w="823" w:type="dxa"/>
            <w:vAlign w:val="center"/>
          </w:tcPr>
          <w:p w14:paraId="5083C7D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w:t>
            </w:r>
          </w:p>
        </w:tc>
        <w:tc>
          <w:tcPr>
            <w:tcW w:w="878" w:type="dxa"/>
            <w:vAlign w:val="center"/>
          </w:tcPr>
          <w:p w14:paraId="6A95C3D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5</w:t>
            </w:r>
          </w:p>
        </w:tc>
        <w:tc>
          <w:tcPr>
            <w:tcW w:w="709" w:type="dxa"/>
            <w:vAlign w:val="center"/>
          </w:tcPr>
          <w:p w14:paraId="0E87E9C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w:t>
            </w:r>
          </w:p>
        </w:tc>
        <w:tc>
          <w:tcPr>
            <w:tcW w:w="709" w:type="dxa"/>
            <w:vAlign w:val="center"/>
          </w:tcPr>
          <w:p w14:paraId="0F21224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7</w:t>
            </w:r>
          </w:p>
        </w:tc>
        <w:tc>
          <w:tcPr>
            <w:tcW w:w="567" w:type="dxa"/>
            <w:vAlign w:val="center"/>
          </w:tcPr>
          <w:p w14:paraId="052C0E1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8</w:t>
            </w:r>
          </w:p>
        </w:tc>
        <w:tc>
          <w:tcPr>
            <w:tcW w:w="425" w:type="dxa"/>
            <w:vAlign w:val="center"/>
          </w:tcPr>
          <w:p w14:paraId="0624CF6A"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9</w:t>
            </w:r>
          </w:p>
        </w:tc>
        <w:tc>
          <w:tcPr>
            <w:tcW w:w="567" w:type="dxa"/>
            <w:vAlign w:val="center"/>
          </w:tcPr>
          <w:p w14:paraId="4D35C72F"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10</w:t>
            </w:r>
          </w:p>
        </w:tc>
        <w:tc>
          <w:tcPr>
            <w:tcW w:w="567" w:type="dxa"/>
            <w:vAlign w:val="center"/>
          </w:tcPr>
          <w:p w14:paraId="2327405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11</w:t>
            </w:r>
          </w:p>
        </w:tc>
        <w:tc>
          <w:tcPr>
            <w:tcW w:w="709" w:type="dxa"/>
            <w:vAlign w:val="center"/>
          </w:tcPr>
          <w:p w14:paraId="33DB795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12</w:t>
            </w:r>
          </w:p>
        </w:tc>
        <w:tc>
          <w:tcPr>
            <w:tcW w:w="567" w:type="dxa"/>
            <w:vAlign w:val="center"/>
          </w:tcPr>
          <w:p w14:paraId="05CB83A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13</w:t>
            </w:r>
          </w:p>
        </w:tc>
        <w:tc>
          <w:tcPr>
            <w:tcW w:w="992" w:type="dxa"/>
            <w:vAlign w:val="center"/>
          </w:tcPr>
          <w:p w14:paraId="6B86979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14</w:t>
            </w:r>
          </w:p>
        </w:tc>
        <w:tc>
          <w:tcPr>
            <w:tcW w:w="1559" w:type="dxa"/>
            <w:vAlign w:val="center"/>
          </w:tcPr>
          <w:p w14:paraId="2571D08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15</w:t>
            </w:r>
          </w:p>
        </w:tc>
        <w:tc>
          <w:tcPr>
            <w:tcW w:w="993" w:type="dxa"/>
            <w:vAlign w:val="center"/>
          </w:tcPr>
          <w:p w14:paraId="1A5A654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16</w:t>
            </w:r>
          </w:p>
        </w:tc>
        <w:tc>
          <w:tcPr>
            <w:tcW w:w="1134" w:type="dxa"/>
            <w:vAlign w:val="center"/>
          </w:tcPr>
          <w:p w14:paraId="18ECF7A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17</w:t>
            </w:r>
          </w:p>
        </w:tc>
        <w:tc>
          <w:tcPr>
            <w:tcW w:w="1275" w:type="dxa"/>
            <w:vAlign w:val="bottom"/>
          </w:tcPr>
          <w:p w14:paraId="55E6138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18</w:t>
            </w:r>
          </w:p>
        </w:tc>
      </w:tr>
      <w:tr w:rsidR="00601CC1" w:rsidRPr="00B72069" w14:paraId="4CDABA0C" w14:textId="77777777" w:rsidTr="00B51CA0">
        <w:tc>
          <w:tcPr>
            <w:tcW w:w="15304" w:type="dxa"/>
            <w:gridSpan w:val="18"/>
            <w:vAlign w:val="center"/>
          </w:tcPr>
          <w:p w14:paraId="6F8B44C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 xml:space="preserve">Түркістан </w:t>
            </w:r>
            <w:r w:rsidRPr="00B72069">
              <w:rPr>
                <w:rFonts w:ascii="Times New Roman" w:hAnsi="Times New Roman" w:cs="Times New Roman"/>
                <w:bCs/>
                <w:spacing w:val="-1"/>
                <w:sz w:val="20"/>
                <w:szCs w:val="20"/>
                <w:lang w:val="kk-KZ"/>
              </w:rPr>
              <w:t>облысы бойынша</w:t>
            </w:r>
          </w:p>
        </w:tc>
      </w:tr>
      <w:tr w:rsidR="00601CC1" w:rsidRPr="00B72069" w14:paraId="656538B5" w14:textId="77777777" w:rsidTr="00B51CA0">
        <w:tc>
          <w:tcPr>
            <w:tcW w:w="562" w:type="dxa"/>
            <w:vAlign w:val="center"/>
          </w:tcPr>
          <w:p w14:paraId="7E202EE7"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1</w:t>
            </w:r>
          </w:p>
        </w:tc>
        <w:tc>
          <w:tcPr>
            <w:tcW w:w="1418" w:type="dxa"/>
            <w:vAlign w:val="center"/>
          </w:tcPr>
          <w:p w14:paraId="33B45E3D"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Арыс</w:t>
            </w:r>
          </w:p>
        </w:tc>
        <w:tc>
          <w:tcPr>
            <w:tcW w:w="850" w:type="dxa"/>
            <w:vAlign w:val="center"/>
          </w:tcPr>
          <w:p w14:paraId="299009A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28892</w:t>
            </w:r>
          </w:p>
        </w:tc>
        <w:tc>
          <w:tcPr>
            <w:tcW w:w="823" w:type="dxa"/>
            <w:vAlign w:val="center"/>
          </w:tcPr>
          <w:p w14:paraId="15CE133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29</w:t>
            </w:r>
          </w:p>
        </w:tc>
        <w:tc>
          <w:tcPr>
            <w:tcW w:w="878" w:type="dxa"/>
            <w:vAlign w:val="center"/>
          </w:tcPr>
          <w:p w14:paraId="1DC3375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w:t>
            </w:r>
          </w:p>
        </w:tc>
        <w:tc>
          <w:tcPr>
            <w:tcW w:w="709" w:type="dxa"/>
            <w:vAlign w:val="center"/>
          </w:tcPr>
          <w:p w14:paraId="652FA83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29</w:t>
            </w:r>
          </w:p>
        </w:tc>
        <w:tc>
          <w:tcPr>
            <w:tcW w:w="709" w:type="dxa"/>
            <w:vAlign w:val="center"/>
          </w:tcPr>
          <w:p w14:paraId="705590CF"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28</w:t>
            </w:r>
          </w:p>
        </w:tc>
        <w:tc>
          <w:tcPr>
            <w:tcW w:w="567" w:type="dxa"/>
            <w:vAlign w:val="center"/>
          </w:tcPr>
          <w:p w14:paraId="1DA149F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w:t>
            </w:r>
          </w:p>
        </w:tc>
        <w:tc>
          <w:tcPr>
            <w:tcW w:w="425" w:type="dxa"/>
            <w:vAlign w:val="center"/>
          </w:tcPr>
          <w:p w14:paraId="4F9E560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08571C38"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10E2436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533F61B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41955B6A"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w:t>
            </w:r>
          </w:p>
        </w:tc>
        <w:tc>
          <w:tcPr>
            <w:tcW w:w="992" w:type="dxa"/>
            <w:vAlign w:val="center"/>
          </w:tcPr>
          <w:p w14:paraId="19E0BD7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995</w:t>
            </w:r>
          </w:p>
        </w:tc>
        <w:tc>
          <w:tcPr>
            <w:tcW w:w="1559" w:type="dxa"/>
            <w:vAlign w:val="center"/>
          </w:tcPr>
          <w:p w14:paraId="5DD21EE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I-а, I-в, II</w:t>
            </w:r>
          </w:p>
        </w:tc>
        <w:tc>
          <w:tcPr>
            <w:tcW w:w="993" w:type="dxa"/>
            <w:vAlign w:val="center"/>
          </w:tcPr>
          <w:p w14:paraId="60F964FA"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w:t>
            </w:r>
          </w:p>
        </w:tc>
        <w:tc>
          <w:tcPr>
            <w:tcW w:w="1134" w:type="dxa"/>
            <w:vAlign w:val="center"/>
          </w:tcPr>
          <w:p w14:paraId="5AA3C6D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116</w:t>
            </w:r>
          </w:p>
        </w:tc>
        <w:tc>
          <w:tcPr>
            <w:tcW w:w="1275" w:type="dxa"/>
            <w:vAlign w:val="bottom"/>
          </w:tcPr>
          <w:p w14:paraId="580F7E18"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87</w:t>
            </w:r>
          </w:p>
        </w:tc>
      </w:tr>
      <w:tr w:rsidR="00601CC1" w:rsidRPr="00B72069" w14:paraId="7196F126" w14:textId="77777777" w:rsidTr="00B51CA0">
        <w:tc>
          <w:tcPr>
            <w:tcW w:w="562" w:type="dxa"/>
            <w:vAlign w:val="center"/>
          </w:tcPr>
          <w:p w14:paraId="773D575C"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2</w:t>
            </w:r>
          </w:p>
        </w:tc>
        <w:tc>
          <w:tcPr>
            <w:tcW w:w="1418" w:type="dxa"/>
            <w:vAlign w:val="center"/>
          </w:tcPr>
          <w:p w14:paraId="074D5BF0"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Б</w:t>
            </w:r>
            <w:r w:rsidRPr="00B72069">
              <w:rPr>
                <w:rFonts w:ascii="Times New Roman" w:hAnsi="Times New Roman" w:cs="Times New Roman"/>
                <w:bCs/>
                <w:sz w:val="20"/>
                <w:szCs w:val="20"/>
                <w:lang w:val="kk-KZ"/>
              </w:rPr>
              <w:t>ә</w:t>
            </w:r>
            <w:r w:rsidRPr="00B72069">
              <w:rPr>
                <w:rFonts w:ascii="Times New Roman" w:hAnsi="Times New Roman" w:cs="Times New Roman"/>
                <w:bCs/>
                <w:sz w:val="20"/>
                <w:szCs w:val="20"/>
              </w:rPr>
              <w:t>йд</w:t>
            </w:r>
            <w:r w:rsidRPr="00B72069">
              <w:rPr>
                <w:rFonts w:ascii="Times New Roman" w:hAnsi="Times New Roman" w:cs="Times New Roman"/>
                <w:bCs/>
                <w:sz w:val="20"/>
                <w:szCs w:val="20"/>
                <w:lang w:val="kk-KZ"/>
              </w:rPr>
              <w:t>і</w:t>
            </w:r>
            <w:r w:rsidRPr="00B72069">
              <w:rPr>
                <w:rFonts w:ascii="Times New Roman" w:hAnsi="Times New Roman" w:cs="Times New Roman"/>
                <w:bCs/>
                <w:sz w:val="20"/>
                <w:szCs w:val="20"/>
              </w:rPr>
              <w:t>бек</w:t>
            </w:r>
          </w:p>
        </w:tc>
        <w:tc>
          <w:tcPr>
            <w:tcW w:w="850" w:type="dxa"/>
            <w:vAlign w:val="center"/>
          </w:tcPr>
          <w:p w14:paraId="3DCCAEE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15566</w:t>
            </w:r>
          </w:p>
        </w:tc>
        <w:tc>
          <w:tcPr>
            <w:tcW w:w="823" w:type="dxa"/>
            <w:vAlign w:val="center"/>
          </w:tcPr>
          <w:p w14:paraId="705D930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878" w:type="dxa"/>
            <w:vAlign w:val="center"/>
          </w:tcPr>
          <w:p w14:paraId="50DF4518"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206A8EC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32F5033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7C8976BF"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425" w:type="dxa"/>
            <w:vAlign w:val="center"/>
          </w:tcPr>
          <w:p w14:paraId="409D83CF"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75D670F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3EB7B81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291E7C5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1193CBC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992" w:type="dxa"/>
            <w:vAlign w:val="center"/>
          </w:tcPr>
          <w:p w14:paraId="6DFC518D"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w:t>
            </w:r>
          </w:p>
        </w:tc>
        <w:tc>
          <w:tcPr>
            <w:tcW w:w="1559" w:type="dxa"/>
            <w:vAlign w:val="center"/>
          </w:tcPr>
          <w:p w14:paraId="03D16F09"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I-а</w:t>
            </w:r>
          </w:p>
        </w:tc>
        <w:tc>
          <w:tcPr>
            <w:tcW w:w="993" w:type="dxa"/>
            <w:vAlign w:val="center"/>
          </w:tcPr>
          <w:p w14:paraId="149D5376"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1</w:t>
            </w:r>
          </w:p>
        </w:tc>
        <w:tc>
          <w:tcPr>
            <w:tcW w:w="1134" w:type="dxa"/>
            <w:vAlign w:val="center"/>
          </w:tcPr>
          <w:p w14:paraId="7297894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1</w:t>
            </w:r>
            <w:r w:rsidRPr="00B72069">
              <w:rPr>
                <w:rFonts w:ascii="Times New Roman" w:hAnsi="Times New Roman" w:cs="Times New Roman"/>
                <w:bCs/>
                <w:sz w:val="20"/>
                <w:szCs w:val="20"/>
                <w:lang w:val="kk-KZ"/>
              </w:rPr>
              <w:t>5</w:t>
            </w:r>
          </w:p>
        </w:tc>
        <w:tc>
          <w:tcPr>
            <w:tcW w:w="1275" w:type="dxa"/>
            <w:vAlign w:val="bottom"/>
          </w:tcPr>
          <w:p w14:paraId="3A79E6C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15</w:t>
            </w:r>
          </w:p>
        </w:tc>
      </w:tr>
      <w:tr w:rsidR="00601CC1" w:rsidRPr="00B72069" w14:paraId="7D0C7966" w14:textId="77777777" w:rsidTr="00B51CA0">
        <w:trPr>
          <w:trHeight w:val="121"/>
        </w:trPr>
        <w:tc>
          <w:tcPr>
            <w:tcW w:w="562" w:type="dxa"/>
            <w:vAlign w:val="center"/>
          </w:tcPr>
          <w:p w14:paraId="46AE39FD"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3</w:t>
            </w:r>
          </w:p>
        </w:tc>
        <w:tc>
          <w:tcPr>
            <w:tcW w:w="1418" w:type="dxa"/>
            <w:vAlign w:val="center"/>
          </w:tcPr>
          <w:p w14:paraId="24F36A11"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Казы</w:t>
            </w:r>
            <w:r w:rsidRPr="00B72069">
              <w:rPr>
                <w:rFonts w:ascii="Times New Roman" w:hAnsi="Times New Roman" w:cs="Times New Roman"/>
                <w:bCs/>
                <w:sz w:val="20"/>
                <w:szCs w:val="20"/>
                <w:lang w:val="kk-KZ"/>
              </w:rPr>
              <w:t>ғұрт</w:t>
            </w:r>
          </w:p>
        </w:tc>
        <w:tc>
          <w:tcPr>
            <w:tcW w:w="850" w:type="dxa"/>
            <w:vAlign w:val="center"/>
          </w:tcPr>
          <w:p w14:paraId="2938C8C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14</w:t>
            </w:r>
            <w:r w:rsidRPr="00B72069">
              <w:rPr>
                <w:rFonts w:ascii="Times New Roman" w:hAnsi="Times New Roman" w:cs="Times New Roman"/>
                <w:bCs/>
                <w:sz w:val="20"/>
                <w:szCs w:val="20"/>
                <w:lang w:val="kk-KZ"/>
              </w:rPr>
              <w:t>739</w:t>
            </w:r>
          </w:p>
        </w:tc>
        <w:tc>
          <w:tcPr>
            <w:tcW w:w="823" w:type="dxa"/>
            <w:vAlign w:val="center"/>
          </w:tcPr>
          <w:p w14:paraId="027B090F"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59</w:t>
            </w:r>
          </w:p>
        </w:tc>
        <w:tc>
          <w:tcPr>
            <w:tcW w:w="878" w:type="dxa"/>
            <w:vAlign w:val="center"/>
          </w:tcPr>
          <w:p w14:paraId="45172F9C"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8</w:t>
            </w:r>
          </w:p>
        </w:tc>
        <w:tc>
          <w:tcPr>
            <w:tcW w:w="709" w:type="dxa"/>
            <w:vAlign w:val="center"/>
          </w:tcPr>
          <w:p w14:paraId="258A3F2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59</w:t>
            </w:r>
          </w:p>
        </w:tc>
        <w:tc>
          <w:tcPr>
            <w:tcW w:w="709" w:type="dxa"/>
            <w:vAlign w:val="center"/>
          </w:tcPr>
          <w:p w14:paraId="43A49C18"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41</w:t>
            </w:r>
          </w:p>
        </w:tc>
        <w:tc>
          <w:tcPr>
            <w:tcW w:w="567" w:type="dxa"/>
            <w:vAlign w:val="center"/>
          </w:tcPr>
          <w:p w14:paraId="1D052D0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18</w:t>
            </w:r>
          </w:p>
        </w:tc>
        <w:tc>
          <w:tcPr>
            <w:tcW w:w="425" w:type="dxa"/>
            <w:vAlign w:val="center"/>
          </w:tcPr>
          <w:p w14:paraId="6A9CECA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212FF30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11</w:t>
            </w:r>
          </w:p>
        </w:tc>
        <w:tc>
          <w:tcPr>
            <w:tcW w:w="567" w:type="dxa"/>
            <w:vAlign w:val="center"/>
          </w:tcPr>
          <w:p w14:paraId="478C038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617028A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26D4B456"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7</w:t>
            </w:r>
          </w:p>
        </w:tc>
        <w:tc>
          <w:tcPr>
            <w:tcW w:w="992" w:type="dxa"/>
            <w:vAlign w:val="center"/>
          </w:tcPr>
          <w:p w14:paraId="4917120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320</w:t>
            </w:r>
          </w:p>
        </w:tc>
        <w:tc>
          <w:tcPr>
            <w:tcW w:w="1559" w:type="dxa"/>
            <w:vAlign w:val="center"/>
          </w:tcPr>
          <w:p w14:paraId="151B2E4C"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I-а, I-в,</w:t>
            </w:r>
          </w:p>
        </w:tc>
        <w:tc>
          <w:tcPr>
            <w:tcW w:w="993" w:type="dxa"/>
            <w:vAlign w:val="center"/>
          </w:tcPr>
          <w:p w14:paraId="4ECBE357"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6</w:t>
            </w:r>
          </w:p>
        </w:tc>
        <w:tc>
          <w:tcPr>
            <w:tcW w:w="1134" w:type="dxa"/>
            <w:vAlign w:val="center"/>
          </w:tcPr>
          <w:p w14:paraId="7EDD504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90</w:t>
            </w:r>
          </w:p>
        </w:tc>
        <w:tc>
          <w:tcPr>
            <w:tcW w:w="1275" w:type="dxa"/>
            <w:vAlign w:val="bottom"/>
          </w:tcPr>
          <w:p w14:paraId="0B5CAAAE"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31</w:t>
            </w:r>
          </w:p>
        </w:tc>
      </w:tr>
      <w:tr w:rsidR="00601CC1" w:rsidRPr="00B72069" w14:paraId="2B61229D" w14:textId="77777777" w:rsidTr="00B51CA0">
        <w:tc>
          <w:tcPr>
            <w:tcW w:w="562" w:type="dxa"/>
            <w:vAlign w:val="center"/>
          </w:tcPr>
          <w:p w14:paraId="629A33FD"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4</w:t>
            </w:r>
          </w:p>
        </w:tc>
        <w:tc>
          <w:tcPr>
            <w:tcW w:w="1418" w:type="dxa"/>
            <w:vAlign w:val="center"/>
          </w:tcPr>
          <w:p w14:paraId="50C96D84" w14:textId="77777777" w:rsidR="00601CC1" w:rsidRPr="00B72069" w:rsidRDefault="00601CC1"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rPr>
              <w:t>Ма</w:t>
            </w:r>
            <w:r w:rsidRPr="00B72069">
              <w:rPr>
                <w:rFonts w:ascii="Times New Roman" w:hAnsi="Times New Roman" w:cs="Times New Roman"/>
                <w:bCs/>
                <w:sz w:val="20"/>
                <w:szCs w:val="20"/>
                <w:lang w:val="kk-KZ"/>
              </w:rPr>
              <w:t>қ</w:t>
            </w:r>
            <w:r w:rsidRPr="00B72069">
              <w:rPr>
                <w:rFonts w:ascii="Times New Roman" w:hAnsi="Times New Roman" w:cs="Times New Roman"/>
                <w:bCs/>
                <w:sz w:val="20"/>
                <w:szCs w:val="20"/>
              </w:rPr>
              <w:t>таар</w:t>
            </w:r>
            <w:r w:rsidRPr="00B72069">
              <w:rPr>
                <w:rFonts w:ascii="Times New Roman" w:hAnsi="Times New Roman" w:cs="Times New Roman"/>
                <w:bCs/>
                <w:sz w:val="20"/>
                <w:szCs w:val="20"/>
                <w:lang w:val="kk-KZ"/>
              </w:rPr>
              <w:t>ал,</w:t>
            </w:r>
          </w:p>
          <w:p w14:paraId="5A7B3D6A" w14:textId="77777777" w:rsidR="00601CC1" w:rsidRPr="00B72069" w:rsidRDefault="00601CC1"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Жетісай</w:t>
            </w:r>
          </w:p>
        </w:tc>
        <w:tc>
          <w:tcPr>
            <w:tcW w:w="850" w:type="dxa"/>
            <w:vAlign w:val="center"/>
          </w:tcPr>
          <w:p w14:paraId="44EFEAE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146747</w:t>
            </w:r>
          </w:p>
        </w:tc>
        <w:tc>
          <w:tcPr>
            <w:tcW w:w="823" w:type="dxa"/>
            <w:vAlign w:val="center"/>
          </w:tcPr>
          <w:p w14:paraId="43130F6F"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655</w:t>
            </w:r>
          </w:p>
        </w:tc>
        <w:tc>
          <w:tcPr>
            <w:tcW w:w="878" w:type="dxa"/>
            <w:vAlign w:val="center"/>
          </w:tcPr>
          <w:p w14:paraId="4D43F0A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40</w:t>
            </w:r>
          </w:p>
        </w:tc>
        <w:tc>
          <w:tcPr>
            <w:tcW w:w="709" w:type="dxa"/>
            <w:vAlign w:val="center"/>
          </w:tcPr>
          <w:p w14:paraId="42746D58"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655</w:t>
            </w:r>
          </w:p>
        </w:tc>
        <w:tc>
          <w:tcPr>
            <w:tcW w:w="709" w:type="dxa"/>
            <w:vAlign w:val="center"/>
          </w:tcPr>
          <w:p w14:paraId="07939CA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527</w:t>
            </w:r>
          </w:p>
        </w:tc>
        <w:tc>
          <w:tcPr>
            <w:tcW w:w="567" w:type="dxa"/>
            <w:vAlign w:val="center"/>
          </w:tcPr>
          <w:p w14:paraId="44EDFB7A"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128</w:t>
            </w:r>
          </w:p>
        </w:tc>
        <w:tc>
          <w:tcPr>
            <w:tcW w:w="425" w:type="dxa"/>
            <w:vAlign w:val="center"/>
          </w:tcPr>
          <w:p w14:paraId="78D5495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296C710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40388696"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110</w:t>
            </w:r>
          </w:p>
        </w:tc>
        <w:tc>
          <w:tcPr>
            <w:tcW w:w="709" w:type="dxa"/>
            <w:vAlign w:val="center"/>
          </w:tcPr>
          <w:p w14:paraId="5390040E"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56F8659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18</w:t>
            </w:r>
          </w:p>
        </w:tc>
        <w:tc>
          <w:tcPr>
            <w:tcW w:w="992" w:type="dxa"/>
            <w:vAlign w:val="center"/>
          </w:tcPr>
          <w:p w14:paraId="125DA61A"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278</w:t>
            </w:r>
          </w:p>
        </w:tc>
        <w:tc>
          <w:tcPr>
            <w:tcW w:w="1559" w:type="dxa"/>
            <w:vAlign w:val="center"/>
          </w:tcPr>
          <w:p w14:paraId="2DB9E3ED"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III-</w:t>
            </w:r>
            <w:r w:rsidRPr="00B72069">
              <w:rPr>
                <w:rFonts w:ascii="Times New Roman" w:hAnsi="Times New Roman" w:cs="Times New Roman"/>
                <w:bCs/>
                <w:sz w:val="20"/>
                <w:szCs w:val="20"/>
                <w:lang w:val="kk-KZ"/>
              </w:rPr>
              <w:t>а</w:t>
            </w:r>
            <w:r w:rsidRPr="00B72069">
              <w:rPr>
                <w:rFonts w:ascii="Times New Roman" w:hAnsi="Times New Roman" w:cs="Times New Roman"/>
                <w:bCs/>
                <w:sz w:val="20"/>
                <w:szCs w:val="20"/>
              </w:rPr>
              <w:t xml:space="preserve"> , III-б</w:t>
            </w:r>
          </w:p>
        </w:tc>
        <w:tc>
          <w:tcPr>
            <w:tcW w:w="993" w:type="dxa"/>
            <w:vAlign w:val="center"/>
          </w:tcPr>
          <w:p w14:paraId="4F69C294"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9</w:t>
            </w:r>
          </w:p>
        </w:tc>
        <w:tc>
          <w:tcPr>
            <w:tcW w:w="1134" w:type="dxa"/>
            <w:vAlign w:val="center"/>
          </w:tcPr>
          <w:p w14:paraId="275A8C8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1323</w:t>
            </w:r>
          </w:p>
        </w:tc>
        <w:tc>
          <w:tcPr>
            <w:tcW w:w="1275" w:type="dxa"/>
            <w:vAlign w:val="center"/>
          </w:tcPr>
          <w:p w14:paraId="57CE961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796</w:t>
            </w:r>
          </w:p>
        </w:tc>
      </w:tr>
      <w:tr w:rsidR="00601CC1" w:rsidRPr="00B72069" w14:paraId="0ECF1FC4" w14:textId="77777777" w:rsidTr="00B51CA0">
        <w:tc>
          <w:tcPr>
            <w:tcW w:w="562" w:type="dxa"/>
            <w:vAlign w:val="center"/>
          </w:tcPr>
          <w:p w14:paraId="4879993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5</w:t>
            </w:r>
          </w:p>
        </w:tc>
        <w:tc>
          <w:tcPr>
            <w:tcW w:w="1418" w:type="dxa"/>
            <w:vAlign w:val="center"/>
          </w:tcPr>
          <w:p w14:paraId="7BF84F1C"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Ордабас</w:t>
            </w:r>
            <w:r w:rsidRPr="00B72069">
              <w:rPr>
                <w:rFonts w:ascii="Times New Roman" w:hAnsi="Times New Roman" w:cs="Times New Roman"/>
                <w:bCs/>
                <w:sz w:val="20"/>
                <w:szCs w:val="20"/>
                <w:lang w:val="kk-KZ"/>
              </w:rPr>
              <w:t>ы</w:t>
            </w:r>
          </w:p>
        </w:tc>
        <w:tc>
          <w:tcPr>
            <w:tcW w:w="850" w:type="dxa"/>
            <w:vAlign w:val="center"/>
          </w:tcPr>
          <w:p w14:paraId="7FFFEDD6"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39870</w:t>
            </w:r>
          </w:p>
        </w:tc>
        <w:tc>
          <w:tcPr>
            <w:tcW w:w="823" w:type="dxa"/>
            <w:vAlign w:val="center"/>
          </w:tcPr>
          <w:p w14:paraId="185436F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103</w:t>
            </w:r>
          </w:p>
        </w:tc>
        <w:tc>
          <w:tcPr>
            <w:tcW w:w="878" w:type="dxa"/>
            <w:vAlign w:val="center"/>
          </w:tcPr>
          <w:p w14:paraId="71CC42F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10</w:t>
            </w:r>
          </w:p>
        </w:tc>
        <w:tc>
          <w:tcPr>
            <w:tcW w:w="709" w:type="dxa"/>
            <w:vAlign w:val="center"/>
          </w:tcPr>
          <w:p w14:paraId="4431FD4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103</w:t>
            </w:r>
          </w:p>
        </w:tc>
        <w:tc>
          <w:tcPr>
            <w:tcW w:w="709" w:type="dxa"/>
            <w:vAlign w:val="center"/>
          </w:tcPr>
          <w:p w14:paraId="4CCDACCF"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99</w:t>
            </w:r>
          </w:p>
        </w:tc>
        <w:tc>
          <w:tcPr>
            <w:tcW w:w="567" w:type="dxa"/>
            <w:vAlign w:val="center"/>
          </w:tcPr>
          <w:p w14:paraId="096B674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w:t>
            </w:r>
          </w:p>
        </w:tc>
        <w:tc>
          <w:tcPr>
            <w:tcW w:w="425" w:type="dxa"/>
            <w:vAlign w:val="center"/>
          </w:tcPr>
          <w:p w14:paraId="7864EB3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52A0D5E7"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w:t>
            </w:r>
          </w:p>
        </w:tc>
        <w:tc>
          <w:tcPr>
            <w:tcW w:w="567" w:type="dxa"/>
            <w:vAlign w:val="center"/>
          </w:tcPr>
          <w:p w14:paraId="7F3AE3D8"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w:t>
            </w:r>
          </w:p>
        </w:tc>
        <w:tc>
          <w:tcPr>
            <w:tcW w:w="709" w:type="dxa"/>
            <w:vAlign w:val="center"/>
          </w:tcPr>
          <w:p w14:paraId="1143C90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70832F2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w:t>
            </w:r>
          </w:p>
        </w:tc>
        <w:tc>
          <w:tcPr>
            <w:tcW w:w="992" w:type="dxa"/>
            <w:vAlign w:val="center"/>
          </w:tcPr>
          <w:p w14:paraId="73B5252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402</w:t>
            </w:r>
          </w:p>
        </w:tc>
        <w:tc>
          <w:tcPr>
            <w:tcW w:w="1559" w:type="dxa"/>
            <w:vAlign w:val="center"/>
          </w:tcPr>
          <w:p w14:paraId="075EA9A1"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lang w:val="kk-KZ"/>
              </w:rPr>
              <w:t xml:space="preserve">I-в, </w:t>
            </w:r>
            <w:r w:rsidRPr="00B72069">
              <w:rPr>
                <w:rFonts w:ascii="Times New Roman" w:hAnsi="Times New Roman" w:cs="Times New Roman"/>
                <w:bCs/>
                <w:sz w:val="20"/>
                <w:szCs w:val="20"/>
              </w:rPr>
              <w:t>III-а, III-б</w:t>
            </w:r>
          </w:p>
        </w:tc>
        <w:tc>
          <w:tcPr>
            <w:tcW w:w="993" w:type="dxa"/>
            <w:vAlign w:val="center"/>
          </w:tcPr>
          <w:p w14:paraId="559E26FB"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4</w:t>
            </w:r>
          </w:p>
        </w:tc>
        <w:tc>
          <w:tcPr>
            <w:tcW w:w="1134" w:type="dxa"/>
            <w:vAlign w:val="center"/>
          </w:tcPr>
          <w:p w14:paraId="2F4A4C7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1</w:t>
            </w:r>
            <w:r w:rsidRPr="00B72069">
              <w:rPr>
                <w:rFonts w:ascii="Times New Roman" w:hAnsi="Times New Roman" w:cs="Times New Roman"/>
                <w:bCs/>
                <w:sz w:val="20"/>
                <w:szCs w:val="20"/>
                <w:lang w:val="kk-KZ"/>
              </w:rPr>
              <w:t>59</w:t>
            </w:r>
          </w:p>
        </w:tc>
        <w:tc>
          <w:tcPr>
            <w:tcW w:w="1275" w:type="dxa"/>
            <w:vAlign w:val="bottom"/>
          </w:tcPr>
          <w:p w14:paraId="50635C0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56</w:t>
            </w:r>
          </w:p>
        </w:tc>
      </w:tr>
      <w:tr w:rsidR="00601CC1" w:rsidRPr="00B72069" w14:paraId="3362B80E" w14:textId="77777777" w:rsidTr="00B51CA0">
        <w:tc>
          <w:tcPr>
            <w:tcW w:w="562" w:type="dxa"/>
            <w:vAlign w:val="center"/>
          </w:tcPr>
          <w:p w14:paraId="3B0248C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w:t>
            </w:r>
          </w:p>
        </w:tc>
        <w:tc>
          <w:tcPr>
            <w:tcW w:w="1418" w:type="dxa"/>
            <w:vAlign w:val="center"/>
          </w:tcPr>
          <w:p w14:paraId="61AF5C20"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От</w:t>
            </w:r>
            <w:r w:rsidRPr="00B72069">
              <w:rPr>
                <w:rFonts w:ascii="Times New Roman" w:hAnsi="Times New Roman" w:cs="Times New Roman"/>
                <w:bCs/>
                <w:sz w:val="20"/>
                <w:szCs w:val="20"/>
                <w:lang w:val="kk-KZ"/>
              </w:rPr>
              <w:t>ы</w:t>
            </w:r>
            <w:r w:rsidRPr="00B72069">
              <w:rPr>
                <w:rFonts w:ascii="Times New Roman" w:hAnsi="Times New Roman" w:cs="Times New Roman"/>
                <w:bCs/>
                <w:sz w:val="20"/>
                <w:szCs w:val="20"/>
              </w:rPr>
              <w:t>рар</w:t>
            </w:r>
          </w:p>
        </w:tc>
        <w:tc>
          <w:tcPr>
            <w:tcW w:w="850" w:type="dxa"/>
            <w:vAlign w:val="center"/>
          </w:tcPr>
          <w:p w14:paraId="1F6E234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49319</w:t>
            </w:r>
          </w:p>
        </w:tc>
        <w:tc>
          <w:tcPr>
            <w:tcW w:w="823" w:type="dxa"/>
            <w:vAlign w:val="center"/>
          </w:tcPr>
          <w:p w14:paraId="5F4CF51F"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130</w:t>
            </w:r>
          </w:p>
        </w:tc>
        <w:tc>
          <w:tcPr>
            <w:tcW w:w="878" w:type="dxa"/>
            <w:vAlign w:val="center"/>
          </w:tcPr>
          <w:p w14:paraId="2664904A"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12</w:t>
            </w:r>
          </w:p>
        </w:tc>
        <w:tc>
          <w:tcPr>
            <w:tcW w:w="709" w:type="dxa"/>
            <w:vAlign w:val="center"/>
          </w:tcPr>
          <w:p w14:paraId="7B001B2E"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130</w:t>
            </w:r>
          </w:p>
        </w:tc>
        <w:tc>
          <w:tcPr>
            <w:tcW w:w="709" w:type="dxa"/>
            <w:vAlign w:val="center"/>
          </w:tcPr>
          <w:p w14:paraId="4E1FABA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125</w:t>
            </w:r>
          </w:p>
        </w:tc>
        <w:tc>
          <w:tcPr>
            <w:tcW w:w="567" w:type="dxa"/>
            <w:vAlign w:val="center"/>
          </w:tcPr>
          <w:p w14:paraId="3009B7F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5</w:t>
            </w:r>
          </w:p>
        </w:tc>
        <w:tc>
          <w:tcPr>
            <w:tcW w:w="425" w:type="dxa"/>
            <w:vAlign w:val="center"/>
          </w:tcPr>
          <w:p w14:paraId="7FE3F17F"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66B482C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p>
        </w:tc>
        <w:tc>
          <w:tcPr>
            <w:tcW w:w="567" w:type="dxa"/>
            <w:vAlign w:val="center"/>
          </w:tcPr>
          <w:p w14:paraId="36091C6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w:t>
            </w:r>
          </w:p>
        </w:tc>
        <w:tc>
          <w:tcPr>
            <w:tcW w:w="709" w:type="dxa"/>
            <w:vAlign w:val="center"/>
          </w:tcPr>
          <w:p w14:paraId="1694542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536DD5E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3</w:t>
            </w:r>
          </w:p>
        </w:tc>
        <w:tc>
          <w:tcPr>
            <w:tcW w:w="992" w:type="dxa"/>
            <w:vAlign w:val="center"/>
          </w:tcPr>
          <w:p w14:paraId="37B3E86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394</w:t>
            </w:r>
          </w:p>
        </w:tc>
        <w:tc>
          <w:tcPr>
            <w:tcW w:w="1559" w:type="dxa"/>
            <w:vAlign w:val="center"/>
          </w:tcPr>
          <w:p w14:paraId="0BE8211F"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I-в, II</w:t>
            </w:r>
          </w:p>
        </w:tc>
        <w:tc>
          <w:tcPr>
            <w:tcW w:w="993" w:type="dxa"/>
            <w:vAlign w:val="center"/>
          </w:tcPr>
          <w:p w14:paraId="634B6A5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w:t>
            </w:r>
          </w:p>
        </w:tc>
        <w:tc>
          <w:tcPr>
            <w:tcW w:w="1134" w:type="dxa"/>
            <w:vAlign w:val="center"/>
          </w:tcPr>
          <w:p w14:paraId="5F3B81C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288</w:t>
            </w:r>
          </w:p>
        </w:tc>
        <w:tc>
          <w:tcPr>
            <w:tcW w:w="1275" w:type="dxa"/>
            <w:vAlign w:val="bottom"/>
          </w:tcPr>
          <w:p w14:paraId="08EE273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158</w:t>
            </w:r>
          </w:p>
        </w:tc>
      </w:tr>
      <w:tr w:rsidR="00601CC1" w:rsidRPr="00B72069" w14:paraId="35AFC401" w14:textId="77777777" w:rsidTr="00B51CA0">
        <w:trPr>
          <w:trHeight w:val="189"/>
        </w:trPr>
        <w:tc>
          <w:tcPr>
            <w:tcW w:w="562" w:type="dxa"/>
            <w:vAlign w:val="center"/>
          </w:tcPr>
          <w:p w14:paraId="6D3BB378"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7</w:t>
            </w:r>
          </w:p>
        </w:tc>
        <w:tc>
          <w:tcPr>
            <w:tcW w:w="1418" w:type="dxa"/>
            <w:vAlign w:val="center"/>
          </w:tcPr>
          <w:p w14:paraId="26610040"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Сайрам</w:t>
            </w:r>
          </w:p>
        </w:tc>
        <w:tc>
          <w:tcPr>
            <w:tcW w:w="850" w:type="dxa"/>
            <w:vAlign w:val="center"/>
          </w:tcPr>
          <w:p w14:paraId="7253624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20950</w:t>
            </w:r>
          </w:p>
        </w:tc>
        <w:tc>
          <w:tcPr>
            <w:tcW w:w="823" w:type="dxa"/>
            <w:vAlign w:val="center"/>
          </w:tcPr>
          <w:p w14:paraId="03ED2AA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878" w:type="dxa"/>
            <w:vAlign w:val="center"/>
          </w:tcPr>
          <w:p w14:paraId="3C896C9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7F1760E6"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3EED506A"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3132CBE6"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425" w:type="dxa"/>
            <w:vAlign w:val="center"/>
          </w:tcPr>
          <w:p w14:paraId="04C504C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1555386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0161E02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22DFE62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028CEDF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992" w:type="dxa"/>
            <w:vAlign w:val="center"/>
          </w:tcPr>
          <w:p w14:paraId="7391D78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1559" w:type="dxa"/>
            <w:vAlign w:val="center"/>
          </w:tcPr>
          <w:p w14:paraId="3D059652"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I-а</w:t>
            </w:r>
          </w:p>
        </w:tc>
        <w:tc>
          <w:tcPr>
            <w:tcW w:w="993" w:type="dxa"/>
            <w:vAlign w:val="center"/>
          </w:tcPr>
          <w:p w14:paraId="1A6492F2"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3</w:t>
            </w:r>
          </w:p>
        </w:tc>
        <w:tc>
          <w:tcPr>
            <w:tcW w:w="1134" w:type="dxa"/>
            <w:vAlign w:val="center"/>
          </w:tcPr>
          <w:p w14:paraId="1F660883"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63</w:t>
            </w:r>
          </w:p>
        </w:tc>
        <w:tc>
          <w:tcPr>
            <w:tcW w:w="1275" w:type="dxa"/>
            <w:vAlign w:val="bottom"/>
          </w:tcPr>
          <w:p w14:paraId="28613EB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63</w:t>
            </w:r>
          </w:p>
        </w:tc>
      </w:tr>
      <w:tr w:rsidR="00601CC1" w:rsidRPr="00B72069" w14:paraId="6A19BCC0" w14:textId="77777777" w:rsidTr="00B51CA0">
        <w:trPr>
          <w:trHeight w:val="221"/>
        </w:trPr>
        <w:tc>
          <w:tcPr>
            <w:tcW w:w="562" w:type="dxa"/>
            <w:vAlign w:val="center"/>
          </w:tcPr>
          <w:p w14:paraId="32FF25D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8</w:t>
            </w:r>
          </w:p>
        </w:tc>
        <w:tc>
          <w:tcPr>
            <w:tcW w:w="1418" w:type="dxa"/>
            <w:vAlign w:val="center"/>
          </w:tcPr>
          <w:p w14:paraId="015A9966"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Сарыа</w:t>
            </w:r>
            <w:r w:rsidRPr="00B72069">
              <w:rPr>
                <w:rFonts w:ascii="Times New Roman" w:hAnsi="Times New Roman" w:cs="Times New Roman"/>
                <w:bCs/>
                <w:sz w:val="20"/>
                <w:szCs w:val="20"/>
                <w:lang w:val="kk-KZ"/>
              </w:rPr>
              <w:t>ғ</w:t>
            </w:r>
            <w:r w:rsidRPr="00B72069">
              <w:rPr>
                <w:rFonts w:ascii="Times New Roman" w:hAnsi="Times New Roman" w:cs="Times New Roman"/>
                <w:bCs/>
                <w:sz w:val="20"/>
                <w:szCs w:val="20"/>
              </w:rPr>
              <w:t>аш</w:t>
            </w:r>
            <w:r w:rsidRPr="00B72069">
              <w:rPr>
                <w:rFonts w:ascii="Times New Roman" w:hAnsi="Times New Roman" w:cs="Times New Roman"/>
                <w:bCs/>
                <w:sz w:val="20"/>
                <w:szCs w:val="20"/>
                <w:lang w:val="kk-KZ"/>
              </w:rPr>
              <w:t xml:space="preserve"> </w:t>
            </w:r>
          </w:p>
        </w:tc>
        <w:tc>
          <w:tcPr>
            <w:tcW w:w="850" w:type="dxa"/>
            <w:vAlign w:val="center"/>
          </w:tcPr>
          <w:p w14:paraId="0BBB82B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27773</w:t>
            </w:r>
          </w:p>
        </w:tc>
        <w:tc>
          <w:tcPr>
            <w:tcW w:w="823" w:type="dxa"/>
            <w:vAlign w:val="center"/>
          </w:tcPr>
          <w:p w14:paraId="3391B9B0"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73</w:t>
            </w:r>
          </w:p>
        </w:tc>
        <w:tc>
          <w:tcPr>
            <w:tcW w:w="878" w:type="dxa"/>
            <w:vAlign w:val="center"/>
          </w:tcPr>
          <w:p w14:paraId="788D5DCD"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lang w:val="kk-KZ"/>
              </w:rPr>
              <w:t xml:space="preserve">     </w:t>
            </w:r>
            <w:r w:rsidRPr="00B72069">
              <w:rPr>
                <w:rFonts w:ascii="Times New Roman" w:hAnsi="Times New Roman" w:cs="Times New Roman"/>
                <w:bCs/>
                <w:sz w:val="20"/>
                <w:szCs w:val="20"/>
              </w:rPr>
              <w:t>7</w:t>
            </w:r>
          </w:p>
        </w:tc>
        <w:tc>
          <w:tcPr>
            <w:tcW w:w="709" w:type="dxa"/>
            <w:vAlign w:val="center"/>
          </w:tcPr>
          <w:p w14:paraId="6254874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73</w:t>
            </w:r>
          </w:p>
        </w:tc>
        <w:tc>
          <w:tcPr>
            <w:tcW w:w="709" w:type="dxa"/>
            <w:vAlign w:val="center"/>
          </w:tcPr>
          <w:p w14:paraId="5FD5C1E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46</w:t>
            </w:r>
          </w:p>
        </w:tc>
        <w:tc>
          <w:tcPr>
            <w:tcW w:w="567" w:type="dxa"/>
            <w:vAlign w:val="center"/>
          </w:tcPr>
          <w:p w14:paraId="267D577F"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27</w:t>
            </w:r>
          </w:p>
        </w:tc>
        <w:tc>
          <w:tcPr>
            <w:tcW w:w="425" w:type="dxa"/>
            <w:vAlign w:val="center"/>
          </w:tcPr>
          <w:p w14:paraId="31927808"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5B139D0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17</w:t>
            </w:r>
          </w:p>
        </w:tc>
        <w:tc>
          <w:tcPr>
            <w:tcW w:w="567" w:type="dxa"/>
            <w:vAlign w:val="center"/>
          </w:tcPr>
          <w:p w14:paraId="1A7BF26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200E4F1A"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5FFD667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10</w:t>
            </w:r>
          </w:p>
        </w:tc>
        <w:tc>
          <w:tcPr>
            <w:tcW w:w="992" w:type="dxa"/>
            <w:vAlign w:val="center"/>
          </w:tcPr>
          <w:p w14:paraId="175000A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591</w:t>
            </w:r>
          </w:p>
        </w:tc>
        <w:tc>
          <w:tcPr>
            <w:tcW w:w="1559" w:type="dxa"/>
            <w:vAlign w:val="center"/>
          </w:tcPr>
          <w:p w14:paraId="7334D276"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I-а, I-б, I-в,</w:t>
            </w:r>
          </w:p>
        </w:tc>
        <w:tc>
          <w:tcPr>
            <w:tcW w:w="993" w:type="dxa"/>
            <w:vAlign w:val="center"/>
          </w:tcPr>
          <w:p w14:paraId="4C7AFEF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w:t>
            </w:r>
          </w:p>
        </w:tc>
        <w:tc>
          <w:tcPr>
            <w:tcW w:w="1134" w:type="dxa"/>
            <w:vAlign w:val="center"/>
          </w:tcPr>
          <w:p w14:paraId="25950F25"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21</w:t>
            </w:r>
            <w:r w:rsidRPr="00B72069">
              <w:rPr>
                <w:rFonts w:ascii="Times New Roman" w:hAnsi="Times New Roman" w:cs="Times New Roman"/>
                <w:bCs/>
                <w:sz w:val="20"/>
                <w:szCs w:val="20"/>
                <w:lang w:val="en-US"/>
              </w:rPr>
              <w:t>0</w:t>
            </w:r>
          </w:p>
        </w:tc>
        <w:tc>
          <w:tcPr>
            <w:tcW w:w="1275" w:type="dxa"/>
            <w:vAlign w:val="center"/>
          </w:tcPr>
          <w:p w14:paraId="6272D31C"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13</w:t>
            </w:r>
            <w:r w:rsidRPr="00B72069">
              <w:rPr>
                <w:rFonts w:ascii="Times New Roman" w:hAnsi="Times New Roman" w:cs="Times New Roman"/>
                <w:bCs/>
                <w:sz w:val="20"/>
                <w:szCs w:val="20"/>
                <w:lang w:val="en-US"/>
              </w:rPr>
              <w:t>8</w:t>
            </w:r>
          </w:p>
        </w:tc>
      </w:tr>
      <w:tr w:rsidR="00601CC1" w:rsidRPr="00B72069" w14:paraId="3F46F0B3" w14:textId="77777777" w:rsidTr="00B51CA0">
        <w:trPr>
          <w:trHeight w:val="235"/>
        </w:trPr>
        <w:tc>
          <w:tcPr>
            <w:tcW w:w="562" w:type="dxa"/>
            <w:vAlign w:val="center"/>
          </w:tcPr>
          <w:p w14:paraId="786AFAF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9</w:t>
            </w:r>
          </w:p>
        </w:tc>
        <w:tc>
          <w:tcPr>
            <w:tcW w:w="1418" w:type="dxa"/>
            <w:vAlign w:val="center"/>
          </w:tcPr>
          <w:p w14:paraId="3B2A1704"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Келес</w:t>
            </w:r>
          </w:p>
        </w:tc>
        <w:tc>
          <w:tcPr>
            <w:tcW w:w="850" w:type="dxa"/>
            <w:vAlign w:val="center"/>
          </w:tcPr>
          <w:p w14:paraId="58C1CD18"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24691</w:t>
            </w:r>
          </w:p>
        </w:tc>
        <w:tc>
          <w:tcPr>
            <w:tcW w:w="823" w:type="dxa"/>
            <w:vAlign w:val="center"/>
          </w:tcPr>
          <w:p w14:paraId="1DE5E6FD"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w:t>
            </w:r>
          </w:p>
        </w:tc>
        <w:tc>
          <w:tcPr>
            <w:tcW w:w="878" w:type="dxa"/>
            <w:vAlign w:val="center"/>
          </w:tcPr>
          <w:p w14:paraId="17DB468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522CD7D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1D60710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17DCD5F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425" w:type="dxa"/>
            <w:vAlign w:val="center"/>
          </w:tcPr>
          <w:p w14:paraId="0E081B1A"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68046FC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0D416CD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21F8CFB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6144888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992" w:type="dxa"/>
            <w:vAlign w:val="center"/>
          </w:tcPr>
          <w:p w14:paraId="1D35701E"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1559" w:type="dxa"/>
            <w:vAlign w:val="center"/>
          </w:tcPr>
          <w:p w14:paraId="261AEBAB" w14:textId="77777777" w:rsidR="00601CC1" w:rsidRPr="00B72069" w:rsidRDefault="00601CC1" w:rsidP="00B51CA0">
            <w:pPr>
              <w:spacing w:after="0" w:line="240" w:lineRule="auto"/>
              <w:jc w:val="center"/>
              <w:rPr>
                <w:rFonts w:ascii="Times New Roman" w:hAnsi="Times New Roman" w:cs="Times New Roman"/>
                <w:bCs/>
                <w:sz w:val="20"/>
                <w:szCs w:val="20"/>
                <w:lang w:val="en-US"/>
              </w:rPr>
            </w:pPr>
            <w:r w:rsidRPr="00B72069">
              <w:rPr>
                <w:rFonts w:ascii="Times New Roman" w:hAnsi="Times New Roman" w:cs="Times New Roman"/>
                <w:bCs/>
                <w:sz w:val="20"/>
                <w:szCs w:val="20"/>
                <w:lang w:val="en-US"/>
              </w:rPr>
              <w:t>-</w:t>
            </w:r>
          </w:p>
        </w:tc>
        <w:tc>
          <w:tcPr>
            <w:tcW w:w="993" w:type="dxa"/>
            <w:vAlign w:val="center"/>
          </w:tcPr>
          <w:p w14:paraId="71CFBE82" w14:textId="77777777" w:rsidR="00601CC1" w:rsidRPr="00B72069" w:rsidRDefault="00601CC1" w:rsidP="00B51CA0">
            <w:pPr>
              <w:spacing w:after="0" w:line="240" w:lineRule="auto"/>
              <w:jc w:val="center"/>
              <w:rPr>
                <w:rFonts w:ascii="Times New Roman" w:hAnsi="Times New Roman" w:cs="Times New Roman"/>
                <w:bCs/>
                <w:sz w:val="20"/>
                <w:szCs w:val="20"/>
                <w:lang w:val="en-US"/>
              </w:rPr>
            </w:pPr>
            <w:r w:rsidRPr="00B72069">
              <w:rPr>
                <w:rFonts w:ascii="Times New Roman" w:hAnsi="Times New Roman" w:cs="Times New Roman"/>
                <w:bCs/>
                <w:sz w:val="20"/>
                <w:szCs w:val="20"/>
                <w:lang w:val="en-US"/>
              </w:rPr>
              <w:t>-</w:t>
            </w:r>
          </w:p>
        </w:tc>
        <w:tc>
          <w:tcPr>
            <w:tcW w:w="1134" w:type="dxa"/>
            <w:vAlign w:val="center"/>
          </w:tcPr>
          <w:p w14:paraId="49CC74B1" w14:textId="77777777" w:rsidR="00601CC1" w:rsidRPr="00B72069" w:rsidRDefault="00601CC1" w:rsidP="00B51CA0">
            <w:pPr>
              <w:spacing w:after="0" w:line="240" w:lineRule="auto"/>
              <w:jc w:val="center"/>
              <w:rPr>
                <w:rFonts w:ascii="Times New Roman" w:hAnsi="Times New Roman" w:cs="Times New Roman"/>
                <w:bCs/>
                <w:sz w:val="20"/>
                <w:szCs w:val="20"/>
                <w:lang w:val="en-US"/>
              </w:rPr>
            </w:pPr>
            <w:r w:rsidRPr="00B72069">
              <w:rPr>
                <w:rFonts w:ascii="Times New Roman" w:hAnsi="Times New Roman" w:cs="Times New Roman"/>
                <w:bCs/>
                <w:sz w:val="20"/>
                <w:szCs w:val="20"/>
                <w:lang w:val="en-US"/>
              </w:rPr>
              <w:t>-</w:t>
            </w:r>
          </w:p>
        </w:tc>
        <w:tc>
          <w:tcPr>
            <w:tcW w:w="1275" w:type="dxa"/>
            <w:vAlign w:val="center"/>
          </w:tcPr>
          <w:p w14:paraId="43A580B1" w14:textId="77777777" w:rsidR="00601CC1" w:rsidRPr="00B72069" w:rsidRDefault="00601CC1" w:rsidP="00B51CA0">
            <w:pPr>
              <w:spacing w:after="0" w:line="240" w:lineRule="auto"/>
              <w:jc w:val="center"/>
              <w:rPr>
                <w:rFonts w:ascii="Times New Roman" w:hAnsi="Times New Roman" w:cs="Times New Roman"/>
                <w:bCs/>
                <w:sz w:val="20"/>
                <w:szCs w:val="20"/>
                <w:lang w:val="en-US"/>
              </w:rPr>
            </w:pPr>
            <w:r w:rsidRPr="00B72069">
              <w:rPr>
                <w:rFonts w:ascii="Times New Roman" w:hAnsi="Times New Roman" w:cs="Times New Roman"/>
                <w:bCs/>
                <w:sz w:val="20"/>
                <w:szCs w:val="20"/>
                <w:lang w:val="en-US"/>
              </w:rPr>
              <w:t>-</w:t>
            </w:r>
          </w:p>
        </w:tc>
      </w:tr>
      <w:tr w:rsidR="00601CC1" w:rsidRPr="00B72069" w14:paraId="3C588C90" w14:textId="77777777" w:rsidTr="00B51CA0">
        <w:tc>
          <w:tcPr>
            <w:tcW w:w="562" w:type="dxa"/>
            <w:vAlign w:val="center"/>
          </w:tcPr>
          <w:p w14:paraId="1F8CDA2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10</w:t>
            </w:r>
          </w:p>
        </w:tc>
        <w:tc>
          <w:tcPr>
            <w:tcW w:w="1418" w:type="dxa"/>
            <w:vAlign w:val="center"/>
          </w:tcPr>
          <w:p w14:paraId="799A86F9"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С</w:t>
            </w:r>
            <w:r w:rsidRPr="00B72069">
              <w:rPr>
                <w:rFonts w:ascii="Times New Roman" w:hAnsi="Times New Roman" w:cs="Times New Roman"/>
                <w:bCs/>
                <w:sz w:val="20"/>
                <w:szCs w:val="20"/>
                <w:lang w:val="kk-KZ"/>
              </w:rPr>
              <w:t>ө</w:t>
            </w:r>
            <w:r w:rsidRPr="00B72069">
              <w:rPr>
                <w:rFonts w:ascii="Times New Roman" w:hAnsi="Times New Roman" w:cs="Times New Roman"/>
                <w:bCs/>
                <w:sz w:val="20"/>
                <w:szCs w:val="20"/>
              </w:rPr>
              <w:t>за</w:t>
            </w:r>
            <w:r w:rsidRPr="00B72069">
              <w:rPr>
                <w:rFonts w:ascii="Times New Roman" w:hAnsi="Times New Roman" w:cs="Times New Roman"/>
                <w:bCs/>
                <w:sz w:val="20"/>
                <w:szCs w:val="20"/>
                <w:lang w:val="kk-KZ"/>
              </w:rPr>
              <w:t>қ</w:t>
            </w:r>
          </w:p>
        </w:tc>
        <w:tc>
          <w:tcPr>
            <w:tcW w:w="850" w:type="dxa"/>
            <w:vAlign w:val="center"/>
          </w:tcPr>
          <w:p w14:paraId="3838F91E"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8136</w:t>
            </w:r>
          </w:p>
        </w:tc>
        <w:tc>
          <w:tcPr>
            <w:tcW w:w="823" w:type="dxa"/>
            <w:vAlign w:val="center"/>
          </w:tcPr>
          <w:p w14:paraId="7CB9B4B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878" w:type="dxa"/>
            <w:vAlign w:val="center"/>
          </w:tcPr>
          <w:p w14:paraId="7B568886"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41C077C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0FC044A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5E1633A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425" w:type="dxa"/>
            <w:vAlign w:val="center"/>
          </w:tcPr>
          <w:p w14:paraId="14C7581F"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3E8C4C5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27589BF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0D6412B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532EFB5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992" w:type="dxa"/>
            <w:vAlign w:val="center"/>
          </w:tcPr>
          <w:p w14:paraId="4C6CA13A"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1559" w:type="dxa"/>
            <w:vAlign w:val="center"/>
          </w:tcPr>
          <w:p w14:paraId="7E72147E"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I-а</w:t>
            </w:r>
          </w:p>
        </w:tc>
        <w:tc>
          <w:tcPr>
            <w:tcW w:w="993" w:type="dxa"/>
            <w:vAlign w:val="center"/>
          </w:tcPr>
          <w:p w14:paraId="79893196"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3</w:t>
            </w:r>
          </w:p>
        </w:tc>
        <w:tc>
          <w:tcPr>
            <w:tcW w:w="1134" w:type="dxa"/>
            <w:vAlign w:val="center"/>
          </w:tcPr>
          <w:p w14:paraId="1F404599"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21</w:t>
            </w:r>
          </w:p>
        </w:tc>
        <w:tc>
          <w:tcPr>
            <w:tcW w:w="1275" w:type="dxa"/>
            <w:vAlign w:val="bottom"/>
          </w:tcPr>
          <w:p w14:paraId="7FBACD0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21</w:t>
            </w:r>
          </w:p>
        </w:tc>
      </w:tr>
      <w:tr w:rsidR="00601CC1" w:rsidRPr="00B72069" w14:paraId="618CC51F" w14:textId="77777777" w:rsidTr="00B51CA0">
        <w:tc>
          <w:tcPr>
            <w:tcW w:w="562" w:type="dxa"/>
            <w:vAlign w:val="center"/>
          </w:tcPr>
          <w:p w14:paraId="2C15567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1</w:t>
            </w:r>
            <w:r w:rsidRPr="00B72069">
              <w:rPr>
                <w:rFonts w:ascii="Times New Roman" w:hAnsi="Times New Roman" w:cs="Times New Roman"/>
                <w:bCs/>
                <w:sz w:val="20"/>
                <w:szCs w:val="20"/>
                <w:lang w:val="kk-KZ"/>
              </w:rPr>
              <w:t>1</w:t>
            </w:r>
          </w:p>
        </w:tc>
        <w:tc>
          <w:tcPr>
            <w:tcW w:w="1418" w:type="dxa"/>
            <w:vAlign w:val="center"/>
          </w:tcPr>
          <w:p w14:paraId="49A1F6A1"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Т</w:t>
            </w:r>
            <w:r w:rsidRPr="00B72069">
              <w:rPr>
                <w:rFonts w:ascii="Times New Roman" w:hAnsi="Times New Roman" w:cs="Times New Roman"/>
                <w:bCs/>
                <w:sz w:val="20"/>
                <w:szCs w:val="20"/>
                <w:lang w:val="kk-KZ"/>
              </w:rPr>
              <w:t>ө</w:t>
            </w:r>
            <w:r w:rsidRPr="00B72069">
              <w:rPr>
                <w:rFonts w:ascii="Times New Roman" w:hAnsi="Times New Roman" w:cs="Times New Roman"/>
                <w:bCs/>
                <w:sz w:val="20"/>
                <w:szCs w:val="20"/>
              </w:rPr>
              <w:t>леби</w:t>
            </w:r>
          </w:p>
        </w:tc>
        <w:tc>
          <w:tcPr>
            <w:tcW w:w="850" w:type="dxa"/>
            <w:vAlign w:val="center"/>
          </w:tcPr>
          <w:p w14:paraId="657F669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16527</w:t>
            </w:r>
          </w:p>
        </w:tc>
        <w:tc>
          <w:tcPr>
            <w:tcW w:w="823" w:type="dxa"/>
            <w:vAlign w:val="center"/>
          </w:tcPr>
          <w:p w14:paraId="638E879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878" w:type="dxa"/>
            <w:vAlign w:val="center"/>
          </w:tcPr>
          <w:p w14:paraId="6DF5820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7E8B1BC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39B50F8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7221D2CF"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425" w:type="dxa"/>
            <w:vAlign w:val="center"/>
          </w:tcPr>
          <w:p w14:paraId="16A1397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4225BA2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3C627D86"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297648F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39DAB41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992" w:type="dxa"/>
            <w:vAlign w:val="center"/>
          </w:tcPr>
          <w:p w14:paraId="163B368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1559" w:type="dxa"/>
            <w:vAlign w:val="center"/>
          </w:tcPr>
          <w:p w14:paraId="78A711DC"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I-а</w:t>
            </w:r>
          </w:p>
        </w:tc>
        <w:tc>
          <w:tcPr>
            <w:tcW w:w="993" w:type="dxa"/>
            <w:vAlign w:val="center"/>
          </w:tcPr>
          <w:p w14:paraId="3C650FB2"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3</w:t>
            </w:r>
          </w:p>
        </w:tc>
        <w:tc>
          <w:tcPr>
            <w:tcW w:w="1134" w:type="dxa"/>
            <w:vAlign w:val="center"/>
          </w:tcPr>
          <w:p w14:paraId="0C17F35D"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48</w:t>
            </w:r>
          </w:p>
        </w:tc>
        <w:tc>
          <w:tcPr>
            <w:tcW w:w="1275" w:type="dxa"/>
            <w:vAlign w:val="bottom"/>
          </w:tcPr>
          <w:p w14:paraId="0DDFE62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48</w:t>
            </w:r>
          </w:p>
        </w:tc>
      </w:tr>
      <w:tr w:rsidR="00601CC1" w:rsidRPr="00B72069" w14:paraId="60D0815F" w14:textId="77777777" w:rsidTr="00B51CA0">
        <w:trPr>
          <w:trHeight w:val="337"/>
        </w:trPr>
        <w:tc>
          <w:tcPr>
            <w:tcW w:w="562" w:type="dxa"/>
            <w:vAlign w:val="center"/>
          </w:tcPr>
          <w:p w14:paraId="7073327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1</w:t>
            </w:r>
            <w:r w:rsidRPr="00B72069">
              <w:rPr>
                <w:rFonts w:ascii="Times New Roman" w:hAnsi="Times New Roman" w:cs="Times New Roman"/>
                <w:bCs/>
                <w:sz w:val="20"/>
                <w:szCs w:val="20"/>
                <w:lang w:val="kk-KZ"/>
              </w:rPr>
              <w:t>2</w:t>
            </w:r>
          </w:p>
        </w:tc>
        <w:tc>
          <w:tcPr>
            <w:tcW w:w="1418" w:type="dxa"/>
            <w:vAlign w:val="center"/>
          </w:tcPr>
          <w:p w14:paraId="0E64EBC3"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Т</w:t>
            </w:r>
            <w:r w:rsidRPr="00B72069">
              <w:rPr>
                <w:rFonts w:ascii="Times New Roman" w:hAnsi="Times New Roman" w:cs="Times New Roman"/>
                <w:bCs/>
                <w:sz w:val="20"/>
                <w:szCs w:val="20"/>
                <w:lang w:val="kk-KZ"/>
              </w:rPr>
              <w:t>ү</w:t>
            </w:r>
            <w:r w:rsidRPr="00B72069">
              <w:rPr>
                <w:rFonts w:ascii="Times New Roman" w:hAnsi="Times New Roman" w:cs="Times New Roman"/>
                <w:bCs/>
                <w:sz w:val="20"/>
                <w:szCs w:val="20"/>
              </w:rPr>
              <w:t>лк</w:t>
            </w:r>
            <w:r w:rsidRPr="00B72069">
              <w:rPr>
                <w:rFonts w:ascii="Times New Roman" w:hAnsi="Times New Roman" w:cs="Times New Roman"/>
                <w:bCs/>
                <w:sz w:val="20"/>
                <w:szCs w:val="20"/>
                <w:lang w:val="kk-KZ"/>
              </w:rPr>
              <w:t>ібас</w:t>
            </w:r>
          </w:p>
        </w:tc>
        <w:tc>
          <w:tcPr>
            <w:tcW w:w="850" w:type="dxa"/>
            <w:vAlign w:val="center"/>
          </w:tcPr>
          <w:p w14:paraId="50B53F2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21804</w:t>
            </w:r>
          </w:p>
        </w:tc>
        <w:tc>
          <w:tcPr>
            <w:tcW w:w="823" w:type="dxa"/>
            <w:vAlign w:val="center"/>
          </w:tcPr>
          <w:p w14:paraId="5445890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878" w:type="dxa"/>
            <w:vAlign w:val="center"/>
          </w:tcPr>
          <w:p w14:paraId="0AA77A3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56073B5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6E7C190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29D9D42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425" w:type="dxa"/>
            <w:vAlign w:val="center"/>
          </w:tcPr>
          <w:p w14:paraId="24AC9A2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0CA1EC8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3AFB0F1E"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4C7FCE36"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5E16BF1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992" w:type="dxa"/>
            <w:vAlign w:val="center"/>
          </w:tcPr>
          <w:p w14:paraId="29ACB3A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1559" w:type="dxa"/>
            <w:vAlign w:val="center"/>
          </w:tcPr>
          <w:p w14:paraId="617534FB"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I-а</w:t>
            </w:r>
          </w:p>
        </w:tc>
        <w:tc>
          <w:tcPr>
            <w:tcW w:w="993" w:type="dxa"/>
            <w:vAlign w:val="center"/>
          </w:tcPr>
          <w:p w14:paraId="687E722C"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3</w:t>
            </w:r>
          </w:p>
        </w:tc>
        <w:tc>
          <w:tcPr>
            <w:tcW w:w="1134" w:type="dxa"/>
            <w:vAlign w:val="center"/>
          </w:tcPr>
          <w:p w14:paraId="55EEFEE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6</w:t>
            </w:r>
            <w:r w:rsidRPr="00B72069">
              <w:rPr>
                <w:rFonts w:ascii="Times New Roman" w:hAnsi="Times New Roman" w:cs="Times New Roman"/>
                <w:bCs/>
                <w:sz w:val="20"/>
                <w:szCs w:val="20"/>
                <w:lang w:val="kk-KZ"/>
              </w:rPr>
              <w:t>6</w:t>
            </w:r>
          </w:p>
        </w:tc>
        <w:tc>
          <w:tcPr>
            <w:tcW w:w="1275" w:type="dxa"/>
            <w:vAlign w:val="bottom"/>
          </w:tcPr>
          <w:p w14:paraId="4CB542C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66</w:t>
            </w:r>
          </w:p>
        </w:tc>
      </w:tr>
      <w:tr w:rsidR="00601CC1" w:rsidRPr="00B72069" w14:paraId="7A0CE9B0" w14:textId="77777777" w:rsidTr="00B51CA0">
        <w:tc>
          <w:tcPr>
            <w:tcW w:w="562" w:type="dxa"/>
            <w:vAlign w:val="center"/>
          </w:tcPr>
          <w:p w14:paraId="39FFFD9E"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1</w:t>
            </w:r>
            <w:r w:rsidRPr="00B72069">
              <w:rPr>
                <w:rFonts w:ascii="Times New Roman" w:hAnsi="Times New Roman" w:cs="Times New Roman"/>
                <w:bCs/>
                <w:sz w:val="20"/>
                <w:szCs w:val="20"/>
                <w:lang w:val="kk-KZ"/>
              </w:rPr>
              <w:t>3</w:t>
            </w:r>
          </w:p>
        </w:tc>
        <w:tc>
          <w:tcPr>
            <w:tcW w:w="1418" w:type="dxa"/>
            <w:vAlign w:val="center"/>
          </w:tcPr>
          <w:p w14:paraId="2CB163A7" w14:textId="77777777" w:rsidR="00601CC1" w:rsidRPr="00B72069" w:rsidRDefault="00601CC1"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lang w:val="kk-KZ"/>
              </w:rPr>
              <w:t>Сауран, Кентау қ., Түркістан қ.</w:t>
            </w:r>
          </w:p>
        </w:tc>
        <w:tc>
          <w:tcPr>
            <w:tcW w:w="850" w:type="dxa"/>
            <w:vAlign w:val="center"/>
          </w:tcPr>
          <w:p w14:paraId="2C48BB8F"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60042</w:t>
            </w:r>
          </w:p>
        </w:tc>
        <w:tc>
          <w:tcPr>
            <w:tcW w:w="823" w:type="dxa"/>
            <w:vAlign w:val="center"/>
          </w:tcPr>
          <w:p w14:paraId="7D50382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1</w:t>
            </w:r>
            <w:r w:rsidRPr="00B72069">
              <w:rPr>
                <w:rFonts w:ascii="Times New Roman" w:hAnsi="Times New Roman" w:cs="Times New Roman"/>
                <w:bCs/>
                <w:sz w:val="20"/>
                <w:szCs w:val="20"/>
                <w:lang w:val="kk-KZ"/>
              </w:rPr>
              <w:t>83</w:t>
            </w:r>
          </w:p>
        </w:tc>
        <w:tc>
          <w:tcPr>
            <w:tcW w:w="878" w:type="dxa"/>
            <w:vAlign w:val="center"/>
          </w:tcPr>
          <w:p w14:paraId="098672B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15</w:t>
            </w:r>
          </w:p>
        </w:tc>
        <w:tc>
          <w:tcPr>
            <w:tcW w:w="709" w:type="dxa"/>
            <w:vAlign w:val="center"/>
          </w:tcPr>
          <w:p w14:paraId="05EC258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183</w:t>
            </w:r>
          </w:p>
        </w:tc>
        <w:tc>
          <w:tcPr>
            <w:tcW w:w="709" w:type="dxa"/>
            <w:vAlign w:val="center"/>
          </w:tcPr>
          <w:p w14:paraId="4F67C13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158</w:t>
            </w:r>
          </w:p>
        </w:tc>
        <w:tc>
          <w:tcPr>
            <w:tcW w:w="567" w:type="dxa"/>
            <w:vAlign w:val="center"/>
          </w:tcPr>
          <w:p w14:paraId="5A6B744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25</w:t>
            </w:r>
          </w:p>
        </w:tc>
        <w:tc>
          <w:tcPr>
            <w:tcW w:w="425" w:type="dxa"/>
            <w:vAlign w:val="center"/>
          </w:tcPr>
          <w:p w14:paraId="6757BA5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w:t>
            </w:r>
          </w:p>
        </w:tc>
        <w:tc>
          <w:tcPr>
            <w:tcW w:w="567" w:type="dxa"/>
            <w:vAlign w:val="center"/>
          </w:tcPr>
          <w:p w14:paraId="2B9404C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8</w:t>
            </w:r>
          </w:p>
        </w:tc>
        <w:tc>
          <w:tcPr>
            <w:tcW w:w="567" w:type="dxa"/>
            <w:vAlign w:val="center"/>
          </w:tcPr>
          <w:p w14:paraId="68872A9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2479D1D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707365D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15</w:t>
            </w:r>
          </w:p>
        </w:tc>
        <w:tc>
          <w:tcPr>
            <w:tcW w:w="992" w:type="dxa"/>
            <w:vAlign w:val="center"/>
          </w:tcPr>
          <w:p w14:paraId="1617C3C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382</w:t>
            </w:r>
          </w:p>
        </w:tc>
        <w:tc>
          <w:tcPr>
            <w:tcW w:w="1559" w:type="dxa"/>
            <w:vAlign w:val="center"/>
          </w:tcPr>
          <w:p w14:paraId="28BF5455"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I-а, I-б, Iв, II,III-а, III-б</w:t>
            </w:r>
          </w:p>
        </w:tc>
        <w:tc>
          <w:tcPr>
            <w:tcW w:w="993" w:type="dxa"/>
            <w:vAlign w:val="center"/>
          </w:tcPr>
          <w:p w14:paraId="4F1317F2"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5</w:t>
            </w:r>
          </w:p>
        </w:tc>
        <w:tc>
          <w:tcPr>
            <w:tcW w:w="1134" w:type="dxa"/>
            <w:vAlign w:val="center"/>
          </w:tcPr>
          <w:p w14:paraId="2A8A7B4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411</w:t>
            </w:r>
          </w:p>
        </w:tc>
        <w:tc>
          <w:tcPr>
            <w:tcW w:w="1275" w:type="dxa"/>
            <w:vAlign w:val="center"/>
          </w:tcPr>
          <w:p w14:paraId="1DA9116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182</w:t>
            </w:r>
          </w:p>
        </w:tc>
      </w:tr>
      <w:tr w:rsidR="00601CC1" w:rsidRPr="00B72069" w14:paraId="2893A320" w14:textId="77777777" w:rsidTr="00B51CA0">
        <w:tc>
          <w:tcPr>
            <w:tcW w:w="562" w:type="dxa"/>
            <w:vAlign w:val="center"/>
          </w:tcPr>
          <w:p w14:paraId="5C6E064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1</w:t>
            </w:r>
            <w:r w:rsidRPr="00B72069">
              <w:rPr>
                <w:rFonts w:ascii="Times New Roman" w:hAnsi="Times New Roman" w:cs="Times New Roman"/>
                <w:bCs/>
                <w:sz w:val="20"/>
                <w:szCs w:val="20"/>
                <w:lang w:val="kk-KZ"/>
              </w:rPr>
              <w:t>4</w:t>
            </w:r>
          </w:p>
        </w:tc>
        <w:tc>
          <w:tcPr>
            <w:tcW w:w="1418" w:type="dxa"/>
            <w:vAlign w:val="center"/>
          </w:tcPr>
          <w:p w14:paraId="03F325F7" w14:textId="77777777" w:rsidR="00601CC1" w:rsidRPr="00B72069" w:rsidRDefault="00601CC1" w:rsidP="00B51CA0">
            <w:pPr>
              <w:spacing w:after="0" w:line="240" w:lineRule="auto"/>
              <w:rPr>
                <w:rFonts w:ascii="Times New Roman" w:hAnsi="Times New Roman" w:cs="Times New Roman"/>
                <w:bCs/>
                <w:sz w:val="20"/>
                <w:szCs w:val="20"/>
              </w:rPr>
            </w:pPr>
            <w:r w:rsidRPr="00B72069">
              <w:rPr>
                <w:rFonts w:ascii="Times New Roman" w:hAnsi="Times New Roman" w:cs="Times New Roman"/>
                <w:bCs/>
                <w:sz w:val="20"/>
                <w:szCs w:val="20"/>
              </w:rPr>
              <w:t>Шардар</w:t>
            </w:r>
            <w:r w:rsidRPr="00B72069">
              <w:rPr>
                <w:rFonts w:ascii="Times New Roman" w:hAnsi="Times New Roman" w:cs="Times New Roman"/>
                <w:bCs/>
                <w:sz w:val="20"/>
                <w:szCs w:val="20"/>
                <w:lang w:val="kk-KZ"/>
              </w:rPr>
              <w:t>а</w:t>
            </w:r>
          </w:p>
        </w:tc>
        <w:tc>
          <w:tcPr>
            <w:tcW w:w="850" w:type="dxa"/>
            <w:vAlign w:val="center"/>
          </w:tcPr>
          <w:p w14:paraId="22041E3E"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68002</w:t>
            </w:r>
          </w:p>
        </w:tc>
        <w:tc>
          <w:tcPr>
            <w:tcW w:w="823" w:type="dxa"/>
            <w:vAlign w:val="center"/>
          </w:tcPr>
          <w:p w14:paraId="1308FC21"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1</w:t>
            </w:r>
            <w:r w:rsidRPr="00B72069">
              <w:rPr>
                <w:rFonts w:ascii="Times New Roman" w:hAnsi="Times New Roman" w:cs="Times New Roman"/>
                <w:bCs/>
                <w:sz w:val="20"/>
                <w:szCs w:val="20"/>
                <w:lang w:val="kk-KZ"/>
              </w:rPr>
              <w:t>28</w:t>
            </w:r>
          </w:p>
        </w:tc>
        <w:tc>
          <w:tcPr>
            <w:tcW w:w="878" w:type="dxa"/>
            <w:vAlign w:val="center"/>
          </w:tcPr>
          <w:p w14:paraId="5ABD3C07"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15</w:t>
            </w:r>
          </w:p>
        </w:tc>
        <w:tc>
          <w:tcPr>
            <w:tcW w:w="709" w:type="dxa"/>
            <w:vAlign w:val="center"/>
          </w:tcPr>
          <w:p w14:paraId="28B4C1A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128</w:t>
            </w:r>
          </w:p>
        </w:tc>
        <w:tc>
          <w:tcPr>
            <w:tcW w:w="709" w:type="dxa"/>
            <w:vAlign w:val="center"/>
          </w:tcPr>
          <w:p w14:paraId="397690E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126</w:t>
            </w:r>
          </w:p>
        </w:tc>
        <w:tc>
          <w:tcPr>
            <w:tcW w:w="567" w:type="dxa"/>
            <w:vAlign w:val="center"/>
          </w:tcPr>
          <w:p w14:paraId="14A1578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w:t>
            </w:r>
          </w:p>
        </w:tc>
        <w:tc>
          <w:tcPr>
            <w:tcW w:w="425" w:type="dxa"/>
            <w:vAlign w:val="center"/>
          </w:tcPr>
          <w:p w14:paraId="0CA730E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w:t>
            </w:r>
          </w:p>
        </w:tc>
        <w:tc>
          <w:tcPr>
            <w:tcW w:w="567" w:type="dxa"/>
            <w:vAlign w:val="center"/>
          </w:tcPr>
          <w:p w14:paraId="050AFDF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1</w:t>
            </w:r>
          </w:p>
        </w:tc>
        <w:tc>
          <w:tcPr>
            <w:tcW w:w="567" w:type="dxa"/>
            <w:vAlign w:val="center"/>
          </w:tcPr>
          <w:p w14:paraId="11BE62A6"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4FDB335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274CD9C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992" w:type="dxa"/>
            <w:vAlign w:val="center"/>
          </w:tcPr>
          <w:p w14:paraId="4A4AC2D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539</w:t>
            </w:r>
          </w:p>
        </w:tc>
        <w:tc>
          <w:tcPr>
            <w:tcW w:w="1559" w:type="dxa"/>
            <w:vAlign w:val="center"/>
          </w:tcPr>
          <w:p w14:paraId="31208F8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II, III-б</w:t>
            </w:r>
          </w:p>
        </w:tc>
        <w:tc>
          <w:tcPr>
            <w:tcW w:w="993" w:type="dxa"/>
            <w:vAlign w:val="center"/>
          </w:tcPr>
          <w:p w14:paraId="492E684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6</w:t>
            </w:r>
          </w:p>
        </w:tc>
        <w:tc>
          <w:tcPr>
            <w:tcW w:w="1134" w:type="dxa"/>
            <w:vAlign w:val="center"/>
          </w:tcPr>
          <w:p w14:paraId="14638E3E"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408</w:t>
            </w:r>
          </w:p>
        </w:tc>
        <w:tc>
          <w:tcPr>
            <w:tcW w:w="1275" w:type="dxa"/>
            <w:vAlign w:val="bottom"/>
          </w:tcPr>
          <w:p w14:paraId="4A548C3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280</w:t>
            </w:r>
          </w:p>
        </w:tc>
      </w:tr>
      <w:tr w:rsidR="00601CC1" w:rsidRPr="00B72069" w14:paraId="6DC65B59" w14:textId="77777777" w:rsidTr="00B51CA0">
        <w:tc>
          <w:tcPr>
            <w:tcW w:w="562" w:type="dxa"/>
            <w:vAlign w:val="center"/>
          </w:tcPr>
          <w:p w14:paraId="42E5BC3F"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1</w:t>
            </w:r>
            <w:r w:rsidRPr="00B72069">
              <w:rPr>
                <w:rFonts w:ascii="Times New Roman" w:hAnsi="Times New Roman" w:cs="Times New Roman"/>
                <w:bCs/>
                <w:sz w:val="20"/>
                <w:szCs w:val="20"/>
                <w:lang w:val="kk-KZ"/>
              </w:rPr>
              <w:t>5</w:t>
            </w:r>
          </w:p>
        </w:tc>
        <w:tc>
          <w:tcPr>
            <w:tcW w:w="1418" w:type="dxa"/>
            <w:vAlign w:val="center"/>
          </w:tcPr>
          <w:p w14:paraId="02738A84" w14:textId="77777777" w:rsidR="00601CC1" w:rsidRPr="00B72069" w:rsidRDefault="00601CC1" w:rsidP="00B51CA0">
            <w:pPr>
              <w:spacing w:after="0" w:line="240" w:lineRule="auto"/>
              <w:rPr>
                <w:rFonts w:ascii="Times New Roman" w:hAnsi="Times New Roman" w:cs="Times New Roman"/>
                <w:bCs/>
                <w:sz w:val="20"/>
                <w:szCs w:val="20"/>
                <w:lang w:val="kk-KZ"/>
              </w:rPr>
            </w:pPr>
            <w:r w:rsidRPr="00B72069">
              <w:rPr>
                <w:rFonts w:ascii="Times New Roman" w:hAnsi="Times New Roman" w:cs="Times New Roman"/>
                <w:bCs/>
                <w:sz w:val="20"/>
                <w:szCs w:val="20"/>
              </w:rPr>
              <w:t>Шымкент</w:t>
            </w:r>
            <w:r w:rsidRPr="00B72069">
              <w:rPr>
                <w:rFonts w:ascii="Times New Roman" w:hAnsi="Times New Roman" w:cs="Times New Roman"/>
                <w:bCs/>
                <w:sz w:val="20"/>
                <w:szCs w:val="20"/>
                <w:lang w:val="kk-KZ"/>
              </w:rPr>
              <w:t xml:space="preserve"> қ.</w:t>
            </w:r>
          </w:p>
        </w:tc>
        <w:tc>
          <w:tcPr>
            <w:tcW w:w="850" w:type="dxa"/>
            <w:vAlign w:val="center"/>
          </w:tcPr>
          <w:p w14:paraId="2595A45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25239</w:t>
            </w:r>
          </w:p>
        </w:tc>
        <w:tc>
          <w:tcPr>
            <w:tcW w:w="823" w:type="dxa"/>
            <w:vAlign w:val="center"/>
          </w:tcPr>
          <w:p w14:paraId="78CDCAB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878" w:type="dxa"/>
            <w:vAlign w:val="center"/>
          </w:tcPr>
          <w:p w14:paraId="09E78330"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11A089B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56CF79E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7083B57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425" w:type="dxa"/>
            <w:vAlign w:val="center"/>
          </w:tcPr>
          <w:p w14:paraId="07D61C7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3C0F6AA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367A9B6C"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709" w:type="dxa"/>
            <w:vAlign w:val="center"/>
          </w:tcPr>
          <w:p w14:paraId="18A95E8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349BD774"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992" w:type="dxa"/>
            <w:vAlign w:val="center"/>
          </w:tcPr>
          <w:p w14:paraId="59A54D6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1559" w:type="dxa"/>
            <w:vAlign w:val="center"/>
          </w:tcPr>
          <w:p w14:paraId="3596BD69"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I-а</w:t>
            </w:r>
          </w:p>
        </w:tc>
        <w:tc>
          <w:tcPr>
            <w:tcW w:w="993" w:type="dxa"/>
            <w:vAlign w:val="center"/>
          </w:tcPr>
          <w:p w14:paraId="72ED34F1"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3</w:t>
            </w:r>
          </w:p>
        </w:tc>
        <w:tc>
          <w:tcPr>
            <w:tcW w:w="1134" w:type="dxa"/>
            <w:vAlign w:val="center"/>
          </w:tcPr>
          <w:p w14:paraId="1114EC8D"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rPr>
              <w:t>7</w:t>
            </w:r>
            <w:r w:rsidRPr="00B72069">
              <w:rPr>
                <w:rFonts w:ascii="Times New Roman" w:hAnsi="Times New Roman" w:cs="Times New Roman"/>
                <w:bCs/>
                <w:sz w:val="20"/>
                <w:szCs w:val="20"/>
                <w:lang w:val="kk-KZ"/>
              </w:rPr>
              <w:t>5</w:t>
            </w:r>
          </w:p>
        </w:tc>
        <w:tc>
          <w:tcPr>
            <w:tcW w:w="1275" w:type="dxa"/>
            <w:vAlign w:val="bottom"/>
          </w:tcPr>
          <w:p w14:paraId="6AC39F62"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75</w:t>
            </w:r>
          </w:p>
        </w:tc>
      </w:tr>
      <w:tr w:rsidR="00601CC1" w:rsidRPr="00B72069" w14:paraId="30FAC629" w14:textId="77777777" w:rsidTr="00B51CA0">
        <w:tc>
          <w:tcPr>
            <w:tcW w:w="1980" w:type="dxa"/>
            <w:gridSpan w:val="2"/>
            <w:vAlign w:val="center"/>
          </w:tcPr>
          <w:p w14:paraId="6DAB62FC"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lang w:val="kk-KZ"/>
              </w:rPr>
              <w:t xml:space="preserve">Түркістан облысы </w:t>
            </w:r>
          </w:p>
        </w:tc>
        <w:tc>
          <w:tcPr>
            <w:tcW w:w="850" w:type="dxa"/>
            <w:vAlign w:val="center"/>
          </w:tcPr>
          <w:p w14:paraId="63014EE9"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568297</w:t>
            </w:r>
          </w:p>
        </w:tc>
        <w:tc>
          <w:tcPr>
            <w:tcW w:w="823" w:type="dxa"/>
            <w:vAlign w:val="center"/>
          </w:tcPr>
          <w:p w14:paraId="443D3A1A"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1360</w:t>
            </w:r>
          </w:p>
        </w:tc>
        <w:tc>
          <w:tcPr>
            <w:tcW w:w="878" w:type="dxa"/>
            <w:vAlign w:val="center"/>
          </w:tcPr>
          <w:p w14:paraId="7BEAE224"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109</w:t>
            </w:r>
          </w:p>
        </w:tc>
        <w:tc>
          <w:tcPr>
            <w:tcW w:w="709" w:type="dxa"/>
            <w:vAlign w:val="center"/>
          </w:tcPr>
          <w:p w14:paraId="7CF27217"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1360</w:t>
            </w:r>
          </w:p>
        </w:tc>
        <w:tc>
          <w:tcPr>
            <w:tcW w:w="709" w:type="dxa"/>
            <w:vAlign w:val="center"/>
          </w:tcPr>
          <w:p w14:paraId="7C0FD5A9"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1150</w:t>
            </w:r>
          </w:p>
        </w:tc>
        <w:tc>
          <w:tcPr>
            <w:tcW w:w="567" w:type="dxa"/>
            <w:vAlign w:val="center"/>
          </w:tcPr>
          <w:p w14:paraId="0684B799"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210</w:t>
            </w:r>
          </w:p>
        </w:tc>
        <w:tc>
          <w:tcPr>
            <w:tcW w:w="425" w:type="dxa"/>
            <w:vAlign w:val="center"/>
          </w:tcPr>
          <w:p w14:paraId="2C841E28"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3</w:t>
            </w:r>
          </w:p>
        </w:tc>
        <w:tc>
          <w:tcPr>
            <w:tcW w:w="567" w:type="dxa"/>
            <w:vAlign w:val="center"/>
          </w:tcPr>
          <w:p w14:paraId="6385B980"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37</w:t>
            </w:r>
          </w:p>
        </w:tc>
        <w:tc>
          <w:tcPr>
            <w:tcW w:w="567" w:type="dxa"/>
            <w:vAlign w:val="center"/>
          </w:tcPr>
          <w:p w14:paraId="1C2A3C98"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112</w:t>
            </w:r>
          </w:p>
        </w:tc>
        <w:tc>
          <w:tcPr>
            <w:tcW w:w="709" w:type="dxa"/>
            <w:vAlign w:val="center"/>
          </w:tcPr>
          <w:p w14:paraId="1B634593"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567" w:type="dxa"/>
            <w:vAlign w:val="center"/>
          </w:tcPr>
          <w:p w14:paraId="4A70CE47"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58</w:t>
            </w:r>
          </w:p>
        </w:tc>
        <w:tc>
          <w:tcPr>
            <w:tcW w:w="992" w:type="dxa"/>
            <w:vAlign w:val="center"/>
          </w:tcPr>
          <w:p w14:paraId="64A64445"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494</w:t>
            </w:r>
          </w:p>
        </w:tc>
        <w:tc>
          <w:tcPr>
            <w:tcW w:w="1559" w:type="dxa"/>
            <w:vAlign w:val="center"/>
          </w:tcPr>
          <w:p w14:paraId="5995FA09"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993" w:type="dxa"/>
            <w:vAlign w:val="center"/>
          </w:tcPr>
          <w:p w14:paraId="69A6057B" w14:textId="77777777" w:rsidR="00601CC1" w:rsidRPr="00B72069" w:rsidRDefault="00601CC1" w:rsidP="00B51CA0">
            <w:pPr>
              <w:spacing w:after="0" w:line="240" w:lineRule="auto"/>
              <w:jc w:val="center"/>
              <w:rPr>
                <w:rFonts w:ascii="Times New Roman" w:hAnsi="Times New Roman" w:cs="Times New Roman"/>
                <w:bCs/>
                <w:sz w:val="20"/>
                <w:szCs w:val="20"/>
                <w:lang w:val="kk-KZ"/>
              </w:rPr>
            </w:pPr>
            <w:r w:rsidRPr="00B72069">
              <w:rPr>
                <w:rFonts w:ascii="Times New Roman" w:hAnsi="Times New Roman" w:cs="Times New Roman"/>
                <w:bCs/>
                <w:sz w:val="20"/>
                <w:szCs w:val="20"/>
                <w:lang w:val="kk-KZ"/>
              </w:rPr>
              <w:t>-</w:t>
            </w:r>
          </w:p>
        </w:tc>
        <w:tc>
          <w:tcPr>
            <w:tcW w:w="1134" w:type="dxa"/>
            <w:vAlign w:val="center"/>
          </w:tcPr>
          <w:p w14:paraId="212D3433"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3293</w:t>
            </w:r>
          </w:p>
        </w:tc>
        <w:tc>
          <w:tcPr>
            <w:tcW w:w="1275" w:type="dxa"/>
            <w:vAlign w:val="center"/>
          </w:tcPr>
          <w:p w14:paraId="5E384D4F" w14:textId="77777777" w:rsidR="00601CC1" w:rsidRPr="00B72069" w:rsidRDefault="00601CC1" w:rsidP="00B51CA0">
            <w:pPr>
              <w:spacing w:after="0" w:line="240" w:lineRule="auto"/>
              <w:jc w:val="center"/>
              <w:rPr>
                <w:rFonts w:ascii="Times New Roman" w:hAnsi="Times New Roman" w:cs="Times New Roman"/>
                <w:bCs/>
                <w:sz w:val="20"/>
                <w:szCs w:val="20"/>
              </w:rPr>
            </w:pPr>
            <w:r w:rsidRPr="00B72069">
              <w:rPr>
                <w:rFonts w:ascii="Times New Roman" w:hAnsi="Times New Roman" w:cs="Times New Roman"/>
                <w:bCs/>
                <w:sz w:val="20"/>
                <w:szCs w:val="20"/>
              </w:rPr>
              <w:t>2016</w:t>
            </w:r>
          </w:p>
        </w:tc>
      </w:tr>
    </w:tbl>
    <w:p w14:paraId="464D446F" w14:textId="77777777" w:rsidR="00601CC1" w:rsidRPr="00B72069" w:rsidRDefault="00601CC1">
      <w:pPr>
        <w:rPr>
          <w:rFonts w:ascii="Times New Roman" w:hAnsi="Times New Roman" w:cs="Times New Roman"/>
          <w:bCs/>
          <w:sz w:val="28"/>
          <w:szCs w:val="28"/>
          <w:lang w:val="kk-KZ"/>
        </w:rPr>
      </w:pPr>
    </w:p>
    <w:p w14:paraId="289B9CA2" w14:textId="5B980F08" w:rsidR="00601CC1" w:rsidRPr="00B72069" w:rsidRDefault="00601CC1">
      <w:pPr>
        <w:rPr>
          <w:rFonts w:ascii="Times New Roman" w:hAnsi="Times New Roman" w:cs="Times New Roman"/>
          <w:bCs/>
          <w:sz w:val="28"/>
          <w:szCs w:val="28"/>
          <w:lang w:val="kk-KZ"/>
        </w:rPr>
        <w:sectPr w:rsidR="00601CC1" w:rsidRPr="00B72069" w:rsidSect="006305AE">
          <w:pgSz w:w="16838" w:h="11906" w:orient="landscape" w:code="9"/>
          <w:pgMar w:top="1701" w:right="1134" w:bottom="567" w:left="1418" w:header="708" w:footer="708" w:gutter="0"/>
          <w:cols w:space="708"/>
          <w:docGrid w:linePitch="360"/>
        </w:sectPr>
      </w:pPr>
    </w:p>
    <w:p w14:paraId="3ED74A29" w14:textId="77777777" w:rsidR="00601CC1" w:rsidRPr="00B72069" w:rsidRDefault="00601CC1" w:rsidP="00601CC1">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sz w:val="28"/>
          <w:szCs w:val="28"/>
          <w:lang w:val="kk-KZ"/>
        </w:rPr>
        <w:lastRenderedPageBreak/>
        <w:t xml:space="preserve">Кесте В.3 </w:t>
      </w:r>
      <w:r w:rsidRPr="00B72069">
        <w:rPr>
          <w:rFonts w:ascii="Times New Roman" w:hAnsi="Times New Roman" w:cs="Times New Roman"/>
          <w:bCs/>
          <w:sz w:val="28"/>
          <w:szCs w:val="28"/>
          <w:lang w:val="kk-KZ"/>
        </w:rPr>
        <w:t>15 бағанынындағы жер санаттарының анықтамасы:</w:t>
      </w:r>
    </w:p>
    <w:p w14:paraId="6444D20C" w14:textId="77777777" w:rsidR="00601CC1" w:rsidRPr="00B72069" w:rsidRDefault="00601CC1" w:rsidP="00601CC1">
      <w:pPr>
        <w:pStyle w:val="a7"/>
        <w:spacing w:after="0" w:line="240" w:lineRule="auto"/>
        <w:ind w:left="0" w:firstLine="709"/>
        <w:jc w:val="both"/>
        <w:rPr>
          <w:rFonts w:ascii="Times New Roman" w:hAnsi="Times New Roman" w:cs="Times New Roman"/>
          <w:bCs/>
          <w:i/>
          <w:iCs/>
          <w:sz w:val="28"/>
          <w:szCs w:val="28"/>
          <w:lang w:val="kk-KZ"/>
        </w:rPr>
      </w:pPr>
      <w:r w:rsidRPr="00B72069">
        <w:rPr>
          <w:rFonts w:ascii="Times New Roman" w:hAnsi="Times New Roman" w:cs="Times New Roman"/>
          <w:bCs/>
          <w:i/>
          <w:iCs/>
          <w:sz w:val="28"/>
          <w:szCs w:val="28"/>
          <w:lang w:val="kk-KZ"/>
        </w:rPr>
        <w:t>Iа - жақсы табиғи дренаждалған жерлер, ыза сулары қалыптасқан (жыл айналымында өтелген) деңгейлік режимге ие, топырағы тұзданбаған және сортаңданбаған;</w:t>
      </w:r>
    </w:p>
    <w:p w14:paraId="3F3AF751" w14:textId="77777777" w:rsidR="00601CC1" w:rsidRPr="00B72069" w:rsidRDefault="00601CC1" w:rsidP="00601CC1">
      <w:pPr>
        <w:pStyle w:val="a7"/>
        <w:spacing w:after="0" w:line="240" w:lineRule="auto"/>
        <w:ind w:left="0" w:firstLine="709"/>
        <w:jc w:val="both"/>
        <w:rPr>
          <w:rFonts w:ascii="Times New Roman" w:hAnsi="Times New Roman" w:cs="Times New Roman"/>
          <w:bCs/>
          <w:i/>
          <w:iCs/>
          <w:sz w:val="28"/>
          <w:szCs w:val="28"/>
          <w:lang w:val="kk-KZ"/>
        </w:rPr>
      </w:pPr>
      <w:r w:rsidRPr="00B72069">
        <w:rPr>
          <w:rFonts w:ascii="Times New Roman" w:hAnsi="Times New Roman" w:cs="Times New Roman"/>
          <w:bCs/>
          <w:i/>
          <w:iCs/>
          <w:sz w:val="28"/>
          <w:szCs w:val="28"/>
          <w:lang w:val="kk-KZ"/>
        </w:rPr>
        <w:t xml:space="preserve"> Iб - нашар табиғи дренаждалған жерлер, олардың шекараларындағы ыза суларының деңгейі 10 метрден астам тереңдікте жатады және әрі қарай көтерілу үрдісіне ие;</w:t>
      </w:r>
    </w:p>
    <w:p w14:paraId="542EB9EA" w14:textId="77777777" w:rsidR="00601CC1" w:rsidRPr="00B72069" w:rsidRDefault="00601CC1" w:rsidP="00601CC1">
      <w:pPr>
        <w:pStyle w:val="a7"/>
        <w:spacing w:after="0" w:line="240" w:lineRule="auto"/>
        <w:ind w:left="0" w:firstLine="709"/>
        <w:jc w:val="both"/>
        <w:rPr>
          <w:rFonts w:ascii="Times New Roman" w:hAnsi="Times New Roman" w:cs="Times New Roman"/>
          <w:bCs/>
          <w:i/>
          <w:iCs/>
          <w:sz w:val="28"/>
          <w:szCs w:val="28"/>
          <w:lang w:val="kk-KZ"/>
        </w:rPr>
      </w:pPr>
      <w:r w:rsidRPr="00B72069">
        <w:rPr>
          <w:rFonts w:ascii="Times New Roman" w:hAnsi="Times New Roman" w:cs="Times New Roman"/>
          <w:bCs/>
          <w:i/>
          <w:iCs/>
          <w:sz w:val="28"/>
          <w:szCs w:val="28"/>
          <w:lang w:val="kk-KZ"/>
        </w:rPr>
        <w:t>Iв - нашар табиғи дренаждалған жерлер, олардың шекараларындағы ыза суларының деңгейі 3-тен 10 метрге дейінгі тереңдікте жатады, тұзданған топырақтар кескінінің жиынтық алаңы суармалы алқаптардың жалпы алаңының 10%-ын құрайды;</w:t>
      </w:r>
    </w:p>
    <w:p w14:paraId="1F9F1788" w14:textId="77777777" w:rsidR="00601CC1" w:rsidRPr="00B72069" w:rsidRDefault="00601CC1" w:rsidP="00601CC1">
      <w:pPr>
        <w:pStyle w:val="a7"/>
        <w:spacing w:after="0" w:line="240" w:lineRule="auto"/>
        <w:ind w:left="0" w:firstLine="709"/>
        <w:jc w:val="both"/>
        <w:rPr>
          <w:rFonts w:ascii="Times New Roman" w:hAnsi="Times New Roman" w:cs="Times New Roman"/>
          <w:bCs/>
          <w:i/>
          <w:iCs/>
          <w:sz w:val="28"/>
          <w:szCs w:val="28"/>
          <w:lang w:val="kk-KZ"/>
        </w:rPr>
      </w:pPr>
      <w:r w:rsidRPr="00B72069">
        <w:rPr>
          <w:rFonts w:ascii="Times New Roman" w:hAnsi="Times New Roman" w:cs="Times New Roman"/>
          <w:bCs/>
          <w:i/>
          <w:iCs/>
          <w:sz w:val="28"/>
          <w:szCs w:val="28"/>
          <w:lang w:val="kk-KZ"/>
        </w:rPr>
        <w:t>II - нашар табиғи дренаждалған суармалы жерлер, олардағы жақын жататын ыза сулары немесе тұзданған не сортаңданған топырақтар кескіндерінің жиынтық алаңы 10%-дан асады, дренажсыз;</w:t>
      </w:r>
    </w:p>
    <w:p w14:paraId="355687DC" w14:textId="77777777" w:rsidR="00601CC1" w:rsidRPr="00B72069" w:rsidRDefault="00601CC1" w:rsidP="00601CC1">
      <w:pPr>
        <w:pStyle w:val="a7"/>
        <w:spacing w:after="0" w:line="240" w:lineRule="auto"/>
        <w:ind w:left="0" w:firstLine="709"/>
        <w:jc w:val="both"/>
        <w:rPr>
          <w:rFonts w:ascii="Times New Roman" w:hAnsi="Times New Roman" w:cs="Times New Roman"/>
          <w:bCs/>
          <w:i/>
          <w:iCs/>
          <w:sz w:val="28"/>
          <w:szCs w:val="28"/>
          <w:lang w:val="kk-KZ"/>
        </w:rPr>
      </w:pPr>
      <w:r w:rsidRPr="00B72069">
        <w:rPr>
          <w:rFonts w:ascii="Times New Roman" w:hAnsi="Times New Roman" w:cs="Times New Roman"/>
          <w:bCs/>
          <w:i/>
          <w:iCs/>
          <w:sz w:val="28"/>
          <w:szCs w:val="28"/>
          <w:lang w:val="kk-KZ"/>
        </w:rPr>
        <w:t>III - күріш ауыспалы егістерін қоса алғандағы суармалы жерлер, олардың шекараларында тұзданған, сортаңданған немесе аса ылғалданған топырақты алаңдар бар;</w:t>
      </w:r>
    </w:p>
    <w:p w14:paraId="53A6D963" w14:textId="77777777" w:rsidR="00601CC1" w:rsidRPr="00B72069" w:rsidRDefault="00601CC1" w:rsidP="00601CC1">
      <w:pPr>
        <w:pStyle w:val="a7"/>
        <w:spacing w:after="0" w:line="240" w:lineRule="auto"/>
        <w:ind w:left="0" w:firstLine="709"/>
        <w:jc w:val="both"/>
        <w:rPr>
          <w:rFonts w:ascii="Times New Roman" w:hAnsi="Times New Roman" w:cs="Times New Roman"/>
          <w:bCs/>
          <w:i/>
          <w:iCs/>
          <w:sz w:val="28"/>
          <w:szCs w:val="28"/>
          <w:lang w:val="kk-KZ"/>
        </w:rPr>
      </w:pPr>
      <w:r w:rsidRPr="00B72069">
        <w:rPr>
          <w:rFonts w:ascii="Times New Roman" w:hAnsi="Times New Roman" w:cs="Times New Roman"/>
          <w:bCs/>
          <w:i/>
          <w:iCs/>
          <w:sz w:val="28"/>
          <w:szCs w:val="28"/>
          <w:lang w:val="kk-KZ"/>
        </w:rPr>
        <w:t>IIIа - көлденең дренажды суармалы жерлер;IIIб - тік дренажды суармалы жерлер.</w:t>
      </w:r>
    </w:p>
    <w:p w14:paraId="1042A35E"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04B76543"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46E99B26"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7CF5EB3F"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460AE5B1"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33FA1DD4"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332813AA"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12FFF25D"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5963B4AE"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5750B676"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6DD2CC6A"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48B2F2F1"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0085A1D2"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3A7400F4"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5785D90D"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127E5E55"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2D482AB7"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19ECAFF4"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74C12F72"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49C7792E"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55F9B679"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394CA88B"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62EBF837"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7EDF22F7"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1CA1339C"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243F3BC9" w14:textId="4A31F87A" w:rsidR="009C77CF" w:rsidRPr="00B72069" w:rsidRDefault="009C77CF" w:rsidP="009C77CF">
      <w:pPr>
        <w:spacing w:after="0" w:line="240" w:lineRule="auto"/>
        <w:jc w:val="center"/>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lastRenderedPageBreak/>
        <w:t xml:space="preserve">Қосымша </w:t>
      </w:r>
      <w:r w:rsidR="0058284B" w:rsidRPr="00B72069">
        <w:rPr>
          <w:rFonts w:ascii="Times New Roman" w:hAnsi="Times New Roman" w:cs="Times New Roman"/>
          <w:b/>
          <w:bCs/>
          <w:sz w:val="28"/>
          <w:szCs w:val="28"/>
          <w:lang w:val="kk-KZ"/>
        </w:rPr>
        <w:t>Ғ</w:t>
      </w:r>
    </w:p>
    <w:p w14:paraId="350259FB" w14:textId="3843CE83" w:rsidR="009C77CF" w:rsidRPr="00B72069" w:rsidRDefault="009C77CF" w:rsidP="009C77CF">
      <w:pPr>
        <w:spacing w:after="0" w:line="240" w:lineRule="auto"/>
        <w:jc w:val="both"/>
        <w:rPr>
          <w:rFonts w:ascii="Times New Roman" w:hAnsi="Times New Roman" w:cs="Times New Roman"/>
          <w:bCs/>
          <w:sz w:val="28"/>
          <w:szCs w:val="28"/>
          <w:lang w:val="kk-KZ"/>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Ғ</w:t>
      </w:r>
      <w:r w:rsidRPr="00B72069">
        <w:rPr>
          <w:rFonts w:ascii="Times New Roman" w:hAnsi="Times New Roman" w:cs="Times New Roman"/>
          <w:sz w:val="28"/>
          <w:szCs w:val="28"/>
          <w:lang w:val="kk-KZ"/>
        </w:rPr>
        <w:t>.1</w:t>
      </w:r>
      <w:r w:rsidR="00ED6192" w:rsidRPr="00B72069">
        <w:rPr>
          <w:rFonts w:ascii="Times New Roman" w:hAnsi="Times New Roman" w:cs="Times New Roman"/>
          <w:sz w:val="28"/>
          <w:szCs w:val="28"/>
          <w:lang w:val="kk-KZ"/>
        </w:rPr>
        <w:t xml:space="preserve"> –</w:t>
      </w:r>
      <w:r w:rsidRPr="00B72069">
        <w:rPr>
          <w:rFonts w:ascii="Times New Roman" w:hAnsi="Times New Roman" w:cs="Times New Roman"/>
          <w:sz w:val="28"/>
          <w:szCs w:val="28"/>
          <w:lang w:val="kk-KZ"/>
        </w:rPr>
        <w:t xml:space="preserve"> </w:t>
      </w:r>
      <w:r w:rsidRPr="00B72069">
        <w:rPr>
          <w:rFonts w:ascii="Times New Roman" w:hAnsi="Times New Roman" w:cs="Times New Roman"/>
          <w:bCs/>
          <w:sz w:val="28"/>
          <w:szCs w:val="28"/>
          <w:lang w:val="kk-KZ"/>
        </w:rPr>
        <w:t>Түркістан облысы бойынша 2023 жылғы барлық су жүйелерінің техникалық сипаттамасы</w:t>
      </w:r>
    </w:p>
    <w:p w14:paraId="25B53B6A" w14:textId="77777777" w:rsidR="009C77CF" w:rsidRPr="00B72069" w:rsidRDefault="009C77CF" w:rsidP="009C77CF">
      <w:pPr>
        <w:spacing w:after="0" w:line="240" w:lineRule="auto"/>
        <w:jc w:val="both"/>
        <w:rPr>
          <w:rFonts w:ascii="Times New Roman" w:hAnsi="Times New Roman" w:cs="Times New Roman"/>
          <w:bCs/>
          <w:sz w:val="28"/>
          <w:szCs w:val="28"/>
          <w:lang w:val="kk-KZ"/>
        </w:rPr>
      </w:pPr>
    </w:p>
    <w:tbl>
      <w:tblPr>
        <w:tblW w:w="9644" w:type="dxa"/>
        <w:tblInd w:w="-5" w:type="dxa"/>
        <w:tblLayout w:type="fixed"/>
        <w:tblLook w:val="04A0" w:firstRow="1" w:lastRow="0" w:firstColumn="1" w:lastColumn="0" w:noHBand="0" w:noVBand="1"/>
      </w:tblPr>
      <w:tblGrid>
        <w:gridCol w:w="420"/>
        <w:gridCol w:w="1118"/>
        <w:gridCol w:w="838"/>
        <w:gridCol w:w="1118"/>
        <w:gridCol w:w="1258"/>
        <w:gridCol w:w="1258"/>
        <w:gridCol w:w="838"/>
        <w:gridCol w:w="839"/>
        <w:gridCol w:w="838"/>
        <w:gridCol w:w="1119"/>
      </w:tblGrid>
      <w:tr w:rsidR="009C77CF" w:rsidRPr="00B72069" w14:paraId="36DD9639" w14:textId="77777777" w:rsidTr="00B51CA0">
        <w:trPr>
          <w:trHeight w:val="99"/>
        </w:trPr>
        <w:tc>
          <w:tcPr>
            <w:tcW w:w="420" w:type="dxa"/>
            <w:vMerge w:val="restart"/>
            <w:tcBorders>
              <w:top w:val="single" w:sz="4" w:space="0" w:color="auto"/>
              <w:left w:val="single" w:sz="4" w:space="0" w:color="auto"/>
              <w:bottom w:val="single" w:sz="4" w:space="0" w:color="000000"/>
              <w:right w:val="single" w:sz="4" w:space="0" w:color="auto"/>
            </w:tcBorders>
            <w:vAlign w:val="center"/>
            <w:hideMark/>
          </w:tcPr>
          <w:p w14:paraId="3EA1AA1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lang w:val="kk-KZ"/>
              </w:rPr>
              <w:t>№</w:t>
            </w:r>
          </w:p>
        </w:tc>
        <w:tc>
          <w:tcPr>
            <w:tcW w:w="1118" w:type="dxa"/>
            <w:vMerge w:val="restart"/>
            <w:tcBorders>
              <w:top w:val="single" w:sz="4" w:space="0" w:color="auto"/>
              <w:left w:val="single" w:sz="4" w:space="0" w:color="auto"/>
              <w:bottom w:val="single" w:sz="4" w:space="0" w:color="000000"/>
              <w:right w:val="single" w:sz="4" w:space="0" w:color="auto"/>
            </w:tcBorders>
            <w:vAlign w:val="center"/>
            <w:hideMark/>
          </w:tcPr>
          <w:p w14:paraId="5B08252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lang w:val="kk-KZ"/>
              </w:rPr>
              <w:t xml:space="preserve">Аудандар </w:t>
            </w:r>
          </w:p>
        </w:tc>
        <w:tc>
          <w:tcPr>
            <w:tcW w:w="838" w:type="dxa"/>
            <w:vMerge w:val="restart"/>
            <w:tcBorders>
              <w:top w:val="single" w:sz="4" w:space="0" w:color="auto"/>
              <w:left w:val="single" w:sz="4" w:space="0" w:color="auto"/>
              <w:bottom w:val="single" w:sz="4" w:space="0" w:color="000000"/>
              <w:right w:val="single" w:sz="4" w:space="0" w:color="auto"/>
            </w:tcBorders>
            <w:vAlign w:val="center"/>
            <w:hideMark/>
          </w:tcPr>
          <w:p w14:paraId="6286245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lang w:val="kk-KZ"/>
              </w:rPr>
              <w:t>К</w:t>
            </w:r>
            <w:r w:rsidRPr="00B72069">
              <w:rPr>
                <w:rFonts w:ascii="Times New Roman" w:hAnsi="Times New Roman" w:cs="Times New Roman"/>
                <w:sz w:val="20"/>
                <w:szCs w:val="20"/>
              </w:rPr>
              <w:t>анал саны</w:t>
            </w:r>
          </w:p>
        </w:tc>
        <w:tc>
          <w:tcPr>
            <w:tcW w:w="1118" w:type="dxa"/>
            <w:vMerge w:val="restart"/>
            <w:tcBorders>
              <w:top w:val="single" w:sz="4" w:space="0" w:color="auto"/>
              <w:left w:val="single" w:sz="4" w:space="0" w:color="auto"/>
              <w:bottom w:val="single" w:sz="4" w:space="0" w:color="000000"/>
              <w:right w:val="single" w:sz="4" w:space="0" w:color="auto"/>
            </w:tcBorders>
            <w:vAlign w:val="center"/>
            <w:hideMark/>
          </w:tcPr>
          <w:p w14:paraId="4F2D9312"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 xml:space="preserve">Жалпы </w:t>
            </w:r>
          </w:p>
          <w:p w14:paraId="226FF57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ұзынды-ғы</w:t>
            </w:r>
            <w:r w:rsidRPr="00B72069">
              <w:rPr>
                <w:rFonts w:ascii="Times New Roman" w:hAnsi="Times New Roman" w:cs="Times New Roman"/>
                <w:sz w:val="20"/>
                <w:szCs w:val="20"/>
                <w:lang w:val="kk-KZ"/>
              </w:rPr>
              <w:t>, км</w:t>
            </w:r>
          </w:p>
        </w:tc>
        <w:tc>
          <w:tcPr>
            <w:tcW w:w="1258" w:type="dxa"/>
            <w:vMerge w:val="restart"/>
            <w:tcBorders>
              <w:top w:val="single" w:sz="4" w:space="0" w:color="auto"/>
              <w:left w:val="single" w:sz="4" w:space="0" w:color="auto"/>
              <w:bottom w:val="single" w:sz="4" w:space="0" w:color="000000"/>
              <w:right w:val="single" w:sz="4" w:space="0" w:color="auto"/>
            </w:tcBorders>
            <w:vAlign w:val="center"/>
            <w:hideMark/>
          </w:tcPr>
          <w:p w14:paraId="3C291E4A"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Іргелес жатқан жер көлемі</w:t>
            </w:r>
            <w:r w:rsidRPr="00B72069">
              <w:rPr>
                <w:rFonts w:ascii="Times New Roman" w:hAnsi="Times New Roman" w:cs="Times New Roman"/>
                <w:sz w:val="20"/>
                <w:szCs w:val="20"/>
                <w:lang w:val="kk-KZ"/>
              </w:rPr>
              <w:t>,</w:t>
            </w:r>
            <w:r w:rsidRPr="00B72069">
              <w:rPr>
                <w:rFonts w:ascii="Times New Roman" w:hAnsi="Times New Roman" w:cs="Times New Roman"/>
                <w:sz w:val="20"/>
                <w:szCs w:val="20"/>
              </w:rPr>
              <w:t xml:space="preserve"> га</w:t>
            </w:r>
          </w:p>
        </w:tc>
        <w:tc>
          <w:tcPr>
            <w:tcW w:w="1258" w:type="dxa"/>
            <w:vMerge w:val="restart"/>
            <w:tcBorders>
              <w:top w:val="single" w:sz="4" w:space="0" w:color="auto"/>
              <w:left w:val="single" w:sz="4" w:space="0" w:color="auto"/>
              <w:bottom w:val="single" w:sz="4" w:space="0" w:color="000000"/>
              <w:right w:val="single" w:sz="4" w:space="0" w:color="auto"/>
            </w:tcBorders>
            <w:vAlign w:val="center"/>
            <w:hideMark/>
          </w:tcPr>
          <w:p w14:paraId="107BD5FA"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lang w:val="kk-KZ"/>
              </w:rPr>
              <w:t>Гидротех-никалық құрылғы-лар</w:t>
            </w:r>
          </w:p>
        </w:tc>
        <w:tc>
          <w:tcPr>
            <w:tcW w:w="3633" w:type="dxa"/>
            <w:gridSpan w:val="4"/>
            <w:tcBorders>
              <w:top w:val="single" w:sz="4" w:space="0" w:color="auto"/>
              <w:left w:val="nil"/>
              <w:bottom w:val="single" w:sz="4" w:space="0" w:color="auto"/>
              <w:right w:val="single" w:sz="4" w:space="0" w:color="000000"/>
            </w:tcBorders>
            <w:vAlign w:val="center"/>
            <w:hideMark/>
          </w:tcPr>
          <w:p w14:paraId="79CC8A2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Каналдың түрі</w:t>
            </w:r>
          </w:p>
        </w:tc>
      </w:tr>
      <w:tr w:rsidR="009C77CF" w:rsidRPr="00B72069" w14:paraId="5491F89A" w14:textId="77777777" w:rsidTr="00B51CA0">
        <w:trPr>
          <w:trHeight w:val="540"/>
        </w:trPr>
        <w:tc>
          <w:tcPr>
            <w:tcW w:w="420" w:type="dxa"/>
            <w:vMerge/>
            <w:tcBorders>
              <w:top w:val="single" w:sz="4" w:space="0" w:color="auto"/>
              <w:left w:val="single" w:sz="4" w:space="0" w:color="auto"/>
              <w:bottom w:val="single" w:sz="4" w:space="0" w:color="000000"/>
              <w:right w:val="single" w:sz="4" w:space="0" w:color="auto"/>
            </w:tcBorders>
            <w:vAlign w:val="center"/>
            <w:hideMark/>
          </w:tcPr>
          <w:p w14:paraId="6DD8D342" w14:textId="77777777" w:rsidR="009C77CF" w:rsidRPr="00B72069" w:rsidRDefault="009C77CF" w:rsidP="00B51CA0">
            <w:pPr>
              <w:spacing w:after="0" w:line="240" w:lineRule="auto"/>
              <w:jc w:val="center"/>
              <w:rPr>
                <w:rFonts w:ascii="Times New Roman" w:hAnsi="Times New Roman" w:cs="Times New Roman"/>
                <w:sz w:val="20"/>
                <w:szCs w:val="20"/>
              </w:rPr>
            </w:pPr>
          </w:p>
        </w:tc>
        <w:tc>
          <w:tcPr>
            <w:tcW w:w="1118" w:type="dxa"/>
            <w:vMerge/>
            <w:tcBorders>
              <w:top w:val="single" w:sz="4" w:space="0" w:color="auto"/>
              <w:left w:val="single" w:sz="4" w:space="0" w:color="auto"/>
              <w:bottom w:val="single" w:sz="4" w:space="0" w:color="000000"/>
              <w:right w:val="single" w:sz="4" w:space="0" w:color="auto"/>
            </w:tcBorders>
            <w:vAlign w:val="center"/>
            <w:hideMark/>
          </w:tcPr>
          <w:p w14:paraId="322D80EA" w14:textId="77777777" w:rsidR="009C77CF" w:rsidRPr="00B72069" w:rsidRDefault="009C77CF" w:rsidP="00B51CA0">
            <w:pPr>
              <w:spacing w:after="0" w:line="240" w:lineRule="auto"/>
              <w:jc w:val="center"/>
              <w:rPr>
                <w:rFonts w:ascii="Times New Roman" w:hAnsi="Times New Roman" w:cs="Times New Roman"/>
                <w:sz w:val="20"/>
                <w:szCs w:val="20"/>
              </w:rPr>
            </w:pPr>
          </w:p>
        </w:tc>
        <w:tc>
          <w:tcPr>
            <w:tcW w:w="838" w:type="dxa"/>
            <w:vMerge/>
            <w:tcBorders>
              <w:top w:val="single" w:sz="4" w:space="0" w:color="auto"/>
              <w:left w:val="single" w:sz="4" w:space="0" w:color="auto"/>
              <w:bottom w:val="single" w:sz="4" w:space="0" w:color="000000"/>
              <w:right w:val="single" w:sz="4" w:space="0" w:color="auto"/>
            </w:tcBorders>
            <w:vAlign w:val="center"/>
            <w:hideMark/>
          </w:tcPr>
          <w:p w14:paraId="16B76741" w14:textId="77777777" w:rsidR="009C77CF" w:rsidRPr="00B72069" w:rsidRDefault="009C77CF" w:rsidP="00B51CA0">
            <w:pPr>
              <w:spacing w:after="0" w:line="240" w:lineRule="auto"/>
              <w:jc w:val="center"/>
              <w:rPr>
                <w:rFonts w:ascii="Times New Roman" w:hAnsi="Times New Roman" w:cs="Times New Roman"/>
                <w:sz w:val="20"/>
                <w:szCs w:val="20"/>
              </w:rPr>
            </w:pPr>
          </w:p>
        </w:tc>
        <w:tc>
          <w:tcPr>
            <w:tcW w:w="1118" w:type="dxa"/>
            <w:vMerge/>
            <w:tcBorders>
              <w:top w:val="single" w:sz="4" w:space="0" w:color="auto"/>
              <w:left w:val="single" w:sz="4" w:space="0" w:color="auto"/>
              <w:bottom w:val="single" w:sz="4" w:space="0" w:color="000000"/>
              <w:right w:val="single" w:sz="4" w:space="0" w:color="auto"/>
            </w:tcBorders>
            <w:vAlign w:val="center"/>
            <w:hideMark/>
          </w:tcPr>
          <w:p w14:paraId="1500DEB7" w14:textId="77777777" w:rsidR="009C77CF" w:rsidRPr="00B72069" w:rsidRDefault="009C77CF" w:rsidP="00B51CA0">
            <w:pPr>
              <w:spacing w:after="0" w:line="240" w:lineRule="auto"/>
              <w:jc w:val="center"/>
              <w:rPr>
                <w:rFonts w:ascii="Times New Roman" w:hAnsi="Times New Roman" w:cs="Times New Roman"/>
                <w:sz w:val="20"/>
                <w:szCs w:val="20"/>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5D6CCB80" w14:textId="77777777" w:rsidR="009C77CF" w:rsidRPr="00B72069" w:rsidRDefault="009C77CF" w:rsidP="00B51CA0">
            <w:pPr>
              <w:spacing w:after="0" w:line="240" w:lineRule="auto"/>
              <w:jc w:val="center"/>
              <w:rPr>
                <w:rFonts w:ascii="Times New Roman" w:hAnsi="Times New Roman" w:cs="Times New Roman"/>
                <w:sz w:val="20"/>
                <w:szCs w:val="20"/>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31C7D01B" w14:textId="77777777" w:rsidR="009C77CF" w:rsidRPr="00B72069" w:rsidRDefault="009C77CF" w:rsidP="00B51CA0">
            <w:pPr>
              <w:spacing w:after="0" w:line="240" w:lineRule="auto"/>
              <w:jc w:val="center"/>
              <w:rPr>
                <w:rFonts w:ascii="Times New Roman" w:hAnsi="Times New Roman" w:cs="Times New Roman"/>
                <w:sz w:val="20"/>
                <w:szCs w:val="20"/>
              </w:rPr>
            </w:pPr>
          </w:p>
        </w:tc>
        <w:tc>
          <w:tcPr>
            <w:tcW w:w="838" w:type="dxa"/>
            <w:tcBorders>
              <w:top w:val="nil"/>
              <w:left w:val="nil"/>
              <w:bottom w:val="single" w:sz="4" w:space="0" w:color="auto"/>
              <w:right w:val="single" w:sz="4" w:space="0" w:color="auto"/>
            </w:tcBorders>
            <w:vAlign w:val="center"/>
            <w:hideMark/>
          </w:tcPr>
          <w:p w14:paraId="5987772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lang w:val="kk-KZ"/>
              </w:rPr>
              <w:t>а</w:t>
            </w:r>
            <w:r w:rsidRPr="00B72069">
              <w:rPr>
                <w:rFonts w:ascii="Times New Roman" w:hAnsi="Times New Roman" w:cs="Times New Roman"/>
                <w:sz w:val="20"/>
                <w:szCs w:val="20"/>
              </w:rPr>
              <w:t xml:space="preserve">шық жер </w:t>
            </w:r>
          </w:p>
        </w:tc>
        <w:tc>
          <w:tcPr>
            <w:tcW w:w="839" w:type="dxa"/>
            <w:tcBorders>
              <w:top w:val="single" w:sz="4" w:space="0" w:color="auto"/>
              <w:left w:val="nil"/>
              <w:bottom w:val="single" w:sz="4" w:space="0" w:color="auto"/>
              <w:right w:val="nil"/>
            </w:tcBorders>
            <w:vAlign w:val="center"/>
            <w:hideMark/>
          </w:tcPr>
          <w:p w14:paraId="3CF2B06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lang w:val="kk-KZ"/>
              </w:rPr>
              <w:t>лоток</w:t>
            </w:r>
          </w:p>
        </w:tc>
        <w:tc>
          <w:tcPr>
            <w:tcW w:w="838" w:type="dxa"/>
            <w:tcBorders>
              <w:top w:val="nil"/>
              <w:left w:val="single" w:sz="4" w:space="0" w:color="auto"/>
              <w:bottom w:val="single" w:sz="4" w:space="0" w:color="auto"/>
              <w:right w:val="single" w:sz="4" w:space="0" w:color="auto"/>
            </w:tcBorders>
            <w:vAlign w:val="center"/>
            <w:hideMark/>
          </w:tcPr>
          <w:p w14:paraId="4565C006"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lang w:val="kk-KZ"/>
              </w:rPr>
              <w:t>б</w:t>
            </w:r>
            <w:r w:rsidRPr="00B72069">
              <w:rPr>
                <w:rFonts w:ascii="Times New Roman" w:hAnsi="Times New Roman" w:cs="Times New Roman"/>
                <w:sz w:val="20"/>
                <w:szCs w:val="20"/>
              </w:rPr>
              <w:t>етон-дал</w:t>
            </w:r>
            <w:r w:rsidRPr="00B72069">
              <w:rPr>
                <w:rFonts w:ascii="Times New Roman" w:hAnsi="Times New Roman" w:cs="Times New Roman"/>
                <w:sz w:val="20"/>
                <w:szCs w:val="20"/>
                <w:lang w:val="kk-KZ"/>
              </w:rPr>
              <w:t>ғ</w:t>
            </w:r>
            <w:r w:rsidRPr="00B72069">
              <w:rPr>
                <w:rFonts w:ascii="Times New Roman" w:hAnsi="Times New Roman" w:cs="Times New Roman"/>
                <w:sz w:val="20"/>
                <w:szCs w:val="20"/>
              </w:rPr>
              <w:t>ан</w:t>
            </w:r>
          </w:p>
        </w:tc>
        <w:tc>
          <w:tcPr>
            <w:tcW w:w="1118" w:type="dxa"/>
            <w:tcBorders>
              <w:top w:val="nil"/>
              <w:left w:val="nil"/>
              <w:bottom w:val="single" w:sz="4" w:space="0" w:color="auto"/>
              <w:right w:val="single" w:sz="4" w:space="0" w:color="auto"/>
            </w:tcBorders>
            <w:vAlign w:val="center"/>
            <w:hideMark/>
          </w:tcPr>
          <w:p w14:paraId="6B847BE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lang w:val="kk-KZ"/>
              </w:rPr>
              <w:t>қ</w:t>
            </w:r>
            <w:r w:rsidRPr="00B72069">
              <w:rPr>
                <w:rFonts w:ascii="Times New Roman" w:hAnsi="Times New Roman" w:cs="Times New Roman"/>
                <w:sz w:val="20"/>
                <w:szCs w:val="20"/>
              </w:rPr>
              <w:t>ұбыр</w:t>
            </w:r>
            <w:r w:rsidRPr="00B72069">
              <w:rPr>
                <w:rFonts w:ascii="Times New Roman" w:hAnsi="Times New Roman" w:cs="Times New Roman"/>
                <w:sz w:val="20"/>
                <w:szCs w:val="20"/>
                <w:lang w:val="kk-KZ"/>
              </w:rPr>
              <w:t>-</w:t>
            </w:r>
            <w:r w:rsidRPr="00B72069">
              <w:rPr>
                <w:rFonts w:ascii="Times New Roman" w:hAnsi="Times New Roman" w:cs="Times New Roman"/>
                <w:sz w:val="20"/>
                <w:szCs w:val="20"/>
              </w:rPr>
              <w:t>лы</w:t>
            </w:r>
          </w:p>
        </w:tc>
      </w:tr>
      <w:tr w:rsidR="009C77CF" w:rsidRPr="00B72069" w14:paraId="7E84486A" w14:textId="77777777" w:rsidTr="00B51CA0">
        <w:trPr>
          <w:trHeight w:val="88"/>
        </w:trPr>
        <w:tc>
          <w:tcPr>
            <w:tcW w:w="9644" w:type="dxa"/>
            <w:gridSpan w:val="10"/>
            <w:tcBorders>
              <w:top w:val="nil"/>
              <w:left w:val="single" w:sz="4" w:space="0" w:color="auto"/>
              <w:bottom w:val="single" w:sz="4" w:space="0" w:color="auto"/>
              <w:right w:val="single" w:sz="4" w:space="0" w:color="auto"/>
            </w:tcBorders>
            <w:vAlign w:val="center"/>
            <w:hideMark/>
          </w:tcPr>
          <w:p w14:paraId="7EFB01E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Республикалық меншіктегі каналдар</w:t>
            </w:r>
          </w:p>
        </w:tc>
      </w:tr>
      <w:tr w:rsidR="009C77CF" w:rsidRPr="00B72069" w14:paraId="3A2A045E"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33DAFA8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w:t>
            </w:r>
          </w:p>
        </w:tc>
        <w:tc>
          <w:tcPr>
            <w:tcW w:w="1118" w:type="dxa"/>
            <w:tcBorders>
              <w:top w:val="nil"/>
              <w:left w:val="nil"/>
              <w:bottom w:val="single" w:sz="4" w:space="0" w:color="auto"/>
              <w:right w:val="single" w:sz="4" w:space="0" w:color="auto"/>
            </w:tcBorders>
            <w:vAlign w:val="center"/>
            <w:hideMark/>
          </w:tcPr>
          <w:p w14:paraId="72C9D5CC"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Қазығұрт </w:t>
            </w:r>
          </w:p>
        </w:tc>
        <w:tc>
          <w:tcPr>
            <w:tcW w:w="838" w:type="dxa"/>
            <w:tcBorders>
              <w:top w:val="nil"/>
              <w:left w:val="nil"/>
              <w:bottom w:val="single" w:sz="4" w:space="0" w:color="auto"/>
              <w:right w:val="single" w:sz="4" w:space="0" w:color="auto"/>
            </w:tcBorders>
            <w:vAlign w:val="center"/>
            <w:hideMark/>
          </w:tcPr>
          <w:p w14:paraId="441BDB43"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4</w:t>
            </w:r>
          </w:p>
        </w:tc>
        <w:tc>
          <w:tcPr>
            <w:tcW w:w="1118" w:type="dxa"/>
            <w:tcBorders>
              <w:top w:val="nil"/>
              <w:left w:val="nil"/>
              <w:bottom w:val="single" w:sz="4" w:space="0" w:color="auto"/>
              <w:right w:val="single" w:sz="4" w:space="0" w:color="auto"/>
            </w:tcBorders>
            <w:vAlign w:val="center"/>
            <w:hideMark/>
          </w:tcPr>
          <w:p w14:paraId="7BB75F6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133,35</w:t>
            </w:r>
          </w:p>
        </w:tc>
        <w:tc>
          <w:tcPr>
            <w:tcW w:w="1258" w:type="dxa"/>
            <w:tcBorders>
              <w:top w:val="nil"/>
              <w:left w:val="nil"/>
              <w:bottom w:val="single" w:sz="4" w:space="0" w:color="auto"/>
              <w:right w:val="single" w:sz="4" w:space="0" w:color="auto"/>
            </w:tcBorders>
            <w:vAlign w:val="center"/>
            <w:hideMark/>
          </w:tcPr>
          <w:p w14:paraId="44D39F86"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4142</w:t>
            </w:r>
          </w:p>
        </w:tc>
        <w:tc>
          <w:tcPr>
            <w:tcW w:w="1258" w:type="dxa"/>
            <w:tcBorders>
              <w:top w:val="nil"/>
              <w:left w:val="nil"/>
              <w:bottom w:val="single" w:sz="4" w:space="0" w:color="auto"/>
              <w:right w:val="single" w:sz="4" w:space="0" w:color="auto"/>
            </w:tcBorders>
            <w:vAlign w:val="center"/>
            <w:hideMark/>
          </w:tcPr>
          <w:p w14:paraId="059BBF0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1749</w:t>
            </w:r>
          </w:p>
        </w:tc>
        <w:tc>
          <w:tcPr>
            <w:tcW w:w="838" w:type="dxa"/>
            <w:tcBorders>
              <w:top w:val="nil"/>
              <w:left w:val="nil"/>
              <w:bottom w:val="single" w:sz="4" w:space="0" w:color="auto"/>
              <w:right w:val="single" w:sz="4" w:space="0" w:color="auto"/>
            </w:tcBorders>
            <w:vAlign w:val="center"/>
            <w:hideMark/>
          </w:tcPr>
          <w:p w14:paraId="42FB75B6"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2,65</w:t>
            </w:r>
          </w:p>
        </w:tc>
        <w:tc>
          <w:tcPr>
            <w:tcW w:w="839" w:type="dxa"/>
            <w:tcBorders>
              <w:top w:val="nil"/>
              <w:left w:val="nil"/>
              <w:bottom w:val="single" w:sz="4" w:space="0" w:color="auto"/>
              <w:right w:val="single" w:sz="4" w:space="0" w:color="auto"/>
            </w:tcBorders>
            <w:vAlign w:val="center"/>
            <w:hideMark/>
          </w:tcPr>
          <w:p w14:paraId="43DF939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4,52</w:t>
            </w:r>
          </w:p>
        </w:tc>
        <w:tc>
          <w:tcPr>
            <w:tcW w:w="838" w:type="dxa"/>
            <w:tcBorders>
              <w:top w:val="nil"/>
              <w:left w:val="nil"/>
              <w:bottom w:val="single" w:sz="4" w:space="0" w:color="auto"/>
              <w:right w:val="single" w:sz="4" w:space="0" w:color="auto"/>
            </w:tcBorders>
            <w:vAlign w:val="center"/>
            <w:hideMark/>
          </w:tcPr>
          <w:p w14:paraId="732EFFB1"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1118" w:type="dxa"/>
            <w:tcBorders>
              <w:top w:val="nil"/>
              <w:left w:val="nil"/>
              <w:bottom w:val="single" w:sz="4" w:space="0" w:color="auto"/>
              <w:right w:val="single" w:sz="4" w:space="0" w:color="auto"/>
            </w:tcBorders>
            <w:vAlign w:val="center"/>
            <w:hideMark/>
          </w:tcPr>
          <w:p w14:paraId="6D142DB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113,4</w:t>
            </w:r>
          </w:p>
        </w:tc>
      </w:tr>
      <w:tr w:rsidR="009C77CF" w:rsidRPr="00B72069" w14:paraId="4CFF5399"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78F669F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w:t>
            </w:r>
          </w:p>
        </w:tc>
        <w:tc>
          <w:tcPr>
            <w:tcW w:w="1118" w:type="dxa"/>
            <w:tcBorders>
              <w:top w:val="nil"/>
              <w:left w:val="nil"/>
              <w:bottom w:val="single" w:sz="4" w:space="0" w:color="auto"/>
              <w:right w:val="single" w:sz="4" w:space="0" w:color="auto"/>
            </w:tcBorders>
            <w:vAlign w:val="center"/>
            <w:hideMark/>
          </w:tcPr>
          <w:p w14:paraId="204CA83D"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Ордабасы </w:t>
            </w:r>
          </w:p>
        </w:tc>
        <w:tc>
          <w:tcPr>
            <w:tcW w:w="838" w:type="dxa"/>
            <w:tcBorders>
              <w:top w:val="nil"/>
              <w:left w:val="nil"/>
              <w:bottom w:val="single" w:sz="4" w:space="0" w:color="auto"/>
              <w:right w:val="single" w:sz="4" w:space="0" w:color="auto"/>
            </w:tcBorders>
            <w:vAlign w:val="center"/>
            <w:hideMark/>
          </w:tcPr>
          <w:p w14:paraId="37DEEEEC"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2</w:t>
            </w:r>
          </w:p>
        </w:tc>
        <w:tc>
          <w:tcPr>
            <w:tcW w:w="1118" w:type="dxa"/>
            <w:tcBorders>
              <w:top w:val="nil"/>
              <w:left w:val="nil"/>
              <w:bottom w:val="single" w:sz="4" w:space="0" w:color="auto"/>
              <w:right w:val="single" w:sz="4" w:space="0" w:color="auto"/>
            </w:tcBorders>
            <w:vAlign w:val="center"/>
            <w:hideMark/>
          </w:tcPr>
          <w:p w14:paraId="7E80A78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21</w:t>
            </w:r>
          </w:p>
        </w:tc>
        <w:tc>
          <w:tcPr>
            <w:tcW w:w="1258" w:type="dxa"/>
            <w:tcBorders>
              <w:top w:val="nil"/>
              <w:left w:val="nil"/>
              <w:bottom w:val="single" w:sz="4" w:space="0" w:color="auto"/>
              <w:right w:val="single" w:sz="4" w:space="0" w:color="auto"/>
            </w:tcBorders>
            <w:noWrap/>
            <w:vAlign w:val="center"/>
            <w:hideMark/>
          </w:tcPr>
          <w:p w14:paraId="28A6DC8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2425</w:t>
            </w:r>
          </w:p>
        </w:tc>
        <w:tc>
          <w:tcPr>
            <w:tcW w:w="1258" w:type="dxa"/>
            <w:tcBorders>
              <w:top w:val="nil"/>
              <w:left w:val="nil"/>
              <w:bottom w:val="single" w:sz="4" w:space="0" w:color="auto"/>
              <w:right w:val="single" w:sz="4" w:space="0" w:color="auto"/>
            </w:tcBorders>
            <w:noWrap/>
            <w:vAlign w:val="center"/>
            <w:hideMark/>
          </w:tcPr>
          <w:p w14:paraId="2467DB3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nil"/>
              <w:left w:val="nil"/>
              <w:bottom w:val="single" w:sz="4" w:space="0" w:color="auto"/>
              <w:right w:val="single" w:sz="4" w:space="0" w:color="auto"/>
            </w:tcBorders>
            <w:noWrap/>
            <w:vAlign w:val="center"/>
            <w:hideMark/>
          </w:tcPr>
          <w:p w14:paraId="3F51F6E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w:t>
            </w:r>
          </w:p>
        </w:tc>
        <w:tc>
          <w:tcPr>
            <w:tcW w:w="839" w:type="dxa"/>
            <w:tcBorders>
              <w:top w:val="nil"/>
              <w:left w:val="nil"/>
              <w:bottom w:val="single" w:sz="4" w:space="0" w:color="auto"/>
              <w:right w:val="single" w:sz="4" w:space="0" w:color="auto"/>
            </w:tcBorders>
            <w:noWrap/>
            <w:vAlign w:val="center"/>
            <w:hideMark/>
          </w:tcPr>
          <w:p w14:paraId="467A6DB6"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17</w:t>
            </w:r>
          </w:p>
        </w:tc>
        <w:tc>
          <w:tcPr>
            <w:tcW w:w="838" w:type="dxa"/>
            <w:tcBorders>
              <w:top w:val="nil"/>
              <w:left w:val="nil"/>
              <w:bottom w:val="single" w:sz="4" w:space="0" w:color="auto"/>
              <w:right w:val="single" w:sz="4" w:space="0" w:color="auto"/>
            </w:tcBorders>
            <w:noWrap/>
            <w:vAlign w:val="center"/>
            <w:hideMark/>
          </w:tcPr>
          <w:p w14:paraId="61CFBEE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1118" w:type="dxa"/>
            <w:tcBorders>
              <w:top w:val="nil"/>
              <w:left w:val="nil"/>
              <w:bottom w:val="single" w:sz="4" w:space="0" w:color="auto"/>
              <w:right w:val="single" w:sz="4" w:space="0" w:color="auto"/>
            </w:tcBorders>
            <w:noWrap/>
            <w:vAlign w:val="center"/>
            <w:hideMark/>
          </w:tcPr>
          <w:p w14:paraId="79DA767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5678D634"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7A37006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w:t>
            </w:r>
          </w:p>
        </w:tc>
        <w:tc>
          <w:tcPr>
            <w:tcW w:w="1118" w:type="dxa"/>
            <w:tcBorders>
              <w:top w:val="nil"/>
              <w:left w:val="nil"/>
              <w:bottom w:val="single" w:sz="4" w:space="0" w:color="auto"/>
              <w:right w:val="single" w:sz="4" w:space="0" w:color="auto"/>
            </w:tcBorders>
            <w:vAlign w:val="center"/>
            <w:hideMark/>
          </w:tcPr>
          <w:p w14:paraId="2B1757DF"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Созақ </w:t>
            </w:r>
          </w:p>
        </w:tc>
        <w:tc>
          <w:tcPr>
            <w:tcW w:w="838" w:type="dxa"/>
            <w:tcBorders>
              <w:top w:val="nil"/>
              <w:left w:val="nil"/>
              <w:bottom w:val="single" w:sz="4" w:space="0" w:color="auto"/>
              <w:right w:val="single" w:sz="4" w:space="0" w:color="auto"/>
            </w:tcBorders>
            <w:vAlign w:val="center"/>
            <w:hideMark/>
          </w:tcPr>
          <w:p w14:paraId="3992C195"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11</w:t>
            </w:r>
          </w:p>
        </w:tc>
        <w:tc>
          <w:tcPr>
            <w:tcW w:w="1118" w:type="dxa"/>
            <w:tcBorders>
              <w:top w:val="nil"/>
              <w:left w:val="nil"/>
              <w:bottom w:val="single" w:sz="4" w:space="0" w:color="auto"/>
              <w:right w:val="single" w:sz="4" w:space="0" w:color="auto"/>
            </w:tcBorders>
            <w:vAlign w:val="center"/>
            <w:hideMark/>
          </w:tcPr>
          <w:p w14:paraId="4E19341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140,2</w:t>
            </w:r>
          </w:p>
        </w:tc>
        <w:tc>
          <w:tcPr>
            <w:tcW w:w="1258" w:type="dxa"/>
            <w:tcBorders>
              <w:top w:val="nil"/>
              <w:left w:val="nil"/>
              <w:bottom w:val="single" w:sz="4" w:space="0" w:color="auto"/>
              <w:right w:val="single" w:sz="4" w:space="0" w:color="auto"/>
            </w:tcBorders>
            <w:vAlign w:val="center"/>
            <w:hideMark/>
          </w:tcPr>
          <w:p w14:paraId="37F12536"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4149</w:t>
            </w:r>
          </w:p>
        </w:tc>
        <w:tc>
          <w:tcPr>
            <w:tcW w:w="1258" w:type="dxa"/>
            <w:tcBorders>
              <w:top w:val="nil"/>
              <w:left w:val="nil"/>
              <w:bottom w:val="single" w:sz="4" w:space="0" w:color="auto"/>
              <w:right w:val="single" w:sz="4" w:space="0" w:color="auto"/>
            </w:tcBorders>
            <w:vAlign w:val="center"/>
            <w:hideMark/>
          </w:tcPr>
          <w:p w14:paraId="392D58F1"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41</w:t>
            </w:r>
          </w:p>
        </w:tc>
        <w:tc>
          <w:tcPr>
            <w:tcW w:w="838" w:type="dxa"/>
            <w:tcBorders>
              <w:top w:val="nil"/>
              <w:left w:val="nil"/>
              <w:bottom w:val="single" w:sz="4" w:space="0" w:color="auto"/>
              <w:right w:val="single" w:sz="4" w:space="0" w:color="auto"/>
            </w:tcBorders>
            <w:vAlign w:val="center"/>
            <w:hideMark/>
          </w:tcPr>
          <w:p w14:paraId="1BB9E49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6,72</w:t>
            </w:r>
          </w:p>
        </w:tc>
        <w:tc>
          <w:tcPr>
            <w:tcW w:w="839" w:type="dxa"/>
            <w:tcBorders>
              <w:top w:val="nil"/>
              <w:left w:val="nil"/>
              <w:bottom w:val="single" w:sz="4" w:space="0" w:color="auto"/>
              <w:right w:val="single" w:sz="4" w:space="0" w:color="auto"/>
            </w:tcBorders>
            <w:vAlign w:val="center"/>
            <w:hideMark/>
          </w:tcPr>
          <w:p w14:paraId="4583B39F"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75,73</w:t>
            </w:r>
          </w:p>
        </w:tc>
        <w:tc>
          <w:tcPr>
            <w:tcW w:w="838" w:type="dxa"/>
            <w:tcBorders>
              <w:top w:val="nil"/>
              <w:left w:val="nil"/>
              <w:bottom w:val="single" w:sz="4" w:space="0" w:color="auto"/>
              <w:right w:val="single" w:sz="4" w:space="0" w:color="auto"/>
            </w:tcBorders>
            <w:vAlign w:val="center"/>
            <w:hideMark/>
          </w:tcPr>
          <w:p w14:paraId="688EC62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19,15</w:t>
            </w:r>
          </w:p>
        </w:tc>
        <w:tc>
          <w:tcPr>
            <w:tcW w:w="1118" w:type="dxa"/>
            <w:tcBorders>
              <w:top w:val="nil"/>
              <w:left w:val="nil"/>
              <w:bottom w:val="single" w:sz="4" w:space="0" w:color="auto"/>
              <w:right w:val="single" w:sz="4" w:space="0" w:color="auto"/>
            </w:tcBorders>
            <w:vAlign w:val="center"/>
            <w:hideMark/>
          </w:tcPr>
          <w:p w14:paraId="4853EB5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38,6</w:t>
            </w:r>
          </w:p>
        </w:tc>
      </w:tr>
      <w:tr w:rsidR="009C77CF" w:rsidRPr="00B72069" w14:paraId="0749BE05"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74BE620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w:t>
            </w:r>
          </w:p>
        </w:tc>
        <w:tc>
          <w:tcPr>
            <w:tcW w:w="1118" w:type="dxa"/>
            <w:tcBorders>
              <w:top w:val="nil"/>
              <w:left w:val="nil"/>
              <w:bottom w:val="single" w:sz="4" w:space="0" w:color="auto"/>
              <w:right w:val="single" w:sz="4" w:space="0" w:color="auto"/>
            </w:tcBorders>
            <w:vAlign w:val="center"/>
            <w:hideMark/>
          </w:tcPr>
          <w:p w14:paraId="46C492C5"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От</w:t>
            </w:r>
            <w:r w:rsidRPr="00B72069">
              <w:rPr>
                <w:rFonts w:ascii="Times New Roman" w:hAnsi="Times New Roman" w:cs="Times New Roman"/>
                <w:iCs/>
                <w:sz w:val="20"/>
                <w:szCs w:val="20"/>
                <w:lang w:val="kk-KZ"/>
              </w:rPr>
              <w:t>ы</w:t>
            </w:r>
            <w:r w:rsidRPr="00B72069">
              <w:rPr>
                <w:rFonts w:ascii="Times New Roman" w:hAnsi="Times New Roman" w:cs="Times New Roman"/>
                <w:iCs/>
                <w:sz w:val="20"/>
                <w:szCs w:val="20"/>
              </w:rPr>
              <w:t xml:space="preserve">рар </w:t>
            </w:r>
          </w:p>
        </w:tc>
        <w:tc>
          <w:tcPr>
            <w:tcW w:w="838" w:type="dxa"/>
            <w:tcBorders>
              <w:top w:val="nil"/>
              <w:left w:val="nil"/>
              <w:bottom w:val="single" w:sz="4" w:space="0" w:color="auto"/>
              <w:right w:val="single" w:sz="4" w:space="0" w:color="auto"/>
            </w:tcBorders>
            <w:vAlign w:val="center"/>
            <w:hideMark/>
          </w:tcPr>
          <w:p w14:paraId="7E3F67C1"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112</w:t>
            </w:r>
          </w:p>
        </w:tc>
        <w:tc>
          <w:tcPr>
            <w:tcW w:w="1118" w:type="dxa"/>
            <w:tcBorders>
              <w:top w:val="nil"/>
              <w:left w:val="nil"/>
              <w:bottom w:val="single" w:sz="4" w:space="0" w:color="auto"/>
              <w:right w:val="single" w:sz="4" w:space="0" w:color="auto"/>
            </w:tcBorders>
            <w:vAlign w:val="center"/>
            <w:hideMark/>
          </w:tcPr>
          <w:p w14:paraId="617C4F4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688</w:t>
            </w:r>
          </w:p>
        </w:tc>
        <w:tc>
          <w:tcPr>
            <w:tcW w:w="1258" w:type="dxa"/>
            <w:tcBorders>
              <w:top w:val="nil"/>
              <w:left w:val="nil"/>
              <w:bottom w:val="single" w:sz="4" w:space="0" w:color="auto"/>
              <w:right w:val="single" w:sz="4" w:space="0" w:color="auto"/>
            </w:tcBorders>
            <w:vAlign w:val="center"/>
            <w:hideMark/>
          </w:tcPr>
          <w:p w14:paraId="78FAFDEF"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41943</w:t>
            </w:r>
          </w:p>
        </w:tc>
        <w:tc>
          <w:tcPr>
            <w:tcW w:w="1258" w:type="dxa"/>
            <w:tcBorders>
              <w:top w:val="nil"/>
              <w:left w:val="nil"/>
              <w:bottom w:val="single" w:sz="4" w:space="0" w:color="auto"/>
              <w:right w:val="single" w:sz="4" w:space="0" w:color="auto"/>
            </w:tcBorders>
            <w:vAlign w:val="center"/>
            <w:hideMark/>
          </w:tcPr>
          <w:p w14:paraId="4FECA62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nil"/>
              <w:left w:val="nil"/>
              <w:bottom w:val="single" w:sz="4" w:space="0" w:color="auto"/>
              <w:right w:val="single" w:sz="4" w:space="0" w:color="auto"/>
            </w:tcBorders>
            <w:vAlign w:val="center"/>
            <w:hideMark/>
          </w:tcPr>
          <w:p w14:paraId="44AFB2A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606,3</w:t>
            </w:r>
          </w:p>
        </w:tc>
        <w:tc>
          <w:tcPr>
            <w:tcW w:w="839" w:type="dxa"/>
            <w:tcBorders>
              <w:top w:val="nil"/>
              <w:left w:val="nil"/>
              <w:bottom w:val="single" w:sz="4" w:space="0" w:color="auto"/>
              <w:right w:val="single" w:sz="4" w:space="0" w:color="auto"/>
            </w:tcBorders>
            <w:vAlign w:val="center"/>
            <w:hideMark/>
          </w:tcPr>
          <w:p w14:paraId="2364EA16"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7,7</w:t>
            </w:r>
          </w:p>
        </w:tc>
        <w:tc>
          <w:tcPr>
            <w:tcW w:w="838" w:type="dxa"/>
            <w:tcBorders>
              <w:top w:val="nil"/>
              <w:left w:val="nil"/>
              <w:bottom w:val="single" w:sz="4" w:space="0" w:color="auto"/>
              <w:right w:val="single" w:sz="4" w:space="0" w:color="auto"/>
            </w:tcBorders>
            <w:vAlign w:val="center"/>
            <w:hideMark/>
          </w:tcPr>
          <w:p w14:paraId="717523C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74</w:t>
            </w:r>
          </w:p>
        </w:tc>
        <w:tc>
          <w:tcPr>
            <w:tcW w:w="1118" w:type="dxa"/>
            <w:tcBorders>
              <w:top w:val="nil"/>
              <w:left w:val="nil"/>
              <w:bottom w:val="single" w:sz="4" w:space="0" w:color="auto"/>
              <w:right w:val="single" w:sz="4" w:space="0" w:color="auto"/>
            </w:tcBorders>
            <w:vAlign w:val="center"/>
            <w:hideMark/>
          </w:tcPr>
          <w:p w14:paraId="35EAAF0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18F9A962"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330B7FD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w:t>
            </w:r>
          </w:p>
        </w:tc>
        <w:tc>
          <w:tcPr>
            <w:tcW w:w="1118" w:type="dxa"/>
            <w:tcBorders>
              <w:top w:val="nil"/>
              <w:left w:val="nil"/>
              <w:bottom w:val="single" w:sz="4" w:space="0" w:color="auto"/>
              <w:right w:val="single" w:sz="4" w:space="0" w:color="auto"/>
            </w:tcBorders>
            <w:vAlign w:val="center"/>
            <w:hideMark/>
          </w:tcPr>
          <w:p w14:paraId="5B3318AA"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Сарыағаш </w:t>
            </w:r>
          </w:p>
        </w:tc>
        <w:tc>
          <w:tcPr>
            <w:tcW w:w="838" w:type="dxa"/>
            <w:tcBorders>
              <w:top w:val="nil"/>
              <w:left w:val="nil"/>
              <w:bottom w:val="single" w:sz="4" w:space="0" w:color="auto"/>
              <w:right w:val="single" w:sz="4" w:space="0" w:color="auto"/>
            </w:tcBorders>
            <w:vAlign w:val="center"/>
            <w:hideMark/>
          </w:tcPr>
          <w:p w14:paraId="5246243F"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5</w:t>
            </w:r>
          </w:p>
        </w:tc>
        <w:tc>
          <w:tcPr>
            <w:tcW w:w="1118" w:type="dxa"/>
            <w:tcBorders>
              <w:top w:val="nil"/>
              <w:left w:val="nil"/>
              <w:bottom w:val="single" w:sz="4" w:space="0" w:color="auto"/>
              <w:right w:val="single" w:sz="4" w:space="0" w:color="auto"/>
            </w:tcBorders>
            <w:vAlign w:val="center"/>
            <w:hideMark/>
          </w:tcPr>
          <w:p w14:paraId="67E973B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138,1</w:t>
            </w:r>
          </w:p>
        </w:tc>
        <w:tc>
          <w:tcPr>
            <w:tcW w:w="1258" w:type="dxa"/>
            <w:tcBorders>
              <w:top w:val="nil"/>
              <w:left w:val="nil"/>
              <w:bottom w:val="single" w:sz="4" w:space="0" w:color="auto"/>
              <w:right w:val="single" w:sz="4" w:space="0" w:color="auto"/>
            </w:tcBorders>
            <w:vAlign w:val="center"/>
            <w:hideMark/>
          </w:tcPr>
          <w:p w14:paraId="0208B30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3872</w:t>
            </w:r>
          </w:p>
        </w:tc>
        <w:tc>
          <w:tcPr>
            <w:tcW w:w="1258" w:type="dxa"/>
            <w:tcBorders>
              <w:top w:val="nil"/>
              <w:left w:val="nil"/>
              <w:bottom w:val="single" w:sz="4" w:space="0" w:color="auto"/>
              <w:right w:val="single" w:sz="4" w:space="0" w:color="auto"/>
            </w:tcBorders>
            <w:vAlign w:val="center"/>
            <w:hideMark/>
          </w:tcPr>
          <w:p w14:paraId="22C9104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nil"/>
              <w:left w:val="nil"/>
              <w:bottom w:val="single" w:sz="4" w:space="0" w:color="auto"/>
              <w:right w:val="single" w:sz="4" w:space="0" w:color="auto"/>
            </w:tcBorders>
            <w:vAlign w:val="center"/>
            <w:hideMark/>
          </w:tcPr>
          <w:p w14:paraId="16831E0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126</w:t>
            </w:r>
          </w:p>
        </w:tc>
        <w:tc>
          <w:tcPr>
            <w:tcW w:w="839" w:type="dxa"/>
            <w:tcBorders>
              <w:top w:val="nil"/>
              <w:left w:val="nil"/>
              <w:bottom w:val="single" w:sz="4" w:space="0" w:color="auto"/>
              <w:right w:val="single" w:sz="4" w:space="0" w:color="auto"/>
            </w:tcBorders>
            <w:vAlign w:val="center"/>
            <w:hideMark/>
          </w:tcPr>
          <w:p w14:paraId="3F2320DF"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7,2</w:t>
            </w:r>
          </w:p>
        </w:tc>
        <w:tc>
          <w:tcPr>
            <w:tcW w:w="838" w:type="dxa"/>
            <w:tcBorders>
              <w:top w:val="nil"/>
              <w:left w:val="nil"/>
              <w:bottom w:val="single" w:sz="4" w:space="0" w:color="auto"/>
              <w:right w:val="single" w:sz="4" w:space="0" w:color="auto"/>
            </w:tcBorders>
            <w:vAlign w:val="center"/>
            <w:hideMark/>
          </w:tcPr>
          <w:p w14:paraId="41B0E54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2,3</w:t>
            </w:r>
          </w:p>
        </w:tc>
        <w:tc>
          <w:tcPr>
            <w:tcW w:w="1118" w:type="dxa"/>
            <w:tcBorders>
              <w:top w:val="nil"/>
              <w:left w:val="nil"/>
              <w:bottom w:val="single" w:sz="4" w:space="0" w:color="auto"/>
              <w:right w:val="single" w:sz="4" w:space="0" w:color="auto"/>
            </w:tcBorders>
            <w:vAlign w:val="center"/>
            <w:hideMark/>
          </w:tcPr>
          <w:p w14:paraId="3A59901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2,6</w:t>
            </w:r>
          </w:p>
        </w:tc>
      </w:tr>
      <w:tr w:rsidR="009C77CF" w:rsidRPr="00B72069" w14:paraId="6E1BBBC8"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3CE3E51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6</w:t>
            </w:r>
          </w:p>
        </w:tc>
        <w:tc>
          <w:tcPr>
            <w:tcW w:w="1118" w:type="dxa"/>
            <w:tcBorders>
              <w:top w:val="nil"/>
              <w:left w:val="nil"/>
              <w:bottom w:val="single" w:sz="4" w:space="0" w:color="auto"/>
              <w:right w:val="single" w:sz="4" w:space="0" w:color="auto"/>
            </w:tcBorders>
            <w:vAlign w:val="center"/>
            <w:hideMark/>
          </w:tcPr>
          <w:p w14:paraId="0DD7E6E4"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Жетісай </w:t>
            </w:r>
          </w:p>
        </w:tc>
        <w:tc>
          <w:tcPr>
            <w:tcW w:w="838" w:type="dxa"/>
            <w:tcBorders>
              <w:top w:val="nil"/>
              <w:left w:val="nil"/>
              <w:bottom w:val="single" w:sz="4" w:space="0" w:color="auto"/>
              <w:right w:val="single" w:sz="4" w:space="0" w:color="auto"/>
            </w:tcBorders>
            <w:vAlign w:val="center"/>
            <w:hideMark/>
          </w:tcPr>
          <w:p w14:paraId="2EC17C44"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605</w:t>
            </w:r>
          </w:p>
        </w:tc>
        <w:tc>
          <w:tcPr>
            <w:tcW w:w="1118" w:type="dxa"/>
            <w:tcBorders>
              <w:top w:val="nil"/>
              <w:left w:val="nil"/>
              <w:bottom w:val="single" w:sz="4" w:space="0" w:color="auto"/>
              <w:right w:val="single" w:sz="4" w:space="0" w:color="auto"/>
            </w:tcBorders>
            <w:vAlign w:val="center"/>
            <w:hideMark/>
          </w:tcPr>
          <w:p w14:paraId="4FC90276"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1143</w:t>
            </w:r>
          </w:p>
        </w:tc>
        <w:tc>
          <w:tcPr>
            <w:tcW w:w="1258" w:type="dxa"/>
            <w:tcBorders>
              <w:top w:val="nil"/>
              <w:left w:val="nil"/>
              <w:bottom w:val="single" w:sz="4" w:space="0" w:color="auto"/>
              <w:right w:val="single" w:sz="4" w:space="0" w:color="auto"/>
            </w:tcBorders>
            <w:vAlign w:val="center"/>
            <w:hideMark/>
          </w:tcPr>
          <w:p w14:paraId="6D7046D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47511</w:t>
            </w:r>
          </w:p>
        </w:tc>
        <w:tc>
          <w:tcPr>
            <w:tcW w:w="1258" w:type="dxa"/>
            <w:tcBorders>
              <w:top w:val="nil"/>
              <w:left w:val="nil"/>
              <w:bottom w:val="single" w:sz="4" w:space="0" w:color="auto"/>
              <w:right w:val="single" w:sz="4" w:space="0" w:color="auto"/>
            </w:tcBorders>
            <w:vAlign w:val="center"/>
            <w:hideMark/>
          </w:tcPr>
          <w:p w14:paraId="075A0451"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5744</w:t>
            </w:r>
          </w:p>
        </w:tc>
        <w:tc>
          <w:tcPr>
            <w:tcW w:w="838" w:type="dxa"/>
            <w:tcBorders>
              <w:top w:val="nil"/>
              <w:left w:val="nil"/>
              <w:bottom w:val="single" w:sz="4" w:space="0" w:color="auto"/>
              <w:right w:val="single" w:sz="4" w:space="0" w:color="auto"/>
            </w:tcBorders>
            <w:vAlign w:val="center"/>
            <w:hideMark/>
          </w:tcPr>
          <w:p w14:paraId="23644E0D"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798,8</w:t>
            </w:r>
          </w:p>
        </w:tc>
        <w:tc>
          <w:tcPr>
            <w:tcW w:w="839" w:type="dxa"/>
            <w:tcBorders>
              <w:top w:val="nil"/>
              <w:left w:val="nil"/>
              <w:bottom w:val="single" w:sz="4" w:space="0" w:color="auto"/>
              <w:right w:val="single" w:sz="4" w:space="0" w:color="auto"/>
            </w:tcBorders>
            <w:vAlign w:val="center"/>
            <w:hideMark/>
          </w:tcPr>
          <w:p w14:paraId="5A130C2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208,1</w:t>
            </w:r>
          </w:p>
        </w:tc>
        <w:tc>
          <w:tcPr>
            <w:tcW w:w="838" w:type="dxa"/>
            <w:tcBorders>
              <w:top w:val="nil"/>
              <w:left w:val="nil"/>
              <w:bottom w:val="single" w:sz="4" w:space="0" w:color="auto"/>
              <w:right w:val="single" w:sz="4" w:space="0" w:color="auto"/>
            </w:tcBorders>
            <w:vAlign w:val="center"/>
            <w:hideMark/>
          </w:tcPr>
          <w:p w14:paraId="27C646A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136,1</w:t>
            </w:r>
          </w:p>
        </w:tc>
        <w:tc>
          <w:tcPr>
            <w:tcW w:w="1118" w:type="dxa"/>
            <w:tcBorders>
              <w:top w:val="nil"/>
              <w:left w:val="nil"/>
              <w:bottom w:val="single" w:sz="4" w:space="0" w:color="auto"/>
              <w:right w:val="single" w:sz="4" w:space="0" w:color="auto"/>
            </w:tcBorders>
            <w:vAlign w:val="center"/>
            <w:hideMark/>
          </w:tcPr>
          <w:p w14:paraId="7C9152A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279D5E8C"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38FFEB0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w:t>
            </w:r>
          </w:p>
        </w:tc>
        <w:tc>
          <w:tcPr>
            <w:tcW w:w="1118" w:type="dxa"/>
            <w:tcBorders>
              <w:top w:val="nil"/>
              <w:left w:val="nil"/>
              <w:bottom w:val="single" w:sz="4" w:space="0" w:color="auto"/>
              <w:right w:val="single" w:sz="4" w:space="0" w:color="auto"/>
            </w:tcBorders>
            <w:vAlign w:val="center"/>
            <w:hideMark/>
          </w:tcPr>
          <w:p w14:paraId="4CE76F3D"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Мақтарал </w:t>
            </w:r>
          </w:p>
        </w:tc>
        <w:tc>
          <w:tcPr>
            <w:tcW w:w="838" w:type="dxa"/>
            <w:tcBorders>
              <w:top w:val="nil"/>
              <w:left w:val="nil"/>
              <w:bottom w:val="single" w:sz="4" w:space="0" w:color="auto"/>
              <w:right w:val="single" w:sz="4" w:space="0" w:color="auto"/>
            </w:tcBorders>
            <w:vAlign w:val="center"/>
            <w:hideMark/>
          </w:tcPr>
          <w:p w14:paraId="65A343E2"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477</w:t>
            </w:r>
          </w:p>
        </w:tc>
        <w:tc>
          <w:tcPr>
            <w:tcW w:w="1118" w:type="dxa"/>
            <w:tcBorders>
              <w:top w:val="nil"/>
              <w:left w:val="nil"/>
              <w:bottom w:val="single" w:sz="4" w:space="0" w:color="auto"/>
              <w:right w:val="single" w:sz="4" w:space="0" w:color="auto"/>
            </w:tcBorders>
            <w:vAlign w:val="center"/>
            <w:hideMark/>
          </w:tcPr>
          <w:p w14:paraId="4370354E"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940,8</w:t>
            </w:r>
          </w:p>
        </w:tc>
        <w:tc>
          <w:tcPr>
            <w:tcW w:w="1258" w:type="dxa"/>
            <w:tcBorders>
              <w:top w:val="nil"/>
              <w:left w:val="nil"/>
              <w:bottom w:val="single" w:sz="4" w:space="0" w:color="auto"/>
              <w:right w:val="single" w:sz="4" w:space="0" w:color="auto"/>
            </w:tcBorders>
            <w:vAlign w:val="center"/>
            <w:hideMark/>
          </w:tcPr>
          <w:p w14:paraId="42B9C30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53374</w:t>
            </w:r>
          </w:p>
        </w:tc>
        <w:tc>
          <w:tcPr>
            <w:tcW w:w="1258" w:type="dxa"/>
            <w:tcBorders>
              <w:top w:val="nil"/>
              <w:left w:val="nil"/>
              <w:bottom w:val="single" w:sz="4" w:space="0" w:color="auto"/>
              <w:right w:val="single" w:sz="4" w:space="0" w:color="auto"/>
            </w:tcBorders>
            <w:vAlign w:val="center"/>
            <w:hideMark/>
          </w:tcPr>
          <w:p w14:paraId="6B7AFD1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4547</w:t>
            </w:r>
          </w:p>
        </w:tc>
        <w:tc>
          <w:tcPr>
            <w:tcW w:w="838" w:type="dxa"/>
            <w:tcBorders>
              <w:top w:val="nil"/>
              <w:left w:val="nil"/>
              <w:bottom w:val="single" w:sz="4" w:space="0" w:color="auto"/>
              <w:right w:val="single" w:sz="4" w:space="0" w:color="auto"/>
            </w:tcBorders>
            <w:vAlign w:val="center"/>
            <w:hideMark/>
          </w:tcPr>
          <w:p w14:paraId="684D361F"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806,7</w:t>
            </w:r>
          </w:p>
        </w:tc>
        <w:tc>
          <w:tcPr>
            <w:tcW w:w="839" w:type="dxa"/>
            <w:tcBorders>
              <w:top w:val="nil"/>
              <w:left w:val="nil"/>
              <w:bottom w:val="single" w:sz="4" w:space="0" w:color="auto"/>
              <w:right w:val="single" w:sz="4" w:space="0" w:color="auto"/>
            </w:tcBorders>
            <w:vAlign w:val="center"/>
            <w:hideMark/>
          </w:tcPr>
          <w:p w14:paraId="75223560"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95,1</w:t>
            </w:r>
          </w:p>
        </w:tc>
        <w:tc>
          <w:tcPr>
            <w:tcW w:w="838" w:type="dxa"/>
            <w:tcBorders>
              <w:top w:val="nil"/>
              <w:left w:val="nil"/>
              <w:bottom w:val="single" w:sz="4" w:space="0" w:color="auto"/>
              <w:right w:val="single" w:sz="4" w:space="0" w:color="auto"/>
            </w:tcBorders>
            <w:vAlign w:val="center"/>
            <w:hideMark/>
          </w:tcPr>
          <w:p w14:paraId="3C669637"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38,9</w:t>
            </w:r>
          </w:p>
        </w:tc>
        <w:tc>
          <w:tcPr>
            <w:tcW w:w="1118" w:type="dxa"/>
            <w:tcBorders>
              <w:top w:val="nil"/>
              <w:left w:val="nil"/>
              <w:bottom w:val="single" w:sz="4" w:space="0" w:color="auto"/>
              <w:right w:val="single" w:sz="4" w:space="0" w:color="auto"/>
            </w:tcBorders>
            <w:vAlign w:val="center"/>
            <w:hideMark/>
          </w:tcPr>
          <w:p w14:paraId="469D9D0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62F5CF7C"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5B40EE4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8</w:t>
            </w:r>
          </w:p>
        </w:tc>
        <w:tc>
          <w:tcPr>
            <w:tcW w:w="1118" w:type="dxa"/>
            <w:tcBorders>
              <w:top w:val="nil"/>
              <w:left w:val="nil"/>
              <w:bottom w:val="single" w:sz="4" w:space="0" w:color="auto"/>
              <w:right w:val="single" w:sz="4" w:space="0" w:color="auto"/>
            </w:tcBorders>
            <w:vAlign w:val="center"/>
            <w:hideMark/>
          </w:tcPr>
          <w:p w14:paraId="65014C2A"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Шардара </w:t>
            </w:r>
          </w:p>
        </w:tc>
        <w:tc>
          <w:tcPr>
            <w:tcW w:w="838" w:type="dxa"/>
            <w:tcBorders>
              <w:top w:val="nil"/>
              <w:left w:val="nil"/>
              <w:bottom w:val="single" w:sz="4" w:space="0" w:color="auto"/>
              <w:right w:val="single" w:sz="4" w:space="0" w:color="auto"/>
            </w:tcBorders>
            <w:vAlign w:val="center"/>
            <w:hideMark/>
          </w:tcPr>
          <w:p w14:paraId="7DD3E090"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258</w:t>
            </w:r>
          </w:p>
        </w:tc>
        <w:tc>
          <w:tcPr>
            <w:tcW w:w="1118" w:type="dxa"/>
            <w:tcBorders>
              <w:top w:val="nil"/>
              <w:left w:val="nil"/>
              <w:bottom w:val="single" w:sz="4" w:space="0" w:color="auto"/>
              <w:right w:val="single" w:sz="4" w:space="0" w:color="auto"/>
            </w:tcBorders>
            <w:vAlign w:val="center"/>
            <w:hideMark/>
          </w:tcPr>
          <w:p w14:paraId="445AF770"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964,4</w:t>
            </w:r>
          </w:p>
        </w:tc>
        <w:tc>
          <w:tcPr>
            <w:tcW w:w="1258" w:type="dxa"/>
            <w:tcBorders>
              <w:top w:val="nil"/>
              <w:left w:val="nil"/>
              <w:bottom w:val="single" w:sz="4" w:space="0" w:color="auto"/>
              <w:right w:val="single" w:sz="4" w:space="0" w:color="auto"/>
            </w:tcBorders>
            <w:vAlign w:val="center"/>
            <w:hideMark/>
          </w:tcPr>
          <w:p w14:paraId="70D358B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58814</w:t>
            </w:r>
          </w:p>
        </w:tc>
        <w:tc>
          <w:tcPr>
            <w:tcW w:w="1258" w:type="dxa"/>
            <w:tcBorders>
              <w:top w:val="nil"/>
              <w:left w:val="nil"/>
              <w:bottom w:val="single" w:sz="4" w:space="0" w:color="auto"/>
              <w:right w:val="single" w:sz="4" w:space="0" w:color="auto"/>
            </w:tcBorders>
            <w:vAlign w:val="center"/>
            <w:hideMark/>
          </w:tcPr>
          <w:p w14:paraId="76FFDDF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10319</w:t>
            </w:r>
          </w:p>
        </w:tc>
        <w:tc>
          <w:tcPr>
            <w:tcW w:w="838" w:type="dxa"/>
            <w:tcBorders>
              <w:top w:val="nil"/>
              <w:left w:val="nil"/>
              <w:bottom w:val="single" w:sz="4" w:space="0" w:color="auto"/>
              <w:right w:val="single" w:sz="4" w:space="0" w:color="auto"/>
            </w:tcBorders>
            <w:vAlign w:val="center"/>
            <w:hideMark/>
          </w:tcPr>
          <w:p w14:paraId="50F42E04"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845,</w:t>
            </w:r>
            <w:r w:rsidRPr="00B72069">
              <w:rPr>
                <w:rFonts w:ascii="Times New Roman" w:hAnsi="Times New Roman" w:cs="Times New Roman"/>
                <w:sz w:val="20"/>
                <w:szCs w:val="20"/>
                <w:lang w:val="kk-KZ"/>
              </w:rPr>
              <w:t>4</w:t>
            </w:r>
          </w:p>
        </w:tc>
        <w:tc>
          <w:tcPr>
            <w:tcW w:w="839" w:type="dxa"/>
            <w:tcBorders>
              <w:top w:val="nil"/>
              <w:left w:val="nil"/>
              <w:bottom w:val="single" w:sz="4" w:space="0" w:color="auto"/>
              <w:right w:val="single" w:sz="4" w:space="0" w:color="auto"/>
            </w:tcBorders>
            <w:vAlign w:val="center"/>
            <w:hideMark/>
          </w:tcPr>
          <w:p w14:paraId="42963A1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nil"/>
              <w:left w:val="nil"/>
              <w:bottom w:val="single" w:sz="4" w:space="0" w:color="auto"/>
              <w:right w:val="single" w:sz="4" w:space="0" w:color="auto"/>
            </w:tcBorders>
            <w:vAlign w:val="center"/>
            <w:hideMark/>
          </w:tcPr>
          <w:p w14:paraId="183ED6F4"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14,6</w:t>
            </w:r>
          </w:p>
        </w:tc>
        <w:tc>
          <w:tcPr>
            <w:tcW w:w="1118" w:type="dxa"/>
            <w:tcBorders>
              <w:top w:val="nil"/>
              <w:left w:val="nil"/>
              <w:bottom w:val="single" w:sz="4" w:space="0" w:color="auto"/>
              <w:right w:val="single" w:sz="4" w:space="0" w:color="auto"/>
            </w:tcBorders>
            <w:vAlign w:val="center"/>
            <w:hideMark/>
          </w:tcPr>
          <w:p w14:paraId="3DC8FF4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5723F112"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0B25A496"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9</w:t>
            </w:r>
          </w:p>
        </w:tc>
        <w:tc>
          <w:tcPr>
            <w:tcW w:w="1118" w:type="dxa"/>
            <w:tcBorders>
              <w:top w:val="nil"/>
              <w:left w:val="nil"/>
              <w:bottom w:val="single" w:sz="4" w:space="0" w:color="auto"/>
              <w:right w:val="single" w:sz="4" w:space="0" w:color="auto"/>
            </w:tcBorders>
            <w:vAlign w:val="center"/>
            <w:hideMark/>
          </w:tcPr>
          <w:p w14:paraId="3E27CE7B"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Келес </w:t>
            </w:r>
          </w:p>
        </w:tc>
        <w:tc>
          <w:tcPr>
            <w:tcW w:w="838" w:type="dxa"/>
            <w:tcBorders>
              <w:top w:val="nil"/>
              <w:left w:val="nil"/>
              <w:bottom w:val="single" w:sz="4" w:space="0" w:color="auto"/>
              <w:right w:val="single" w:sz="4" w:space="0" w:color="auto"/>
            </w:tcBorders>
            <w:vAlign w:val="center"/>
            <w:hideMark/>
          </w:tcPr>
          <w:p w14:paraId="1829232C"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5</w:t>
            </w:r>
          </w:p>
        </w:tc>
        <w:tc>
          <w:tcPr>
            <w:tcW w:w="1118" w:type="dxa"/>
            <w:tcBorders>
              <w:top w:val="nil"/>
              <w:left w:val="nil"/>
              <w:bottom w:val="single" w:sz="4" w:space="0" w:color="auto"/>
              <w:right w:val="single" w:sz="4" w:space="0" w:color="auto"/>
            </w:tcBorders>
            <w:vAlign w:val="center"/>
            <w:hideMark/>
          </w:tcPr>
          <w:p w14:paraId="7D37045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39,4</w:t>
            </w:r>
          </w:p>
        </w:tc>
        <w:tc>
          <w:tcPr>
            <w:tcW w:w="1258" w:type="dxa"/>
            <w:tcBorders>
              <w:top w:val="nil"/>
              <w:left w:val="nil"/>
              <w:bottom w:val="single" w:sz="4" w:space="0" w:color="auto"/>
              <w:right w:val="single" w:sz="4" w:space="0" w:color="auto"/>
            </w:tcBorders>
            <w:vAlign w:val="center"/>
            <w:hideMark/>
          </w:tcPr>
          <w:p w14:paraId="42AE174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2258</w:t>
            </w:r>
          </w:p>
        </w:tc>
        <w:tc>
          <w:tcPr>
            <w:tcW w:w="1258" w:type="dxa"/>
            <w:tcBorders>
              <w:top w:val="nil"/>
              <w:left w:val="nil"/>
              <w:bottom w:val="single" w:sz="4" w:space="0" w:color="auto"/>
              <w:right w:val="single" w:sz="4" w:space="0" w:color="auto"/>
            </w:tcBorders>
            <w:vAlign w:val="center"/>
            <w:hideMark/>
          </w:tcPr>
          <w:p w14:paraId="2BC0F0D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21</w:t>
            </w:r>
          </w:p>
        </w:tc>
        <w:tc>
          <w:tcPr>
            <w:tcW w:w="838" w:type="dxa"/>
            <w:tcBorders>
              <w:top w:val="nil"/>
              <w:left w:val="nil"/>
              <w:bottom w:val="single" w:sz="4" w:space="0" w:color="auto"/>
              <w:right w:val="single" w:sz="4" w:space="0" w:color="auto"/>
            </w:tcBorders>
            <w:vAlign w:val="center"/>
            <w:hideMark/>
          </w:tcPr>
          <w:p w14:paraId="23E52CD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24,5</w:t>
            </w:r>
          </w:p>
        </w:tc>
        <w:tc>
          <w:tcPr>
            <w:tcW w:w="839" w:type="dxa"/>
            <w:tcBorders>
              <w:top w:val="nil"/>
              <w:left w:val="nil"/>
              <w:bottom w:val="single" w:sz="4" w:space="0" w:color="auto"/>
              <w:right w:val="single" w:sz="4" w:space="0" w:color="auto"/>
            </w:tcBorders>
            <w:vAlign w:val="center"/>
            <w:hideMark/>
          </w:tcPr>
          <w:p w14:paraId="29F63D2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nil"/>
              <w:left w:val="nil"/>
              <w:bottom w:val="single" w:sz="4" w:space="0" w:color="auto"/>
              <w:right w:val="single" w:sz="4" w:space="0" w:color="auto"/>
            </w:tcBorders>
            <w:vAlign w:val="center"/>
            <w:hideMark/>
          </w:tcPr>
          <w:p w14:paraId="6694BD1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1118" w:type="dxa"/>
            <w:tcBorders>
              <w:top w:val="nil"/>
              <w:left w:val="nil"/>
              <w:bottom w:val="single" w:sz="4" w:space="0" w:color="auto"/>
              <w:right w:val="single" w:sz="4" w:space="0" w:color="auto"/>
            </w:tcBorders>
            <w:vAlign w:val="center"/>
            <w:hideMark/>
          </w:tcPr>
          <w:p w14:paraId="7327C0FF"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14,9</w:t>
            </w:r>
          </w:p>
        </w:tc>
      </w:tr>
      <w:tr w:rsidR="009C77CF" w:rsidRPr="00B72069" w14:paraId="32E66EAA"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18E411E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10</w:t>
            </w:r>
          </w:p>
        </w:tc>
        <w:tc>
          <w:tcPr>
            <w:tcW w:w="1118" w:type="dxa"/>
            <w:tcBorders>
              <w:top w:val="nil"/>
              <w:left w:val="nil"/>
              <w:bottom w:val="single" w:sz="4" w:space="0" w:color="auto"/>
              <w:right w:val="single" w:sz="4" w:space="0" w:color="auto"/>
            </w:tcBorders>
            <w:vAlign w:val="center"/>
            <w:hideMark/>
          </w:tcPr>
          <w:p w14:paraId="008EFCD9"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Төлеби </w:t>
            </w:r>
          </w:p>
        </w:tc>
        <w:tc>
          <w:tcPr>
            <w:tcW w:w="838" w:type="dxa"/>
            <w:tcBorders>
              <w:top w:val="nil"/>
              <w:left w:val="nil"/>
              <w:bottom w:val="single" w:sz="4" w:space="0" w:color="auto"/>
              <w:right w:val="single" w:sz="4" w:space="0" w:color="auto"/>
            </w:tcBorders>
            <w:vAlign w:val="center"/>
            <w:hideMark/>
          </w:tcPr>
          <w:p w14:paraId="0886B9F9"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36</w:t>
            </w:r>
          </w:p>
        </w:tc>
        <w:tc>
          <w:tcPr>
            <w:tcW w:w="1118" w:type="dxa"/>
            <w:tcBorders>
              <w:top w:val="nil"/>
              <w:left w:val="nil"/>
              <w:bottom w:val="single" w:sz="4" w:space="0" w:color="auto"/>
              <w:right w:val="single" w:sz="4" w:space="0" w:color="auto"/>
            </w:tcBorders>
            <w:vAlign w:val="center"/>
            <w:hideMark/>
          </w:tcPr>
          <w:p w14:paraId="33992E38"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262,9</w:t>
            </w:r>
          </w:p>
        </w:tc>
        <w:tc>
          <w:tcPr>
            <w:tcW w:w="1258" w:type="dxa"/>
            <w:tcBorders>
              <w:top w:val="nil"/>
              <w:left w:val="nil"/>
              <w:bottom w:val="single" w:sz="4" w:space="0" w:color="auto"/>
              <w:right w:val="single" w:sz="4" w:space="0" w:color="auto"/>
            </w:tcBorders>
            <w:vAlign w:val="center"/>
            <w:hideMark/>
          </w:tcPr>
          <w:p w14:paraId="168EF87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6395</w:t>
            </w:r>
          </w:p>
        </w:tc>
        <w:tc>
          <w:tcPr>
            <w:tcW w:w="1258" w:type="dxa"/>
            <w:tcBorders>
              <w:top w:val="nil"/>
              <w:left w:val="nil"/>
              <w:bottom w:val="single" w:sz="4" w:space="0" w:color="auto"/>
              <w:right w:val="single" w:sz="4" w:space="0" w:color="auto"/>
            </w:tcBorders>
            <w:vAlign w:val="center"/>
            <w:hideMark/>
          </w:tcPr>
          <w:p w14:paraId="05DFC95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84</w:t>
            </w:r>
          </w:p>
        </w:tc>
        <w:tc>
          <w:tcPr>
            <w:tcW w:w="838" w:type="dxa"/>
            <w:tcBorders>
              <w:top w:val="nil"/>
              <w:left w:val="nil"/>
              <w:bottom w:val="single" w:sz="4" w:space="0" w:color="auto"/>
              <w:right w:val="single" w:sz="4" w:space="0" w:color="auto"/>
            </w:tcBorders>
            <w:vAlign w:val="center"/>
            <w:hideMark/>
          </w:tcPr>
          <w:p w14:paraId="753AC17D"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255,9</w:t>
            </w:r>
          </w:p>
        </w:tc>
        <w:tc>
          <w:tcPr>
            <w:tcW w:w="839" w:type="dxa"/>
            <w:tcBorders>
              <w:top w:val="nil"/>
              <w:left w:val="nil"/>
              <w:bottom w:val="single" w:sz="4" w:space="0" w:color="auto"/>
              <w:right w:val="single" w:sz="4" w:space="0" w:color="auto"/>
            </w:tcBorders>
            <w:vAlign w:val="center"/>
            <w:hideMark/>
          </w:tcPr>
          <w:p w14:paraId="6A1DBC2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nil"/>
              <w:left w:val="nil"/>
              <w:bottom w:val="single" w:sz="4" w:space="0" w:color="auto"/>
              <w:right w:val="single" w:sz="4" w:space="0" w:color="auto"/>
            </w:tcBorders>
            <w:vAlign w:val="center"/>
            <w:hideMark/>
          </w:tcPr>
          <w:p w14:paraId="11C8F1D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24,1</w:t>
            </w:r>
          </w:p>
        </w:tc>
        <w:tc>
          <w:tcPr>
            <w:tcW w:w="1118" w:type="dxa"/>
            <w:tcBorders>
              <w:top w:val="nil"/>
              <w:left w:val="nil"/>
              <w:bottom w:val="single" w:sz="4" w:space="0" w:color="auto"/>
              <w:right w:val="single" w:sz="4" w:space="0" w:color="auto"/>
            </w:tcBorders>
            <w:vAlign w:val="center"/>
            <w:hideMark/>
          </w:tcPr>
          <w:p w14:paraId="64F1FF9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539E8C1F"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4D303571"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11</w:t>
            </w:r>
          </w:p>
        </w:tc>
        <w:tc>
          <w:tcPr>
            <w:tcW w:w="1118" w:type="dxa"/>
            <w:tcBorders>
              <w:top w:val="nil"/>
              <w:left w:val="nil"/>
              <w:bottom w:val="single" w:sz="4" w:space="0" w:color="auto"/>
              <w:right w:val="single" w:sz="4" w:space="0" w:color="auto"/>
            </w:tcBorders>
            <w:vAlign w:val="center"/>
            <w:hideMark/>
          </w:tcPr>
          <w:p w14:paraId="4D7F070B"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Түлкібас </w:t>
            </w:r>
          </w:p>
        </w:tc>
        <w:tc>
          <w:tcPr>
            <w:tcW w:w="838" w:type="dxa"/>
            <w:tcBorders>
              <w:top w:val="nil"/>
              <w:left w:val="nil"/>
              <w:bottom w:val="nil"/>
              <w:right w:val="single" w:sz="4" w:space="0" w:color="auto"/>
            </w:tcBorders>
            <w:vAlign w:val="center"/>
            <w:hideMark/>
          </w:tcPr>
          <w:p w14:paraId="1D3E066B"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111</w:t>
            </w:r>
          </w:p>
        </w:tc>
        <w:tc>
          <w:tcPr>
            <w:tcW w:w="1118" w:type="dxa"/>
            <w:tcBorders>
              <w:top w:val="nil"/>
              <w:left w:val="nil"/>
              <w:bottom w:val="single" w:sz="4" w:space="0" w:color="auto"/>
              <w:right w:val="single" w:sz="4" w:space="0" w:color="auto"/>
            </w:tcBorders>
            <w:vAlign w:val="center"/>
            <w:hideMark/>
          </w:tcPr>
          <w:p w14:paraId="6F88ED0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572</w:t>
            </w:r>
          </w:p>
        </w:tc>
        <w:tc>
          <w:tcPr>
            <w:tcW w:w="1258" w:type="dxa"/>
            <w:tcBorders>
              <w:top w:val="nil"/>
              <w:left w:val="nil"/>
              <w:bottom w:val="single" w:sz="4" w:space="0" w:color="auto"/>
              <w:right w:val="single" w:sz="4" w:space="0" w:color="auto"/>
            </w:tcBorders>
            <w:vAlign w:val="center"/>
            <w:hideMark/>
          </w:tcPr>
          <w:p w14:paraId="72FAA55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14800</w:t>
            </w:r>
          </w:p>
        </w:tc>
        <w:tc>
          <w:tcPr>
            <w:tcW w:w="1258" w:type="dxa"/>
            <w:tcBorders>
              <w:top w:val="nil"/>
              <w:left w:val="nil"/>
              <w:bottom w:val="single" w:sz="4" w:space="0" w:color="auto"/>
              <w:right w:val="single" w:sz="4" w:space="0" w:color="auto"/>
            </w:tcBorders>
            <w:vAlign w:val="center"/>
            <w:hideMark/>
          </w:tcPr>
          <w:p w14:paraId="14A625F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33</w:t>
            </w:r>
          </w:p>
        </w:tc>
        <w:tc>
          <w:tcPr>
            <w:tcW w:w="838" w:type="dxa"/>
            <w:tcBorders>
              <w:top w:val="nil"/>
              <w:left w:val="nil"/>
              <w:bottom w:val="single" w:sz="4" w:space="0" w:color="auto"/>
              <w:right w:val="single" w:sz="4" w:space="0" w:color="auto"/>
            </w:tcBorders>
            <w:vAlign w:val="center"/>
            <w:hideMark/>
          </w:tcPr>
          <w:p w14:paraId="450B5E7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485,2</w:t>
            </w:r>
          </w:p>
        </w:tc>
        <w:tc>
          <w:tcPr>
            <w:tcW w:w="839" w:type="dxa"/>
            <w:tcBorders>
              <w:top w:val="nil"/>
              <w:left w:val="nil"/>
              <w:bottom w:val="single" w:sz="4" w:space="0" w:color="auto"/>
              <w:right w:val="single" w:sz="4" w:space="0" w:color="auto"/>
            </w:tcBorders>
            <w:vAlign w:val="center"/>
            <w:hideMark/>
          </w:tcPr>
          <w:p w14:paraId="60336D4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39,9</w:t>
            </w:r>
          </w:p>
        </w:tc>
        <w:tc>
          <w:tcPr>
            <w:tcW w:w="838" w:type="dxa"/>
            <w:tcBorders>
              <w:top w:val="nil"/>
              <w:left w:val="nil"/>
              <w:bottom w:val="single" w:sz="4" w:space="0" w:color="auto"/>
              <w:right w:val="single" w:sz="4" w:space="0" w:color="auto"/>
            </w:tcBorders>
            <w:vAlign w:val="center"/>
            <w:hideMark/>
          </w:tcPr>
          <w:p w14:paraId="2FF4B85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25,6</w:t>
            </w:r>
          </w:p>
        </w:tc>
        <w:tc>
          <w:tcPr>
            <w:tcW w:w="1118" w:type="dxa"/>
            <w:tcBorders>
              <w:top w:val="nil"/>
              <w:left w:val="nil"/>
              <w:bottom w:val="single" w:sz="4" w:space="0" w:color="auto"/>
              <w:right w:val="single" w:sz="4" w:space="0" w:color="auto"/>
            </w:tcBorders>
            <w:vAlign w:val="center"/>
            <w:hideMark/>
          </w:tcPr>
          <w:p w14:paraId="5A503F7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14</w:t>
            </w:r>
          </w:p>
        </w:tc>
      </w:tr>
      <w:tr w:rsidR="009C77CF" w:rsidRPr="00B72069" w14:paraId="7EFCA8C7"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0472525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12</w:t>
            </w:r>
          </w:p>
        </w:tc>
        <w:tc>
          <w:tcPr>
            <w:tcW w:w="1118" w:type="dxa"/>
            <w:tcBorders>
              <w:top w:val="nil"/>
              <w:left w:val="nil"/>
              <w:bottom w:val="single" w:sz="4" w:space="0" w:color="auto"/>
              <w:right w:val="single" w:sz="4" w:space="0" w:color="auto"/>
            </w:tcBorders>
            <w:vAlign w:val="center"/>
            <w:hideMark/>
          </w:tcPr>
          <w:p w14:paraId="30CD7540"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Кентау қ.</w:t>
            </w:r>
          </w:p>
        </w:tc>
        <w:tc>
          <w:tcPr>
            <w:tcW w:w="838" w:type="dxa"/>
            <w:tcBorders>
              <w:top w:val="single" w:sz="4" w:space="0" w:color="auto"/>
              <w:left w:val="nil"/>
              <w:bottom w:val="single" w:sz="4" w:space="0" w:color="auto"/>
              <w:right w:val="single" w:sz="4" w:space="0" w:color="auto"/>
            </w:tcBorders>
            <w:vAlign w:val="center"/>
            <w:hideMark/>
          </w:tcPr>
          <w:p w14:paraId="5517E114"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19</w:t>
            </w:r>
          </w:p>
        </w:tc>
        <w:tc>
          <w:tcPr>
            <w:tcW w:w="1118" w:type="dxa"/>
            <w:tcBorders>
              <w:top w:val="nil"/>
              <w:left w:val="nil"/>
              <w:bottom w:val="single" w:sz="4" w:space="0" w:color="auto"/>
              <w:right w:val="single" w:sz="4" w:space="0" w:color="auto"/>
            </w:tcBorders>
            <w:vAlign w:val="center"/>
            <w:hideMark/>
          </w:tcPr>
          <w:p w14:paraId="1022AB6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218,9</w:t>
            </w:r>
          </w:p>
        </w:tc>
        <w:tc>
          <w:tcPr>
            <w:tcW w:w="1258" w:type="dxa"/>
            <w:tcBorders>
              <w:top w:val="nil"/>
              <w:left w:val="nil"/>
              <w:bottom w:val="single" w:sz="4" w:space="0" w:color="auto"/>
              <w:right w:val="single" w:sz="4" w:space="0" w:color="auto"/>
            </w:tcBorders>
            <w:vAlign w:val="center"/>
            <w:hideMark/>
          </w:tcPr>
          <w:p w14:paraId="1D15B6C1"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11767</w:t>
            </w:r>
          </w:p>
        </w:tc>
        <w:tc>
          <w:tcPr>
            <w:tcW w:w="1258" w:type="dxa"/>
            <w:tcBorders>
              <w:top w:val="nil"/>
              <w:left w:val="nil"/>
              <w:bottom w:val="single" w:sz="4" w:space="0" w:color="auto"/>
              <w:right w:val="single" w:sz="4" w:space="0" w:color="auto"/>
            </w:tcBorders>
            <w:vAlign w:val="center"/>
            <w:hideMark/>
          </w:tcPr>
          <w:p w14:paraId="6510D00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nil"/>
              <w:left w:val="nil"/>
              <w:bottom w:val="single" w:sz="4" w:space="0" w:color="auto"/>
              <w:right w:val="single" w:sz="4" w:space="0" w:color="auto"/>
            </w:tcBorders>
            <w:vAlign w:val="center"/>
            <w:hideMark/>
          </w:tcPr>
          <w:p w14:paraId="51093BB6"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140,5</w:t>
            </w:r>
          </w:p>
        </w:tc>
        <w:tc>
          <w:tcPr>
            <w:tcW w:w="839" w:type="dxa"/>
            <w:tcBorders>
              <w:top w:val="nil"/>
              <w:left w:val="nil"/>
              <w:bottom w:val="single" w:sz="4" w:space="0" w:color="auto"/>
              <w:right w:val="single" w:sz="4" w:space="0" w:color="auto"/>
            </w:tcBorders>
            <w:vAlign w:val="center"/>
            <w:hideMark/>
          </w:tcPr>
          <w:p w14:paraId="6A44A48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78,4</w:t>
            </w:r>
          </w:p>
        </w:tc>
        <w:tc>
          <w:tcPr>
            <w:tcW w:w="838" w:type="dxa"/>
            <w:tcBorders>
              <w:top w:val="nil"/>
              <w:left w:val="nil"/>
              <w:bottom w:val="single" w:sz="4" w:space="0" w:color="auto"/>
              <w:right w:val="single" w:sz="4" w:space="0" w:color="auto"/>
            </w:tcBorders>
            <w:vAlign w:val="center"/>
            <w:hideMark/>
          </w:tcPr>
          <w:p w14:paraId="6668F96E" w14:textId="77777777" w:rsidR="009C77CF" w:rsidRPr="00B72069" w:rsidRDefault="009C77CF" w:rsidP="00B51CA0">
            <w:pPr>
              <w:spacing w:after="0" w:line="240" w:lineRule="auto"/>
              <w:jc w:val="center"/>
              <w:rPr>
                <w:rFonts w:ascii="Times New Roman" w:hAnsi="Times New Roman" w:cs="Times New Roman"/>
                <w:sz w:val="20"/>
                <w:szCs w:val="20"/>
              </w:rPr>
            </w:pPr>
          </w:p>
        </w:tc>
        <w:tc>
          <w:tcPr>
            <w:tcW w:w="1118" w:type="dxa"/>
            <w:tcBorders>
              <w:top w:val="nil"/>
              <w:left w:val="nil"/>
              <w:bottom w:val="single" w:sz="4" w:space="0" w:color="auto"/>
              <w:right w:val="single" w:sz="4" w:space="0" w:color="auto"/>
            </w:tcBorders>
            <w:vAlign w:val="center"/>
            <w:hideMark/>
          </w:tcPr>
          <w:p w14:paraId="6435CCBF" w14:textId="77777777" w:rsidR="009C77CF" w:rsidRPr="00B72069" w:rsidRDefault="009C77CF" w:rsidP="00B51CA0">
            <w:pPr>
              <w:spacing w:after="0" w:line="240" w:lineRule="auto"/>
              <w:jc w:val="center"/>
              <w:rPr>
                <w:rFonts w:ascii="Times New Roman" w:hAnsi="Times New Roman" w:cs="Times New Roman"/>
                <w:sz w:val="20"/>
                <w:szCs w:val="20"/>
              </w:rPr>
            </w:pPr>
          </w:p>
        </w:tc>
      </w:tr>
      <w:tr w:rsidR="009C77CF" w:rsidRPr="00B72069" w14:paraId="540C11E5" w14:textId="77777777" w:rsidTr="00B51CA0">
        <w:trPr>
          <w:trHeight w:val="88"/>
        </w:trPr>
        <w:tc>
          <w:tcPr>
            <w:tcW w:w="1538" w:type="dxa"/>
            <w:gridSpan w:val="2"/>
            <w:tcBorders>
              <w:top w:val="nil"/>
              <w:left w:val="single" w:sz="4" w:space="0" w:color="auto"/>
              <w:bottom w:val="single" w:sz="4" w:space="0" w:color="auto"/>
              <w:right w:val="single" w:sz="4" w:space="0" w:color="auto"/>
            </w:tcBorders>
            <w:vAlign w:val="center"/>
            <w:hideMark/>
          </w:tcPr>
          <w:p w14:paraId="3DE3E1FD"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lang w:val="kk-KZ"/>
              </w:rPr>
              <w:t>Барлығы:</w:t>
            </w:r>
          </w:p>
        </w:tc>
        <w:tc>
          <w:tcPr>
            <w:tcW w:w="838" w:type="dxa"/>
            <w:tcBorders>
              <w:top w:val="nil"/>
              <w:left w:val="nil"/>
              <w:bottom w:val="single" w:sz="4" w:space="0" w:color="auto"/>
              <w:right w:val="single" w:sz="4" w:space="0" w:color="auto"/>
            </w:tcBorders>
            <w:vAlign w:val="center"/>
            <w:hideMark/>
          </w:tcPr>
          <w:p w14:paraId="6A617EF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1645</w:t>
            </w:r>
          </w:p>
        </w:tc>
        <w:tc>
          <w:tcPr>
            <w:tcW w:w="1118" w:type="dxa"/>
            <w:tcBorders>
              <w:top w:val="nil"/>
              <w:left w:val="nil"/>
              <w:bottom w:val="single" w:sz="4" w:space="0" w:color="auto"/>
              <w:right w:val="single" w:sz="4" w:space="0" w:color="auto"/>
            </w:tcBorders>
            <w:vAlign w:val="center"/>
            <w:hideMark/>
          </w:tcPr>
          <w:p w14:paraId="39501A87"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5262,1</w:t>
            </w:r>
          </w:p>
        </w:tc>
        <w:tc>
          <w:tcPr>
            <w:tcW w:w="1258" w:type="dxa"/>
            <w:tcBorders>
              <w:top w:val="nil"/>
              <w:left w:val="nil"/>
              <w:bottom w:val="single" w:sz="4" w:space="0" w:color="auto"/>
              <w:right w:val="single" w:sz="4" w:space="0" w:color="auto"/>
            </w:tcBorders>
            <w:vAlign w:val="center"/>
            <w:hideMark/>
          </w:tcPr>
          <w:p w14:paraId="5116763F"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251450</w:t>
            </w:r>
          </w:p>
        </w:tc>
        <w:tc>
          <w:tcPr>
            <w:tcW w:w="1258" w:type="dxa"/>
            <w:tcBorders>
              <w:top w:val="nil"/>
              <w:left w:val="nil"/>
              <w:bottom w:val="single" w:sz="4" w:space="0" w:color="auto"/>
              <w:right w:val="single" w:sz="4" w:space="0" w:color="auto"/>
            </w:tcBorders>
            <w:vAlign w:val="center"/>
            <w:hideMark/>
          </w:tcPr>
          <w:p w14:paraId="65C33A7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22538</w:t>
            </w:r>
          </w:p>
        </w:tc>
        <w:tc>
          <w:tcPr>
            <w:tcW w:w="838" w:type="dxa"/>
            <w:tcBorders>
              <w:top w:val="nil"/>
              <w:left w:val="nil"/>
              <w:bottom w:val="single" w:sz="4" w:space="0" w:color="auto"/>
              <w:right w:val="single" w:sz="4" w:space="0" w:color="auto"/>
            </w:tcBorders>
            <w:vAlign w:val="center"/>
            <w:hideMark/>
          </w:tcPr>
          <w:p w14:paraId="0DA77A9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4102,8</w:t>
            </w:r>
          </w:p>
        </w:tc>
        <w:tc>
          <w:tcPr>
            <w:tcW w:w="839" w:type="dxa"/>
            <w:tcBorders>
              <w:top w:val="nil"/>
              <w:left w:val="nil"/>
              <w:bottom w:val="single" w:sz="4" w:space="0" w:color="auto"/>
              <w:right w:val="single" w:sz="4" w:space="0" w:color="auto"/>
            </w:tcBorders>
            <w:vAlign w:val="center"/>
            <w:hideMark/>
          </w:tcPr>
          <w:p w14:paraId="6D16E0FF"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533,7</w:t>
            </w:r>
          </w:p>
        </w:tc>
        <w:tc>
          <w:tcPr>
            <w:tcW w:w="838" w:type="dxa"/>
            <w:tcBorders>
              <w:top w:val="nil"/>
              <w:left w:val="nil"/>
              <w:bottom w:val="single" w:sz="4" w:space="0" w:color="auto"/>
              <w:right w:val="single" w:sz="4" w:space="0" w:color="auto"/>
            </w:tcBorders>
            <w:vAlign w:val="center"/>
            <w:hideMark/>
          </w:tcPr>
          <w:p w14:paraId="21C2974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334,8</w:t>
            </w:r>
          </w:p>
        </w:tc>
        <w:tc>
          <w:tcPr>
            <w:tcW w:w="1118" w:type="dxa"/>
            <w:tcBorders>
              <w:top w:val="nil"/>
              <w:left w:val="nil"/>
              <w:bottom w:val="single" w:sz="4" w:space="0" w:color="auto"/>
              <w:right w:val="single" w:sz="4" w:space="0" w:color="auto"/>
            </w:tcBorders>
            <w:vAlign w:val="center"/>
            <w:hideMark/>
          </w:tcPr>
          <w:p w14:paraId="4132C71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183,5</w:t>
            </w:r>
          </w:p>
        </w:tc>
      </w:tr>
      <w:tr w:rsidR="009C77CF" w:rsidRPr="00B72069" w14:paraId="145351A5" w14:textId="77777777" w:rsidTr="00B51CA0">
        <w:trPr>
          <w:trHeight w:val="88"/>
        </w:trPr>
        <w:tc>
          <w:tcPr>
            <w:tcW w:w="9644" w:type="dxa"/>
            <w:gridSpan w:val="10"/>
            <w:tcBorders>
              <w:top w:val="nil"/>
              <w:left w:val="single" w:sz="4" w:space="0" w:color="auto"/>
              <w:bottom w:val="single" w:sz="4" w:space="0" w:color="auto"/>
              <w:right w:val="single" w:sz="4" w:space="0" w:color="auto"/>
            </w:tcBorders>
            <w:vAlign w:val="center"/>
            <w:hideMark/>
          </w:tcPr>
          <w:p w14:paraId="6E1770E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Коммуналдық меншіктегі каналдар</w:t>
            </w:r>
          </w:p>
        </w:tc>
      </w:tr>
      <w:tr w:rsidR="009C77CF" w:rsidRPr="00B72069" w14:paraId="3E96DFEC"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5B6FE701"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w:t>
            </w:r>
          </w:p>
        </w:tc>
        <w:tc>
          <w:tcPr>
            <w:tcW w:w="1118" w:type="dxa"/>
            <w:tcBorders>
              <w:top w:val="nil"/>
              <w:left w:val="nil"/>
              <w:bottom w:val="single" w:sz="4" w:space="0" w:color="auto"/>
              <w:right w:val="single" w:sz="4" w:space="0" w:color="auto"/>
            </w:tcBorders>
            <w:vAlign w:val="center"/>
            <w:hideMark/>
          </w:tcPr>
          <w:p w14:paraId="6EFDF6D0"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Қазығұрт </w:t>
            </w:r>
          </w:p>
        </w:tc>
        <w:tc>
          <w:tcPr>
            <w:tcW w:w="838" w:type="dxa"/>
            <w:tcBorders>
              <w:top w:val="nil"/>
              <w:left w:val="nil"/>
              <w:bottom w:val="single" w:sz="4" w:space="0" w:color="auto"/>
              <w:right w:val="single" w:sz="4" w:space="0" w:color="auto"/>
            </w:tcBorders>
            <w:vAlign w:val="center"/>
            <w:hideMark/>
          </w:tcPr>
          <w:p w14:paraId="1FF28785"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101</w:t>
            </w:r>
          </w:p>
        </w:tc>
        <w:tc>
          <w:tcPr>
            <w:tcW w:w="1118" w:type="dxa"/>
            <w:tcBorders>
              <w:top w:val="nil"/>
              <w:left w:val="nil"/>
              <w:bottom w:val="single" w:sz="4" w:space="0" w:color="auto"/>
              <w:right w:val="single" w:sz="4" w:space="0" w:color="auto"/>
            </w:tcBorders>
            <w:vAlign w:val="center"/>
            <w:hideMark/>
          </w:tcPr>
          <w:p w14:paraId="3645B9D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634,2</w:t>
            </w:r>
          </w:p>
        </w:tc>
        <w:tc>
          <w:tcPr>
            <w:tcW w:w="1258" w:type="dxa"/>
            <w:tcBorders>
              <w:top w:val="nil"/>
              <w:left w:val="nil"/>
              <w:bottom w:val="single" w:sz="4" w:space="0" w:color="auto"/>
              <w:right w:val="single" w:sz="4" w:space="0" w:color="auto"/>
            </w:tcBorders>
            <w:vAlign w:val="center"/>
            <w:hideMark/>
          </w:tcPr>
          <w:p w14:paraId="2BF6E2E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11529</w:t>
            </w:r>
          </w:p>
        </w:tc>
        <w:tc>
          <w:tcPr>
            <w:tcW w:w="1258" w:type="dxa"/>
            <w:tcBorders>
              <w:top w:val="nil"/>
              <w:left w:val="nil"/>
              <w:bottom w:val="single" w:sz="4" w:space="0" w:color="auto"/>
              <w:right w:val="single" w:sz="4" w:space="0" w:color="auto"/>
            </w:tcBorders>
            <w:vAlign w:val="center"/>
            <w:hideMark/>
          </w:tcPr>
          <w:p w14:paraId="396C103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3578</w:t>
            </w:r>
          </w:p>
        </w:tc>
        <w:tc>
          <w:tcPr>
            <w:tcW w:w="838" w:type="dxa"/>
            <w:tcBorders>
              <w:top w:val="nil"/>
              <w:left w:val="nil"/>
              <w:bottom w:val="single" w:sz="4" w:space="0" w:color="auto"/>
              <w:right w:val="single" w:sz="4" w:space="0" w:color="auto"/>
            </w:tcBorders>
            <w:vAlign w:val="center"/>
            <w:hideMark/>
          </w:tcPr>
          <w:p w14:paraId="01B7B6D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371</w:t>
            </w:r>
          </w:p>
        </w:tc>
        <w:tc>
          <w:tcPr>
            <w:tcW w:w="839" w:type="dxa"/>
            <w:tcBorders>
              <w:top w:val="nil"/>
              <w:left w:val="nil"/>
              <w:bottom w:val="single" w:sz="4" w:space="0" w:color="auto"/>
              <w:right w:val="single" w:sz="4" w:space="0" w:color="auto"/>
            </w:tcBorders>
            <w:vAlign w:val="center"/>
            <w:hideMark/>
          </w:tcPr>
          <w:p w14:paraId="7FEE6FA1"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25,43</w:t>
            </w:r>
          </w:p>
        </w:tc>
        <w:tc>
          <w:tcPr>
            <w:tcW w:w="838" w:type="dxa"/>
            <w:tcBorders>
              <w:top w:val="nil"/>
              <w:left w:val="nil"/>
              <w:bottom w:val="single" w:sz="4" w:space="0" w:color="auto"/>
              <w:right w:val="single" w:sz="4" w:space="0" w:color="auto"/>
            </w:tcBorders>
            <w:vAlign w:val="center"/>
            <w:hideMark/>
          </w:tcPr>
          <w:p w14:paraId="793D7AA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1118" w:type="dxa"/>
            <w:tcBorders>
              <w:top w:val="nil"/>
              <w:left w:val="nil"/>
              <w:bottom w:val="single" w:sz="4" w:space="0" w:color="auto"/>
              <w:right w:val="single" w:sz="4" w:space="0" w:color="auto"/>
            </w:tcBorders>
            <w:vAlign w:val="center"/>
            <w:hideMark/>
          </w:tcPr>
          <w:p w14:paraId="46978A06"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238</w:t>
            </w:r>
          </w:p>
        </w:tc>
      </w:tr>
      <w:tr w:rsidR="009C77CF" w:rsidRPr="00B72069" w14:paraId="5DFA2E00" w14:textId="77777777" w:rsidTr="00B51CA0">
        <w:trPr>
          <w:trHeight w:val="88"/>
        </w:trPr>
        <w:tc>
          <w:tcPr>
            <w:tcW w:w="420" w:type="dxa"/>
            <w:tcBorders>
              <w:top w:val="nil"/>
              <w:left w:val="single" w:sz="4" w:space="0" w:color="auto"/>
              <w:bottom w:val="single" w:sz="4" w:space="0" w:color="auto"/>
              <w:right w:val="single" w:sz="4" w:space="0" w:color="auto"/>
            </w:tcBorders>
            <w:vAlign w:val="center"/>
          </w:tcPr>
          <w:p w14:paraId="3D192F1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w:t>
            </w:r>
          </w:p>
        </w:tc>
        <w:tc>
          <w:tcPr>
            <w:tcW w:w="1118" w:type="dxa"/>
            <w:tcBorders>
              <w:top w:val="nil"/>
              <w:left w:val="nil"/>
              <w:bottom w:val="single" w:sz="4" w:space="0" w:color="auto"/>
              <w:right w:val="single" w:sz="4" w:space="0" w:color="auto"/>
            </w:tcBorders>
            <w:vAlign w:val="center"/>
            <w:hideMark/>
          </w:tcPr>
          <w:p w14:paraId="0A311EDD"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Ордабасы </w:t>
            </w:r>
          </w:p>
        </w:tc>
        <w:tc>
          <w:tcPr>
            <w:tcW w:w="838" w:type="dxa"/>
            <w:tcBorders>
              <w:top w:val="nil"/>
              <w:left w:val="nil"/>
              <w:bottom w:val="single" w:sz="4" w:space="0" w:color="auto"/>
              <w:right w:val="single" w:sz="4" w:space="0" w:color="auto"/>
            </w:tcBorders>
            <w:vAlign w:val="center"/>
            <w:hideMark/>
          </w:tcPr>
          <w:p w14:paraId="1979C806"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72</w:t>
            </w:r>
          </w:p>
        </w:tc>
        <w:tc>
          <w:tcPr>
            <w:tcW w:w="1118" w:type="dxa"/>
            <w:tcBorders>
              <w:top w:val="nil"/>
              <w:left w:val="nil"/>
              <w:bottom w:val="single" w:sz="4" w:space="0" w:color="auto"/>
              <w:right w:val="single" w:sz="4" w:space="0" w:color="auto"/>
            </w:tcBorders>
            <w:vAlign w:val="center"/>
            <w:hideMark/>
          </w:tcPr>
          <w:p w14:paraId="6FFB4972"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655,6</w:t>
            </w:r>
          </w:p>
        </w:tc>
        <w:tc>
          <w:tcPr>
            <w:tcW w:w="1258" w:type="dxa"/>
            <w:tcBorders>
              <w:top w:val="nil"/>
              <w:left w:val="nil"/>
              <w:bottom w:val="single" w:sz="4" w:space="0" w:color="auto"/>
              <w:right w:val="single" w:sz="4" w:space="0" w:color="auto"/>
            </w:tcBorders>
            <w:noWrap/>
            <w:vAlign w:val="center"/>
            <w:hideMark/>
          </w:tcPr>
          <w:p w14:paraId="163D8E4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53000</w:t>
            </w:r>
          </w:p>
        </w:tc>
        <w:tc>
          <w:tcPr>
            <w:tcW w:w="1258" w:type="dxa"/>
            <w:tcBorders>
              <w:top w:val="nil"/>
              <w:left w:val="nil"/>
              <w:bottom w:val="single" w:sz="4" w:space="0" w:color="auto"/>
              <w:right w:val="single" w:sz="4" w:space="0" w:color="auto"/>
            </w:tcBorders>
            <w:noWrap/>
            <w:vAlign w:val="center"/>
            <w:hideMark/>
          </w:tcPr>
          <w:p w14:paraId="5287268F"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165</w:t>
            </w:r>
          </w:p>
        </w:tc>
        <w:tc>
          <w:tcPr>
            <w:tcW w:w="838" w:type="dxa"/>
            <w:tcBorders>
              <w:top w:val="nil"/>
              <w:left w:val="nil"/>
              <w:bottom w:val="single" w:sz="4" w:space="0" w:color="auto"/>
              <w:right w:val="single" w:sz="4" w:space="0" w:color="auto"/>
            </w:tcBorders>
            <w:noWrap/>
            <w:vAlign w:val="center"/>
            <w:hideMark/>
          </w:tcPr>
          <w:p w14:paraId="25DF18B6"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525,23</w:t>
            </w:r>
          </w:p>
        </w:tc>
        <w:tc>
          <w:tcPr>
            <w:tcW w:w="839" w:type="dxa"/>
            <w:tcBorders>
              <w:top w:val="nil"/>
              <w:left w:val="nil"/>
              <w:bottom w:val="single" w:sz="4" w:space="0" w:color="auto"/>
              <w:right w:val="single" w:sz="4" w:space="0" w:color="auto"/>
            </w:tcBorders>
            <w:noWrap/>
            <w:vAlign w:val="center"/>
            <w:hideMark/>
          </w:tcPr>
          <w:p w14:paraId="7AC3D30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83,65</w:t>
            </w:r>
          </w:p>
        </w:tc>
        <w:tc>
          <w:tcPr>
            <w:tcW w:w="838" w:type="dxa"/>
            <w:tcBorders>
              <w:top w:val="nil"/>
              <w:left w:val="nil"/>
              <w:bottom w:val="single" w:sz="4" w:space="0" w:color="auto"/>
              <w:right w:val="single" w:sz="4" w:space="0" w:color="auto"/>
            </w:tcBorders>
            <w:noWrap/>
            <w:vAlign w:val="center"/>
            <w:hideMark/>
          </w:tcPr>
          <w:p w14:paraId="4582EC36"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44,</w:t>
            </w:r>
            <w:r w:rsidRPr="00B72069">
              <w:rPr>
                <w:rFonts w:ascii="Times New Roman" w:hAnsi="Times New Roman" w:cs="Times New Roman"/>
                <w:sz w:val="20"/>
                <w:szCs w:val="20"/>
                <w:lang w:val="kk-KZ"/>
              </w:rPr>
              <w:t>8</w:t>
            </w:r>
          </w:p>
        </w:tc>
        <w:tc>
          <w:tcPr>
            <w:tcW w:w="1118" w:type="dxa"/>
            <w:tcBorders>
              <w:top w:val="nil"/>
              <w:left w:val="nil"/>
              <w:bottom w:val="single" w:sz="4" w:space="0" w:color="auto"/>
              <w:right w:val="single" w:sz="4" w:space="0" w:color="auto"/>
            </w:tcBorders>
            <w:noWrap/>
            <w:vAlign w:val="center"/>
            <w:hideMark/>
          </w:tcPr>
          <w:p w14:paraId="4AACB07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5E8143B4"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61C3AA5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w:t>
            </w:r>
          </w:p>
        </w:tc>
        <w:tc>
          <w:tcPr>
            <w:tcW w:w="1118" w:type="dxa"/>
            <w:tcBorders>
              <w:top w:val="single" w:sz="4" w:space="0" w:color="auto"/>
              <w:left w:val="nil"/>
              <w:bottom w:val="single" w:sz="4" w:space="0" w:color="auto"/>
              <w:right w:val="single" w:sz="4" w:space="0" w:color="auto"/>
            </w:tcBorders>
            <w:vAlign w:val="center"/>
            <w:hideMark/>
          </w:tcPr>
          <w:p w14:paraId="2A6B8EFF"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Сайрам </w:t>
            </w:r>
          </w:p>
        </w:tc>
        <w:tc>
          <w:tcPr>
            <w:tcW w:w="838" w:type="dxa"/>
            <w:tcBorders>
              <w:top w:val="single" w:sz="4" w:space="0" w:color="auto"/>
              <w:left w:val="nil"/>
              <w:bottom w:val="single" w:sz="4" w:space="0" w:color="auto"/>
              <w:right w:val="single" w:sz="4" w:space="0" w:color="auto"/>
            </w:tcBorders>
            <w:vAlign w:val="center"/>
            <w:hideMark/>
          </w:tcPr>
          <w:p w14:paraId="7B59A4F9"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47</w:t>
            </w:r>
          </w:p>
        </w:tc>
        <w:tc>
          <w:tcPr>
            <w:tcW w:w="1118" w:type="dxa"/>
            <w:tcBorders>
              <w:top w:val="single" w:sz="4" w:space="0" w:color="auto"/>
              <w:left w:val="nil"/>
              <w:bottom w:val="single" w:sz="4" w:space="0" w:color="auto"/>
              <w:right w:val="single" w:sz="4" w:space="0" w:color="auto"/>
            </w:tcBorders>
            <w:vAlign w:val="center"/>
            <w:hideMark/>
          </w:tcPr>
          <w:p w14:paraId="391AEA94"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363,</w:t>
            </w:r>
            <w:r w:rsidRPr="00B72069">
              <w:rPr>
                <w:rFonts w:ascii="Times New Roman" w:hAnsi="Times New Roman" w:cs="Times New Roman"/>
                <w:sz w:val="20"/>
                <w:szCs w:val="20"/>
                <w:lang w:val="kk-KZ"/>
              </w:rPr>
              <w:t>2</w:t>
            </w:r>
          </w:p>
        </w:tc>
        <w:tc>
          <w:tcPr>
            <w:tcW w:w="1258" w:type="dxa"/>
            <w:tcBorders>
              <w:top w:val="single" w:sz="4" w:space="0" w:color="auto"/>
              <w:left w:val="nil"/>
              <w:bottom w:val="single" w:sz="4" w:space="0" w:color="auto"/>
              <w:right w:val="single" w:sz="4" w:space="0" w:color="auto"/>
            </w:tcBorders>
            <w:vAlign w:val="center"/>
            <w:hideMark/>
          </w:tcPr>
          <w:p w14:paraId="58A60F0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18036</w:t>
            </w:r>
          </w:p>
        </w:tc>
        <w:tc>
          <w:tcPr>
            <w:tcW w:w="1258" w:type="dxa"/>
            <w:tcBorders>
              <w:top w:val="single" w:sz="4" w:space="0" w:color="auto"/>
              <w:left w:val="nil"/>
              <w:bottom w:val="single" w:sz="4" w:space="0" w:color="auto"/>
              <w:right w:val="single" w:sz="4" w:space="0" w:color="auto"/>
            </w:tcBorders>
            <w:vAlign w:val="center"/>
            <w:hideMark/>
          </w:tcPr>
          <w:p w14:paraId="759A47A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515</w:t>
            </w:r>
          </w:p>
        </w:tc>
        <w:tc>
          <w:tcPr>
            <w:tcW w:w="838" w:type="dxa"/>
            <w:tcBorders>
              <w:top w:val="single" w:sz="4" w:space="0" w:color="auto"/>
              <w:left w:val="nil"/>
              <w:bottom w:val="single" w:sz="4" w:space="0" w:color="auto"/>
              <w:right w:val="single" w:sz="4" w:space="0" w:color="auto"/>
            </w:tcBorders>
            <w:vAlign w:val="center"/>
            <w:hideMark/>
          </w:tcPr>
          <w:p w14:paraId="3ABC4EB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305,7</w:t>
            </w:r>
          </w:p>
        </w:tc>
        <w:tc>
          <w:tcPr>
            <w:tcW w:w="839" w:type="dxa"/>
            <w:tcBorders>
              <w:top w:val="single" w:sz="4" w:space="0" w:color="auto"/>
              <w:left w:val="nil"/>
              <w:bottom w:val="single" w:sz="4" w:space="0" w:color="auto"/>
              <w:right w:val="single" w:sz="4" w:space="0" w:color="auto"/>
            </w:tcBorders>
            <w:vAlign w:val="center"/>
            <w:hideMark/>
          </w:tcPr>
          <w:p w14:paraId="6524124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single" w:sz="4" w:space="0" w:color="auto"/>
              <w:left w:val="nil"/>
              <w:bottom w:val="single" w:sz="4" w:space="0" w:color="auto"/>
              <w:right w:val="single" w:sz="4" w:space="0" w:color="auto"/>
            </w:tcBorders>
            <w:vAlign w:val="center"/>
            <w:hideMark/>
          </w:tcPr>
          <w:p w14:paraId="33DEF5AE"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57,</w:t>
            </w:r>
            <w:r w:rsidRPr="00B72069">
              <w:rPr>
                <w:rFonts w:ascii="Times New Roman" w:hAnsi="Times New Roman" w:cs="Times New Roman"/>
                <w:sz w:val="20"/>
                <w:szCs w:val="20"/>
                <w:lang w:val="kk-KZ"/>
              </w:rPr>
              <w:t>5</w:t>
            </w:r>
          </w:p>
        </w:tc>
        <w:tc>
          <w:tcPr>
            <w:tcW w:w="1118" w:type="dxa"/>
            <w:tcBorders>
              <w:top w:val="single" w:sz="4" w:space="0" w:color="auto"/>
              <w:left w:val="nil"/>
              <w:bottom w:val="single" w:sz="4" w:space="0" w:color="auto"/>
              <w:right w:val="single" w:sz="4" w:space="0" w:color="auto"/>
            </w:tcBorders>
            <w:vAlign w:val="center"/>
            <w:hideMark/>
          </w:tcPr>
          <w:p w14:paraId="0B83E8A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268BF59F"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200F45F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w:t>
            </w:r>
          </w:p>
        </w:tc>
        <w:tc>
          <w:tcPr>
            <w:tcW w:w="1118" w:type="dxa"/>
            <w:tcBorders>
              <w:top w:val="single" w:sz="4" w:space="0" w:color="auto"/>
              <w:left w:val="nil"/>
              <w:bottom w:val="single" w:sz="4" w:space="0" w:color="auto"/>
              <w:right w:val="single" w:sz="4" w:space="0" w:color="auto"/>
            </w:tcBorders>
            <w:vAlign w:val="center"/>
          </w:tcPr>
          <w:p w14:paraId="04FB7B42"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Созақ </w:t>
            </w:r>
          </w:p>
        </w:tc>
        <w:tc>
          <w:tcPr>
            <w:tcW w:w="838" w:type="dxa"/>
            <w:tcBorders>
              <w:top w:val="single" w:sz="4" w:space="0" w:color="auto"/>
              <w:left w:val="nil"/>
              <w:bottom w:val="single" w:sz="4" w:space="0" w:color="auto"/>
              <w:right w:val="single" w:sz="4" w:space="0" w:color="auto"/>
            </w:tcBorders>
            <w:vAlign w:val="center"/>
          </w:tcPr>
          <w:p w14:paraId="3EB44FBE"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8</w:t>
            </w:r>
          </w:p>
        </w:tc>
        <w:tc>
          <w:tcPr>
            <w:tcW w:w="1118" w:type="dxa"/>
            <w:tcBorders>
              <w:top w:val="single" w:sz="4" w:space="0" w:color="auto"/>
              <w:left w:val="nil"/>
              <w:bottom w:val="single" w:sz="4" w:space="0" w:color="auto"/>
              <w:right w:val="single" w:sz="4" w:space="0" w:color="auto"/>
            </w:tcBorders>
            <w:vAlign w:val="center"/>
          </w:tcPr>
          <w:p w14:paraId="266411C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75</w:t>
            </w:r>
          </w:p>
        </w:tc>
        <w:tc>
          <w:tcPr>
            <w:tcW w:w="1258" w:type="dxa"/>
            <w:tcBorders>
              <w:top w:val="single" w:sz="4" w:space="0" w:color="auto"/>
              <w:left w:val="nil"/>
              <w:bottom w:val="single" w:sz="4" w:space="0" w:color="auto"/>
              <w:right w:val="single" w:sz="4" w:space="0" w:color="auto"/>
            </w:tcBorders>
            <w:vAlign w:val="center"/>
          </w:tcPr>
          <w:p w14:paraId="680ACC6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2215</w:t>
            </w:r>
          </w:p>
        </w:tc>
        <w:tc>
          <w:tcPr>
            <w:tcW w:w="1258" w:type="dxa"/>
            <w:tcBorders>
              <w:top w:val="single" w:sz="4" w:space="0" w:color="auto"/>
              <w:left w:val="nil"/>
              <w:bottom w:val="single" w:sz="4" w:space="0" w:color="auto"/>
              <w:right w:val="single" w:sz="4" w:space="0" w:color="auto"/>
            </w:tcBorders>
            <w:vAlign w:val="center"/>
          </w:tcPr>
          <w:p w14:paraId="0150150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15</w:t>
            </w:r>
          </w:p>
        </w:tc>
        <w:tc>
          <w:tcPr>
            <w:tcW w:w="838" w:type="dxa"/>
            <w:tcBorders>
              <w:top w:val="single" w:sz="4" w:space="0" w:color="auto"/>
              <w:left w:val="nil"/>
              <w:bottom w:val="single" w:sz="4" w:space="0" w:color="auto"/>
              <w:right w:val="single" w:sz="4" w:space="0" w:color="auto"/>
            </w:tcBorders>
            <w:vAlign w:val="center"/>
          </w:tcPr>
          <w:p w14:paraId="7842D12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9" w:type="dxa"/>
            <w:tcBorders>
              <w:top w:val="single" w:sz="4" w:space="0" w:color="auto"/>
              <w:left w:val="nil"/>
              <w:bottom w:val="single" w:sz="4" w:space="0" w:color="auto"/>
              <w:right w:val="single" w:sz="4" w:space="0" w:color="auto"/>
            </w:tcBorders>
            <w:vAlign w:val="center"/>
          </w:tcPr>
          <w:p w14:paraId="365EC6C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62</w:t>
            </w:r>
          </w:p>
        </w:tc>
        <w:tc>
          <w:tcPr>
            <w:tcW w:w="838" w:type="dxa"/>
            <w:tcBorders>
              <w:top w:val="single" w:sz="4" w:space="0" w:color="auto"/>
              <w:left w:val="nil"/>
              <w:bottom w:val="single" w:sz="4" w:space="0" w:color="auto"/>
              <w:right w:val="single" w:sz="4" w:space="0" w:color="auto"/>
            </w:tcBorders>
            <w:vAlign w:val="center"/>
          </w:tcPr>
          <w:p w14:paraId="6CFD484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w:t>
            </w:r>
          </w:p>
        </w:tc>
        <w:tc>
          <w:tcPr>
            <w:tcW w:w="1118" w:type="dxa"/>
            <w:tcBorders>
              <w:top w:val="single" w:sz="4" w:space="0" w:color="auto"/>
              <w:left w:val="nil"/>
              <w:bottom w:val="single" w:sz="4" w:space="0" w:color="auto"/>
              <w:right w:val="single" w:sz="4" w:space="0" w:color="auto"/>
            </w:tcBorders>
            <w:vAlign w:val="center"/>
          </w:tcPr>
          <w:p w14:paraId="4BCA2F7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12</w:t>
            </w:r>
          </w:p>
        </w:tc>
      </w:tr>
      <w:tr w:rsidR="009C77CF" w:rsidRPr="00B72069" w14:paraId="634FB097"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625AA53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w:t>
            </w:r>
          </w:p>
        </w:tc>
        <w:tc>
          <w:tcPr>
            <w:tcW w:w="1118" w:type="dxa"/>
            <w:tcBorders>
              <w:top w:val="single" w:sz="4" w:space="0" w:color="auto"/>
              <w:left w:val="nil"/>
              <w:bottom w:val="single" w:sz="4" w:space="0" w:color="auto"/>
              <w:right w:val="single" w:sz="4" w:space="0" w:color="auto"/>
            </w:tcBorders>
            <w:vAlign w:val="center"/>
          </w:tcPr>
          <w:p w14:paraId="4A81CBC8"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От</w:t>
            </w:r>
            <w:r w:rsidRPr="00B72069">
              <w:rPr>
                <w:rFonts w:ascii="Times New Roman" w:hAnsi="Times New Roman" w:cs="Times New Roman"/>
                <w:iCs/>
                <w:sz w:val="20"/>
                <w:szCs w:val="20"/>
                <w:lang w:val="kk-KZ"/>
              </w:rPr>
              <w:t>ы</w:t>
            </w:r>
            <w:r w:rsidRPr="00B72069">
              <w:rPr>
                <w:rFonts w:ascii="Times New Roman" w:hAnsi="Times New Roman" w:cs="Times New Roman"/>
                <w:iCs/>
                <w:sz w:val="20"/>
                <w:szCs w:val="20"/>
              </w:rPr>
              <w:t xml:space="preserve">рар </w:t>
            </w:r>
          </w:p>
        </w:tc>
        <w:tc>
          <w:tcPr>
            <w:tcW w:w="838" w:type="dxa"/>
            <w:tcBorders>
              <w:top w:val="single" w:sz="4" w:space="0" w:color="auto"/>
              <w:left w:val="nil"/>
              <w:bottom w:val="single" w:sz="4" w:space="0" w:color="auto"/>
              <w:right w:val="single" w:sz="4" w:space="0" w:color="auto"/>
            </w:tcBorders>
            <w:vAlign w:val="center"/>
          </w:tcPr>
          <w:p w14:paraId="7073A174"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6</w:t>
            </w:r>
          </w:p>
        </w:tc>
        <w:tc>
          <w:tcPr>
            <w:tcW w:w="1118" w:type="dxa"/>
            <w:tcBorders>
              <w:top w:val="single" w:sz="4" w:space="0" w:color="auto"/>
              <w:left w:val="nil"/>
              <w:bottom w:val="single" w:sz="4" w:space="0" w:color="auto"/>
              <w:right w:val="single" w:sz="4" w:space="0" w:color="auto"/>
            </w:tcBorders>
            <w:vAlign w:val="center"/>
          </w:tcPr>
          <w:p w14:paraId="1F05CB4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33,6</w:t>
            </w:r>
          </w:p>
        </w:tc>
        <w:tc>
          <w:tcPr>
            <w:tcW w:w="1258" w:type="dxa"/>
            <w:tcBorders>
              <w:top w:val="single" w:sz="4" w:space="0" w:color="auto"/>
              <w:left w:val="nil"/>
              <w:bottom w:val="single" w:sz="4" w:space="0" w:color="auto"/>
              <w:right w:val="single" w:sz="4" w:space="0" w:color="auto"/>
            </w:tcBorders>
            <w:vAlign w:val="center"/>
          </w:tcPr>
          <w:p w14:paraId="3C53A76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1229</w:t>
            </w:r>
          </w:p>
        </w:tc>
        <w:tc>
          <w:tcPr>
            <w:tcW w:w="1258" w:type="dxa"/>
            <w:tcBorders>
              <w:top w:val="single" w:sz="4" w:space="0" w:color="auto"/>
              <w:left w:val="nil"/>
              <w:bottom w:val="single" w:sz="4" w:space="0" w:color="auto"/>
              <w:right w:val="single" w:sz="4" w:space="0" w:color="auto"/>
            </w:tcBorders>
            <w:vAlign w:val="center"/>
          </w:tcPr>
          <w:p w14:paraId="7048E62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single" w:sz="4" w:space="0" w:color="auto"/>
              <w:left w:val="nil"/>
              <w:bottom w:val="single" w:sz="4" w:space="0" w:color="auto"/>
              <w:right w:val="single" w:sz="4" w:space="0" w:color="auto"/>
            </w:tcBorders>
            <w:vAlign w:val="center"/>
          </w:tcPr>
          <w:p w14:paraId="37B1CBD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33,6</w:t>
            </w:r>
          </w:p>
        </w:tc>
        <w:tc>
          <w:tcPr>
            <w:tcW w:w="839" w:type="dxa"/>
            <w:tcBorders>
              <w:top w:val="single" w:sz="4" w:space="0" w:color="auto"/>
              <w:left w:val="nil"/>
              <w:bottom w:val="single" w:sz="4" w:space="0" w:color="auto"/>
              <w:right w:val="single" w:sz="4" w:space="0" w:color="auto"/>
            </w:tcBorders>
            <w:vAlign w:val="center"/>
          </w:tcPr>
          <w:p w14:paraId="3AE6E6E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single" w:sz="4" w:space="0" w:color="auto"/>
              <w:left w:val="nil"/>
              <w:bottom w:val="single" w:sz="4" w:space="0" w:color="auto"/>
              <w:right w:val="single" w:sz="4" w:space="0" w:color="auto"/>
            </w:tcBorders>
            <w:vAlign w:val="center"/>
          </w:tcPr>
          <w:p w14:paraId="473605C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1118" w:type="dxa"/>
            <w:tcBorders>
              <w:top w:val="single" w:sz="4" w:space="0" w:color="auto"/>
              <w:left w:val="nil"/>
              <w:bottom w:val="single" w:sz="4" w:space="0" w:color="auto"/>
              <w:right w:val="single" w:sz="4" w:space="0" w:color="auto"/>
            </w:tcBorders>
            <w:vAlign w:val="center"/>
          </w:tcPr>
          <w:p w14:paraId="7E88DB3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7DDE0F07"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03366D6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6</w:t>
            </w:r>
          </w:p>
        </w:tc>
        <w:tc>
          <w:tcPr>
            <w:tcW w:w="1118" w:type="dxa"/>
            <w:tcBorders>
              <w:top w:val="single" w:sz="4" w:space="0" w:color="auto"/>
              <w:left w:val="nil"/>
              <w:bottom w:val="single" w:sz="4" w:space="0" w:color="auto"/>
              <w:right w:val="single" w:sz="4" w:space="0" w:color="auto"/>
            </w:tcBorders>
            <w:vAlign w:val="center"/>
          </w:tcPr>
          <w:p w14:paraId="5A0F7BAE"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Сарыағаш </w:t>
            </w:r>
          </w:p>
        </w:tc>
        <w:tc>
          <w:tcPr>
            <w:tcW w:w="838" w:type="dxa"/>
            <w:tcBorders>
              <w:top w:val="single" w:sz="4" w:space="0" w:color="auto"/>
              <w:left w:val="nil"/>
              <w:bottom w:val="single" w:sz="4" w:space="0" w:color="auto"/>
              <w:right w:val="single" w:sz="4" w:space="0" w:color="auto"/>
            </w:tcBorders>
            <w:vAlign w:val="center"/>
          </w:tcPr>
          <w:p w14:paraId="1F08A0B3"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79</w:t>
            </w:r>
          </w:p>
        </w:tc>
        <w:tc>
          <w:tcPr>
            <w:tcW w:w="1118" w:type="dxa"/>
            <w:tcBorders>
              <w:top w:val="single" w:sz="4" w:space="0" w:color="auto"/>
              <w:left w:val="nil"/>
              <w:bottom w:val="single" w:sz="4" w:space="0" w:color="auto"/>
              <w:right w:val="single" w:sz="4" w:space="0" w:color="auto"/>
            </w:tcBorders>
            <w:vAlign w:val="center"/>
          </w:tcPr>
          <w:p w14:paraId="2909BF6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558,6</w:t>
            </w:r>
          </w:p>
        </w:tc>
        <w:tc>
          <w:tcPr>
            <w:tcW w:w="1258" w:type="dxa"/>
            <w:tcBorders>
              <w:top w:val="single" w:sz="4" w:space="0" w:color="auto"/>
              <w:left w:val="nil"/>
              <w:bottom w:val="single" w:sz="4" w:space="0" w:color="auto"/>
              <w:right w:val="single" w:sz="4" w:space="0" w:color="auto"/>
            </w:tcBorders>
            <w:vAlign w:val="center"/>
          </w:tcPr>
          <w:p w14:paraId="75FFC99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24510</w:t>
            </w:r>
          </w:p>
        </w:tc>
        <w:tc>
          <w:tcPr>
            <w:tcW w:w="1258" w:type="dxa"/>
            <w:tcBorders>
              <w:top w:val="single" w:sz="4" w:space="0" w:color="auto"/>
              <w:left w:val="nil"/>
              <w:bottom w:val="single" w:sz="4" w:space="0" w:color="auto"/>
              <w:right w:val="single" w:sz="4" w:space="0" w:color="auto"/>
            </w:tcBorders>
            <w:vAlign w:val="center"/>
          </w:tcPr>
          <w:p w14:paraId="70E5D8D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single" w:sz="4" w:space="0" w:color="auto"/>
              <w:left w:val="nil"/>
              <w:bottom w:val="single" w:sz="4" w:space="0" w:color="auto"/>
              <w:right w:val="single" w:sz="4" w:space="0" w:color="auto"/>
            </w:tcBorders>
            <w:vAlign w:val="center"/>
          </w:tcPr>
          <w:p w14:paraId="3CBD478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254,4</w:t>
            </w:r>
          </w:p>
        </w:tc>
        <w:tc>
          <w:tcPr>
            <w:tcW w:w="839" w:type="dxa"/>
            <w:tcBorders>
              <w:top w:val="single" w:sz="4" w:space="0" w:color="auto"/>
              <w:left w:val="nil"/>
              <w:bottom w:val="single" w:sz="4" w:space="0" w:color="auto"/>
              <w:right w:val="single" w:sz="4" w:space="0" w:color="auto"/>
            </w:tcBorders>
            <w:vAlign w:val="center"/>
          </w:tcPr>
          <w:p w14:paraId="446D537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41,1</w:t>
            </w:r>
          </w:p>
        </w:tc>
        <w:tc>
          <w:tcPr>
            <w:tcW w:w="838" w:type="dxa"/>
            <w:tcBorders>
              <w:top w:val="single" w:sz="4" w:space="0" w:color="auto"/>
              <w:left w:val="nil"/>
              <w:bottom w:val="single" w:sz="4" w:space="0" w:color="auto"/>
              <w:right w:val="single" w:sz="4" w:space="0" w:color="auto"/>
            </w:tcBorders>
            <w:vAlign w:val="center"/>
          </w:tcPr>
          <w:p w14:paraId="3127E52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36,7</w:t>
            </w:r>
          </w:p>
        </w:tc>
        <w:tc>
          <w:tcPr>
            <w:tcW w:w="1118" w:type="dxa"/>
            <w:tcBorders>
              <w:top w:val="single" w:sz="4" w:space="0" w:color="auto"/>
              <w:left w:val="nil"/>
              <w:bottom w:val="single" w:sz="4" w:space="0" w:color="auto"/>
              <w:right w:val="single" w:sz="4" w:space="0" w:color="auto"/>
            </w:tcBorders>
            <w:vAlign w:val="center"/>
          </w:tcPr>
          <w:p w14:paraId="628E083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235,5</w:t>
            </w:r>
          </w:p>
        </w:tc>
      </w:tr>
      <w:tr w:rsidR="009C77CF" w:rsidRPr="00B72069" w14:paraId="2EEED066"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4AF372B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w:t>
            </w:r>
          </w:p>
        </w:tc>
        <w:tc>
          <w:tcPr>
            <w:tcW w:w="1118" w:type="dxa"/>
            <w:tcBorders>
              <w:top w:val="single" w:sz="4" w:space="0" w:color="auto"/>
              <w:left w:val="nil"/>
              <w:bottom w:val="single" w:sz="4" w:space="0" w:color="auto"/>
              <w:right w:val="single" w:sz="4" w:space="0" w:color="auto"/>
            </w:tcBorders>
            <w:vAlign w:val="center"/>
          </w:tcPr>
          <w:p w14:paraId="78846AA2"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Жетісай </w:t>
            </w:r>
          </w:p>
        </w:tc>
        <w:tc>
          <w:tcPr>
            <w:tcW w:w="838" w:type="dxa"/>
            <w:tcBorders>
              <w:top w:val="single" w:sz="4" w:space="0" w:color="auto"/>
              <w:left w:val="nil"/>
              <w:bottom w:val="single" w:sz="4" w:space="0" w:color="auto"/>
              <w:right w:val="single" w:sz="4" w:space="0" w:color="auto"/>
            </w:tcBorders>
            <w:vAlign w:val="center"/>
          </w:tcPr>
          <w:p w14:paraId="0AFBC3BD"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162</w:t>
            </w:r>
          </w:p>
        </w:tc>
        <w:tc>
          <w:tcPr>
            <w:tcW w:w="1118" w:type="dxa"/>
            <w:tcBorders>
              <w:top w:val="single" w:sz="4" w:space="0" w:color="auto"/>
              <w:left w:val="nil"/>
              <w:bottom w:val="single" w:sz="4" w:space="0" w:color="auto"/>
              <w:right w:val="single" w:sz="4" w:space="0" w:color="auto"/>
            </w:tcBorders>
            <w:vAlign w:val="center"/>
          </w:tcPr>
          <w:p w14:paraId="7790D8F0"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396,</w:t>
            </w:r>
            <w:r w:rsidRPr="00B72069">
              <w:rPr>
                <w:rFonts w:ascii="Times New Roman" w:hAnsi="Times New Roman" w:cs="Times New Roman"/>
                <w:sz w:val="20"/>
                <w:szCs w:val="20"/>
                <w:lang w:val="kk-KZ"/>
              </w:rPr>
              <w:t>4</w:t>
            </w:r>
          </w:p>
        </w:tc>
        <w:tc>
          <w:tcPr>
            <w:tcW w:w="1258" w:type="dxa"/>
            <w:tcBorders>
              <w:top w:val="single" w:sz="4" w:space="0" w:color="auto"/>
              <w:left w:val="nil"/>
              <w:bottom w:val="single" w:sz="4" w:space="0" w:color="auto"/>
              <w:right w:val="single" w:sz="4" w:space="0" w:color="auto"/>
            </w:tcBorders>
            <w:vAlign w:val="center"/>
          </w:tcPr>
          <w:p w14:paraId="0ADF60A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2793</w:t>
            </w:r>
          </w:p>
        </w:tc>
        <w:tc>
          <w:tcPr>
            <w:tcW w:w="1258" w:type="dxa"/>
            <w:tcBorders>
              <w:top w:val="single" w:sz="4" w:space="0" w:color="auto"/>
              <w:left w:val="nil"/>
              <w:bottom w:val="single" w:sz="4" w:space="0" w:color="auto"/>
              <w:right w:val="single" w:sz="4" w:space="0" w:color="auto"/>
            </w:tcBorders>
            <w:vAlign w:val="center"/>
          </w:tcPr>
          <w:p w14:paraId="368ADAA1"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2576</w:t>
            </w:r>
          </w:p>
        </w:tc>
        <w:tc>
          <w:tcPr>
            <w:tcW w:w="838" w:type="dxa"/>
            <w:tcBorders>
              <w:top w:val="single" w:sz="4" w:space="0" w:color="auto"/>
              <w:left w:val="nil"/>
              <w:bottom w:val="single" w:sz="4" w:space="0" w:color="auto"/>
              <w:right w:val="single" w:sz="4" w:space="0" w:color="auto"/>
            </w:tcBorders>
            <w:vAlign w:val="center"/>
          </w:tcPr>
          <w:p w14:paraId="07F219AD"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284,</w:t>
            </w:r>
            <w:r w:rsidRPr="00B72069">
              <w:rPr>
                <w:rFonts w:ascii="Times New Roman" w:hAnsi="Times New Roman" w:cs="Times New Roman"/>
                <w:sz w:val="20"/>
                <w:szCs w:val="20"/>
                <w:lang w:val="kk-KZ"/>
              </w:rPr>
              <w:t>7</w:t>
            </w:r>
          </w:p>
        </w:tc>
        <w:tc>
          <w:tcPr>
            <w:tcW w:w="839" w:type="dxa"/>
            <w:tcBorders>
              <w:top w:val="single" w:sz="4" w:space="0" w:color="auto"/>
              <w:left w:val="nil"/>
              <w:bottom w:val="single" w:sz="4" w:space="0" w:color="auto"/>
              <w:right w:val="single" w:sz="4" w:space="0" w:color="auto"/>
            </w:tcBorders>
            <w:vAlign w:val="center"/>
          </w:tcPr>
          <w:p w14:paraId="6DCFA463"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83</w:t>
            </w:r>
          </w:p>
        </w:tc>
        <w:tc>
          <w:tcPr>
            <w:tcW w:w="838" w:type="dxa"/>
            <w:tcBorders>
              <w:top w:val="single" w:sz="4" w:space="0" w:color="auto"/>
              <w:left w:val="nil"/>
              <w:bottom w:val="single" w:sz="4" w:space="0" w:color="auto"/>
              <w:right w:val="single" w:sz="4" w:space="0" w:color="auto"/>
            </w:tcBorders>
            <w:vAlign w:val="center"/>
          </w:tcPr>
          <w:p w14:paraId="51E2600D"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28,6</w:t>
            </w:r>
          </w:p>
        </w:tc>
        <w:tc>
          <w:tcPr>
            <w:tcW w:w="1118" w:type="dxa"/>
            <w:tcBorders>
              <w:top w:val="single" w:sz="4" w:space="0" w:color="auto"/>
              <w:left w:val="nil"/>
              <w:bottom w:val="single" w:sz="4" w:space="0" w:color="auto"/>
              <w:right w:val="single" w:sz="4" w:space="0" w:color="auto"/>
            </w:tcBorders>
            <w:vAlign w:val="center"/>
          </w:tcPr>
          <w:p w14:paraId="748BB6C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262D42A3"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1ABD9B3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8</w:t>
            </w:r>
          </w:p>
        </w:tc>
        <w:tc>
          <w:tcPr>
            <w:tcW w:w="1118" w:type="dxa"/>
            <w:tcBorders>
              <w:top w:val="single" w:sz="4" w:space="0" w:color="auto"/>
              <w:left w:val="nil"/>
              <w:bottom w:val="single" w:sz="4" w:space="0" w:color="auto"/>
              <w:right w:val="single" w:sz="4" w:space="0" w:color="auto"/>
            </w:tcBorders>
            <w:vAlign w:val="center"/>
          </w:tcPr>
          <w:p w14:paraId="76F875BA"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Шардара </w:t>
            </w:r>
          </w:p>
        </w:tc>
        <w:tc>
          <w:tcPr>
            <w:tcW w:w="838" w:type="dxa"/>
            <w:tcBorders>
              <w:top w:val="single" w:sz="4" w:space="0" w:color="auto"/>
              <w:left w:val="nil"/>
              <w:bottom w:val="single" w:sz="4" w:space="0" w:color="auto"/>
              <w:right w:val="single" w:sz="4" w:space="0" w:color="auto"/>
            </w:tcBorders>
            <w:vAlign w:val="center"/>
          </w:tcPr>
          <w:p w14:paraId="34C95E3A"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343</w:t>
            </w:r>
          </w:p>
        </w:tc>
        <w:tc>
          <w:tcPr>
            <w:tcW w:w="1118" w:type="dxa"/>
            <w:tcBorders>
              <w:top w:val="single" w:sz="4" w:space="0" w:color="auto"/>
              <w:left w:val="nil"/>
              <w:bottom w:val="single" w:sz="4" w:space="0" w:color="auto"/>
              <w:right w:val="single" w:sz="4" w:space="0" w:color="auto"/>
            </w:tcBorders>
            <w:vAlign w:val="center"/>
          </w:tcPr>
          <w:p w14:paraId="2C30A21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1056,7</w:t>
            </w:r>
          </w:p>
        </w:tc>
        <w:tc>
          <w:tcPr>
            <w:tcW w:w="1258" w:type="dxa"/>
            <w:tcBorders>
              <w:top w:val="single" w:sz="4" w:space="0" w:color="auto"/>
              <w:left w:val="nil"/>
              <w:bottom w:val="single" w:sz="4" w:space="0" w:color="auto"/>
              <w:right w:val="single" w:sz="4" w:space="0" w:color="auto"/>
            </w:tcBorders>
            <w:vAlign w:val="center"/>
          </w:tcPr>
          <w:p w14:paraId="60C685E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36594</w:t>
            </w:r>
          </w:p>
        </w:tc>
        <w:tc>
          <w:tcPr>
            <w:tcW w:w="1258" w:type="dxa"/>
            <w:tcBorders>
              <w:top w:val="single" w:sz="4" w:space="0" w:color="auto"/>
              <w:left w:val="nil"/>
              <w:bottom w:val="single" w:sz="4" w:space="0" w:color="auto"/>
              <w:right w:val="single" w:sz="4" w:space="0" w:color="auto"/>
            </w:tcBorders>
            <w:vAlign w:val="center"/>
          </w:tcPr>
          <w:p w14:paraId="3B0C927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7881</w:t>
            </w:r>
          </w:p>
        </w:tc>
        <w:tc>
          <w:tcPr>
            <w:tcW w:w="838" w:type="dxa"/>
            <w:tcBorders>
              <w:top w:val="single" w:sz="4" w:space="0" w:color="auto"/>
              <w:left w:val="nil"/>
              <w:bottom w:val="single" w:sz="4" w:space="0" w:color="auto"/>
              <w:right w:val="single" w:sz="4" w:space="0" w:color="auto"/>
            </w:tcBorders>
            <w:vAlign w:val="center"/>
          </w:tcPr>
          <w:p w14:paraId="6C5BB000"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127,7</w:t>
            </w:r>
          </w:p>
        </w:tc>
        <w:tc>
          <w:tcPr>
            <w:tcW w:w="839" w:type="dxa"/>
            <w:tcBorders>
              <w:top w:val="single" w:sz="4" w:space="0" w:color="auto"/>
              <w:left w:val="nil"/>
              <w:bottom w:val="single" w:sz="4" w:space="0" w:color="auto"/>
              <w:right w:val="single" w:sz="4" w:space="0" w:color="auto"/>
            </w:tcBorders>
            <w:vAlign w:val="center"/>
          </w:tcPr>
          <w:p w14:paraId="147BE8D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single" w:sz="4" w:space="0" w:color="auto"/>
              <w:left w:val="nil"/>
              <w:bottom w:val="single" w:sz="4" w:space="0" w:color="auto"/>
              <w:right w:val="single" w:sz="4" w:space="0" w:color="auto"/>
            </w:tcBorders>
            <w:vAlign w:val="center"/>
          </w:tcPr>
          <w:p w14:paraId="70A1194F"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17,6</w:t>
            </w:r>
          </w:p>
        </w:tc>
        <w:tc>
          <w:tcPr>
            <w:tcW w:w="1118" w:type="dxa"/>
            <w:tcBorders>
              <w:top w:val="single" w:sz="4" w:space="0" w:color="auto"/>
              <w:left w:val="nil"/>
              <w:bottom w:val="single" w:sz="4" w:space="0" w:color="auto"/>
              <w:right w:val="single" w:sz="4" w:space="0" w:color="auto"/>
            </w:tcBorders>
            <w:vAlign w:val="center"/>
          </w:tcPr>
          <w:p w14:paraId="6F54E04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261CED81"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3162334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9</w:t>
            </w:r>
          </w:p>
        </w:tc>
        <w:tc>
          <w:tcPr>
            <w:tcW w:w="1118" w:type="dxa"/>
            <w:tcBorders>
              <w:top w:val="single" w:sz="4" w:space="0" w:color="auto"/>
              <w:left w:val="nil"/>
              <w:bottom w:val="single" w:sz="4" w:space="0" w:color="auto"/>
              <w:right w:val="single" w:sz="4" w:space="0" w:color="auto"/>
            </w:tcBorders>
            <w:vAlign w:val="center"/>
          </w:tcPr>
          <w:p w14:paraId="1F559F8E"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Келес </w:t>
            </w:r>
          </w:p>
        </w:tc>
        <w:tc>
          <w:tcPr>
            <w:tcW w:w="838" w:type="dxa"/>
            <w:tcBorders>
              <w:top w:val="single" w:sz="4" w:space="0" w:color="auto"/>
              <w:left w:val="nil"/>
              <w:bottom w:val="single" w:sz="4" w:space="0" w:color="auto"/>
              <w:right w:val="single" w:sz="4" w:space="0" w:color="auto"/>
            </w:tcBorders>
            <w:vAlign w:val="center"/>
          </w:tcPr>
          <w:p w14:paraId="32D6DAFC"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143</w:t>
            </w:r>
          </w:p>
        </w:tc>
        <w:tc>
          <w:tcPr>
            <w:tcW w:w="1118" w:type="dxa"/>
            <w:tcBorders>
              <w:top w:val="single" w:sz="4" w:space="0" w:color="auto"/>
              <w:left w:val="nil"/>
              <w:bottom w:val="single" w:sz="4" w:space="0" w:color="auto"/>
              <w:right w:val="single" w:sz="4" w:space="0" w:color="auto"/>
            </w:tcBorders>
            <w:vAlign w:val="center"/>
          </w:tcPr>
          <w:p w14:paraId="779BCB9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641,3</w:t>
            </w:r>
          </w:p>
        </w:tc>
        <w:tc>
          <w:tcPr>
            <w:tcW w:w="1258" w:type="dxa"/>
            <w:tcBorders>
              <w:top w:val="single" w:sz="4" w:space="0" w:color="auto"/>
              <w:left w:val="nil"/>
              <w:bottom w:val="single" w:sz="4" w:space="0" w:color="auto"/>
              <w:right w:val="single" w:sz="4" w:space="0" w:color="auto"/>
            </w:tcBorders>
            <w:vAlign w:val="center"/>
          </w:tcPr>
          <w:p w14:paraId="2EDD413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23516</w:t>
            </w:r>
          </w:p>
        </w:tc>
        <w:tc>
          <w:tcPr>
            <w:tcW w:w="1258" w:type="dxa"/>
            <w:tcBorders>
              <w:top w:val="single" w:sz="4" w:space="0" w:color="auto"/>
              <w:left w:val="nil"/>
              <w:bottom w:val="single" w:sz="4" w:space="0" w:color="auto"/>
              <w:right w:val="single" w:sz="4" w:space="0" w:color="auto"/>
            </w:tcBorders>
            <w:vAlign w:val="center"/>
          </w:tcPr>
          <w:p w14:paraId="791C6041"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335</w:t>
            </w:r>
          </w:p>
        </w:tc>
        <w:tc>
          <w:tcPr>
            <w:tcW w:w="838" w:type="dxa"/>
            <w:tcBorders>
              <w:top w:val="single" w:sz="4" w:space="0" w:color="auto"/>
              <w:left w:val="nil"/>
              <w:bottom w:val="single" w:sz="4" w:space="0" w:color="auto"/>
              <w:right w:val="single" w:sz="4" w:space="0" w:color="auto"/>
            </w:tcBorders>
            <w:vAlign w:val="center"/>
          </w:tcPr>
          <w:p w14:paraId="50A5861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579,1</w:t>
            </w:r>
          </w:p>
        </w:tc>
        <w:tc>
          <w:tcPr>
            <w:tcW w:w="839" w:type="dxa"/>
            <w:tcBorders>
              <w:top w:val="single" w:sz="4" w:space="0" w:color="auto"/>
              <w:left w:val="nil"/>
              <w:bottom w:val="single" w:sz="4" w:space="0" w:color="auto"/>
              <w:right w:val="single" w:sz="4" w:space="0" w:color="auto"/>
            </w:tcBorders>
            <w:vAlign w:val="center"/>
          </w:tcPr>
          <w:p w14:paraId="7914F5B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4,1</w:t>
            </w:r>
          </w:p>
        </w:tc>
        <w:tc>
          <w:tcPr>
            <w:tcW w:w="838" w:type="dxa"/>
            <w:tcBorders>
              <w:top w:val="single" w:sz="4" w:space="0" w:color="auto"/>
              <w:left w:val="nil"/>
              <w:bottom w:val="single" w:sz="4" w:space="0" w:color="auto"/>
              <w:right w:val="single" w:sz="4" w:space="0" w:color="auto"/>
            </w:tcBorders>
            <w:vAlign w:val="center"/>
          </w:tcPr>
          <w:p w14:paraId="3424636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41</w:t>
            </w:r>
          </w:p>
        </w:tc>
        <w:tc>
          <w:tcPr>
            <w:tcW w:w="1118" w:type="dxa"/>
            <w:tcBorders>
              <w:top w:val="single" w:sz="4" w:space="0" w:color="auto"/>
              <w:left w:val="nil"/>
              <w:bottom w:val="single" w:sz="4" w:space="0" w:color="auto"/>
              <w:right w:val="single" w:sz="4" w:space="0" w:color="auto"/>
            </w:tcBorders>
            <w:vAlign w:val="center"/>
          </w:tcPr>
          <w:p w14:paraId="73051C5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17,1</w:t>
            </w:r>
          </w:p>
        </w:tc>
      </w:tr>
      <w:tr w:rsidR="009C77CF" w:rsidRPr="00B72069" w14:paraId="7C74F21D"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3ED034D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10</w:t>
            </w:r>
          </w:p>
        </w:tc>
        <w:tc>
          <w:tcPr>
            <w:tcW w:w="1118" w:type="dxa"/>
            <w:tcBorders>
              <w:top w:val="single" w:sz="4" w:space="0" w:color="auto"/>
              <w:left w:val="nil"/>
              <w:bottom w:val="single" w:sz="4" w:space="0" w:color="auto"/>
              <w:right w:val="single" w:sz="4" w:space="0" w:color="auto"/>
            </w:tcBorders>
            <w:vAlign w:val="center"/>
          </w:tcPr>
          <w:p w14:paraId="548736A7"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Төлеби </w:t>
            </w:r>
          </w:p>
        </w:tc>
        <w:tc>
          <w:tcPr>
            <w:tcW w:w="838" w:type="dxa"/>
            <w:tcBorders>
              <w:top w:val="single" w:sz="4" w:space="0" w:color="auto"/>
              <w:left w:val="nil"/>
              <w:bottom w:val="single" w:sz="4" w:space="0" w:color="auto"/>
              <w:right w:val="single" w:sz="4" w:space="0" w:color="auto"/>
            </w:tcBorders>
            <w:vAlign w:val="center"/>
          </w:tcPr>
          <w:p w14:paraId="624880C1"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38</w:t>
            </w:r>
          </w:p>
        </w:tc>
        <w:tc>
          <w:tcPr>
            <w:tcW w:w="1118" w:type="dxa"/>
            <w:tcBorders>
              <w:top w:val="single" w:sz="4" w:space="0" w:color="auto"/>
              <w:left w:val="nil"/>
              <w:bottom w:val="single" w:sz="4" w:space="0" w:color="auto"/>
              <w:right w:val="single" w:sz="4" w:space="0" w:color="auto"/>
            </w:tcBorders>
            <w:vAlign w:val="center"/>
          </w:tcPr>
          <w:p w14:paraId="12804F06"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249,4</w:t>
            </w:r>
          </w:p>
        </w:tc>
        <w:tc>
          <w:tcPr>
            <w:tcW w:w="1258" w:type="dxa"/>
            <w:tcBorders>
              <w:top w:val="single" w:sz="4" w:space="0" w:color="auto"/>
              <w:left w:val="nil"/>
              <w:bottom w:val="single" w:sz="4" w:space="0" w:color="auto"/>
              <w:right w:val="single" w:sz="4" w:space="0" w:color="auto"/>
            </w:tcBorders>
            <w:vAlign w:val="center"/>
          </w:tcPr>
          <w:p w14:paraId="5F6443A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3359</w:t>
            </w:r>
          </w:p>
        </w:tc>
        <w:tc>
          <w:tcPr>
            <w:tcW w:w="1258" w:type="dxa"/>
            <w:tcBorders>
              <w:top w:val="single" w:sz="4" w:space="0" w:color="auto"/>
              <w:left w:val="nil"/>
              <w:bottom w:val="single" w:sz="4" w:space="0" w:color="auto"/>
              <w:right w:val="single" w:sz="4" w:space="0" w:color="auto"/>
            </w:tcBorders>
            <w:vAlign w:val="center"/>
          </w:tcPr>
          <w:p w14:paraId="2484AA3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108</w:t>
            </w:r>
          </w:p>
        </w:tc>
        <w:tc>
          <w:tcPr>
            <w:tcW w:w="838" w:type="dxa"/>
            <w:tcBorders>
              <w:top w:val="single" w:sz="4" w:space="0" w:color="auto"/>
              <w:left w:val="nil"/>
              <w:bottom w:val="single" w:sz="4" w:space="0" w:color="auto"/>
              <w:right w:val="single" w:sz="4" w:space="0" w:color="auto"/>
            </w:tcBorders>
            <w:vAlign w:val="center"/>
          </w:tcPr>
          <w:p w14:paraId="108321E7"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174,</w:t>
            </w:r>
            <w:r w:rsidRPr="00B72069">
              <w:rPr>
                <w:rFonts w:ascii="Times New Roman" w:hAnsi="Times New Roman" w:cs="Times New Roman"/>
                <w:sz w:val="20"/>
                <w:szCs w:val="20"/>
                <w:lang w:val="kk-KZ"/>
              </w:rPr>
              <w:t>3</w:t>
            </w:r>
          </w:p>
        </w:tc>
        <w:tc>
          <w:tcPr>
            <w:tcW w:w="839" w:type="dxa"/>
            <w:tcBorders>
              <w:top w:val="single" w:sz="4" w:space="0" w:color="auto"/>
              <w:left w:val="nil"/>
              <w:bottom w:val="single" w:sz="4" w:space="0" w:color="auto"/>
              <w:right w:val="single" w:sz="4" w:space="0" w:color="auto"/>
            </w:tcBorders>
            <w:vAlign w:val="center"/>
          </w:tcPr>
          <w:p w14:paraId="11B8628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single" w:sz="4" w:space="0" w:color="auto"/>
              <w:left w:val="nil"/>
              <w:bottom w:val="single" w:sz="4" w:space="0" w:color="auto"/>
              <w:right w:val="single" w:sz="4" w:space="0" w:color="auto"/>
            </w:tcBorders>
            <w:vAlign w:val="center"/>
          </w:tcPr>
          <w:p w14:paraId="69A9879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74,9</w:t>
            </w:r>
          </w:p>
        </w:tc>
        <w:tc>
          <w:tcPr>
            <w:tcW w:w="1118" w:type="dxa"/>
            <w:tcBorders>
              <w:top w:val="single" w:sz="4" w:space="0" w:color="auto"/>
              <w:left w:val="nil"/>
              <w:bottom w:val="single" w:sz="4" w:space="0" w:color="auto"/>
              <w:right w:val="single" w:sz="4" w:space="0" w:color="auto"/>
            </w:tcBorders>
            <w:vAlign w:val="center"/>
          </w:tcPr>
          <w:p w14:paraId="27C2EFC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19B94A3E"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2D79406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11</w:t>
            </w:r>
          </w:p>
        </w:tc>
        <w:tc>
          <w:tcPr>
            <w:tcW w:w="1118" w:type="dxa"/>
            <w:tcBorders>
              <w:top w:val="single" w:sz="4" w:space="0" w:color="auto"/>
              <w:left w:val="nil"/>
              <w:bottom w:val="single" w:sz="4" w:space="0" w:color="auto"/>
              <w:right w:val="single" w:sz="4" w:space="0" w:color="auto"/>
            </w:tcBorders>
            <w:vAlign w:val="center"/>
          </w:tcPr>
          <w:p w14:paraId="1FA90258"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Бәйдібек </w:t>
            </w:r>
          </w:p>
        </w:tc>
        <w:tc>
          <w:tcPr>
            <w:tcW w:w="838" w:type="dxa"/>
            <w:tcBorders>
              <w:top w:val="single" w:sz="4" w:space="0" w:color="auto"/>
              <w:left w:val="nil"/>
              <w:bottom w:val="single" w:sz="4" w:space="0" w:color="auto"/>
              <w:right w:val="single" w:sz="4" w:space="0" w:color="auto"/>
            </w:tcBorders>
            <w:vAlign w:val="center"/>
          </w:tcPr>
          <w:p w14:paraId="31CBA9A9"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30</w:t>
            </w:r>
          </w:p>
        </w:tc>
        <w:tc>
          <w:tcPr>
            <w:tcW w:w="1118" w:type="dxa"/>
            <w:tcBorders>
              <w:top w:val="single" w:sz="4" w:space="0" w:color="auto"/>
              <w:left w:val="nil"/>
              <w:bottom w:val="single" w:sz="4" w:space="0" w:color="auto"/>
              <w:right w:val="single" w:sz="4" w:space="0" w:color="auto"/>
            </w:tcBorders>
            <w:vAlign w:val="center"/>
          </w:tcPr>
          <w:p w14:paraId="6D387B01"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263,4</w:t>
            </w:r>
          </w:p>
        </w:tc>
        <w:tc>
          <w:tcPr>
            <w:tcW w:w="1258" w:type="dxa"/>
            <w:tcBorders>
              <w:top w:val="single" w:sz="4" w:space="0" w:color="auto"/>
              <w:left w:val="nil"/>
              <w:bottom w:val="single" w:sz="4" w:space="0" w:color="auto"/>
              <w:right w:val="single" w:sz="4" w:space="0" w:color="auto"/>
            </w:tcBorders>
            <w:vAlign w:val="center"/>
          </w:tcPr>
          <w:p w14:paraId="2AD3C19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11767</w:t>
            </w:r>
          </w:p>
        </w:tc>
        <w:tc>
          <w:tcPr>
            <w:tcW w:w="1258" w:type="dxa"/>
            <w:tcBorders>
              <w:top w:val="single" w:sz="4" w:space="0" w:color="auto"/>
              <w:left w:val="nil"/>
              <w:bottom w:val="single" w:sz="4" w:space="0" w:color="auto"/>
              <w:right w:val="single" w:sz="4" w:space="0" w:color="auto"/>
            </w:tcBorders>
            <w:vAlign w:val="center"/>
          </w:tcPr>
          <w:p w14:paraId="18B56FE1"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107</w:t>
            </w:r>
          </w:p>
        </w:tc>
        <w:tc>
          <w:tcPr>
            <w:tcW w:w="838" w:type="dxa"/>
            <w:tcBorders>
              <w:top w:val="single" w:sz="4" w:space="0" w:color="auto"/>
              <w:left w:val="nil"/>
              <w:bottom w:val="single" w:sz="4" w:space="0" w:color="auto"/>
              <w:right w:val="single" w:sz="4" w:space="0" w:color="auto"/>
            </w:tcBorders>
            <w:vAlign w:val="center"/>
          </w:tcPr>
          <w:p w14:paraId="0391D7E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215,4</w:t>
            </w:r>
          </w:p>
        </w:tc>
        <w:tc>
          <w:tcPr>
            <w:tcW w:w="839" w:type="dxa"/>
            <w:tcBorders>
              <w:top w:val="single" w:sz="4" w:space="0" w:color="auto"/>
              <w:left w:val="nil"/>
              <w:bottom w:val="single" w:sz="4" w:space="0" w:color="auto"/>
              <w:right w:val="single" w:sz="4" w:space="0" w:color="auto"/>
            </w:tcBorders>
            <w:vAlign w:val="center"/>
          </w:tcPr>
          <w:p w14:paraId="0D15094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29,8</w:t>
            </w:r>
          </w:p>
        </w:tc>
        <w:tc>
          <w:tcPr>
            <w:tcW w:w="838" w:type="dxa"/>
            <w:tcBorders>
              <w:top w:val="single" w:sz="4" w:space="0" w:color="auto"/>
              <w:left w:val="nil"/>
              <w:bottom w:val="single" w:sz="4" w:space="0" w:color="auto"/>
              <w:right w:val="single" w:sz="4" w:space="0" w:color="auto"/>
            </w:tcBorders>
            <w:vAlign w:val="center"/>
          </w:tcPr>
          <w:p w14:paraId="7B12618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18,2</w:t>
            </w:r>
          </w:p>
        </w:tc>
        <w:tc>
          <w:tcPr>
            <w:tcW w:w="1118" w:type="dxa"/>
            <w:tcBorders>
              <w:top w:val="single" w:sz="4" w:space="0" w:color="auto"/>
              <w:left w:val="nil"/>
              <w:bottom w:val="single" w:sz="4" w:space="0" w:color="auto"/>
              <w:right w:val="single" w:sz="4" w:space="0" w:color="auto"/>
            </w:tcBorders>
            <w:vAlign w:val="center"/>
          </w:tcPr>
          <w:p w14:paraId="0B35603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499B166B"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7461F6B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12</w:t>
            </w:r>
          </w:p>
        </w:tc>
        <w:tc>
          <w:tcPr>
            <w:tcW w:w="1118" w:type="dxa"/>
            <w:tcBorders>
              <w:top w:val="single" w:sz="4" w:space="0" w:color="auto"/>
              <w:left w:val="nil"/>
              <w:bottom w:val="single" w:sz="4" w:space="0" w:color="auto"/>
              <w:right w:val="single" w:sz="4" w:space="0" w:color="auto"/>
            </w:tcBorders>
            <w:vAlign w:val="center"/>
          </w:tcPr>
          <w:p w14:paraId="6D422A7C"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Кентау қ.</w:t>
            </w:r>
          </w:p>
        </w:tc>
        <w:tc>
          <w:tcPr>
            <w:tcW w:w="838" w:type="dxa"/>
            <w:tcBorders>
              <w:top w:val="single" w:sz="4" w:space="0" w:color="auto"/>
              <w:left w:val="nil"/>
              <w:bottom w:val="single" w:sz="4" w:space="0" w:color="auto"/>
              <w:right w:val="single" w:sz="4" w:space="0" w:color="auto"/>
            </w:tcBorders>
            <w:vAlign w:val="center"/>
          </w:tcPr>
          <w:p w14:paraId="1E64C1D2"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87</w:t>
            </w:r>
          </w:p>
        </w:tc>
        <w:tc>
          <w:tcPr>
            <w:tcW w:w="1118" w:type="dxa"/>
            <w:tcBorders>
              <w:top w:val="single" w:sz="4" w:space="0" w:color="auto"/>
              <w:left w:val="nil"/>
              <w:bottom w:val="single" w:sz="4" w:space="0" w:color="auto"/>
              <w:right w:val="single" w:sz="4" w:space="0" w:color="auto"/>
            </w:tcBorders>
            <w:vAlign w:val="center"/>
          </w:tcPr>
          <w:p w14:paraId="1A6C68F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1083</w:t>
            </w:r>
          </w:p>
        </w:tc>
        <w:tc>
          <w:tcPr>
            <w:tcW w:w="1258" w:type="dxa"/>
            <w:tcBorders>
              <w:top w:val="single" w:sz="4" w:space="0" w:color="auto"/>
              <w:left w:val="nil"/>
              <w:bottom w:val="single" w:sz="4" w:space="0" w:color="auto"/>
              <w:right w:val="single" w:sz="4" w:space="0" w:color="auto"/>
            </w:tcBorders>
            <w:vAlign w:val="center"/>
          </w:tcPr>
          <w:p w14:paraId="4C04614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34272</w:t>
            </w:r>
          </w:p>
        </w:tc>
        <w:tc>
          <w:tcPr>
            <w:tcW w:w="1258" w:type="dxa"/>
            <w:tcBorders>
              <w:top w:val="single" w:sz="4" w:space="0" w:color="auto"/>
              <w:left w:val="nil"/>
              <w:bottom w:val="single" w:sz="4" w:space="0" w:color="auto"/>
              <w:right w:val="single" w:sz="4" w:space="0" w:color="auto"/>
            </w:tcBorders>
            <w:vAlign w:val="center"/>
          </w:tcPr>
          <w:p w14:paraId="5F143FBF" w14:textId="77777777" w:rsidR="009C77CF" w:rsidRPr="00B72069" w:rsidRDefault="009C77CF" w:rsidP="00B51CA0">
            <w:pPr>
              <w:spacing w:after="0" w:line="240" w:lineRule="auto"/>
              <w:jc w:val="center"/>
              <w:rPr>
                <w:rFonts w:ascii="Times New Roman" w:hAnsi="Times New Roman" w:cs="Times New Roman"/>
                <w:sz w:val="20"/>
                <w:szCs w:val="20"/>
              </w:rPr>
            </w:pPr>
          </w:p>
        </w:tc>
        <w:tc>
          <w:tcPr>
            <w:tcW w:w="838" w:type="dxa"/>
            <w:tcBorders>
              <w:top w:val="single" w:sz="4" w:space="0" w:color="auto"/>
              <w:left w:val="nil"/>
              <w:bottom w:val="single" w:sz="4" w:space="0" w:color="auto"/>
              <w:right w:val="single" w:sz="4" w:space="0" w:color="auto"/>
            </w:tcBorders>
            <w:vAlign w:val="center"/>
          </w:tcPr>
          <w:p w14:paraId="26DE7E9F"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698,3</w:t>
            </w:r>
          </w:p>
        </w:tc>
        <w:tc>
          <w:tcPr>
            <w:tcW w:w="839" w:type="dxa"/>
            <w:tcBorders>
              <w:top w:val="single" w:sz="4" w:space="0" w:color="auto"/>
              <w:left w:val="nil"/>
              <w:bottom w:val="single" w:sz="4" w:space="0" w:color="auto"/>
              <w:right w:val="single" w:sz="4" w:space="0" w:color="auto"/>
            </w:tcBorders>
            <w:vAlign w:val="center"/>
          </w:tcPr>
          <w:p w14:paraId="40AC536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367</w:t>
            </w:r>
          </w:p>
        </w:tc>
        <w:tc>
          <w:tcPr>
            <w:tcW w:w="838" w:type="dxa"/>
            <w:tcBorders>
              <w:top w:val="single" w:sz="4" w:space="0" w:color="auto"/>
              <w:left w:val="nil"/>
              <w:bottom w:val="single" w:sz="4" w:space="0" w:color="auto"/>
              <w:right w:val="single" w:sz="4" w:space="0" w:color="auto"/>
            </w:tcBorders>
            <w:vAlign w:val="center"/>
          </w:tcPr>
          <w:p w14:paraId="2E07A43B" w14:textId="77777777" w:rsidR="009C77CF" w:rsidRPr="00B72069" w:rsidRDefault="009C77CF" w:rsidP="00B51CA0">
            <w:pPr>
              <w:spacing w:after="0" w:line="240" w:lineRule="auto"/>
              <w:jc w:val="center"/>
              <w:rPr>
                <w:rFonts w:ascii="Times New Roman" w:hAnsi="Times New Roman" w:cs="Times New Roman"/>
                <w:sz w:val="20"/>
                <w:szCs w:val="20"/>
              </w:rPr>
            </w:pPr>
          </w:p>
        </w:tc>
        <w:tc>
          <w:tcPr>
            <w:tcW w:w="1118" w:type="dxa"/>
            <w:tcBorders>
              <w:top w:val="single" w:sz="4" w:space="0" w:color="auto"/>
              <w:left w:val="nil"/>
              <w:bottom w:val="single" w:sz="4" w:space="0" w:color="auto"/>
              <w:right w:val="single" w:sz="4" w:space="0" w:color="auto"/>
            </w:tcBorders>
            <w:vAlign w:val="center"/>
          </w:tcPr>
          <w:p w14:paraId="763425CD" w14:textId="77777777" w:rsidR="009C77CF" w:rsidRPr="00B72069" w:rsidRDefault="009C77CF" w:rsidP="00B51CA0">
            <w:pPr>
              <w:spacing w:after="0" w:line="240" w:lineRule="auto"/>
              <w:jc w:val="center"/>
              <w:rPr>
                <w:rFonts w:ascii="Times New Roman" w:hAnsi="Times New Roman" w:cs="Times New Roman"/>
                <w:sz w:val="20"/>
                <w:szCs w:val="20"/>
              </w:rPr>
            </w:pPr>
          </w:p>
        </w:tc>
      </w:tr>
      <w:tr w:rsidR="009C77CF" w:rsidRPr="00B72069" w14:paraId="1DF50F85" w14:textId="77777777" w:rsidTr="00B51CA0">
        <w:trPr>
          <w:trHeight w:val="88"/>
        </w:trPr>
        <w:tc>
          <w:tcPr>
            <w:tcW w:w="1538" w:type="dxa"/>
            <w:gridSpan w:val="2"/>
            <w:tcBorders>
              <w:top w:val="single" w:sz="4" w:space="0" w:color="auto"/>
              <w:left w:val="single" w:sz="4" w:space="0" w:color="auto"/>
              <w:bottom w:val="single" w:sz="4" w:space="0" w:color="auto"/>
              <w:right w:val="single" w:sz="4" w:space="0" w:color="auto"/>
            </w:tcBorders>
            <w:vAlign w:val="center"/>
          </w:tcPr>
          <w:p w14:paraId="5DB7E4E8"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lang w:val="kk-KZ"/>
              </w:rPr>
              <w:t>Барлығы:</w:t>
            </w:r>
          </w:p>
        </w:tc>
        <w:tc>
          <w:tcPr>
            <w:tcW w:w="838" w:type="dxa"/>
            <w:tcBorders>
              <w:top w:val="single" w:sz="4" w:space="0" w:color="auto"/>
              <w:left w:val="nil"/>
              <w:bottom w:val="single" w:sz="4" w:space="0" w:color="auto"/>
              <w:right w:val="single" w:sz="4" w:space="0" w:color="auto"/>
            </w:tcBorders>
            <w:vAlign w:val="center"/>
          </w:tcPr>
          <w:p w14:paraId="72D5708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1116</w:t>
            </w:r>
          </w:p>
        </w:tc>
        <w:tc>
          <w:tcPr>
            <w:tcW w:w="1118" w:type="dxa"/>
            <w:tcBorders>
              <w:top w:val="single" w:sz="4" w:space="0" w:color="auto"/>
              <w:left w:val="nil"/>
              <w:bottom w:val="single" w:sz="4" w:space="0" w:color="auto"/>
              <w:right w:val="single" w:sz="4" w:space="0" w:color="auto"/>
            </w:tcBorders>
            <w:vAlign w:val="center"/>
          </w:tcPr>
          <w:p w14:paraId="014B83A7"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6010,</w:t>
            </w:r>
            <w:r w:rsidRPr="00B72069">
              <w:rPr>
                <w:rFonts w:ascii="Times New Roman" w:hAnsi="Times New Roman" w:cs="Times New Roman"/>
                <w:sz w:val="20"/>
                <w:szCs w:val="20"/>
                <w:lang w:val="kk-KZ"/>
              </w:rPr>
              <w:t>4</w:t>
            </w:r>
          </w:p>
        </w:tc>
        <w:tc>
          <w:tcPr>
            <w:tcW w:w="1258" w:type="dxa"/>
            <w:tcBorders>
              <w:top w:val="single" w:sz="4" w:space="0" w:color="auto"/>
              <w:left w:val="nil"/>
              <w:bottom w:val="single" w:sz="4" w:space="0" w:color="auto"/>
              <w:right w:val="single" w:sz="4" w:space="0" w:color="auto"/>
            </w:tcBorders>
            <w:vAlign w:val="center"/>
          </w:tcPr>
          <w:p w14:paraId="49065A96"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222820</w:t>
            </w:r>
          </w:p>
        </w:tc>
        <w:tc>
          <w:tcPr>
            <w:tcW w:w="1258" w:type="dxa"/>
            <w:tcBorders>
              <w:top w:val="single" w:sz="4" w:space="0" w:color="auto"/>
              <w:left w:val="nil"/>
              <w:bottom w:val="single" w:sz="4" w:space="0" w:color="auto"/>
              <w:right w:val="single" w:sz="4" w:space="0" w:color="auto"/>
            </w:tcBorders>
            <w:vAlign w:val="center"/>
          </w:tcPr>
          <w:p w14:paraId="13CDF9D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15280</w:t>
            </w:r>
          </w:p>
        </w:tc>
        <w:tc>
          <w:tcPr>
            <w:tcW w:w="838" w:type="dxa"/>
            <w:tcBorders>
              <w:top w:val="single" w:sz="4" w:space="0" w:color="auto"/>
              <w:left w:val="nil"/>
              <w:bottom w:val="single" w:sz="4" w:space="0" w:color="auto"/>
              <w:right w:val="single" w:sz="4" w:space="0" w:color="auto"/>
            </w:tcBorders>
            <w:vAlign w:val="center"/>
          </w:tcPr>
          <w:p w14:paraId="5FF5BD9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3569,5</w:t>
            </w:r>
          </w:p>
        </w:tc>
        <w:tc>
          <w:tcPr>
            <w:tcW w:w="839" w:type="dxa"/>
            <w:tcBorders>
              <w:top w:val="single" w:sz="4" w:space="0" w:color="auto"/>
              <w:left w:val="nil"/>
              <w:bottom w:val="single" w:sz="4" w:space="0" w:color="auto"/>
              <w:right w:val="single" w:sz="4" w:space="0" w:color="auto"/>
            </w:tcBorders>
            <w:vAlign w:val="center"/>
          </w:tcPr>
          <w:p w14:paraId="7177FF1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696,1</w:t>
            </w:r>
          </w:p>
        </w:tc>
        <w:tc>
          <w:tcPr>
            <w:tcW w:w="838" w:type="dxa"/>
            <w:tcBorders>
              <w:top w:val="single" w:sz="4" w:space="0" w:color="auto"/>
              <w:left w:val="nil"/>
              <w:bottom w:val="single" w:sz="4" w:space="0" w:color="auto"/>
              <w:right w:val="single" w:sz="4" w:space="0" w:color="auto"/>
            </w:tcBorders>
            <w:vAlign w:val="center"/>
          </w:tcPr>
          <w:p w14:paraId="2381BAA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321,3</w:t>
            </w:r>
          </w:p>
        </w:tc>
        <w:tc>
          <w:tcPr>
            <w:tcW w:w="1118" w:type="dxa"/>
            <w:tcBorders>
              <w:top w:val="single" w:sz="4" w:space="0" w:color="auto"/>
              <w:left w:val="nil"/>
              <w:bottom w:val="single" w:sz="4" w:space="0" w:color="auto"/>
              <w:right w:val="single" w:sz="4" w:space="0" w:color="auto"/>
            </w:tcBorders>
            <w:vAlign w:val="center"/>
          </w:tcPr>
          <w:p w14:paraId="42E31DA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502,6</w:t>
            </w:r>
          </w:p>
        </w:tc>
      </w:tr>
      <w:tr w:rsidR="009C77CF" w:rsidRPr="00B72069" w14:paraId="74109741" w14:textId="77777777" w:rsidTr="00B51CA0">
        <w:trPr>
          <w:trHeight w:val="252"/>
        </w:trPr>
        <w:tc>
          <w:tcPr>
            <w:tcW w:w="9644" w:type="dxa"/>
            <w:gridSpan w:val="10"/>
            <w:tcBorders>
              <w:top w:val="single" w:sz="4" w:space="0" w:color="auto"/>
              <w:left w:val="single" w:sz="4" w:space="0" w:color="auto"/>
              <w:bottom w:val="single" w:sz="4" w:space="0" w:color="auto"/>
              <w:right w:val="single" w:sz="4" w:space="0" w:color="auto"/>
            </w:tcBorders>
            <w:vAlign w:val="center"/>
          </w:tcPr>
          <w:p w14:paraId="5D612D3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lang w:val="kk-KZ"/>
              </w:rPr>
              <w:t>Жеке</w:t>
            </w:r>
            <w:r w:rsidRPr="00B72069">
              <w:rPr>
                <w:rFonts w:ascii="Times New Roman" w:hAnsi="Times New Roman" w:cs="Times New Roman"/>
                <w:sz w:val="20"/>
                <w:szCs w:val="20"/>
              </w:rPr>
              <w:t xml:space="preserve"> меншіктегі каналдар</w:t>
            </w:r>
          </w:p>
        </w:tc>
      </w:tr>
      <w:tr w:rsidR="009C77CF" w:rsidRPr="00B72069" w14:paraId="5AFABF82"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3B87979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w:t>
            </w:r>
          </w:p>
        </w:tc>
        <w:tc>
          <w:tcPr>
            <w:tcW w:w="1118" w:type="dxa"/>
            <w:tcBorders>
              <w:top w:val="single" w:sz="4" w:space="0" w:color="auto"/>
              <w:left w:val="single" w:sz="4" w:space="0" w:color="auto"/>
              <w:bottom w:val="single" w:sz="4" w:space="0" w:color="auto"/>
              <w:right w:val="single" w:sz="4" w:space="0" w:color="auto"/>
            </w:tcBorders>
            <w:vAlign w:val="center"/>
          </w:tcPr>
          <w:p w14:paraId="5BD05DBE"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Ордабасы </w:t>
            </w:r>
          </w:p>
        </w:tc>
        <w:tc>
          <w:tcPr>
            <w:tcW w:w="838" w:type="dxa"/>
            <w:tcBorders>
              <w:top w:val="single" w:sz="4" w:space="0" w:color="auto"/>
              <w:left w:val="nil"/>
              <w:bottom w:val="single" w:sz="4" w:space="0" w:color="auto"/>
              <w:right w:val="single" w:sz="4" w:space="0" w:color="auto"/>
            </w:tcBorders>
            <w:vAlign w:val="center"/>
          </w:tcPr>
          <w:p w14:paraId="63A91797"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9</w:t>
            </w:r>
          </w:p>
        </w:tc>
        <w:tc>
          <w:tcPr>
            <w:tcW w:w="1118" w:type="dxa"/>
            <w:tcBorders>
              <w:top w:val="single" w:sz="4" w:space="0" w:color="auto"/>
              <w:left w:val="nil"/>
              <w:bottom w:val="single" w:sz="4" w:space="0" w:color="auto"/>
              <w:right w:val="single" w:sz="4" w:space="0" w:color="auto"/>
            </w:tcBorders>
            <w:vAlign w:val="center"/>
          </w:tcPr>
          <w:p w14:paraId="68FAE654"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136,8</w:t>
            </w:r>
          </w:p>
        </w:tc>
        <w:tc>
          <w:tcPr>
            <w:tcW w:w="1258" w:type="dxa"/>
            <w:tcBorders>
              <w:top w:val="single" w:sz="4" w:space="0" w:color="auto"/>
              <w:left w:val="nil"/>
              <w:bottom w:val="single" w:sz="4" w:space="0" w:color="auto"/>
              <w:right w:val="single" w:sz="4" w:space="0" w:color="auto"/>
            </w:tcBorders>
            <w:vAlign w:val="center"/>
          </w:tcPr>
          <w:p w14:paraId="7C63029F"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4434</w:t>
            </w:r>
          </w:p>
        </w:tc>
        <w:tc>
          <w:tcPr>
            <w:tcW w:w="1258" w:type="dxa"/>
            <w:tcBorders>
              <w:top w:val="single" w:sz="4" w:space="0" w:color="auto"/>
              <w:left w:val="nil"/>
              <w:bottom w:val="single" w:sz="4" w:space="0" w:color="auto"/>
              <w:right w:val="single" w:sz="4" w:space="0" w:color="auto"/>
            </w:tcBorders>
            <w:vAlign w:val="center"/>
          </w:tcPr>
          <w:p w14:paraId="7D68935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86</w:t>
            </w:r>
          </w:p>
        </w:tc>
        <w:tc>
          <w:tcPr>
            <w:tcW w:w="838" w:type="dxa"/>
            <w:tcBorders>
              <w:top w:val="single" w:sz="4" w:space="0" w:color="auto"/>
              <w:left w:val="nil"/>
              <w:bottom w:val="single" w:sz="4" w:space="0" w:color="auto"/>
              <w:right w:val="single" w:sz="4" w:space="0" w:color="auto"/>
            </w:tcBorders>
            <w:vAlign w:val="center"/>
          </w:tcPr>
          <w:p w14:paraId="2FEA052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56,25</w:t>
            </w:r>
          </w:p>
        </w:tc>
        <w:tc>
          <w:tcPr>
            <w:tcW w:w="839" w:type="dxa"/>
            <w:tcBorders>
              <w:top w:val="single" w:sz="4" w:space="0" w:color="auto"/>
              <w:left w:val="nil"/>
              <w:bottom w:val="single" w:sz="4" w:space="0" w:color="auto"/>
              <w:right w:val="single" w:sz="4" w:space="0" w:color="auto"/>
            </w:tcBorders>
            <w:vAlign w:val="center"/>
          </w:tcPr>
          <w:p w14:paraId="3FD506E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71,58</w:t>
            </w:r>
          </w:p>
        </w:tc>
        <w:tc>
          <w:tcPr>
            <w:tcW w:w="838" w:type="dxa"/>
            <w:tcBorders>
              <w:top w:val="single" w:sz="4" w:space="0" w:color="auto"/>
              <w:left w:val="nil"/>
              <w:bottom w:val="single" w:sz="4" w:space="0" w:color="auto"/>
              <w:right w:val="single" w:sz="4" w:space="0" w:color="auto"/>
            </w:tcBorders>
            <w:vAlign w:val="center"/>
          </w:tcPr>
          <w:p w14:paraId="6A75D1C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9</w:t>
            </w:r>
          </w:p>
        </w:tc>
        <w:tc>
          <w:tcPr>
            <w:tcW w:w="1118" w:type="dxa"/>
            <w:tcBorders>
              <w:top w:val="single" w:sz="4" w:space="0" w:color="auto"/>
              <w:left w:val="nil"/>
              <w:bottom w:val="single" w:sz="4" w:space="0" w:color="auto"/>
              <w:right w:val="single" w:sz="4" w:space="0" w:color="auto"/>
            </w:tcBorders>
            <w:vAlign w:val="center"/>
          </w:tcPr>
          <w:p w14:paraId="44FDE30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3E707108"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6091BAC3"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w:t>
            </w:r>
          </w:p>
        </w:tc>
        <w:tc>
          <w:tcPr>
            <w:tcW w:w="1118" w:type="dxa"/>
            <w:tcBorders>
              <w:top w:val="single" w:sz="4" w:space="0" w:color="auto"/>
              <w:left w:val="single" w:sz="4" w:space="0" w:color="auto"/>
              <w:bottom w:val="single" w:sz="4" w:space="0" w:color="auto"/>
              <w:right w:val="single" w:sz="4" w:space="0" w:color="auto"/>
            </w:tcBorders>
            <w:vAlign w:val="center"/>
          </w:tcPr>
          <w:p w14:paraId="51B6B131"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Сайрам </w:t>
            </w:r>
          </w:p>
        </w:tc>
        <w:tc>
          <w:tcPr>
            <w:tcW w:w="838" w:type="dxa"/>
            <w:tcBorders>
              <w:top w:val="single" w:sz="4" w:space="0" w:color="auto"/>
              <w:left w:val="nil"/>
              <w:bottom w:val="single" w:sz="4" w:space="0" w:color="auto"/>
              <w:right w:val="single" w:sz="4" w:space="0" w:color="auto"/>
            </w:tcBorders>
            <w:vAlign w:val="center"/>
          </w:tcPr>
          <w:p w14:paraId="68B88348"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6</w:t>
            </w:r>
          </w:p>
        </w:tc>
        <w:tc>
          <w:tcPr>
            <w:tcW w:w="1118" w:type="dxa"/>
            <w:tcBorders>
              <w:top w:val="single" w:sz="4" w:space="0" w:color="auto"/>
              <w:left w:val="nil"/>
              <w:bottom w:val="single" w:sz="4" w:space="0" w:color="auto"/>
              <w:right w:val="single" w:sz="4" w:space="0" w:color="auto"/>
            </w:tcBorders>
            <w:vAlign w:val="center"/>
          </w:tcPr>
          <w:p w14:paraId="0991633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64,26</w:t>
            </w:r>
          </w:p>
        </w:tc>
        <w:tc>
          <w:tcPr>
            <w:tcW w:w="1258" w:type="dxa"/>
            <w:tcBorders>
              <w:top w:val="single" w:sz="4" w:space="0" w:color="auto"/>
              <w:left w:val="nil"/>
              <w:bottom w:val="single" w:sz="4" w:space="0" w:color="auto"/>
              <w:right w:val="single" w:sz="4" w:space="0" w:color="auto"/>
            </w:tcBorders>
            <w:vAlign w:val="center"/>
          </w:tcPr>
          <w:p w14:paraId="2998B4D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2950</w:t>
            </w:r>
          </w:p>
        </w:tc>
        <w:tc>
          <w:tcPr>
            <w:tcW w:w="1258" w:type="dxa"/>
            <w:tcBorders>
              <w:top w:val="single" w:sz="4" w:space="0" w:color="auto"/>
              <w:left w:val="nil"/>
              <w:bottom w:val="single" w:sz="4" w:space="0" w:color="auto"/>
              <w:right w:val="single" w:sz="4" w:space="0" w:color="auto"/>
            </w:tcBorders>
            <w:vAlign w:val="center"/>
          </w:tcPr>
          <w:p w14:paraId="625F415F"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53</w:t>
            </w:r>
          </w:p>
        </w:tc>
        <w:tc>
          <w:tcPr>
            <w:tcW w:w="838" w:type="dxa"/>
            <w:tcBorders>
              <w:top w:val="single" w:sz="4" w:space="0" w:color="auto"/>
              <w:left w:val="nil"/>
              <w:bottom w:val="single" w:sz="4" w:space="0" w:color="auto"/>
              <w:right w:val="single" w:sz="4" w:space="0" w:color="auto"/>
            </w:tcBorders>
            <w:vAlign w:val="center"/>
          </w:tcPr>
          <w:p w14:paraId="7B5BD776"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54,9</w:t>
            </w:r>
          </w:p>
        </w:tc>
        <w:tc>
          <w:tcPr>
            <w:tcW w:w="839" w:type="dxa"/>
            <w:tcBorders>
              <w:top w:val="single" w:sz="4" w:space="0" w:color="auto"/>
              <w:left w:val="nil"/>
              <w:bottom w:val="single" w:sz="4" w:space="0" w:color="auto"/>
              <w:right w:val="single" w:sz="4" w:space="0" w:color="auto"/>
            </w:tcBorders>
            <w:vAlign w:val="center"/>
          </w:tcPr>
          <w:p w14:paraId="0D65D70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single" w:sz="4" w:space="0" w:color="auto"/>
              <w:left w:val="nil"/>
              <w:bottom w:val="single" w:sz="4" w:space="0" w:color="auto"/>
              <w:right w:val="single" w:sz="4" w:space="0" w:color="auto"/>
            </w:tcBorders>
            <w:vAlign w:val="center"/>
          </w:tcPr>
          <w:p w14:paraId="16F72FD7"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9,</w:t>
            </w:r>
            <w:r w:rsidRPr="00B72069">
              <w:rPr>
                <w:rFonts w:ascii="Times New Roman" w:hAnsi="Times New Roman" w:cs="Times New Roman"/>
                <w:sz w:val="20"/>
                <w:szCs w:val="20"/>
                <w:lang w:val="kk-KZ"/>
              </w:rPr>
              <w:t>4</w:t>
            </w:r>
          </w:p>
        </w:tc>
        <w:tc>
          <w:tcPr>
            <w:tcW w:w="1118" w:type="dxa"/>
            <w:tcBorders>
              <w:top w:val="single" w:sz="4" w:space="0" w:color="auto"/>
              <w:left w:val="nil"/>
              <w:bottom w:val="single" w:sz="4" w:space="0" w:color="auto"/>
              <w:right w:val="single" w:sz="4" w:space="0" w:color="auto"/>
            </w:tcBorders>
            <w:vAlign w:val="center"/>
          </w:tcPr>
          <w:p w14:paraId="23F30E1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37ACD364"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7AAD103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w:t>
            </w:r>
          </w:p>
        </w:tc>
        <w:tc>
          <w:tcPr>
            <w:tcW w:w="1118" w:type="dxa"/>
            <w:tcBorders>
              <w:top w:val="single" w:sz="4" w:space="0" w:color="auto"/>
              <w:left w:val="single" w:sz="4" w:space="0" w:color="auto"/>
              <w:bottom w:val="single" w:sz="4" w:space="0" w:color="auto"/>
              <w:right w:val="single" w:sz="4" w:space="0" w:color="auto"/>
            </w:tcBorders>
            <w:vAlign w:val="center"/>
          </w:tcPr>
          <w:p w14:paraId="5C54767B"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Созақ </w:t>
            </w:r>
          </w:p>
        </w:tc>
        <w:tc>
          <w:tcPr>
            <w:tcW w:w="838" w:type="dxa"/>
            <w:tcBorders>
              <w:top w:val="single" w:sz="4" w:space="0" w:color="auto"/>
              <w:left w:val="nil"/>
              <w:bottom w:val="single" w:sz="4" w:space="0" w:color="auto"/>
              <w:right w:val="single" w:sz="4" w:space="0" w:color="auto"/>
            </w:tcBorders>
            <w:vAlign w:val="center"/>
          </w:tcPr>
          <w:p w14:paraId="2F523ECD"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3</w:t>
            </w:r>
          </w:p>
        </w:tc>
        <w:tc>
          <w:tcPr>
            <w:tcW w:w="1118" w:type="dxa"/>
            <w:tcBorders>
              <w:top w:val="single" w:sz="4" w:space="0" w:color="auto"/>
              <w:left w:val="nil"/>
              <w:bottom w:val="single" w:sz="4" w:space="0" w:color="auto"/>
              <w:right w:val="single" w:sz="4" w:space="0" w:color="auto"/>
            </w:tcBorders>
            <w:vAlign w:val="center"/>
          </w:tcPr>
          <w:p w14:paraId="01400A7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48</w:t>
            </w:r>
          </w:p>
        </w:tc>
        <w:tc>
          <w:tcPr>
            <w:tcW w:w="1258" w:type="dxa"/>
            <w:tcBorders>
              <w:top w:val="single" w:sz="4" w:space="0" w:color="auto"/>
              <w:left w:val="nil"/>
              <w:bottom w:val="single" w:sz="4" w:space="0" w:color="auto"/>
              <w:right w:val="single" w:sz="4" w:space="0" w:color="auto"/>
            </w:tcBorders>
            <w:vAlign w:val="center"/>
          </w:tcPr>
          <w:p w14:paraId="10DDBEA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893</w:t>
            </w:r>
          </w:p>
        </w:tc>
        <w:tc>
          <w:tcPr>
            <w:tcW w:w="1258" w:type="dxa"/>
            <w:tcBorders>
              <w:top w:val="single" w:sz="4" w:space="0" w:color="auto"/>
              <w:left w:val="nil"/>
              <w:bottom w:val="single" w:sz="4" w:space="0" w:color="auto"/>
              <w:right w:val="single" w:sz="4" w:space="0" w:color="auto"/>
            </w:tcBorders>
            <w:vAlign w:val="center"/>
          </w:tcPr>
          <w:p w14:paraId="25E82DE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21</w:t>
            </w:r>
          </w:p>
        </w:tc>
        <w:tc>
          <w:tcPr>
            <w:tcW w:w="838" w:type="dxa"/>
            <w:tcBorders>
              <w:top w:val="single" w:sz="4" w:space="0" w:color="auto"/>
              <w:left w:val="nil"/>
              <w:bottom w:val="single" w:sz="4" w:space="0" w:color="auto"/>
              <w:right w:val="single" w:sz="4" w:space="0" w:color="auto"/>
            </w:tcBorders>
            <w:vAlign w:val="center"/>
          </w:tcPr>
          <w:p w14:paraId="57364B2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9" w:type="dxa"/>
            <w:tcBorders>
              <w:top w:val="single" w:sz="4" w:space="0" w:color="auto"/>
              <w:left w:val="nil"/>
              <w:bottom w:val="single" w:sz="4" w:space="0" w:color="auto"/>
              <w:right w:val="single" w:sz="4" w:space="0" w:color="auto"/>
            </w:tcBorders>
            <w:vAlign w:val="center"/>
          </w:tcPr>
          <w:p w14:paraId="58EDF0E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35,6</w:t>
            </w:r>
          </w:p>
        </w:tc>
        <w:tc>
          <w:tcPr>
            <w:tcW w:w="838" w:type="dxa"/>
            <w:tcBorders>
              <w:top w:val="single" w:sz="4" w:space="0" w:color="auto"/>
              <w:left w:val="nil"/>
              <w:bottom w:val="single" w:sz="4" w:space="0" w:color="auto"/>
              <w:right w:val="single" w:sz="4" w:space="0" w:color="auto"/>
            </w:tcBorders>
            <w:vAlign w:val="center"/>
          </w:tcPr>
          <w:p w14:paraId="3B3F5B8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1118" w:type="dxa"/>
            <w:tcBorders>
              <w:top w:val="single" w:sz="4" w:space="0" w:color="auto"/>
              <w:left w:val="nil"/>
              <w:bottom w:val="single" w:sz="4" w:space="0" w:color="auto"/>
              <w:right w:val="single" w:sz="4" w:space="0" w:color="auto"/>
            </w:tcBorders>
            <w:vAlign w:val="center"/>
          </w:tcPr>
          <w:p w14:paraId="08A832A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12,4</w:t>
            </w:r>
          </w:p>
        </w:tc>
      </w:tr>
      <w:tr w:rsidR="009C77CF" w:rsidRPr="00B72069" w14:paraId="394FEFD0"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7C36742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4</w:t>
            </w:r>
          </w:p>
        </w:tc>
        <w:tc>
          <w:tcPr>
            <w:tcW w:w="1118" w:type="dxa"/>
            <w:tcBorders>
              <w:top w:val="single" w:sz="4" w:space="0" w:color="auto"/>
              <w:left w:val="single" w:sz="4" w:space="0" w:color="auto"/>
              <w:bottom w:val="single" w:sz="4" w:space="0" w:color="auto"/>
              <w:right w:val="single" w:sz="4" w:space="0" w:color="auto"/>
            </w:tcBorders>
            <w:vAlign w:val="center"/>
          </w:tcPr>
          <w:p w14:paraId="5013BBD0"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Сарыағаш </w:t>
            </w:r>
          </w:p>
        </w:tc>
        <w:tc>
          <w:tcPr>
            <w:tcW w:w="838" w:type="dxa"/>
            <w:tcBorders>
              <w:top w:val="single" w:sz="4" w:space="0" w:color="auto"/>
              <w:left w:val="nil"/>
              <w:bottom w:val="single" w:sz="4" w:space="0" w:color="auto"/>
              <w:right w:val="single" w:sz="4" w:space="0" w:color="auto"/>
            </w:tcBorders>
            <w:vAlign w:val="center"/>
          </w:tcPr>
          <w:p w14:paraId="2018EFE8"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4</w:t>
            </w:r>
          </w:p>
        </w:tc>
        <w:tc>
          <w:tcPr>
            <w:tcW w:w="1118" w:type="dxa"/>
            <w:tcBorders>
              <w:top w:val="single" w:sz="4" w:space="0" w:color="auto"/>
              <w:left w:val="nil"/>
              <w:bottom w:val="single" w:sz="4" w:space="0" w:color="auto"/>
              <w:right w:val="single" w:sz="4" w:space="0" w:color="auto"/>
            </w:tcBorders>
            <w:vAlign w:val="center"/>
          </w:tcPr>
          <w:p w14:paraId="77B86CD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225,2</w:t>
            </w:r>
          </w:p>
        </w:tc>
        <w:tc>
          <w:tcPr>
            <w:tcW w:w="1258" w:type="dxa"/>
            <w:tcBorders>
              <w:top w:val="single" w:sz="4" w:space="0" w:color="auto"/>
              <w:left w:val="nil"/>
              <w:bottom w:val="single" w:sz="4" w:space="0" w:color="auto"/>
              <w:right w:val="single" w:sz="4" w:space="0" w:color="auto"/>
            </w:tcBorders>
            <w:vAlign w:val="center"/>
          </w:tcPr>
          <w:p w14:paraId="7934AB4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5730</w:t>
            </w:r>
          </w:p>
        </w:tc>
        <w:tc>
          <w:tcPr>
            <w:tcW w:w="1258" w:type="dxa"/>
            <w:tcBorders>
              <w:top w:val="single" w:sz="4" w:space="0" w:color="auto"/>
              <w:left w:val="nil"/>
              <w:bottom w:val="single" w:sz="4" w:space="0" w:color="auto"/>
              <w:right w:val="single" w:sz="4" w:space="0" w:color="auto"/>
            </w:tcBorders>
            <w:vAlign w:val="center"/>
          </w:tcPr>
          <w:p w14:paraId="749CAD8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single" w:sz="4" w:space="0" w:color="auto"/>
              <w:left w:val="nil"/>
              <w:bottom w:val="single" w:sz="4" w:space="0" w:color="auto"/>
              <w:right w:val="single" w:sz="4" w:space="0" w:color="auto"/>
            </w:tcBorders>
            <w:vAlign w:val="center"/>
          </w:tcPr>
          <w:p w14:paraId="39B9AD9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51</w:t>
            </w:r>
          </w:p>
        </w:tc>
        <w:tc>
          <w:tcPr>
            <w:tcW w:w="839" w:type="dxa"/>
            <w:tcBorders>
              <w:top w:val="single" w:sz="4" w:space="0" w:color="auto"/>
              <w:left w:val="nil"/>
              <w:bottom w:val="single" w:sz="4" w:space="0" w:color="auto"/>
              <w:right w:val="single" w:sz="4" w:space="0" w:color="auto"/>
            </w:tcBorders>
            <w:vAlign w:val="center"/>
          </w:tcPr>
          <w:p w14:paraId="234577D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single" w:sz="4" w:space="0" w:color="auto"/>
              <w:left w:val="nil"/>
              <w:bottom w:val="single" w:sz="4" w:space="0" w:color="auto"/>
              <w:right w:val="single" w:sz="4" w:space="0" w:color="auto"/>
            </w:tcBorders>
            <w:vAlign w:val="center"/>
          </w:tcPr>
          <w:p w14:paraId="3B12270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1118" w:type="dxa"/>
            <w:tcBorders>
              <w:top w:val="single" w:sz="4" w:space="0" w:color="auto"/>
              <w:left w:val="nil"/>
              <w:bottom w:val="single" w:sz="4" w:space="0" w:color="auto"/>
              <w:right w:val="single" w:sz="4" w:space="0" w:color="auto"/>
            </w:tcBorders>
            <w:vAlign w:val="center"/>
          </w:tcPr>
          <w:p w14:paraId="426F0CE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174,2</w:t>
            </w:r>
          </w:p>
        </w:tc>
      </w:tr>
      <w:tr w:rsidR="009C77CF" w:rsidRPr="00B72069" w14:paraId="44FBE26E"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4AAFC0E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w:t>
            </w:r>
          </w:p>
        </w:tc>
        <w:tc>
          <w:tcPr>
            <w:tcW w:w="1118" w:type="dxa"/>
            <w:tcBorders>
              <w:top w:val="single" w:sz="4" w:space="0" w:color="auto"/>
              <w:left w:val="single" w:sz="4" w:space="0" w:color="auto"/>
              <w:bottom w:val="single" w:sz="4" w:space="0" w:color="auto"/>
              <w:right w:val="single" w:sz="4" w:space="0" w:color="auto"/>
            </w:tcBorders>
            <w:vAlign w:val="center"/>
          </w:tcPr>
          <w:p w14:paraId="538721B2"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Жетісай </w:t>
            </w:r>
          </w:p>
        </w:tc>
        <w:tc>
          <w:tcPr>
            <w:tcW w:w="838" w:type="dxa"/>
            <w:tcBorders>
              <w:top w:val="single" w:sz="4" w:space="0" w:color="auto"/>
              <w:left w:val="nil"/>
              <w:bottom w:val="single" w:sz="4" w:space="0" w:color="auto"/>
              <w:right w:val="single" w:sz="4" w:space="0" w:color="auto"/>
            </w:tcBorders>
            <w:vAlign w:val="center"/>
          </w:tcPr>
          <w:p w14:paraId="02249F15"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11</w:t>
            </w:r>
          </w:p>
        </w:tc>
        <w:tc>
          <w:tcPr>
            <w:tcW w:w="1118" w:type="dxa"/>
            <w:tcBorders>
              <w:top w:val="single" w:sz="4" w:space="0" w:color="auto"/>
              <w:left w:val="nil"/>
              <w:bottom w:val="single" w:sz="4" w:space="0" w:color="auto"/>
              <w:right w:val="single" w:sz="4" w:space="0" w:color="auto"/>
            </w:tcBorders>
            <w:vAlign w:val="center"/>
          </w:tcPr>
          <w:p w14:paraId="51F78DF1"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23,7</w:t>
            </w:r>
          </w:p>
        </w:tc>
        <w:tc>
          <w:tcPr>
            <w:tcW w:w="1258" w:type="dxa"/>
            <w:tcBorders>
              <w:top w:val="single" w:sz="4" w:space="0" w:color="auto"/>
              <w:left w:val="nil"/>
              <w:bottom w:val="single" w:sz="4" w:space="0" w:color="auto"/>
              <w:right w:val="single" w:sz="4" w:space="0" w:color="auto"/>
            </w:tcBorders>
            <w:vAlign w:val="center"/>
          </w:tcPr>
          <w:p w14:paraId="210D41E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1860,6</w:t>
            </w:r>
          </w:p>
        </w:tc>
        <w:tc>
          <w:tcPr>
            <w:tcW w:w="1258" w:type="dxa"/>
            <w:tcBorders>
              <w:top w:val="single" w:sz="4" w:space="0" w:color="auto"/>
              <w:left w:val="nil"/>
              <w:bottom w:val="single" w:sz="4" w:space="0" w:color="auto"/>
              <w:right w:val="single" w:sz="4" w:space="0" w:color="auto"/>
            </w:tcBorders>
            <w:vAlign w:val="center"/>
          </w:tcPr>
          <w:p w14:paraId="14A6F6B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165</w:t>
            </w:r>
          </w:p>
        </w:tc>
        <w:tc>
          <w:tcPr>
            <w:tcW w:w="838" w:type="dxa"/>
            <w:tcBorders>
              <w:top w:val="single" w:sz="4" w:space="0" w:color="auto"/>
              <w:left w:val="nil"/>
              <w:bottom w:val="single" w:sz="4" w:space="0" w:color="auto"/>
              <w:right w:val="single" w:sz="4" w:space="0" w:color="auto"/>
            </w:tcBorders>
            <w:vAlign w:val="center"/>
          </w:tcPr>
          <w:p w14:paraId="6454A21A"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15,</w:t>
            </w:r>
            <w:r w:rsidRPr="00B72069">
              <w:rPr>
                <w:rFonts w:ascii="Times New Roman" w:hAnsi="Times New Roman" w:cs="Times New Roman"/>
                <w:sz w:val="20"/>
                <w:szCs w:val="20"/>
                <w:lang w:val="kk-KZ"/>
              </w:rPr>
              <w:t>6</w:t>
            </w:r>
          </w:p>
        </w:tc>
        <w:tc>
          <w:tcPr>
            <w:tcW w:w="839" w:type="dxa"/>
            <w:tcBorders>
              <w:top w:val="single" w:sz="4" w:space="0" w:color="auto"/>
              <w:left w:val="nil"/>
              <w:bottom w:val="single" w:sz="4" w:space="0" w:color="auto"/>
              <w:right w:val="single" w:sz="4" w:space="0" w:color="auto"/>
            </w:tcBorders>
            <w:vAlign w:val="center"/>
          </w:tcPr>
          <w:p w14:paraId="1DDB9970"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4,5</w:t>
            </w:r>
          </w:p>
        </w:tc>
        <w:tc>
          <w:tcPr>
            <w:tcW w:w="838" w:type="dxa"/>
            <w:tcBorders>
              <w:top w:val="single" w:sz="4" w:space="0" w:color="auto"/>
              <w:left w:val="nil"/>
              <w:bottom w:val="single" w:sz="4" w:space="0" w:color="auto"/>
              <w:right w:val="single" w:sz="4" w:space="0" w:color="auto"/>
            </w:tcBorders>
            <w:vAlign w:val="center"/>
          </w:tcPr>
          <w:p w14:paraId="0C9A16F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3,6</w:t>
            </w:r>
          </w:p>
        </w:tc>
        <w:tc>
          <w:tcPr>
            <w:tcW w:w="1118" w:type="dxa"/>
            <w:tcBorders>
              <w:top w:val="single" w:sz="4" w:space="0" w:color="auto"/>
              <w:left w:val="nil"/>
              <w:bottom w:val="single" w:sz="4" w:space="0" w:color="auto"/>
              <w:right w:val="single" w:sz="4" w:space="0" w:color="auto"/>
            </w:tcBorders>
            <w:vAlign w:val="center"/>
          </w:tcPr>
          <w:p w14:paraId="0E6E9FF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616AF73C"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0E2A810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6</w:t>
            </w:r>
          </w:p>
        </w:tc>
        <w:tc>
          <w:tcPr>
            <w:tcW w:w="1118" w:type="dxa"/>
            <w:tcBorders>
              <w:top w:val="single" w:sz="4" w:space="0" w:color="auto"/>
              <w:left w:val="single" w:sz="4" w:space="0" w:color="auto"/>
              <w:bottom w:val="single" w:sz="4" w:space="0" w:color="auto"/>
              <w:right w:val="single" w:sz="4" w:space="0" w:color="auto"/>
            </w:tcBorders>
            <w:vAlign w:val="center"/>
          </w:tcPr>
          <w:p w14:paraId="0FA4FF67"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Мақтарал </w:t>
            </w:r>
          </w:p>
        </w:tc>
        <w:tc>
          <w:tcPr>
            <w:tcW w:w="838" w:type="dxa"/>
            <w:tcBorders>
              <w:top w:val="single" w:sz="4" w:space="0" w:color="auto"/>
              <w:left w:val="nil"/>
              <w:bottom w:val="single" w:sz="4" w:space="0" w:color="auto"/>
              <w:right w:val="single" w:sz="4" w:space="0" w:color="auto"/>
            </w:tcBorders>
            <w:vAlign w:val="center"/>
          </w:tcPr>
          <w:p w14:paraId="47E6D0AF"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48</w:t>
            </w:r>
          </w:p>
        </w:tc>
        <w:tc>
          <w:tcPr>
            <w:tcW w:w="1118" w:type="dxa"/>
            <w:tcBorders>
              <w:top w:val="single" w:sz="4" w:space="0" w:color="auto"/>
              <w:left w:val="nil"/>
              <w:bottom w:val="single" w:sz="4" w:space="0" w:color="auto"/>
              <w:right w:val="single" w:sz="4" w:space="0" w:color="auto"/>
            </w:tcBorders>
            <w:vAlign w:val="center"/>
          </w:tcPr>
          <w:p w14:paraId="7CE0A13D"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122,8</w:t>
            </w:r>
          </w:p>
        </w:tc>
        <w:tc>
          <w:tcPr>
            <w:tcW w:w="1258" w:type="dxa"/>
            <w:tcBorders>
              <w:top w:val="single" w:sz="4" w:space="0" w:color="auto"/>
              <w:left w:val="nil"/>
              <w:bottom w:val="single" w:sz="4" w:space="0" w:color="auto"/>
              <w:right w:val="single" w:sz="4" w:space="0" w:color="auto"/>
            </w:tcBorders>
            <w:vAlign w:val="center"/>
          </w:tcPr>
          <w:p w14:paraId="50968EE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5755,5</w:t>
            </w:r>
          </w:p>
        </w:tc>
        <w:tc>
          <w:tcPr>
            <w:tcW w:w="1258" w:type="dxa"/>
            <w:tcBorders>
              <w:top w:val="single" w:sz="4" w:space="0" w:color="auto"/>
              <w:left w:val="nil"/>
              <w:bottom w:val="single" w:sz="4" w:space="0" w:color="auto"/>
              <w:right w:val="single" w:sz="4" w:space="0" w:color="auto"/>
            </w:tcBorders>
            <w:vAlign w:val="center"/>
          </w:tcPr>
          <w:p w14:paraId="3AF61E5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1161</w:t>
            </w:r>
          </w:p>
        </w:tc>
        <w:tc>
          <w:tcPr>
            <w:tcW w:w="838" w:type="dxa"/>
            <w:tcBorders>
              <w:top w:val="single" w:sz="4" w:space="0" w:color="auto"/>
              <w:left w:val="nil"/>
              <w:bottom w:val="single" w:sz="4" w:space="0" w:color="auto"/>
              <w:right w:val="single" w:sz="4" w:space="0" w:color="auto"/>
            </w:tcBorders>
            <w:vAlign w:val="center"/>
          </w:tcPr>
          <w:p w14:paraId="0EF706AA"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65,</w:t>
            </w:r>
            <w:r w:rsidRPr="00B72069">
              <w:rPr>
                <w:rFonts w:ascii="Times New Roman" w:hAnsi="Times New Roman" w:cs="Times New Roman"/>
                <w:sz w:val="20"/>
                <w:szCs w:val="20"/>
                <w:lang w:val="kk-KZ"/>
              </w:rPr>
              <w:t>1</w:t>
            </w:r>
          </w:p>
        </w:tc>
        <w:tc>
          <w:tcPr>
            <w:tcW w:w="839" w:type="dxa"/>
            <w:tcBorders>
              <w:top w:val="single" w:sz="4" w:space="0" w:color="auto"/>
              <w:left w:val="nil"/>
              <w:bottom w:val="single" w:sz="4" w:space="0" w:color="auto"/>
              <w:right w:val="single" w:sz="4" w:space="0" w:color="auto"/>
            </w:tcBorders>
            <w:vAlign w:val="center"/>
          </w:tcPr>
          <w:p w14:paraId="35C7626D"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29,</w:t>
            </w:r>
            <w:r w:rsidRPr="00B72069">
              <w:rPr>
                <w:rFonts w:ascii="Times New Roman" w:hAnsi="Times New Roman" w:cs="Times New Roman"/>
                <w:sz w:val="20"/>
                <w:szCs w:val="20"/>
                <w:lang w:val="kk-KZ"/>
              </w:rPr>
              <w:t>4</w:t>
            </w:r>
          </w:p>
        </w:tc>
        <w:tc>
          <w:tcPr>
            <w:tcW w:w="838" w:type="dxa"/>
            <w:tcBorders>
              <w:top w:val="single" w:sz="4" w:space="0" w:color="auto"/>
              <w:left w:val="nil"/>
              <w:bottom w:val="single" w:sz="4" w:space="0" w:color="auto"/>
              <w:right w:val="single" w:sz="4" w:space="0" w:color="auto"/>
            </w:tcBorders>
            <w:vAlign w:val="center"/>
          </w:tcPr>
          <w:p w14:paraId="3D17D20E"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28,4</w:t>
            </w:r>
          </w:p>
        </w:tc>
        <w:tc>
          <w:tcPr>
            <w:tcW w:w="1118" w:type="dxa"/>
            <w:tcBorders>
              <w:top w:val="single" w:sz="4" w:space="0" w:color="auto"/>
              <w:left w:val="nil"/>
              <w:bottom w:val="single" w:sz="4" w:space="0" w:color="auto"/>
              <w:right w:val="single" w:sz="4" w:space="0" w:color="auto"/>
            </w:tcBorders>
            <w:vAlign w:val="center"/>
          </w:tcPr>
          <w:p w14:paraId="55E2307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5EFF4615"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5F9BB21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w:t>
            </w:r>
          </w:p>
        </w:tc>
        <w:tc>
          <w:tcPr>
            <w:tcW w:w="1118" w:type="dxa"/>
            <w:tcBorders>
              <w:top w:val="single" w:sz="4" w:space="0" w:color="auto"/>
              <w:left w:val="single" w:sz="4" w:space="0" w:color="auto"/>
              <w:bottom w:val="single" w:sz="4" w:space="0" w:color="auto"/>
              <w:right w:val="single" w:sz="4" w:space="0" w:color="auto"/>
            </w:tcBorders>
            <w:vAlign w:val="center"/>
          </w:tcPr>
          <w:p w14:paraId="730C9291"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Шардара</w:t>
            </w:r>
          </w:p>
        </w:tc>
        <w:tc>
          <w:tcPr>
            <w:tcW w:w="838" w:type="dxa"/>
            <w:tcBorders>
              <w:top w:val="single" w:sz="4" w:space="0" w:color="auto"/>
              <w:left w:val="nil"/>
              <w:bottom w:val="single" w:sz="4" w:space="0" w:color="auto"/>
              <w:right w:val="single" w:sz="4" w:space="0" w:color="auto"/>
            </w:tcBorders>
            <w:vAlign w:val="center"/>
          </w:tcPr>
          <w:p w14:paraId="445FBFEF"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9</w:t>
            </w:r>
          </w:p>
        </w:tc>
        <w:tc>
          <w:tcPr>
            <w:tcW w:w="1118" w:type="dxa"/>
            <w:tcBorders>
              <w:top w:val="single" w:sz="4" w:space="0" w:color="auto"/>
              <w:left w:val="nil"/>
              <w:bottom w:val="single" w:sz="4" w:space="0" w:color="auto"/>
              <w:right w:val="single" w:sz="4" w:space="0" w:color="auto"/>
            </w:tcBorders>
            <w:vAlign w:val="center"/>
          </w:tcPr>
          <w:p w14:paraId="28530606"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75,7</w:t>
            </w:r>
          </w:p>
        </w:tc>
        <w:tc>
          <w:tcPr>
            <w:tcW w:w="1258" w:type="dxa"/>
            <w:tcBorders>
              <w:top w:val="single" w:sz="4" w:space="0" w:color="auto"/>
              <w:left w:val="nil"/>
              <w:bottom w:val="single" w:sz="4" w:space="0" w:color="auto"/>
              <w:right w:val="single" w:sz="4" w:space="0" w:color="auto"/>
            </w:tcBorders>
            <w:vAlign w:val="center"/>
          </w:tcPr>
          <w:p w14:paraId="141AD1A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15103</w:t>
            </w:r>
          </w:p>
        </w:tc>
        <w:tc>
          <w:tcPr>
            <w:tcW w:w="1258" w:type="dxa"/>
            <w:tcBorders>
              <w:top w:val="single" w:sz="4" w:space="0" w:color="auto"/>
              <w:left w:val="nil"/>
              <w:bottom w:val="single" w:sz="4" w:space="0" w:color="auto"/>
              <w:right w:val="single" w:sz="4" w:space="0" w:color="auto"/>
            </w:tcBorders>
            <w:vAlign w:val="center"/>
          </w:tcPr>
          <w:p w14:paraId="63E8988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144</w:t>
            </w:r>
          </w:p>
        </w:tc>
        <w:tc>
          <w:tcPr>
            <w:tcW w:w="838" w:type="dxa"/>
            <w:tcBorders>
              <w:top w:val="single" w:sz="4" w:space="0" w:color="auto"/>
              <w:left w:val="nil"/>
              <w:bottom w:val="single" w:sz="4" w:space="0" w:color="auto"/>
              <w:right w:val="single" w:sz="4" w:space="0" w:color="auto"/>
            </w:tcBorders>
            <w:vAlign w:val="center"/>
          </w:tcPr>
          <w:p w14:paraId="6D2F5B3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9" w:type="dxa"/>
            <w:tcBorders>
              <w:top w:val="single" w:sz="4" w:space="0" w:color="auto"/>
              <w:left w:val="nil"/>
              <w:bottom w:val="single" w:sz="4" w:space="0" w:color="auto"/>
              <w:right w:val="single" w:sz="4" w:space="0" w:color="auto"/>
            </w:tcBorders>
            <w:vAlign w:val="center"/>
          </w:tcPr>
          <w:p w14:paraId="4CCC0CD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c>
          <w:tcPr>
            <w:tcW w:w="838" w:type="dxa"/>
            <w:tcBorders>
              <w:top w:val="single" w:sz="4" w:space="0" w:color="auto"/>
              <w:left w:val="nil"/>
              <w:bottom w:val="single" w:sz="4" w:space="0" w:color="auto"/>
              <w:right w:val="single" w:sz="4" w:space="0" w:color="auto"/>
            </w:tcBorders>
            <w:vAlign w:val="center"/>
          </w:tcPr>
          <w:p w14:paraId="4B15CB01"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75,7</w:t>
            </w:r>
          </w:p>
        </w:tc>
        <w:tc>
          <w:tcPr>
            <w:tcW w:w="1118" w:type="dxa"/>
            <w:tcBorders>
              <w:top w:val="single" w:sz="4" w:space="0" w:color="auto"/>
              <w:left w:val="nil"/>
              <w:bottom w:val="single" w:sz="4" w:space="0" w:color="auto"/>
              <w:right w:val="single" w:sz="4" w:space="0" w:color="auto"/>
            </w:tcBorders>
            <w:vAlign w:val="center"/>
          </w:tcPr>
          <w:p w14:paraId="1E19CDF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0</w:t>
            </w:r>
          </w:p>
        </w:tc>
      </w:tr>
      <w:tr w:rsidR="009C77CF" w:rsidRPr="00B72069" w14:paraId="4B4D8A0C" w14:textId="77777777" w:rsidTr="00B51CA0">
        <w:trPr>
          <w:trHeight w:val="88"/>
        </w:trPr>
        <w:tc>
          <w:tcPr>
            <w:tcW w:w="420" w:type="dxa"/>
            <w:tcBorders>
              <w:top w:val="single" w:sz="4" w:space="0" w:color="auto"/>
              <w:left w:val="single" w:sz="4" w:space="0" w:color="auto"/>
              <w:bottom w:val="single" w:sz="4" w:space="0" w:color="auto"/>
              <w:right w:val="single" w:sz="4" w:space="0" w:color="auto"/>
            </w:tcBorders>
            <w:vAlign w:val="center"/>
          </w:tcPr>
          <w:p w14:paraId="02308D2B"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8</w:t>
            </w:r>
          </w:p>
        </w:tc>
        <w:tc>
          <w:tcPr>
            <w:tcW w:w="1118" w:type="dxa"/>
            <w:tcBorders>
              <w:top w:val="single" w:sz="4" w:space="0" w:color="auto"/>
              <w:left w:val="single" w:sz="4" w:space="0" w:color="auto"/>
              <w:bottom w:val="single" w:sz="4" w:space="0" w:color="auto"/>
              <w:right w:val="single" w:sz="4" w:space="0" w:color="auto"/>
            </w:tcBorders>
            <w:vAlign w:val="center"/>
          </w:tcPr>
          <w:p w14:paraId="1BA44F90" w14:textId="77777777" w:rsidR="009C77CF" w:rsidRPr="00B72069" w:rsidRDefault="009C77CF" w:rsidP="00B51CA0">
            <w:pPr>
              <w:spacing w:after="0" w:line="240" w:lineRule="auto"/>
              <w:rPr>
                <w:rFonts w:ascii="Times New Roman" w:hAnsi="Times New Roman" w:cs="Times New Roman"/>
                <w:iCs/>
                <w:sz w:val="20"/>
                <w:szCs w:val="20"/>
              </w:rPr>
            </w:pPr>
            <w:r w:rsidRPr="00B72069">
              <w:rPr>
                <w:rFonts w:ascii="Times New Roman" w:hAnsi="Times New Roman" w:cs="Times New Roman"/>
                <w:iCs/>
                <w:sz w:val="20"/>
                <w:szCs w:val="20"/>
              </w:rPr>
              <w:t xml:space="preserve">Түлкібас </w:t>
            </w:r>
          </w:p>
        </w:tc>
        <w:tc>
          <w:tcPr>
            <w:tcW w:w="838" w:type="dxa"/>
            <w:tcBorders>
              <w:top w:val="single" w:sz="4" w:space="0" w:color="auto"/>
              <w:left w:val="nil"/>
              <w:bottom w:val="single" w:sz="4" w:space="0" w:color="auto"/>
              <w:right w:val="single" w:sz="4" w:space="0" w:color="auto"/>
            </w:tcBorders>
            <w:vAlign w:val="center"/>
          </w:tcPr>
          <w:p w14:paraId="098D0FD9"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1</w:t>
            </w:r>
          </w:p>
        </w:tc>
        <w:tc>
          <w:tcPr>
            <w:tcW w:w="1118" w:type="dxa"/>
            <w:tcBorders>
              <w:top w:val="single" w:sz="4" w:space="0" w:color="auto"/>
              <w:left w:val="nil"/>
              <w:bottom w:val="single" w:sz="4" w:space="0" w:color="auto"/>
              <w:right w:val="single" w:sz="4" w:space="0" w:color="auto"/>
            </w:tcBorders>
            <w:vAlign w:val="center"/>
          </w:tcPr>
          <w:p w14:paraId="03A5BBB9"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22</w:t>
            </w:r>
          </w:p>
        </w:tc>
        <w:tc>
          <w:tcPr>
            <w:tcW w:w="1258" w:type="dxa"/>
            <w:tcBorders>
              <w:top w:val="single" w:sz="4" w:space="0" w:color="auto"/>
              <w:left w:val="nil"/>
              <w:bottom w:val="single" w:sz="4" w:space="0" w:color="auto"/>
              <w:right w:val="single" w:sz="4" w:space="0" w:color="auto"/>
            </w:tcBorders>
            <w:vAlign w:val="center"/>
          </w:tcPr>
          <w:p w14:paraId="081F4B0D"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2032</w:t>
            </w:r>
          </w:p>
        </w:tc>
        <w:tc>
          <w:tcPr>
            <w:tcW w:w="1258" w:type="dxa"/>
            <w:tcBorders>
              <w:top w:val="single" w:sz="4" w:space="0" w:color="auto"/>
              <w:left w:val="nil"/>
              <w:bottom w:val="single" w:sz="4" w:space="0" w:color="auto"/>
              <w:right w:val="single" w:sz="4" w:space="0" w:color="auto"/>
            </w:tcBorders>
            <w:vAlign w:val="center"/>
          </w:tcPr>
          <w:p w14:paraId="338EF6F5" w14:textId="77777777" w:rsidR="009C77CF" w:rsidRPr="00B72069" w:rsidRDefault="009C77CF" w:rsidP="00B51CA0">
            <w:pPr>
              <w:spacing w:after="0" w:line="240" w:lineRule="auto"/>
              <w:jc w:val="center"/>
              <w:rPr>
                <w:rFonts w:ascii="Times New Roman" w:hAnsi="Times New Roman" w:cs="Times New Roman"/>
                <w:sz w:val="20"/>
                <w:szCs w:val="20"/>
              </w:rPr>
            </w:pPr>
          </w:p>
        </w:tc>
        <w:tc>
          <w:tcPr>
            <w:tcW w:w="838" w:type="dxa"/>
            <w:tcBorders>
              <w:top w:val="single" w:sz="4" w:space="0" w:color="auto"/>
              <w:left w:val="nil"/>
              <w:bottom w:val="single" w:sz="4" w:space="0" w:color="auto"/>
              <w:right w:val="single" w:sz="4" w:space="0" w:color="auto"/>
            </w:tcBorders>
            <w:vAlign w:val="center"/>
          </w:tcPr>
          <w:p w14:paraId="0EA4E88D" w14:textId="77777777" w:rsidR="009C77CF" w:rsidRPr="00B72069" w:rsidRDefault="009C77CF" w:rsidP="00B51CA0">
            <w:pPr>
              <w:spacing w:after="0" w:line="240" w:lineRule="auto"/>
              <w:jc w:val="center"/>
              <w:rPr>
                <w:rFonts w:ascii="Times New Roman" w:hAnsi="Times New Roman" w:cs="Times New Roman"/>
                <w:sz w:val="20"/>
                <w:szCs w:val="20"/>
              </w:rPr>
            </w:pPr>
          </w:p>
        </w:tc>
        <w:tc>
          <w:tcPr>
            <w:tcW w:w="839" w:type="dxa"/>
            <w:tcBorders>
              <w:top w:val="single" w:sz="4" w:space="0" w:color="auto"/>
              <w:left w:val="nil"/>
              <w:bottom w:val="single" w:sz="4" w:space="0" w:color="auto"/>
              <w:right w:val="single" w:sz="4" w:space="0" w:color="auto"/>
            </w:tcBorders>
            <w:vAlign w:val="center"/>
          </w:tcPr>
          <w:p w14:paraId="677A3100" w14:textId="77777777" w:rsidR="009C77CF" w:rsidRPr="00B72069" w:rsidRDefault="009C77CF" w:rsidP="00B51CA0">
            <w:pPr>
              <w:spacing w:after="0" w:line="240" w:lineRule="auto"/>
              <w:jc w:val="center"/>
              <w:rPr>
                <w:rFonts w:ascii="Times New Roman" w:hAnsi="Times New Roman" w:cs="Times New Roman"/>
                <w:sz w:val="20"/>
                <w:szCs w:val="20"/>
              </w:rPr>
            </w:pPr>
          </w:p>
        </w:tc>
        <w:tc>
          <w:tcPr>
            <w:tcW w:w="838" w:type="dxa"/>
            <w:tcBorders>
              <w:top w:val="single" w:sz="4" w:space="0" w:color="auto"/>
              <w:left w:val="nil"/>
              <w:bottom w:val="single" w:sz="4" w:space="0" w:color="auto"/>
              <w:right w:val="single" w:sz="4" w:space="0" w:color="auto"/>
            </w:tcBorders>
            <w:vAlign w:val="center"/>
          </w:tcPr>
          <w:p w14:paraId="55B6CDA7" w14:textId="77777777" w:rsidR="009C77CF" w:rsidRPr="00B72069" w:rsidRDefault="009C77CF" w:rsidP="00B51CA0">
            <w:pPr>
              <w:spacing w:after="0" w:line="240" w:lineRule="auto"/>
              <w:jc w:val="center"/>
              <w:rPr>
                <w:rFonts w:ascii="Times New Roman" w:hAnsi="Times New Roman" w:cs="Times New Roman"/>
                <w:sz w:val="20"/>
                <w:szCs w:val="20"/>
              </w:rPr>
            </w:pPr>
          </w:p>
        </w:tc>
        <w:tc>
          <w:tcPr>
            <w:tcW w:w="1118" w:type="dxa"/>
            <w:tcBorders>
              <w:top w:val="single" w:sz="4" w:space="0" w:color="auto"/>
              <w:left w:val="nil"/>
              <w:bottom w:val="single" w:sz="4" w:space="0" w:color="auto"/>
              <w:right w:val="single" w:sz="4" w:space="0" w:color="auto"/>
            </w:tcBorders>
            <w:vAlign w:val="center"/>
          </w:tcPr>
          <w:p w14:paraId="60FC54C9" w14:textId="77777777" w:rsidR="009C77CF" w:rsidRPr="00B72069" w:rsidRDefault="009C77CF" w:rsidP="00B51CA0">
            <w:pPr>
              <w:spacing w:after="0" w:line="240" w:lineRule="auto"/>
              <w:jc w:val="center"/>
              <w:rPr>
                <w:rFonts w:ascii="Times New Roman" w:hAnsi="Times New Roman" w:cs="Times New Roman"/>
                <w:sz w:val="20"/>
                <w:szCs w:val="20"/>
              </w:rPr>
            </w:pPr>
          </w:p>
        </w:tc>
      </w:tr>
      <w:tr w:rsidR="009C77CF" w:rsidRPr="00B72069" w14:paraId="6D01F33A" w14:textId="77777777" w:rsidTr="00B51CA0">
        <w:trPr>
          <w:trHeight w:val="88"/>
        </w:trPr>
        <w:tc>
          <w:tcPr>
            <w:tcW w:w="1538" w:type="dxa"/>
            <w:gridSpan w:val="2"/>
            <w:tcBorders>
              <w:top w:val="single" w:sz="4" w:space="0" w:color="auto"/>
              <w:left w:val="single" w:sz="4" w:space="0" w:color="auto"/>
              <w:bottom w:val="single" w:sz="4" w:space="0" w:color="auto"/>
              <w:right w:val="single" w:sz="4" w:space="0" w:color="auto"/>
            </w:tcBorders>
            <w:vAlign w:val="center"/>
          </w:tcPr>
          <w:p w14:paraId="78B5BED4" w14:textId="77777777" w:rsidR="009C77CF" w:rsidRPr="00B72069" w:rsidRDefault="009C77CF" w:rsidP="00B51CA0">
            <w:pPr>
              <w:spacing w:after="0" w:line="240" w:lineRule="auto"/>
              <w:jc w:val="center"/>
              <w:rPr>
                <w:rFonts w:ascii="Times New Roman" w:hAnsi="Times New Roman" w:cs="Times New Roman"/>
                <w:iCs/>
                <w:sz w:val="20"/>
                <w:szCs w:val="20"/>
                <w:lang w:val="kk-KZ"/>
              </w:rPr>
            </w:pPr>
            <w:r w:rsidRPr="00B72069">
              <w:rPr>
                <w:rFonts w:ascii="Times New Roman" w:hAnsi="Times New Roman" w:cs="Times New Roman"/>
                <w:iCs/>
                <w:sz w:val="20"/>
                <w:szCs w:val="20"/>
                <w:lang w:val="kk-KZ"/>
              </w:rPr>
              <w:t>Жиыны:</w:t>
            </w:r>
          </w:p>
        </w:tc>
        <w:tc>
          <w:tcPr>
            <w:tcW w:w="838" w:type="dxa"/>
            <w:tcBorders>
              <w:top w:val="single" w:sz="4" w:space="0" w:color="auto"/>
              <w:left w:val="nil"/>
              <w:bottom w:val="single" w:sz="4" w:space="0" w:color="auto"/>
              <w:right w:val="single" w:sz="4" w:space="0" w:color="auto"/>
            </w:tcBorders>
            <w:vAlign w:val="center"/>
          </w:tcPr>
          <w:p w14:paraId="6F66CE5D" w14:textId="77777777" w:rsidR="009C77CF" w:rsidRPr="00B72069" w:rsidRDefault="009C77CF" w:rsidP="00B51CA0">
            <w:pPr>
              <w:spacing w:after="0" w:line="240" w:lineRule="auto"/>
              <w:jc w:val="center"/>
              <w:rPr>
                <w:rFonts w:ascii="Times New Roman" w:hAnsi="Times New Roman" w:cs="Times New Roman"/>
                <w:iCs/>
                <w:sz w:val="20"/>
                <w:szCs w:val="20"/>
              </w:rPr>
            </w:pPr>
            <w:r w:rsidRPr="00B72069">
              <w:rPr>
                <w:rFonts w:ascii="Times New Roman" w:hAnsi="Times New Roman" w:cs="Times New Roman"/>
                <w:iCs/>
                <w:sz w:val="20"/>
                <w:szCs w:val="20"/>
              </w:rPr>
              <w:t>91</w:t>
            </w:r>
          </w:p>
        </w:tc>
        <w:tc>
          <w:tcPr>
            <w:tcW w:w="1118" w:type="dxa"/>
            <w:tcBorders>
              <w:top w:val="single" w:sz="4" w:space="0" w:color="auto"/>
              <w:left w:val="nil"/>
              <w:bottom w:val="single" w:sz="4" w:space="0" w:color="auto"/>
              <w:right w:val="single" w:sz="4" w:space="0" w:color="auto"/>
            </w:tcBorders>
            <w:vAlign w:val="center"/>
          </w:tcPr>
          <w:p w14:paraId="5607AFA8"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718,</w:t>
            </w:r>
            <w:r w:rsidRPr="00B72069">
              <w:rPr>
                <w:rFonts w:ascii="Times New Roman" w:hAnsi="Times New Roman" w:cs="Times New Roman"/>
                <w:sz w:val="20"/>
                <w:szCs w:val="20"/>
                <w:lang w:val="kk-KZ"/>
              </w:rPr>
              <w:t>6</w:t>
            </w:r>
          </w:p>
        </w:tc>
        <w:tc>
          <w:tcPr>
            <w:tcW w:w="1258" w:type="dxa"/>
            <w:tcBorders>
              <w:top w:val="single" w:sz="4" w:space="0" w:color="auto"/>
              <w:left w:val="nil"/>
              <w:bottom w:val="single" w:sz="4" w:space="0" w:color="auto"/>
              <w:right w:val="single" w:sz="4" w:space="0" w:color="auto"/>
            </w:tcBorders>
            <w:vAlign w:val="center"/>
          </w:tcPr>
          <w:p w14:paraId="7FEAB331"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38758</w:t>
            </w:r>
          </w:p>
        </w:tc>
        <w:tc>
          <w:tcPr>
            <w:tcW w:w="1258" w:type="dxa"/>
            <w:tcBorders>
              <w:top w:val="single" w:sz="4" w:space="0" w:color="auto"/>
              <w:left w:val="nil"/>
              <w:bottom w:val="single" w:sz="4" w:space="0" w:color="auto"/>
              <w:right w:val="single" w:sz="4" w:space="0" w:color="auto"/>
            </w:tcBorders>
            <w:vAlign w:val="center"/>
          </w:tcPr>
          <w:p w14:paraId="69E965F8"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1630</w:t>
            </w:r>
          </w:p>
        </w:tc>
        <w:tc>
          <w:tcPr>
            <w:tcW w:w="838" w:type="dxa"/>
            <w:tcBorders>
              <w:top w:val="single" w:sz="4" w:space="0" w:color="auto"/>
              <w:left w:val="nil"/>
              <w:bottom w:val="single" w:sz="4" w:space="0" w:color="auto"/>
              <w:right w:val="single" w:sz="4" w:space="0" w:color="auto"/>
            </w:tcBorders>
            <w:vAlign w:val="center"/>
          </w:tcPr>
          <w:p w14:paraId="39F9CF02"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242,78</w:t>
            </w:r>
          </w:p>
        </w:tc>
        <w:tc>
          <w:tcPr>
            <w:tcW w:w="839" w:type="dxa"/>
            <w:tcBorders>
              <w:top w:val="single" w:sz="4" w:space="0" w:color="auto"/>
              <w:left w:val="nil"/>
              <w:bottom w:val="single" w:sz="4" w:space="0" w:color="auto"/>
              <w:right w:val="single" w:sz="4" w:space="0" w:color="auto"/>
            </w:tcBorders>
            <w:vAlign w:val="center"/>
          </w:tcPr>
          <w:p w14:paraId="3F87597E"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141,1</w:t>
            </w:r>
          </w:p>
        </w:tc>
        <w:tc>
          <w:tcPr>
            <w:tcW w:w="838" w:type="dxa"/>
            <w:tcBorders>
              <w:top w:val="single" w:sz="4" w:space="0" w:color="auto"/>
              <w:left w:val="nil"/>
              <w:bottom w:val="single" w:sz="4" w:space="0" w:color="auto"/>
              <w:right w:val="single" w:sz="4" w:space="0" w:color="auto"/>
            </w:tcBorders>
            <w:vAlign w:val="center"/>
          </w:tcPr>
          <w:p w14:paraId="4681017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126,1</w:t>
            </w:r>
          </w:p>
        </w:tc>
        <w:tc>
          <w:tcPr>
            <w:tcW w:w="1118" w:type="dxa"/>
            <w:tcBorders>
              <w:top w:val="single" w:sz="4" w:space="0" w:color="auto"/>
              <w:left w:val="nil"/>
              <w:bottom w:val="single" w:sz="4" w:space="0" w:color="auto"/>
              <w:right w:val="single" w:sz="4" w:space="0" w:color="auto"/>
            </w:tcBorders>
            <w:vAlign w:val="center"/>
          </w:tcPr>
          <w:p w14:paraId="5E2282D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186,6</w:t>
            </w:r>
          </w:p>
        </w:tc>
      </w:tr>
      <w:tr w:rsidR="009C77CF" w:rsidRPr="00B72069" w14:paraId="4823FB67" w14:textId="77777777" w:rsidTr="00B51CA0">
        <w:trPr>
          <w:trHeight w:val="88"/>
        </w:trPr>
        <w:tc>
          <w:tcPr>
            <w:tcW w:w="1538" w:type="dxa"/>
            <w:gridSpan w:val="2"/>
            <w:tcBorders>
              <w:top w:val="single" w:sz="4" w:space="0" w:color="auto"/>
              <w:left w:val="single" w:sz="4" w:space="0" w:color="auto"/>
              <w:bottom w:val="single" w:sz="4" w:space="0" w:color="auto"/>
              <w:right w:val="single" w:sz="4" w:space="0" w:color="auto"/>
            </w:tcBorders>
            <w:vAlign w:val="center"/>
          </w:tcPr>
          <w:p w14:paraId="7EDCEDB4" w14:textId="77777777" w:rsidR="009C77CF" w:rsidRPr="00B72069" w:rsidRDefault="009C77CF" w:rsidP="00B51CA0">
            <w:pPr>
              <w:spacing w:after="0" w:line="240" w:lineRule="auto"/>
              <w:jc w:val="center"/>
              <w:rPr>
                <w:rFonts w:ascii="Times New Roman" w:hAnsi="Times New Roman" w:cs="Times New Roman"/>
                <w:iCs/>
                <w:sz w:val="20"/>
                <w:szCs w:val="20"/>
                <w:lang w:val="kk-KZ"/>
              </w:rPr>
            </w:pPr>
            <w:r w:rsidRPr="00B72069">
              <w:rPr>
                <w:rFonts w:ascii="Times New Roman" w:hAnsi="Times New Roman" w:cs="Times New Roman"/>
                <w:iCs/>
                <w:sz w:val="20"/>
                <w:szCs w:val="20"/>
                <w:lang w:val="kk-KZ"/>
              </w:rPr>
              <w:t>Барлығы:</w:t>
            </w:r>
          </w:p>
        </w:tc>
        <w:tc>
          <w:tcPr>
            <w:tcW w:w="838" w:type="dxa"/>
            <w:tcBorders>
              <w:top w:val="single" w:sz="4" w:space="0" w:color="auto"/>
              <w:left w:val="nil"/>
              <w:bottom w:val="single" w:sz="4" w:space="0" w:color="auto"/>
              <w:right w:val="single" w:sz="4" w:space="0" w:color="auto"/>
            </w:tcBorders>
            <w:vAlign w:val="center"/>
          </w:tcPr>
          <w:p w14:paraId="7C98197C"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2852</w:t>
            </w:r>
          </w:p>
        </w:tc>
        <w:tc>
          <w:tcPr>
            <w:tcW w:w="1118" w:type="dxa"/>
            <w:tcBorders>
              <w:top w:val="single" w:sz="4" w:space="0" w:color="auto"/>
              <w:left w:val="nil"/>
              <w:bottom w:val="single" w:sz="4" w:space="0" w:color="auto"/>
              <w:right w:val="single" w:sz="4" w:space="0" w:color="auto"/>
            </w:tcBorders>
            <w:vAlign w:val="center"/>
          </w:tcPr>
          <w:p w14:paraId="72169711" w14:textId="77777777" w:rsidR="009C77CF" w:rsidRPr="00B72069" w:rsidRDefault="009C77CF" w:rsidP="00B51CA0">
            <w:pPr>
              <w:spacing w:after="0" w:line="240" w:lineRule="auto"/>
              <w:jc w:val="center"/>
              <w:rPr>
                <w:rFonts w:ascii="Times New Roman" w:hAnsi="Times New Roman" w:cs="Times New Roman"/>
                <w:sz w:val="20"/>
                <w:szCs w:val="20"/>
                <w:lang w:val="kk-KZ"/>
              </w:rPr>
            </w:pPr>
            <w:r w:rsidRPr="00B72069">
              <w:rPr>
                <w:rFonts w:ascii="Times New Roman" w:hAnsi="Times New Roman" w:cs="Times New Roman"/>
                <w:sz w:val="20"/>
                <w:szCs w:val="20"/>
              </w:rPr>
              <w:t>11991</w:t>
            </w:r>
            <w:r w:rsidRPr="00B72069">
              <w:rPr>
                <w:rFonts w:ascii="Times New Roman" w:hAnsi="Times New Roman" w:cs="Times New Roman"/>
                <w:sz w:val="20"/>
                <w:szCs w:val="20"/>
                <w:lang w:val="kk-KZ"/>
              </w:rPr>
              <w:t>,1</w:t>
            </w:r>
          </w:p>
        </w:tc>
        <w:tc>
          <w:tcPr>
            <w:tcW w:w="1258" w:type="dxa"/>
            <w:tcBorders>
              <w:top w:val="single" w:sz="4" w:space="0" w:color="auto"/>
              <w:left w:val="nil"/>
              <w:bottom w:val="single" w:sz="4" w:space="0" w:color="auto"/>
              <w:right w:val="single" w:sz="4" w:space="0" w:color="auto"/>
            </w:tcBorders>
            <w:vAlign w:val="center"/>
          </w:tcPr>
          <w:p w14:paraId="67AE4C1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513028</w:t>
            </w:r>
          </w:p>
        </w:tc>
        <w:tc>
          <w:tcPr>
            <w:tcW w:w="1258" w:type="dxa"/>
            <w:tcBorders>
              <w:top w:val="single" w:sz="4" w:space="0" w:color="auto"/>
              <w:left w:val="nil"/>
              <w:bottom w:val="single" w:sz="4" w:space="0" w:color="auto"/>
              <w:right w:val="single" w:sz="4" w:space="0" w:color="auto"/>
            </w:tcBorders>
            <w:vAlign w:val="center"/>
          </w:tcPr>
          <w:p w14:paraId="24AA7510"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39448</w:t>
            </w:r>
          </w:p>
        </w:tc>
        <w:tc>
          <w:tcPr>
            <w:tcW w:w="838" w:type="dxa"/>
            <w:tcBorders>
              <w:top w:val="single" w:sz="4" w:space="0" w:color="auto"/>
              <w:left w:val="nil"/>
              <w:bottom w:val="single" w:sz="4" w:space="0" w:color="auto"/>
              <w:right w:val="single" w:sz="4" w:space="0" w:color="auto"/>
            </w:tcBorders>
            <w:vAlign w:val="center"/>
          </w:tcPr>
          <w:p w14:paraId="3A59A4B4"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7915</w:t>
            </w:r>
          </w:p>
        </w:tc>
        <w:tc>
          <w:tcPr>
            <w:tcW w:w="839" w:type="dxa"/>
            <w:tcBorders>
              <w:top w:val="single" w:sz="4" w:space="0" w:color="auto"/>
              <w:left w:val="nil"/>
              <w:bottom w:val="single" w:sz="4" w:space="0" w:color="auto"/>
              <w:right w:val="single" w:sz="4" w:space="0" w:color="auto"/>
            </w:tcBorders>
            <w:vAlign w:val="center"/>
          </w:tcPr>
          <w:p w14:paraId="1C106895"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1371</w:t>
            </w:r>
          </w:p>
        </w:tc>
        <w:tc>
          <w:tcPr>
            <w:tcW w:w="838" w:type="dxa"/>
            <w:tcBorders>
              <w:top w:val="single" w:sz="4" w:space="0" w:color="auto"/>
              <w:left w:val="nil"/>
              <w:bottom w:val="single" w:sz="4" w:space="0" w:color="auto"/>
              <w:right w:val="single" w:sz="4" w:space="0" w:color="auto"/>
            </w:tcBorders>
            <w:vAlign w:val="center"/>
          </w:tcPr>
          <w:p w14:paraId="3C88D1C7"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782</w:t>
            </w:r>
          </w:p>
        </w:tc>
        <w:tc>
          <w:tcPr>
            <w:tcW w:w="1118" w:type="dxa"/>
            <w:tcBorders>
              <w:top w:val="single" w:sz="4" w:space="0" w:color="auto"/>
              <w:left w:val="nil"/>
              <w:bottom w:val="single" w:sz="4" w:space="0" w:color="auto"/>
              <w:right w:val="single" w:sz="4" w:space="0" w:color="auto"/>
            </w:tcBorders>
            <w:vAlign w:val="center"/>
          </w:tcPr>
          <w:p w14:paraId="67E49B3A" w14:textId="77777777" w:rsidR="009C77CF" w:rsidRPr="00B72069" w:rsidRDefault="009C77CF" w:rsidP="00B51CA0">
            <w:pPr>
              <w:spacing w:after="0" w:line="240" w:lineRule="auto"/>
              <w:jc w:val="center"/>
              <w:rPr>
                <w:rFonts w:ascii="Times New Roman" w:hAnsi="Times New Roman" w:cs="Times New Roman"/>
                <w:sz w:val="20"/>
                <w:szCs w:val="20"/>
              </w:rPr>
            </w:pPr>
            <w:r w:rsidRPr="00B72069">
              <w:rPr>
                <w:rFonts w:ascii="Times New Roman" w:hAnsi="Times New Roman" w:cs="Times New Roman"/>
                <w:sz w:val="20"/>
                <w:szCs w:val="20"/>
              </w:rPr>
              <w:t>873</w:t>
            </w:r>
          </w:p>
        </w:tc>
      </w:tr>
    </w:tbl>
    <w:p w14:paraId="0C28AB9F" w14:textId="77777777" w:rsidR="009C77CF" w:rsidRPr="00B72069" w:rsidRDefault="009C77CF" w:rsidP="009C77CF">
      <w:pPr>
        <w:spacing w:after="0" w:line="240" w:lineRule="auto"/>
        <w:jc w:val="both"/>
        <w:rPr>
          <w:rFonts w:ascii="Times New Roman" w:hAnsi="Times New Roman" w:cs="Times New Roman"/>
          <w:b/>
          <w:bCs/>
          <w:sz w:val="28"/>
          <w:szCs w:val="28"/>
          <w:lang w:val="kk-KZ"/>
        </w:rPr>
      </w:pPr>
    </w:p>
    <w:p w14:paraId="5F7FCE65" w14:textId="77777777" w:rsidR="009C77CF" w:rsidRPr="00B72069" w:rsidRDefault="009C77CF" w:rsidP="00601CC1">
      <w:pPr>
        <w:pStyle w:val="a7"/>
        <w:spacing w:after="0" w:line="240" w:lineRule="auto"/>
        <w:ind w:left="0" w:firstLine="709"/>
        <w:jc w:val="both"/>
        <w:rPr>
          <w:rFonts w:ascii="Times New Roman" w:hAnsi="Times New Roman" w:cs="Times New Roman"/>
          <w:bCs/>
          <w:i/>
          <w:iCs/>
          <w:sz w:val="28"/>
          <w:szCs w:val="28"/>
          <w:lang w:val="kk-KZ"/>
        </w:rPr>
      </w:pPr>
    </w:p>
    <w:p w14:paraId="42EE9C55" w14:textId="77777777" w:rsidR="00601CC1" w:rsidRPr="00B72069" w:rsidRDefault="00601CC1" w:rsidP="00601CC1">
      <w:pPr>
        <w:pStyle w:val="a7"/>
        <w:spacing w:after="0" w:line="240" w:lineRule="auto"/>
        <w:ind w:left="0" w:firstLine="709"/>
        <w:jc w:val="both"/>
        <w:rPr>
          <w:rFonts w:ascii="Times New Roman" w:hAnsi="Times New Roman" w:cs="Times New Roman"/>
          <w:bCs/>
          <w:sz w:val="28"/>
          <w:szCs w:val="28"/>
          <w:lang w:val="kk-KZ"/>
        </w:rPr>
      </w:pPr>
    </w:p>
    <w:p w14:paraId="101C643E"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6CF0E646"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6B03250C"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10CDBA84"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238BF50C"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60C1F1AF" w14:textId="35D24265" w:rsidR="00ED6192" w:rsidRPr="00B72069" w:rsidRDefault="00ED6192" w:rsidP="00ED6192">
      <w:pPr>
        <w:spacing w:after="0" w:line="240" w:lineRule="auto"/>
        <w:jc w:val="both"/>
        <w:rPr>
          <w:rFonts w:ascii="Times New Roman" w:hAnsi="Times New Roman" w:cs="Times New Roman"/>
          <w:bCs/>
          <w:sz w:val="28"/>
          <w:szCs w:val="28"/>
          <w:lang w:val="kk-KZ"/>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Ғ</w:t>
      </w:r>
      <w:r w:rsidRPr="00B72069">
        <w:rPr>
          <w:rFonts w:ascii="Times New Roman" w:hAnsi="Times New Roman" w:cs="Times New Roman"/>
          <w:sz w:val="28"/>
          <w:szCs w:val="28"/>
          <w:lang w:val="kk-KZ"/>
        </w:rPr>
        <w:t xml:space="preserve">.2 – </w:t>
      </w:r>
      <w:r w:rsidRPr="00B72069">
        <w:rPr>
          <w:rFonts w:ascii="Times New Roman" w:hAnsi="Times New Roman" w:cs="Times New Roman"/>
          <w:bCs/>
          <w:sz w:val="28"/>
          <w:szCs w:val="28"/>
          <w:lang w:val="kk-KZ"/>
        </w:rPr>
        <w:t>2023 жылға алынған және егістікке берілген сулардың мөлшері</w:t>
      </w:r>
    </w:p>
    <w:p w14:paraId="3341C683" w14:textId="77777777" w:rsidR="00ED6192" w:rsidRPr="00B72069" w:rsidRDefault="00ED6192" w:rsidP="00ED6192">
      <w:pPr>
        <w:spacing w:after="0" w:line="240" w:lineRule="auto"/>
        <w:jc w:val="both"/>
        <w:rPr>
          <w:rFonts w:ascii="Times New Roman" w:hAnsi="Times New Roman" w:cs="Times New Roman"/>
          <w:bCs/>
          <w:sz w:val="28"/>
          <w:szCs w:val="28"/>
          <w:lang w:val="kk-KZ"/>
        </w:rPr>
      </w:pPr>
    </w:p>
    <w:tbl>
      <w:tblPr>
        <w:tblW w:w="992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06"/>
        <w:gridCol w:w="1579"/>
        <w:gridCol w:w="744"/>
        <w:gridCol w:w="1240"/>
        <w:gridCol w:w="1276"/>
        <w:gridCol w:w="1276"/>
        <w:gridCol w:w="992"/>
        <w:gridCol w:w="1276"/>
        <w:gridCol w:w="1134"/>
      </w:tblGrid>
      <w:tr w:rsidR="00ED6192" w:rsidRPr="00B72069" w14:paraId="75731B2F" w14:textId="77777777" w:rsidTr="00B51CA0">
        <w:trPr>
          <w:cantSplit/>
          <w:trHeight w:val="255"/>
        </w:trPr>
        <w:tc>
          <w:tcPr>
            <w:tcW w:w="406" w:type="dxa"/>
            <w:vMerge w:val="restart"/>
            <w:vAlign w:val="center"/>
          </w:tcPr>
          <w:p w14:paraId="617F294E"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w:t>
            </w:r>
          </w:p>
        </w:tc>
        <w:tc>
          <w:tcPr>
            <w:tcW w:w="1579" w:type="dxa"/>
            <w:vMerge w:val="restart"/>
            <w:vAlign w:val="center"/>
          </w:tcPr>
          <w:p w14:paraId="66607D7C"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Аудандар</w:t>
            </w:r>
          </w:p>
        </w:tc>
        <w:tc>
          <w:tcPr>
            <w:tcW w:w="744" w:type="dxa"/>
            <w:vMerge w:val="restart"/>
            <w:vAlign w:val="center"/>
          </w:tcPr>
          <w:p w14:paraId="1EBAEA52"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Жыл-дары</w:t>
            </w:r>
          </w:p>
        </w:tc>
        <w:tc>
          <w:tcPr>
            <w:tcW w:w="2516" w:type="dxa"/>
            <w:gridSpan w:val="2"/>
            <w:vAlign w:val="center"/>
          </w:tcPr>
          <w:p w14:paraId="03BC1154"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Суармалы жер көлемі, га</w:t>
            </w:r>
          </w:p>
        </w:tc>
        <w:tc>
          <w:tcPr>
            <w:tcW w:w="1276" w:type="dxa"/>
            <w:vMerge w:val="restart"/>
            <w:vAlign w:val="center"/>
          </w:tcPr>
          <w:p w14:paraId="60F16635"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Бекіт. шектеулі су көлемі, млн.м</w:t>
            </w:r>
            <w:r w:rsidRPr="00B72069">
              <w:rPr>
                <w:rFonts w:ascii="Times New Roman" w:hAnsi="Times New Roman" w:cs="Times New Roman"/>
                <w:bCs/>
                <w:snapToGrid w:val="0"/>
                <w:vertAlign w:val="superscript"/>
              </w:rPr>
              <w:t>3</w:t>
            </w:r>
          </w:p>
        </w:tc>
        <w:tc>
          <w:tcPr>
            <w:tcW w:w="2268" w:type="dxa"/>
            <w:gridSpan w:val="2"/>
            <w:vAlign w:val="center"/>
          </w:tcPr>
          <w:p w14:paraId="27EADCE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Көлемі, млн.м</w:t>
            </w:r>
            <w:r w:rsidRPr="00B72069">
              <w:rPr>
                <w:rFonts w:ascii="Times New Roman" w:hAnsi="Times New Roman" w:cs="Times New Roman"/>
                <w:bCs/>
                <w:snapToGrid w:val="0"/>
                <w:vertAlign w:val="superscript"/>
              </w:rPr>
              <w:t>3</w:t>
            </w:r>
          </w:p>
        </w:tc>
        <w:tc>
          <w:tcPr>
            <w:tcW w:w="1134" w:type="dxa"/>
            <w:vMerge w:val="restart"/>
            <w:vAlign w:val="center"/>
          </w:tcPr>
          <w:p w14:paraId="7829D8CB"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rPr>
              <w:t xml:space="preserve">Үлестік берген </w:t>
            </w:r>
          </w:p>
          <w:p w14:paraId="786ED123"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су,</w:t>
            </w:r>
          </w:p>
          <w:p w14:paraId="4E5A3369"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м</w:t>
            </w:r>
            <w:r w:rsidRPr="00B72069">
              <w:rPr>
                <w:rFonts w:ascii="Times New Roman" w:hAnsi="Times New Roman" w:cs="Times New Roman"/>
                <w:bCs/>
                <w:snapToGrid w:val="0"/>
                <w:vertAlign w:val="superscript"/>
              </w:rPr>
              <w:t>3</w:t>
            </w:r>
            <w:r w:rsidRPr="00B72069">
              <w:rPr>
                <w:rFonts w:ascii="Times New Roman" w:hAnsi="Times New Roman" w:cs="Times New Roman"/>
                <w:bCs/>
                <w:snapToGrid w:val="0"/>
              </w:rPr>
              <w:t>/га</w:t>
            </w:r>
          </w:p>
        </w:tc>
      </w:tr>
      <w:tr w:rsidR="00ED6192" w:rsidRPr="00B72069" w14:paraId="5BA441A9" w14:textId="77777777" w:rsidTr="00B51CA0">
        <w:trPr>
          <w:cantSplit/>
          <w:trHeight w:val="255"/>
        </w:trPr>
        <w:tc>
          <w:tcPr>
            <w:tcW w:w="406" w:type="dxa"/>
            <w:vMerge/>
            <w:vAlign w:val="center"/>
          </w:tcPr>
          <w:p w14:paraId="5BE6C452"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3F066D82"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744" w:type="dxa"/>
            <w:vMerge/>
            <w:vAlign w:val="center"/>
          </w:tcPr>
          <w:p w14:paraId="74A3E765"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240" w:type="dxa"/>
            <w:vAlign w:val="center"/>
          </w:tcPr>
          <w:p w14:paraId="4EF0FF5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барлығы</w:t>
            </w:r>
          </w:p>
        </w:tc>
        <w:tc>
          <w:tcPr>
            <w:tcW w:w="1276" w:type="dxa"/>
            <w:vAlign w:val="center"/>
          </w:tcPr>
          <w:p w14:paraId="0E813508"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пайдала-</w:t>
            </w:r>
          </w:p>
          <w:p w14:paraId="0DDC27C3"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нылғаны</w:t>
            </w:r>
          </w:p>
        </w:tc>
        <w:tc>
          <w:tcPr>
            <w:tcW w:w="1276" w:type="dxa"/>
            <w:vMerge/>
            <w:vAlign w:val="center"/>
          </w:tcPr>
          <w:p w14:paraId="51EE0BA0"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992" w:type="dxa"/>
            <w:vAlign w:val="center"/>
          </w:tcPr>
          <w:p w14:paraId="3440E446"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алын</w:t>
            </w:r>
            <w:r w:rsidRPr="00B72069">
              <w:rPr>
                <w:rFonts w:ascii="Times New Roman" w:hAnsi="Times New Roman" w:cs="Times New Roman"/>
                <w:bCs/>
                <w:snapToGrid w:val="0"/>
                <w:lang w:val="kk-KZ"/>
              </w:rPr>
              <w:t>-</w:t>
            </w:r>
            <w:r w:rsidRPr="00B72069">
              <w:rPr>
                <w:rFonts w:ascii="Times New Roman" w:hAnsi="Times New Roman" w:cs="Times New Roman"/>
                <w:bCs/>
                <w:snapToGrid w:val="0"/>
              </w:rPr>
              <w:t>ған су</w:t>
            </w:r>
          </w:p>
        </w:tc>
        <w:tc>
          <w:tcPr>
            <w:tcW w:w="1276" w:type="dxa"/>
            <w:vAlign w:val="center"/>
          </w:tcPr>
          <w:p w14:paraId="38822187"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rPr>
              <w:t xml:space="preserve">егістікке берілген </w:t>
            </w:r>
          </w:p>
          <w:p w14:paraId="734D188C"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су</w:t>
            </w:r>
          </w:p>
        </w:tc>
        <w:tc>
          <w:tcPr>
            <w:tcW w:w="1134" w:type="dxa"/>
            <w:vMerge/>
            <w:vAlign w:val="center"/>
          </w:tcPr>
          <w:p w14:paraId="6FB3B143" w14:textId="77777777" w:rsidR="00ED6192" w:rsidRPr="00B72069" w:rsidRDefault="00ED6192" w:rsidP="00B51CA0">
            <w:pPr>
              <w:spacing w:after="0" w:line="240" w:lineRule="auto"/>
              <w:jc w:val="center"/>
              <w:rPr>
                <w:rFonts w:ascii="Times New Roman" w:hAnsi="Times New Roman" w:cs="Times New Roman"/>
                <w:bCs/>
                <w:snapToGrid w:val="0"/>
              </w:rPr>
            </w:pPr>
          </w:p>
        </w:tc>
      </w:tr>
      <w:tr w:rsidR="00ED6192" w:rsidRPr="00B72069" w14:paraId="36F66A9B" w14:textId="77777777" w:rsidTr="00B51CA0">
        <w:trPr>
          <w:cantSplit/>
          <w:trHeight w:val="302"/>
        </w:trPr>
        <w:tc>
          <w:tcPr>
            <w:tcW w:w="406" w:type="dxa"/>
            <w:vAlign w:val="center"/>
          </w:tcPr>
          <w:p w14:paraId="4777E702"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1</w:t>
            </w:r>
          </w:p>
        </w:tc>
        <w:tc>
          <w:tcPr>
            <w:tcW w:w="1579" w:type="dxa"/>
            <w:vAlign w:val="center"/>
          </w:tcPr>
          <w:p w14:paraId="5DE5FFCE" w14:textId="77777777" w:rsidR="00ED6192" w:rsidRPr="00B72069" w:rsidRDefault="00ED6192" w:rsidP="00B51CA0">
            <w:pPr>
              <w:pStyle w:val="5"/>
              <w:spacing w:before="0" w:line="240" w:lineRule="auto"/>
              <w:jc w:val="center"/>
              <w:rPr>
                <w:rFonts w:ascii="Times New Roman" w:hAnsi="Times New Roman" w:cs="Times New Roman"/>
                <w:bCs/>
                <w:i/>
                <w:snapToGrid w:val="0"/>
                <w:color w:val="auto"/>
              </w:rPr>
            </w:pPr>
            <w:r w:rsidRPr="00B72069">
              <w:rPr>
                <w:rFonts w:ascii="Times New Roman" w:hAnsi="Times New Roman" w:cs="Times New Roman"/>
                <w:bCs/>
                <w:snapToGrid w:val="0"/>
                <w:color w:val="auto"/>
              </w:rPr>
              <w:t>2</w:t>
            </w:r>
          </w:p>
        </w:tc>
        <w:tc>
          <w:tcPr>
            <w:tcW w:w="744" w:type="dxa"/>
            <w:vAlign w:val="center"/>
          </w:tcPr>
          <w:p w14:paraId="5B9377FF"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3</w:t>
            </w:r>
          </w:p>
        </w:tc>
        <w:tc>
          <w:tcPr>
            <w:tcW w:w="1240" w:type="dxa"/>
            <w:vAlign w:val="center"/>
          </w:tcPr>
          <w:p w14:paraId="436F5CA2"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4</w:t>
            </w:r>
          </w:p>
        </w:tc>
        <w:tc>
          <w:tcPr>
            <w:tcW w:w="1276" w:type="dxa"/>
            <w:vAlign w:val="center"/>
          </w:tcPr>
          <w:p w14:paraId="22419B61"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5</w:t>
            </w:r>
          </w:p>
        </w:tc>
        <w:tc>
          <w:tcPr>
            <w:tcW w:w="1276" w:type="dxa"/>
            <w:vAlign w:val="center"/>
          </w:tcPr>
          <w:p w14:paraId="49F29AA0"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6</w:t>
            </w:r>
          </w:p>
        </w:tc>
        <w:tc>
          <w:tcPr>
            <w:tcW w:w="992" w:type="dxa"/>
            <w:vAlign w:val="center"/>
          </w:tcPr>
          <w:p w14:paraId="7B22C36A"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7</w:t>
            </w:r>
          </w:p>
        </w:tc>
        <w:tc>
          <w:tcPr>
            <w:tcW w:w="1276" w:type="dxa"/>
            <w:vAlign w:val="center"/>
          </w:tcPr>
          <w:p w14:paraId="7FAFAACC"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8</w:t>
            </w:r>
          </w:p>
        </w:tc>
        <w:tc>
          <w:tcPr>
            <w:tcW w:w="1134" w:type="dxa"/>
            <w:vAlign w:val="center"/>
          </w:tcPr>
          <w:p w14:paraId="11384687" w14:textId="77777777" w:rsidR="00ED6192" w:rsidRPr="00B72069" w:rsidRDefault="00ED6192"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9</w:t>
            </w:r>
          </w:p>
        </w:tc>
      </w:tr>
      <w:tr w:rsidR="00ED6192" w:rsidRPr="00B72069" w14:paraId="107B29BF" w14:textId="77777777" w:rsidTr="00B51CA0">
        <w:trPr>
          <w:cantSplit/>
          <w:trHeight w:val="255"/>
        </w:trPr>
        <w:tc>
          <w:tcPr>
            <w:tcW w:w="406" w:type="dxa"/>
            <w:vMerge w:val="restart"/>
            <w:vAlign w:val="center"/>
          </w:tcPr>
          <w:p w14:paraId="266493AD"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w:t>
            </w:r>
          </w:p>
        </w:tc>
        <w:tc>
          <w:tcPr>
            <w:tcW w:w="1579" w:type="dxa"/>
            <w:vMerge w:val="restart"/>
            <w:vAlign w:val="center"/>
          </w:tcPr>
          <w:p w14:paraId="7B8225BE" w14:textId="77777777" w:rsidR="00ED6192" w:rsidRPr="00B72069" w:rsidRDefault="00ED6192" w:rsidP="00B51CA0">
            <w:pPr>
              <w:pStyle w:val="5"/>
              <w:spacing w:before="0" w:line="240" w:lineRule="auto"/>
              <w:rPr>
                <w:rFonts w:ascii="Times New Roman" w:hAnsi="Times New Roman" w:cs="Times New Roman"/>
                <w:bCs/>
                <w:i/>
                <w:snapToGrid w:val="0"/>
                <w:color w:val="auto"/>
              </w:rPr>
            </w:pPr>
            <w:r w:rsidRPr="00B72069">
              <w:rPr>
                <w:rFonts w:ascii="Times New Roman" w:hAnsi="Times New Roman" w:cs="Times New Roman"/>
                <w:bCs/>
                <w:snapToGrid w:val="0"/>
                <w:color w:val="auto"/>
              </w:rPr>
              <w:t>Арыс</w:t>
            </w:r>
          </w:p>
        </w:tc>
        <w:tc>
          <w:tcPr>
            <w:tcW w:w="744" w:type="dxa"/>
            <w:vAlign w:val="center"/>
          </w:tcPr>
          <w:p w14:paraId="4AEED851"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47ED83A7"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28862</w:t>
            </w:r>
          </w:p>
        </w:tc>
        <w:tc>
          <w:tcPr>
            <w:tcW w:w="1276" w:type="dxa"/>
            <w:vAlign w:val="center"/>
          </w:tcPr>
          <w:p w14:paraId="7DE06A8A" w14:textId="77777777" w:rsidR="00ED6192" w:rsidRPr="00B72069" w:rsidRDefault="00ED6192" w:rsidP="00B51CA0">
            <w:pPr>
              <w:spacing w:after="0" w:line="240" w:lineRule="auto"/>
              <w:jc w:val="center"/>
              <w:rPr>
                <w:rFonts w:ascii="Times New Roman" w:hAnsi="Times New Roman" w:cs="Times New Roman"/>
                <w:bCs/>
                <w:snapToGrid w:val="0"/>
                <w:lang w:val="en-US"/>
              </w:rPr>
            </w:pPr>
            <w:r w:rsidRPr="00B72069">
              <w:rPr>
                <w:rFonts w:ascii="Times New Roman" w:hAnsi="Times New Roman" w:cs="Times New Roman"/>
                <w:bCs/>
                <w:snapToGrid w:val="0"/>
                <w:lang w:val="en-US"/>
              </w:rPr>
              <w:t>11663</w:t>
            </w:r>
          </w:p>
        </w:tc>
        <w:tc>
          <w:tcPr>
            <w:tcW w:w="1276" w:type="dxa"/>
            <w:vAlign w:val="center"/>
          </w:tcPr>
          <w:p w14:paraId="25643E46"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72,14</w:t>
            </w:r>
          </w:p>
        </w:tc>
        <w:tc>
          <w:tcPr>
            <w:tcW w:w="992" w:type="dxa"/>
            <w:vAlign w:val="center"/>
          </w:tcPr>
          <w:p w14:paraId="11B5CCF0"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58,7</w:t>
            </w:r>
          </w:p>
        </w:tc>
        <w:tc>
          <w:tcPr>
            <w:tcW w:w="1276" w:type="dxa"/>
            <w:vAlign w:val="center"/>
          </w:tcPr>
          <w:p w14:paraId="0683CDEF"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46,81</w:t>
            </w:r>
          </w:p>
        </w:tc>
        <w:tc>
          <w:tcPr>
            <w:tcW w:w="1134" w:type="dxa"/>
            <w:vAlign w:val="center"/>
          </w:tcPr>
          <w:p w14:paraId="09800CE4"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4013</w:t>
            </w:r>
          </w:p>
        </w:tc>
      </w:tr>
      <w:tr w:rsidR="00ED6192" w:rsidRPr="00B72069" w14:paraId="2082688C" w14:textId="77777777" w:rsidTr="00B51CA0">
        <w:trPr>
          <w:cantSplit/>
          <w:trHeight w:val="255"/>
        </w:trPr>
        <w:tc>
          <w:tcPr>
            <w:tcW w:w="406" w:type="dxa"/>
            <w:vMerge/>
            <w:vAlign w:val="center"/>
          </w:tcPr>
          <w:p w14:paraId="5FFD5096"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14098048" w14:textId="77777777" w:rsidR="00ED6192" w:rsidRPr="00B72069" w:rsidRDefault="00ED6192" w:rsidP="00B51CA0">
            <w:pPr>
              <w:spacing w:after="0" w:line="240" w:lineRule="auto"/>
              <w:rPr>
                <w:rFonts w:ascii="Times New Roman" w:hAnsi="Times New Roman" w:cs="Times New Roman"/>
                <w:bCs/>
                <w:snapToGrid w:val="0"/>
              </w:rPr>
            </w:pPr>
          </w:p>
        </w:tc>
        <w:tc>
          <w:tcPr>
            <w:tcW w:w="744" w:type="dxa"/>
            <w:vAlign w:val="center"/>
          </w:tcPr>
          <w:p w14:paraId="4B8B1250"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314A5DD5"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28892</w:t>
            </w:r>
          </w:p>
        </w:tc>
        <w:tc>
          <w:tcPr>
            <w:tcW w:w="1276" w:type="dxa"/>
            <w:vAlign w:val="center"/>
          </w:tcPr>
          <w:p w14:paraId="0CFE74E5"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12990</w:t>
            </w:r>
          </w:p>
        </w:tc>
        <w:tc>
          <w:tcPr>
            <w:tcW w:w="1276" w:type="dxa"/>
            <w:vAlign w:val="center"/>
          </w:tcPr>
          <w:p w14:paraId="18D737B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74,12</w:t>
            </w:r>
          </w:p>
        </w:tc>
        <w:tc>
          <w:tcPr>
            <w:tcW w:w="992" w:type="dxa"/>
            <w:vAlign w:val="center"/>
          </w:tcPr>
          <w:p w14:paraId="1381BFCD"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73,73</w:t>
            </w:r>
          </w:p>
        </w:tc>
        <w:tc>
          <w:tcPr>
            <w:tcW w:w="1276" w:type="dxa"/>
            <w:vAlign w:val="center"/>
          </w:tcPr>
          <w:p w14:paraId="73A7DE28"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51,39</w:t>
            </w:r>
          </w:p>
        </w:tc>
        <w:tc>
          <w:tcPr>
            <w:tcW w:w="1134" w:type="dxa"/>
            <w:vAlign w:val="center"/>
          </w:tcPr>
          <w:p w14:paraId="0A0297B3"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3956</w:t>
            </w:r>
          </w:p>
        </w:tc>
      </w:tr>
      <w:tr w:rsidR="00ED6192" w:rsidRPr="00B72069" w14:paraId="2BCA171F" w14:textId="77777777" w:rsidTr="00B51CA0">
        <w:trPr>
          <w:cantSplit/>
          <w:trHeight w:val="255"/>
        </w:trPr>
        <w:tc>
          <w:tcPr>
            <w:tcW w:w="406" w:type="dxa"/>
            <w:vMerge w:val="restart"/>
            <w:vAlign w:val="center"/>
          </w:tcPr>
          <w:p w14:paraId="45F19761"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w:t>
            </w:r>
          </w:p>
        </w:tc>
        <w:tc>
          <w:tcPr>
            <w:tcW w:w="1579" w:type="dxa"/>
            <w:vMerge w:val="restart"/>
            <w:vAlign w:val="center"/>
          </w:tcPr>
          <w:p w14:paraId="604939E1" w14:textId="77777777" w:rsidR="00ED6192" w:rsidRPr="00B72069" w:rsidRDefault="00ED6192" w:rsidP="00B51CA0">
            <w:pPr>
              <w:spacing w:after="0" w:line="240" w:lineRule="auto"/>
              <w:rPr>
                <w:rFonts w:ascii="Times New Roman" w:hAnsi="Times New Roman" w:cs="Times New Roman"/>
                <w:bCs/>
                <w:snapToGrid w:val="0"/>
              </w:rPr>
            </w:pPr>
            <w:r w:rsidRPr="00B72069">
              <w:rPr>
                <w:rFonts w:ascii="Times New Roman" w:hAnsi="Times New Roman" w:cs="Times New Roman"/>
                <w:bCs/>
                <w:snapToGrid w:val="0"/>
              </w:rPr>
              <w:t>Бәйдібек</w:t>
            </w:r>
          </w:p>
        </w:tc>
        <w:tc>
          <w:tcPr>
            <w:tcW w:w="744" w:type="dxa"/>
            <w:vAlign w:val="center"/>
          </w:tcPr>
          <w:p w14:paraId="743E5E2D"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17AFE4B4"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15429</w:t>
            </w:r>
          </w:p>
        </w:tc>
        <w:tc>
          <w:tcPr>
            <w:tcW w:w="1276" w:type="dxa"/>
            <w:vAlign w:val="center"/>
          </w:tcPr>
          <w:p w14:paraId="51E586B6"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14629</w:t>
            </w:r>
          </w:p>
        </w:tc>
        <w:tc>
          <w:tcPr>
            <w:tcW w:w="1276" w:type="dxa"/>
            <w:vAlign w:val="center"/>
          </w:tcPr>
          <w:p w14:paraId="6D6DCC3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65,6</w:t>
            </w:r>
          </w:p>
        </w:tc>
        <w:tc>
          <w:tcPr>
            <w:tcW w:w="992" w:type="dxa"/>
            <w:vAlign w:val="center"/>
          </w:tcPr>
          <w:p w14:paraId="2840E4A7"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32,41</w:t>
            </w:r>
          </w:p>
        </w:tc>
        <w:tc>
          <w:tcPr>
            <w:tcW w:w="1276" w:type="dxa"/>
            <w:vAlign w:val="center"/>
          </w:tcPr>
          <w:p w14:paraId="5C909FD3"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26,51</w:t>
            </w:r>
          </w:p>
        </w:tc>
        <w:tc>
          <w:tcPr>
            <w:tcW w:w="1134" w:type="dxa"/>
            <w:vAlign w:val="center"/>
          </w:tcPr>
          <w:p w14:paraId="33505498"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1812</w:t>
            </w:r>
          </w:p>
        </w:tc>
      </w:tr>
      <w:tr w:rsidR="00ED6192" w:rsidRPr="00B72069" w14:paraId="12D656A3" w14:textId="77777777" w:rsidTr="00B51CA0">
        <w:trPr>
          <w:cantSplit/>
          <w:trHeight w:val="255"/>
        </w:trPr>
        <w:tc>
          <w:tcPr>
            <w:tcW w:w="406" w:type="dxa"/>
            <w:vMerge/>
            <w:vAlign w:val="center"/>
          </w:tcPr>
          <w:p w14:paraId="02E5DA2E"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46EFC8FD" w14:textId="77777777" w:rsidR="00ED6192" w:rsidRPr="00B72069" w:rsidRDefault="00ED6192" w:rsidP="00B51CA0">
            <w:pPr>
              <w:spacing w:after="0" w:line="240" w:lineRule="auto"/>
              <w:rPr>
                <w:rFonts w:ascii="Times New Roman" w:hAnsi="Times New Roman" w:cs="Times New Roman"/>
                <w:bCs/>
                <w:snapToGrid w:val="0"/>
              </w:rPr>
            </w:pPr>
          </w:p>
        </w:tc>
        <w:tc>
          <w:tcPr>
            <w:tcW w:w="744" w:type="dxa"/>
            <w:vAlign w:val="center"/>
          </w:tcPr>
          <w:p w14:paraId="77FE672E"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75C93550"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15566</w:t>
            </w:r>
          </w:p>
        </w:tc>
        <w:tc>
          <w:tcPr>
            <w:tcW w:w="1276" w:type="dxa"/>
            <w:vAlign w:val="center"/>
          </w:tcPr>
          <w:p w14:paraId="430F2397"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14766</w:t>
            </w:r>
          </w:p>
        </w:tc>
        <w:tc>
          <w:tcPr>
            <w:tcW w:w="1276" w:type="dxa"/>
            <w:vAlign w:val="center"/>
          </w:tcPr>
          <w:p w14:paraId="36D5367E"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81,85</w:t>
            </w:r>
          </w:p>
        </w:tc>
        <w:tc>
          <w:tcPr>
            <w:tcW w:w="992" w:type="dxa"/>
            <w:vAlign w:val="center"/>
          </w:tcPr>
          <w:p w14:paraId="2C984310"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9,8</w:t>
            </w:r>
          </w:p>
        </w:tc>
        <w:tc>
          <w:tcPr>
            <w:tcW w:w="1276" w:type="dxa"/>
            <w:vAlign w:val="center"/>
          </w:tcPr>
          <w:p w14:paraId="685174A2"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8,8</w:t>
            </w:r>
          </w:p>
        </w:tc>
        <w:tc>
          <w:tcPr>
            <w:tcW w:w="1134" w:type="dxa"/>
            <w:vAlign w:val="center"/>
          </w:tcPr>
          <w:p w14:paraId="17F4510E"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596</w:t>
            </w:r>
          </w:p>
        </w:tc>
      </w:tr>
      <w:tr w:rsidR="00ED6192" w:rsidRPr="00B72069" w14:paraId="76777D47" w14:textId="77777777" w:rsidTr="00B51CA0">
        <w:trPr>
          <w:cantSplit/>
          <w:trHeight w:val="255"/>
        </w:trPr>
        <w:tc>
          <w:tcPr>
            <w:tcW w:w="406" w:type="dxa"/>
            <w:vMerge w:val="restart"/>
            <w:vAlign w:val="center"/>
          </w:tcPr>
          <w:p w14:paraId="43C668CE"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w:t>
            </w:r>
          </w:p>
        </w:tc>
        <w:tc>
          <w:tcPr>
            <w:tcW w:w="1579" w:type="dxa"/>
            <w:vMerge w:val="restart"/>
            <w:vAlign w:val="center"/>
          </w:tcPr>
          <w:p w14:paraId="2DAF8C84" w14:textId="77777777" w:rsidR="00ED6192" w:rsidRPr="00B72069" w:rsidRDefault="00ED6192" w:rsidP="00B51CA0">
            <w:pPr>
              <w:spacing w:after="0" w:line="240" w:lineRule="auto"/>
              <w:rPr>
                <w:rFonts w:ascii="Times New Roman" w:hAnsi="Times New Roman" w:cs="Times New Roman"/>
                <w:bCs/>
                <w:snapToGrid w:val="0"/>
              </w:rPr>
            </w:pPr>
            <w:r w:rsidRPr="00B72069">
              <w:rPr>
                <w:rFonts w:ascii="Times New Roman" w:hAnsi="Times New Roman" w:cs="Times New Roman"/>
                <w:bCs/>
                <w:snapToGrid w:val="0"/>
              </w:rPr>
              <w:t>Қазығұрт</w:t>
            </w:r>
          </w:p>
        </w:tc>
        <w:tc>
          <w:tcPr>
            <w:tcW w:w="744" w:type="dxa"/>
            <w:vAlign w:val="center"/>
          </w:tcPr>
          <w:p w14:paraId="42AE6A16"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3828A86E"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14738</w:t>
            </w:r>
          </w:p>
        </w:tc>
        <w:tc>
          <w:tcPr>
            <w:tcW w:w="1276" w:type="dxa"/>
            <w:vAlign w:val="center"/>
          </w:tcPr>
          <w:p w14:paraId="0AD26705"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14738</w:t>
            </w:r>
          </w:p>
        </w:tc>
        <w:tc>
          <w:tcPr>
            <w:tcW w:w="1276" w:type="dxa"/>
            <w:vAlign w:val="center"/>
          </w:tcPr>
          <w:p w14:paraId="44C6E33D"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145,0</w:t>
            </w:r>
          </w:p>
        </w:tc>
        <w:tc>
          <w:tcPr>
            <w:tcW w:w="992" w:type="dxa"/>
            <w:vAlign w:val="center"/>
          </w:tcPr>
          <w:p w14:paraId="1D086C63"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109,71</w:t>
            </w:r>
          </w:p>
        </w:tc>
        <w:tc>
          <w:tcPr>
            <w:tcW w:w="1276" w:type="dxa"/>
            <w:vAlign w:val="center"/>
          </w:tcPr>
          <w:p w14:paraId="6732C18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93,67</w:t>
            </w:r>
          </w:p>
        </w:tc>
        <w:tc>
          <w:tcPr>
            <w:tcW w:w="1134" w:type="dxa"/>
            <w:vAlign w:val="center"/>
          </w:tcPr>
          <w:p w14:paraId="2137D873"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6355</w:t>
            </w:r>
          </w:p>
        </w:tc>
      </w:tr>
      <w:tr w:rsidR="00ED6192" w:rsidRPr="00B72069" w14:paraId="0B590FC4" w14:textId="77777777" w:rsidTr="00B51CA0">
        <w:trPr>
          <w:cantSplit/>
          <w:trHeight w:val="255"/>
        </w:trPr>
        <w:tc>
          <w:tcPr>
            <w:tcW w:w="406" w:type="dxa"/>
            <w:vMerge/>
            <w:vAlign w:val="center"/>
          </w:tcPr>
          <w:p w14:paraId="610E1443"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742C37C3" w14:textId="77777777" w:rsidR="00ED6192" w:rsidRPr="00B72069" w:rsidRDefault="00ED6192" w:rsidP="00B51CA0">
            <w:pPr>
              <w:spacing w:after="0" w:line="240" w:lineRule="auto"/>
              <w:rPr>
                <w:rFonts w:ascii="Times New Roman" w:hAnsi="Times New Roman" w:cs="Times New Roman"/>
                <w:bCs/>
                <w:snapToGrid w:val="0"/>
              </w:rPr>
            </w:pPr>
          </w:p>
        </w:tc>
        <w:tc>
          <w:tcPr>
            <w:tcW w:w="744" w:type="dxa"/>
            <w:vAlign w:val="center"/>
          </w:tcPr>
          <w:p w14:paraId="5F64237B"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1FB21867"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14739</w:t>
            </w:r>
          </w:p>
        </w:tc>
        <w:tc>
          <w:tcPr>
            <w:tcW w:w="1276" w:type="dxa"/>
            <w:vAlign w:val="center"/>
          </w:tcPr>
          <w:p w14:paraId="0E5EDE6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14739</w:t>
            </w:r>
          </w:p>
        </w:tc>
        <w:tc>
          <w:tcPr>
            <w:tcW w:w="1276" w:type="dxa"/>
            <w:vAlign w:val="center"/>
          </w:tcPr>
          <w:p w14:paraId="68876EC8"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113,4</w:t>
            </w:r>
          </w:p>
        </w:tc>
        <w:tc>
          <w:tcPr>
            <w:tcW w:w="992" w:type="dxa"/>
            <w:vAlign w:val="center"/>
          </w:tcPr>
          <w:p w14:paraId="2EB1EC8A"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103,5</w:t>
            </w:r>
          </w:p>
        </w:tc>
        <w:tc>
          <w:tcPr>
            <w:tcW w:w="1276" w:type="dxa"/>
            <w:vAlign w:val="center"/>
          </w:tcPr>
          <w:p w14:paraId="7ACC2399"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103,5</w:t>
            </w:r>
          </w:p>
        </w:tc>
        <w:tc>
          <w:tcPr>
            <w:tcW w:w="1134" w:type="dxa"/>
            <w:vAlign w:val="center"/>
          </w:tcPr>
          <w:p w14:paraId="047EB100"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7022</w:t>
            </w:r>
          </w:p>
        </w:tc>
      </w:tr>
      <w:tr w:rsidR="00ED6192" w:rsidRPr="00B72069" w14:paraId="0602E50E" w14:textId="77777777" w:rsidTr="00B51CA0">
        <w:trPr>
          <w:cantSplit/>
          <w:trHeight w:val="255"/>
        </w:trPr>
        <w:tc>
          <w:tcPr>
            <w:tcW w:w="406" w:type="dxa"/>
            <w:vMerge w:val="restart"/>
            <w:vAlign w:val="center"/>
          </w:tcPr>
          <w:p w14:paraId="72BE7F9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4</w:t>
            </w:r>
          </w:p>
        </w:tc>
        <w:tc>
          <w:tcPr>
            <w:tcW w:w="1579" w:type="dxa"/>
            <w:vMerge w:val="restart"/>
            <w:vAlign w:val="center"/>
          </w:tcPr>
          <w:p w14:paraId="1132605D" w14:textId="77777777" w:rsidR="00ED6192" w:rsidRPr="00B72069" w:rsidRDefault="00ED6192" w:rsidP="00B51CA0">
            <w:pPr>
              <w:spacing w:after="0" w:line="240" w:lineRule="auto"/>
              <w:rPr>
                <w:rFonts w:ascii="Times New Roman" w:hAnsi="Times New Roman" w:cs="Times New Roman"/>
                <w:bCs/>
                <w:snapToGrid w:val="0"/>
              </w:rPr>
            </w:pPr>
            <w:r w:rsidRPr="00B72069">
              <w:rPr>
                <w:rFonts w:ascii="Times New Roman" w:hAnsi="Times New Roman" w:cs="Times New Roman"/>
                <w:bCs/>
                <w:snapToGrid w:val="0"/>
              </w:rPr>
              <w:t>Мақтаарал</w:t>
            </w:r>
          </w:p>
        </w:tc>
        <w:tc>
          <w:tcPr>
            <w:tcW w:w="744" w:type="dxa"/>
            <w:vAlign w:val="center"/>
          </w:tcPr>
          <w:p w14:paraId="54A7776C"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379D4772"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63033</w:t>
            </w:r>
          </w:p>
        </w:tc>
        <w:tc>
          <w:tcPr>
            <w:tcW w:w="1276" w:type="dxa"/>
            <w:vAlign w:val="center"/>
          </w:tcPr>
          <w:p w14:paraId="27CAB8C2"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63011</w:t>
            </w:r>
          </w:p>
        </w:tc>
        <w:tc>
          <w:tcPr>
            <w:tcW w:w="1276" w:type="dxa"/>
            <w:vAlign w:val="center"/>
          </w:tcPr>
          <w:p w14:paraId="271EA3E0"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453,0</w:t>
            </w:r>
          </w:p>
        </w:tc>
        <w:tc>
          <w:tcPr>
            <w:tcW w:w="992" w:type="dxa"/>
            <w:vAlign w:val="center"/>
          </w:tcPr>
          <w:p w14:paraId="5D818118"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377,2</w:t>
            </w:r>
          </w:p>
        </w:tc>
        <w:tc>
          <w:tcPr>
            <w:tcW w:w="1276" w:type="dxa"/>
            <w:vAlign w:val="center"/>
          </w:tcPr>
          <w:p w14:paraId="4C4262D0"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291,2</w:t>
            </w:r>
          </w:p>
        </w:tc>
        <w:tc>
          <w:tcPr>
            <w:tcW w:w="1134" w:type="dxa"/>
            <w:vAlign w:val="center"/>
          </w:tcPr>
          <w:p w14:paraId="29D5B163"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4621</w:t>
            </w:r>
          </w:p>
        </w:tc>
      </w:tr>
      <w:tr w:rsidR="00ED6192" w:rsidRPr="00B72069" w14:paraId="7B8F4E61" w14:textId="77777777" w:rsidTr="00B51CA0">
        <w:trPr>
          <w:cantSplit/>
          <w:trHeight w:val="255"/>
        </w:trPr>
        <w:tc>
          <w:tcPr>
            <w:tcW w:w="406" w:type="dxa"/>
            <w:vMerge/>
            <w:vAlign w:val="center"/>
          </w:tcPr>
          <w:p w14:paraId="381A0581"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59520146" w14:textId="77777777" w:rsidR="00ED6192" w:rsidRPr="00B72069" w:rsidRDefault="00ED6192" w:rsidP="00B51CA0">
            <w:pPr>
              <w:spacing w:after="0" w:line="240" w:lineRule="auto"/>
              <w:rPr>
                <w:rFonts w:ascii="Times New Roman" w:hAnsi="Times New Roman" w:cs="Times New Roman"/>
                <w:bCs/>
                <w:snapToGrid w:val="0"/>
              </w:rPr>
            </w:pPr>
          </w:p>
        </w:tc>
        <w:tc>
          <w:tcPr>
            <w:tcW w:w="744" w:type="dxa"/>
            <w:vAlign w:val="center"/>
          </w:tcPr>
          <w:p w14:paraId="3A07CB59"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5810E4E8"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62925</w:t>
            </w:r>
          </w:p>
        </w:tc>
        <w:tc>
          <w:tcPr>
            <w:tcW w:w="1276" w:type="dxa"/>
            <w:vAlign w:val="center"/>
          </w:tcPr>
          <w:p w14:paraId="1B2A6E60"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62672</w:t>
            </w:r>
          </w:p>
        </w:tc>
        <w:tc>
          <w:tcPr>
            <w:tcW w:w="1276" w:type="dxa"/>
            <w:vAlign w:val="center"/>
          </w:tcPr>
          <w:p w14:paraId="45D92766"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453,0</w:t>
            </w:r>
          </w:p>
        </w:tc>
        <w:tc>
          <w:tcPr>
            <w:tcW w:w="992" w:type="dxa"/>
            <w:vAlign w:val="center"/>
          </w:tcPr>
          <w:p w14:paraId="36C95BAE"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344,5</w:t>
            </w:r>
          </w:p>
        </w:tc>
        <w:tc>
          <w:tcPr>
            <w:tcW w:w="1276" w:type="dxa"/>
            <w:vAlign w:val="center"/>
          </w:tcPr>
          <w:p w14:paraId="65CF0411"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278,8</w:t>
            </w:r>
          </w:p>
        </w:tc>
        <w:tc>
          <w:tcPr>
            <w:tcW w:w="1134" w:type="dxa"/>
            <w:vAlign w:val="center"/>
          </w:tcPr>
          <w:p w14:paraId="51DBE28E"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4448</w:t>
            </w:r>
          </w:p>
        </w:tc>
      </w:tr>
      <w:tr w:rsidR="00ED6192" w:rsidRPr="00B72069" w14:paraId="5C189077" w14:textId="77777777" w:rsidTr="00B51CA0">
        <w:trPr>
          <w:cantSplit/>
          <w:trHeight w:val="255"/>
        </w:trPr>
        <w:tc>
          <w:tcPr>
            <w:tcW w:w="406" w:type="dxa"/>
            <w:vMerge w:val="restart"/>
            <w:vAlign w:val="center"/>
          </w:tcPr>
          <w:p w14:paraId="43BED58D"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5</w:t>
            </w:r>
          </w:p>
        </w:tc>
        <w:tc>
          <w:tcPr>
            <w:tcW w:w="1579" w:type="dxa"/>
            <w:vMerge w:val="restart"/>
            <w:vAlign w:val="center"/>
          </w:tcPr>
          <w:p w14:paraId="0B1354DF" w14:textId="77777777" w:rsidR="00ED6192" w:rsidRPr="00B72069" w:rsidRDefault="00ED6192" w:rsidP="00B51CA0">
            <w:pPr>
              <w:spacing w:after="0" w:line="240" w:lineRule="auto"/>
              <w:rPr>
                <w:rFonts w:ascii="Times New Roman" w:hAnsi="Times New Roman" w:cs="Times New Roman"/>
                <w:bCs/>
                <w:snapToGrid w:val="0"/>
              </w:rPr>
            </w:pPr>
            <w:r w:rsidRPr="00B72069">
              <w:rPr>
                <w:rFonts w:ascii="Times New Roman" w:hAnsi="Times New Roman" w:cs="Times New Roman"/>
                <w:bCs/>
                <w:snapToGrid w:val="0"/>
              </w:rPr>
              <w:t>Жетісай</w:t>
            </w:r>
          </w:p>
        </w:tc>
        <w:tc>
          <w:tcPr>
            <w:tcW w:w="744" w:type="dxa"/>
            <w:vAlign w:val="center"/>
          </w:tcPr>
          <w:p w14:paraId="7FABAFE5"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7887EFEE"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83281</w:t>
            </w:r>
          </w:p>
        </w:tc>
        <w:tc>
          <w:tcPr>
            <w:tcW w:w="1276" w:type="dxa"/>
            <w:vAlign w:val="center"/>
          </w:tcPr>
          <w:p w14:paraId="120C7486"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82978</w:t>
            </w:r>
          </w:p>
        </w:tc>
        <w:tc>
          <w:tcPr>
            <w:tcW w:w="1276" w:type="dxa"/>
            <w:vAlign w:val="center"/>
          </w:tcPr>
          <w:p w14:paraId="02DF0449"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663,0</w:t>
            </w:r>
          </w:p>
        </w:tc>
        <w:tc>
          <w:tcPr>
            <w:tcW w:w="992" w:type="dxa"/>
            <w:vAlign w:val="center"/>
          </w:tcPr>
          <w:p w14:paraId="40B4228F"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576,5</w:t>
            </w:r>
          </w:p>
        </w:tc>
        <w:tc>
          <w:tcPr>
            <w:tcW w:w="1276" w:type="dxa"/>
            <w:vAlign w:val="center"/>
          </w:tcPr>
          <w:p w14:paraId="599EB113"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405,6</w:t>
            </w:r>
          </w:p>
        </w:tc>
        <w:tc>
          <w:tcPr>
            <w:tcW w:w="1134" w:type="dxa"/>
            <w:vAlign w:val="center"/>
          </w:tcPr>
          <w:p w14:paraId="37FC10AD"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4888</w:t>
            </w:r>
          </w:p>
        </w:tc>
      </w:tr>
      <w:tr w:rsidR="00ED6192" w:rsidRPr="00B72069" w14:paraId="0C9C4D85" w14:textId="77777777" w:rsidTr="00B51CA0">
        <w:trPr>
          <w:cantSplit/>
          <w:trHeight w:val="255"/>
        </w:trPr>
        <w:tc>
          <w:tcPr>
            <w:tcW w:w="406" w:type="dxa"/>
            <w:vMerge/>
            <w:vAlign w:val="center"/>
          </w:tcPr>
          <w:p w14:paraId="356B1A58"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68DE7822" w14:textId="77777777" w:rsidR="00ED6192" w:rsidRPr="00B72069" w:rsidRDefault="00ED6192" w:rsidP="00B51CA0">
            <w:pPr>
              <w:spacing w:after="0" w:line="240" w:lineRule="auto"/>
              <w:rPr>
                <w:rFonts w:ascii="Times New Roman" w:hAnsi="Times New Roman" w:cs="Times New Roman"/>
                <w:bCs/>
                <w:snapToGrid w:val="0"/>
              </w:rPr>
            </w:pPr>
          </w:p>
        </w:tc>
        <w:tc>
          <w:tcPr>
            <w:tcW w:w="744" w:type="dxa"/>
            <w:vAlign w:val="center"/>
          </w:tcPr>
          <w:p w14:paraId="39B3AC35"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3CE250C2"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83822</w:t>
            </w:r>
          </w:p>
        </w:tc>
        <w:tc>
          <w:tcPr>
            <w:tcW w:w="1276" w:type="dxa"/>
            <w:vAlign w:val="center"/>
          </w:tcPr>
          <w:p w14:paraId="514104B5"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83576</w:t>
            </w:r>
          </w:p>
        </w:tc>
        <w:tc>
          <w:tcPr>
            <w:tcW w:w="1276" w:type="dxa"/>
            <w:vAlign w:val="center"/>
          </w:tcPr>
          <w:p w14:paraId="465E729D"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663,0</w:t>
            </w:r>
          </w:p>
        </w:tc>
        <w:tc>
          <w:tcPr>
            <w:tcW w:w="992" w:type="dxa"/>
            <w:vAlign w:val="center"/>
          </w:tcPr>
          <w:p w14:paraId="305FC93A"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528,5</w:t>
            </w:r>
          </w:p>
        </w:tc>
        <w:tc>
          <w:tcPr>
            <w:tcW w:w="1276" w:type="dxa"/>
            <w:vAlign w:val="center"/>
          </w:tcPr>
          <w:p w14:paraId="65B787E4"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364,7</w:t>
            </w:r>
          </w:p>
        </w:tc>
        <w:tc>
          <w:tcPr>
            <w:tcW w:w="1134" w:type="dxa"/>
            <w:vAlign w:val="center"/>
          </w:tcPr>
          <w:p w14:paraId="4CE51D27"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4363</w:t>
            </w:r>
          </w:p>
        </w:tc>
      </w:tr>
      <w:tr w:rsidR="00ED6192" w:rsidRPr="00B72069" w14:paraId="1E754540" w14:textId="77777777" w:rsidTr="00B51CA0">
        <w:trPr>
          <w:cantSplit/>
          <w:trHeight w:val="255"/>
        </w:trPr>
        <w:tc>
          <w:tcPr>
            <w:tcW w:w="406" w:type="dxa"/>
            <w:vMerge w:val="restart"/>
            <w:vAlign w:val="center"/>
          </w:tcPr>
          <w:p w14:paraId="63568D74"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6</w:t>
            </w:r>
          </w:p>
        </w:tc>
        <w:tc>
          <w:tcPr>
            <w:tcW w:w="1579" w:type="dxa"/>
            <w:vMerge w:val="restart"/>
            <w:vAlign w:val="center"/>
          </w:tcPr>
          <w:p w14:paraId="0A7D8671" w14:textId="77777777" w:rsidR="00ED6192" w:rsidRPr="00B72069" w:rsidRDefault="00ED6192" w:rsidP="00B51CA0">
            <w:pPr>
              <w:spacing w:after="0" w:line="240" w:lineRule="auto"/>
              <w:rPr>
                <w:rFonts w:ascii="Times New Roman" w:hAnsi="Times New Roman" w:cs="Times New Roman"/>
                <w:bCs/>
                <w:snapToGrid w:val="0"/>
              </w:rPr>
            </w:pPr>
            <w:r w:rsidRPr="00B72069">
              <w:rPr>
                <w:rFonts w:ascii="Times New Roman" w:hAnsi="Times New Roman" w:cs="Times New Roman"/>
                <w:bCs/>
                <w:snapToGrid w:val="0"/>
              </w:rPr>
              <w:t>Ордабасы</w:t>
            </w:r>
          </w:p>
        </w:tc>
        <w:tc>
          <w:tcPr>
            <w:tcW w:w="744" w:type="dxa"/>
            <w:vAlign w:val="center"/>
          </w:tcPr>
          <w:p w14:paraId="0C9B54BA"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3E0E1579"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39845</w:t>
            </w:r>
          </w:p>
        </w:tc>
        <w:tc>
          <w:tcPr>
            <w:tcW w:w="1276" w:type="dxa"/>
            <w:vAlign w:val="center"/>
          </w:tcPr>
          <w:p w14:paraId="3D5A9BBF"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35777</w:t>
            </w:r>
          </w:p>
        </w:tc>
        <w:tc>
          <w:tcPr>
            <w:tcW w:w="1276" w:type="dxa"/>
            <w:vAlign w:val="center"/>
          </w:tcPr>
          <w:p w14:paraId="5815D197"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220,0</w:t>
            </w:r>
          </w:p>
        </w:tc>
        <w:tc>
          <w:tcPr>
            <w:tcW w:w="992" w:type="dxa"/>
            <w:vAlign w:val="center"/>
          </w:tcPr>
          <w:p w14:paraId="58167A93"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203,4</w:t>
            </w:r>
          </w:p>
        </w:tc>
        <w:tc>
          <w:tcPr>
            <w:tcW w:w="1276" w:type="dxa"/>
            <w:vAlign w:val="center"/>
          </w:tcPr>
          <w:p w14:paraId="716948BE"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170,6</w:t>
            </w:r>
          </w:p>
        </w:tc>
        <w:tc>
          <w:tcPr>
            <w:tcW w:w="1134" w:type="dxa"/>
            <w:vAlign w:val="center"/>
          </w:tcPr>
          <w:p w14:paraId="6F189E14"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4768</w:t>
            </w:r>
          </w:p>
        </w:tc>
      </w:tr>
      <w:tr w:rsidR="00ED6192" w:rsidRPr="00B72069" w14:paraId="1CFCDCA2" w14:textId="77777777" w:rsidTr="00B51CA0">
        <w:trPr>
          <w:cantSplit/>
          <w:trHeight w:val="255"/>
        </w:trPr>
        <w:tc>
          <w:tcPr>
            <w:tcW w:w="406" w:type="dxa"/>
            <w:vMerge/>
            <w:vAlign w:val="center"/>
          </w:tcPr>
          <w:p w14:paraId="13EE75F4"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3E2FD2FB"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744" w:type="dxa"/>
            <w:vAlign w:val="center"/>
          </w:tcPr>
          <w:p w14:paraId="4BBDA9A5"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4621FD33"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39870</w:t>
            </w:r>
          </w:p>
        </w:tc>
        <w:tc>
          <w:tcPr>
            <w:tcW w:w="1276" w:type="dxa"/>
            <w:vAlign w:val="center"/>
          </w:tcPr>
          <w:p w14:paraId="20FB7AB3"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36118</w:t>
            </w:r>
          </w:p>
        </w:tc>
        <w:tc>
          <w:tcPr>
            <w:tcW w:w="1276" w:type="dxa"/>
            <w:vAlign w:val="center"/>
          </w:tcPr>
          <w:p w14:paraId="6A9EF174"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174,67</w:t>
            </w:r>
          </w:p>
        </w:tc>
        <w:tc>
          <w:tcPr>
            <w:tcW w:w="992" w:type="dxa"/>
            <w:vAlign w:val="center"/>
          </w:tcPr>
          <w:p w14:paraId="6EA1D378"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197,79</w:t>
            </w:r>
          </w:p>
        </w:tc>
        <w:tc>
          <w:tcPr>
            <w:tcW w:w="1276" w:type="dxa"/>
            <w:vAlign w:val="center"/>
          </w:tcPr>
          <w:p w14:paraId="513A84C0"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162,31</w:t>
            </w:r>
          </w:p>
        </w:tc>
        <w:tc>
          <w:tcPr>
            <w:tcW w:w="1134" w:type="dxa"/>
            <w:vAlign w:val="center"/>
          </w:tcPr>
          <w:p w14:paraId="4D0391CA"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4493</w:t>
            </w:r>
          </w:p>
        </w:tc>
      </w:tr>
      <w:tr w:rsidR="00ED6192" w:rsidRPr="00B72069" w14:paraId="3FF24D90" w14:textId="77777777" w:rsidTr="00B51CA0">
        <w:trPr>
          <w:cantSplit/>
          <w:trHeight w:val="255"/>
        </w:trPr>
        <w:tc>
          <w:tcPr>
            <w:tcW w:w="406" w:type="dxa"/>
            <w:vMerge w:val="restart"/>
            <w:vAlign w:val="center"/>
          </w:tcPr>
          <w:p w14:paraId="2BA8FC0F"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7</w:t>
            </w:r>
          </w:p>
        </w:tc>
        <w:tc>
          <w:tcPr>
            <w:tcW w:w="1579" w:type="dxa"/>
            <w:vMerge w:val="restart"/>
            <w:vAlign w:val="center"/>
          </w:tcPr>
          <w:p w14:paraId="0CDA90B0" w14:textId="77777777" w:rsidR="00ED6192" w:rsidRPr="00B72069" w:rsidRDefault="00ED6192" w:rsidP="00B51CA0">
            <w:pPr>
              <w:spacing w:after="0" w:line="240" w:lineRule="auto"/>
              <w:rPr>
                <w:rFonts w:ascii="Times New Roman" w:hAnsi="Times New Roman" w:cs="Times New Roman"/>
                <w:bCs/>
                <w:snapToGrid w:val="0"/>
              </w:rPr>
            </w:pPr>
            <w:r w:rsidRPr="00B72069">
              <w:rPr>
                <w:rFonts w:ascii="Times New Roman" w:hAnsi="Times New Roman" w:cs="Times New Roman"/>
                <w:bCs/>
                <w:snapToGrid w:val="0"/>
              </w:rPr>
              <w:t>Отырар</w:t>
            </w:r>
          </w:p>
        </w:tc>
        <w:tc>
          <w:tcPr>
            <w:tcW w:w="744" w:type="dxa"/>
            <w:vAlign w:val="center"/>
          </w:tcPr>
          <w:p w14:paraId="37ED5D1F"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281A360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48019</w:t>
            </w:r>
          </w:p>
        </w:tc>
        <w:tc>
          <w:tcPr>
            <w:tcW w:w="1276" w:type="dxa"/>
            <w:vAlign w:val="center"/>
          </w:tcPr>
          <w:p w14:paraId="10981E4A"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36195</w:t>
            </w:r>
          </w:p>
        </w:tc>
        <w:tc>
          <w:tcPr>
            <w:tcW w:w="1276" w:type="dxa"/>
            <w:vAlign w:val="center"/>
          </w:tcPr>
          <w:p w14:paraId="36CEABA4"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201</w:t>
            </w:r>
          </w:p>
        </w:tc>
        <w:tc>
          <w:tcPr>
            <w:tcW w:w="992" w:type="dxa"/>
            <w:vAlign w:val="center"/>
          </w:tcPr>
          <w:p w14:paraId="319B733E"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143,5</w:t>
            </w:r>
          </w:p>
        </w:tc>
        <w:tc>
          <w:tcPr>
            <w:tcW w:w="1276" w:type="dxa"/>
            <w:vAlign w:val="center"/>
          </w:tcPr>
          <w:p w14:paraId="33A0E1FF"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105,8</w:t>
            </w:r>
          </w:p>
        </w:tc>
        <w:tc>
          <w:tcPr>
            <w:tcW w:w="1134" w:type="dxa"/>
          </w:tcPr>
          <w:p w14:paraId="3E0AD0A0"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2923</w:t>
            </w:r>
          </w:p>
        </w:tc>
      </w:tr>
      <w:tr w:rsidR="00ED6192" w:rsidRPr="00B72069" w14:paraId="4EA0CB4F" w14:textId="77777777" w:rsidTr="00B51CA0">
        <w:trPr>
          <w:cantSplit/>
          <w:trHeight w:val="255"/>
        </w:trPr>
        <w:tc>
          <w:tcPr>
            <w:tcW w:w="406" w:type="dxa"/>
            <w:vMerge/>
            <w:vAlign w:val="center"/>
          </w:tcPr>
          <w:p w14:paraId="4D965312"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1AFDB780" w14:textId="77777777" w:rsidR="00ED6192" w:rsidRPr="00B72069" w:rsidRDefault="00ED6192" w:rsidP="00B51CA0">
            <w:pPr>
              <w:spacing w:after="0" w:line="240" w:lineRule="auto"/>
              <w:rPr>
                <w:rFonts w:ascii="Times New Roman" w:hAnsi="Times New Roman" w:cs="Times New Roman"/>
                <w:bCs/>
                <w:snapToGrid w:val="0"/>
              </w:rPr>
            </w:pPr>
          </w:p>
        </w:tc>
        <w:tc>
          <w:tcPr>
            <w:tcW w:w="744" w:type="dxa"/>
            <w:vAlign w:val="center"/>
          </w:tcPr>
          <w:p w14:paraId="12757ACD"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3FF4C105"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49319</w:t>
            </w:r>
          </w:p>
        </w:tc>
        <w:tc>
          <w:tcPr>
            <w:tcW w:w="1276" w:type="dxa"/>
            <w:vAlign w:val="center"/>
          </w:tcPr>
          <w:p w14:paraId="2B9DBFA6"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33430</w:t>
            </w:r>
          </w:p>
        </w:tc>
        <w:tc>
          <w:tcPr>
            <w:tcW w:w="1276" w:type="dxa"/>
            <w:vAlign w:val="center"/>
          </w:tcPr>
          <w:p w14:paraId="5DCE0D2F"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206,35</w:t>
            </w:r>
          </w:p>
        </w:tc>
        <w:tc>
          <w:tcPr>
            <w:tcW w:w="992" w:type="dxa"/>
            <w:vAlign w:val="center"/>
          </w:tcPr>
          <w:p w14:paraId="44DCA1A9"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141,59</w:t>
            </w:r>
          </w:p>
        </w:tc>
        <w:tc>
          <w:tcPr>
            <w:tcW w:w="1276" w:type="dxa"/>
            <w:vAlign w:val="center"/>
          </w:tcPr>
          <w:p w14:paraId="5F32A536"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99,35</w:t>
            </w:r>
          </w:p>
        </w:tc>
        <w:tc>
          <w:tcPr>
            <w:tcW w:w="1134" w:type="dxa"/>
          </w:tcPr>
          <w:p w14:paraId="34F8FA22"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2971</w:t>
            </w:r>
          </w:p>
        </w:tc>
      </w:tr>
      <w:tr w:rsidR="00ED6192" w:rsidRPr="00B72069" w14:paraId="46F44D84" w14:textId="77777777" w:rsidTr="00B51CA0">
        <w:trPr>
          <w:cantSplit/>
          <w:trHeight w:val="255"/>
        </w:trPr>
        <w:tc>
          <w:tcPr>
            <w:tcW w:w="406" w:type="dxa"/>
            <w:vMerge w:val="restart"/>
            <w:vAlign w:val="center"/>
          </w:tcPr>
          <w:p w14:paraId="09A47131"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8</w:t>
            </w:r>
          </w:p>
        </w:tc>
        <w:tc>
          <w:tcPr>
            <w:tcW w:w="1579" w:type="dxa"/>
            <w:vMerge w:val="restart"/>
            <w:vAlign w:val="center"/>
          </w:tcPr>
          <w:p w14:paraId="04970FF7" w14:textId="77777777" w:rsidR="00ED6192" w:rsidRPr="00B72069" w:rsidRDefault="00ED6192" w:rsidP="00B51CA0">
            <w:pPr>
              <w:spacing w:after="0" w:line="240" w:lineRule="auto"/>
              <w:rPr>
                <w:rFonts w:ascii="Times New Roman" w:hAnsi="Times New Roman" w:cs="Times New Roman"/>
                <w:bCs/>
                <w:snapToGrid w:val="0"/>
              </w:rPr>
            </w:pPr>
            <w:r w:rsidRPr="00B72069">
              <w:rPr>
                <w:rFonts w:ascii="Times New Roman" w:hAnsi="Times New Roman" w:cs="Times New Roman"/>
                <w:bCs/>
                <w:snapToGrid w:val="0"/>
              </w:rPr>
              <w:t>Сайрам</w:t>
            </w:r>
          </w:p>
        </w:tc>
        <w:tc>
          <w:tcPr>
            <w:tcW w:w="744" w:type="dxa"/>
            <w:vAlign w:val="center"/>
          </w:tcPr>
          <w:p w14:paraId="324C1BD2"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2CD41DC2"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20796</w:t>
            </w:r>
          </w:p>
        </w:tc>
        <w:tc>
          <w:tcPr>
            <w:tcW w:w="1276" w:type="dxa"/>
            <w:vAlign w:val="center"/>
          </w:tcPr>
          <w:p w14:paraId="6086667A"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20796</w:t>
            </w:r>
          </w:p>
        </w:tc>
        <w:tc>
          <w:tcPr>
            <w:tcW w:w="1276" w:type="dxa"/>
            <w:vAlign w:val="center"/>
          </w:tcPr>
          <w:p w14:paraId="1F164FB5"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165,6</w:t>
            </w:r>
          </w:p>
        </w:tc>
        <w:tc>
          <w:tcPr>
            <w:tcW w:w="992" w:type="dxa"/>
            <w:vAlign w:val="center"/>
          </w:tcPr>
          <w:p w14:paraId="35FC901F"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29,38</w:t>
            </w:r>
          </w:p>
        </w:tc>
        <w:tc>
          <w:tcPr>
            <w:tcW w:w="1276" w:type="dxa"/>
            <w:vAlign w:val="center"/>
          </w:tcPr>
          <w:p w14:paraId="3531C609"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20,07</w:t>
            </w:r>
          </w:p>
        </w:tc>
        <w:tc>
          <w:tcPr>
            <w:tcW w:w="1134" w:type="dxa"/>
          </w:tcPr>
          <w:p w14:paraId="518719C4"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966</w:t>
            </w:r>
          </w:p>
        </w:tc>
      </w:tr>
      <w:tr w:rsidR="00ED6192" w:rsidRPr="00B72069" w14:paraId="04AD26AE" w14:textId="77777777" w:rsidTr="00B51CA0">
        <w:trPr>
          <w:cantSplit/>
          <w:trHeight w:val="255"/>
        </w:trPr>
        <w:tc>
          <w:tcPr>
            <w:tcW w:w="406" w:type="dxa"/>
            <w:vMerge/>
            <w:vAlign w:val="center"/>
          </w:tcPr>
          <w:p w14:paraId="254EAE93"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568C0D46" w14:textId="77777777" w:rsidR="00ED6192" w:rsidRPr="00B72069" w:rsidRDefault="00ED6192" w:rsidP="00B51CA0">
            <w:pPr>
              <w:spacing w:after="0" w:line="240" w:lineRule="auto"/>
              <w:rPr>
                <w:rFonts w:ascii="Times New Roman" w:hAnsi="Times New Roman" w:cs="Times New Roman"/>
                <w:bCs/>
                <w:snapToGrid w:val="0"/>
              </w:rPr>
            </w:pPr>
          </w:p>
        </w:tc>
        <w:tc>
          <w:tcPr>
            <w:tcW w:w="744" w:type="dxa"/>
            <w:vAlign w:val="center"/>
          </w:tcPr>
          <w:p w14:paraId="55E62865"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79A88F18"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20950</w:t>
            </w:r>
          </w:p>
        </w:tc>
        <w:tc>
          <w:tcPr>
            <w:tcW w:w="1276" w:type="dxa"/>
            <w:vAlign w:val="center"/>
          </w:tcPr>
          <w:p w14:paraId="528674D8"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20950</w:t>
            </w:r>
          </w:p>
        </w:tc>
        <w:tc>
          <w:tcPr>
            <w:tcW w:w="1276" w:type="dxa"/>
            <w:vAlign w:val="center"/>
          </w:tcPr>
          <w:p w14:paraId="0B3D5651"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177,8</w:t>
            </w:r>
          </w:p>
        </w:tc>
        <w:tc>
          <w:tcPr>
            <w:tcW w:w="992" w:type="dxa"/>
            <w:vAlign w:val="center"/>
          </w:tcPr>
          <w:p w14:paraId="4B251EB7"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24,4</w:t>
            </w:r>
          </w:p>
        </w:tc>
        <w:tc>
          <w:tcPr>
            <w:tcW w:w="1276" w:type="dxa"/>
            <w:vAlign w:val="center"/>
          </w:tcPr>
          <w:p w14:paraId="6A1842A5"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20,9</w:t>
            </w:r>
          </w:p>
        </w:tc>
        <w:tc>
          <w:tcPr>
            <w:tcW w:w="1134" w:type="dxa"/>
          </w:tcPr>
          <w:p w14:paraId="3FC1B0EC"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998</w:t>
            </w:r>
          </w:p>
        </w:tc>
      </w:tr>
      <w:tr w:rsidR="00ED6192" w:rsidRPr="00B72069" w14:paraId="6A449C3C" w14:textId="77777777" w:rsidTr="00B51CA0">
        <w:trPr>
          <w:cantSplit/>
          <w:trHeight w:val="255"/>
        </w:trPr>
        <w:tc>
          <w:tcPr>
            <w:tcW w:w="406" w:type="dxa"/>
            <w:vMerge w:val="restart"/>
            <w:vAlign w:val="center"/>
          </w:tcPr>
          <w:p w14:paraId="01B185A1"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9</w:t>
            </w:r>
          </w:p>
        </w:tc>
        <w:tc>
          <w:tcPr>
            <w:tcW w:w="1579" w:type="dxa"/>
            <w:vMerge w:val="restart"/>
            <w:vAlign w:val="center"/>
          </w:tcPr>
          <w:p w14:paraId="12602F9B" w14:textId="77777777" w:rsidR="00ED6192" w:rsidRPr="00B72069" w:rsidRDefault="00ED6192" w:rsidP="00B51CA0">
            <w:pPr>
              <w:spacing w:after="0" w:line="240" w:lineRule="auto"/>
              <w:rPr>
                <w:rFonts w:ascii="Times New Roman" w:hAnsi="Times New Roman" w:cs="Times New Roman"/>
                <w:bCs/>
                <w:snapToGrid w:val="0"/>
              </w:rPr>
            </w:pPr>
            <w:r w:rsidRPr="00B72069">
              <w:rPr>
                <w:rFonts w:ascii="Times New Roman" w:hAnsi="Times New Roman" w:cs="Times New Roman"/>
                <w:bCs/>
                <w:snapToGrid w:val="0"/>
              </w:rPr>
              <w:t>Сарыағаш</w:t>
            </w:r>
          </w:p>
        </w:tc>
        <w:tc>
          <w:tcPr>
            <w:tcW w:w="744" w:type="dxa"/>
            <w:vAlign w:val="center"/>
          </w:tcPr>
          <w:p w14:paraId="0F0F170B"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50F3C149"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27778</w:t>
            </w:r>
          </w:p>
        </w:tc>
        <w:tc>
          <w:tcPr>
            <w:tcW w:w="1276" w:type="dxa"/>
            <w:vAlign w:val="center"/>
          </w:tcPr>
          <w:p w14:paraId="324AE184"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27229</w:t>
            </w:r>
          </w:p>
        </w:tc>
        <w:tc>
          <w:tcPr>
            <w:tcW w:w="1276" w:type="dxa"/>
            <w:vAlign w:val="center"/>
          </w:tcPr>
          <w:p w14:paraId="7DBA502D"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458,20</w:t>
            </w:r>
          </w:p>
        </w:tc>
        <w:tc>
          <w:tcPr>
            <w:tcW w:w="992" w:type="dxa"/>
            <w:vAlign w:val="center"/>
          </w:tcPr>
          <w:p w14:paraId="6FA2DCA2"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433,99</w:t>
            </w:r>
          </w:p>
        </w:tc>
        <w:tc>
          <w:tcPr>
            <w:tcW w:w="1276" w:type="dxa"/>
            <w:vAlign w:val="center"/>
          </w:tcPr>
          <w:p w14:paraId="55F730A8"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353,61</w:t>
            </w:r>
          </w:p>
        </w:tc>
        <w:tc>
          <w:tcPr>
            <w:tcW w:w="1134" w:type="dxa"/>
          </w:tcPr>
          <w:p w14:paraId="071275FA"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1298</w:t>
            </w:r>
          </w:p>
        </w:tc>
      </w:tr>
      <w:tr w:rsidR="00ED6192" w:rsidRPr="00B72069" w14:paraId="69D6A624" w14:textId="77777777" w:rsidTr="00B51CA0">
        <w:trPr>
          <w:cantSplit/>
          <w:trHeight w:val="255"/>
        </w:trPr>
        <w:tc>
          <w:tcPr>
            <w:tcW w:w="406" w:type="dxa"/>
            <w:vMerge/>
            <w:vAlign w:val="center"/>
          </w:tcPr>
          <w:p w14:paraId="652A8E46"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2CA10386" w14:textId="77777777" w:rsidR="00ED6192" w:rsidRPr="00B72069" w:rsidRDefault="00ED6192" w:rsidP="00B51CA0">
            <w:pPr>
              <w:spacing w:after="0" w:line="240" w:lineRule="auto"/>
              <w:rPr>
                <w:rFonts w:ascii="Times New Roman" w:hAnsi="Times New Roman" w:cs="Times New Roman"/>
                <w:bCs/>
                <w:snapToGrid w:val="0"/>
              </w:rPr>
            </w:pPr>
          </w:p>
        </w:tc>
        <w:tc>
          <w:tcPr>
            <w:tcW w:w="744" w:type="dxa"/>
            <w:vAlign w:val="center"/>
          </w:tcPr>
          <w:p w14:paraId="3810FB54"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7E86A293"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27773</w:t>
            </w:r>
          </w:p>
        </w:tc>
        <w:tc>
          <w:tcPr>
            <w:tcW w:w="1276" w:type="dxa"/>
            <w:vAlign w:val="center"/>
          </w:tcPr>
          <w:p w14:paraId="0E17D22C"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27703</w:t>
            </w:r>
          </w:p>
        </w:tc>
        <w:tc>
          <w:tcPr>
            <w:tcW w:w="1276" w:type="dxa"/>
            <w:vAlign w:val="center"/>
          </w:tcPr>
          <w:p w14:paraId="42E6A3B2"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366,9</w:t>
            </w:r>
          </w:p>
        </w:tc>
        <w:tc>
          <w:tcPr>
            <w:tcW w:w="992" w:type="dxa"/>
            <w:vAlign w:val="center"/>
          </w:tcPr>
          <w:p w14:paraId="2522C8F8"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305,6</w:t>
            </w:r>
          </w:p>
        </w:tc>
        <w:tc>
          <w:tcPr>
            <w:tcW w:w="1276" w:type="dxa"/>
            <w:vAlign w:val="center"/>
          </w:tcPr>
          <w:p w14:paraId="42849BC0"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305,6</w:t>
            </w:r>
          </w:p>
        </w:tc>
        <w:tc>
          <w:tcPr>
            <w:tcW w:w="1134" w:type="dxa"/>
          </w:tcPr>
          <w:p w14:paraId="7457DD6D"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1103</w:t>
            </w:r>
          </w:p>
        </w:tc>
      </w:tr>
      <w:tr w:rsidR="00ED6192" w:rsidRPr="00B72069" w14:paraId="78A2E2FE" w14:textId="77777777" w:rsidTr="00B51CA0">
        <w:trPr>
          <w:cantSplit/>
          <w:trHeight w:val="255"/>
        </w:trPr>
        <w:tc>
          <w:tcPr>
            <w:tcW w:w="406" w:type="dxa"/>
            <w:vMerge w:val="restart"/>
            <w:vAlign w:val="center"/>
          </w:tcPr>
          <w:p w14:paraId="6AB0A38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10</w:t>
            </w:r>
          </w:p>
        </w:tc>
        <w:tc>
          <w:tcPr>
            <w:tcW w:w="1579" w:type="dxa"/>
            <w:vMerge w:val="restart"/>
            <w:vAlign w:val="center"/>
          </w:tcPr>
          <w:p w14:paraId="157EFDFD" w14:textId="77777777" w:rsidR="00ED6192" w:rsidRPr="00B72069" w:rsidRDefault="00ED6192" w:rsidP="00B51CA0">
            <w:pPr>
              <w:spacing w:after="0" w:line="240" w:lineRule="auto"/>
              <w:rPr>
                <w:rFonts w:ascii="Times New Roman" w:hAnsi="Times New Roman" w:cs="Times New Roman"/>
                <w:bCs/>
                <w:snapToGrid w:val="0"/>
              </w:rPr>
            </w:pPr>
            <w:r w:rsidRPr="00B72069">
              <w:rPr>
                <w:rFonts w:ascii="Times New Roman" w:hAnsi="Times New Roman" w:cs="Times New Roman"/>
                <w:bCs/>
                <w:snapToGrid w:val="0"/>
              </w:rPr>
              <w:t>Келес</w:t>
            </w:r>
          </w:p>
        </w:tc>
        <w:tc>
          <w:tcPr>
            <w:tcW w:w="744" w:type="dxa"/>
            <w:vAlign w:val="center"/>
          </w:tcPr>
          <w:p w14:paraId="43E29B5E"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676F316C"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24817</w:t>
            </w:r>
          </w:p>
        </w:tc>
        <w:tc>
          <w:tcPr>
            <w:tcW w:w="1276" w:type="dxa"/>
            <w:vAlign w:val="center"/>
          </w:tcPr>
          <w:p w14:paraId="2FC7F8FE"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24745</w:t>
            </w:r>
          </w:p>
        </w:tc>
        <w:tc>
          <w:tcPr>
            <w:tcW w:w="1276" w:type="dxa"/>
            <w:vAlign w:val="center"/>
          </w:tcPr>
          <w:p w14:paraId="25A7EC4F"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236,43</w:t>
            </w:r>
          </w:p>
        </w:tc>
        <w:tc>
          <w:tcPr>
            <w:tcW w:w="992" w:type="dxa"/>
            <w:vAlign w:val="center"/>
          </w:tcPr>
          <w:p w14:paraId="362169D7"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212,0</w:t>
            </w:r>
          </w:p>
        </w:tc>
        <w:tc>
          <w:tcPr>
            <w:tcW w:w="1276" w:type="dxa"/>
            <w:vAlign w:val="center"/>
          </w:tcPr>
          <w:p w14:paraId="3AE64076"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205,13</w:t>
            </w:r>
          </w:p>
        </w:tc>
        <w:tc>
          <w:tcPr>
            <w:tcW w:w="1134" w:type="dxa"/>
          </w:tcPr>
          <w:p w14:paraId="2E43C32A"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82</w:t>
            </w:r>
            <w:r w:rsidRPr="00B72069">
              <w:rPr>
                <w:rFonts w:ascii="Times New Roman" w:hAnsi="Times New Roman" w:cs="Times New Roman"/>
                <w:bCs/>
                <w:lang w:val="kk-KZ"/>
              </w:rPr>
              <w:t>8</w:t>
            </w:r>
            <w:r w:rsidRPr="00B72069">
              <w:rPr>
                <w:rFonts w:ascii="Times New Roman" w:hAnsi="Times New Roman" w:cs="Times New Roman"/>
                <w:bCs/>
              </w:rPr>
              <w:t>9</w:t>
            </w:r>
          </w:p>
        </w:tc>
      </w:tr>
      <w:tr w:rsidR="00ED6192" w:rsidRPr="00B72069" w14:paraId="66CBD8D4" w14:textId="77777777" w:rsidTr="00B51CA0">
        <w:trPr>
          <w:cantSplit/>
          <w:trHeight w:val="255"/>
        </w:trPr>
        <w:tc>
          <w:tcPr>
            <w:tcW w:w="406" w:type="dxa"/>
            <w:vMerge/>
            <w:vAlign w:val="center"/>
          </w:tcPr>
          <w:p w14:paraId="1BEB2815"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276D6035" w14:textId="77777777" w:rsidR="00ED6192" w:rsidRPr="00B72069" w:rsidRDefault="00ED6192" w:rsidP="00B51CA0">
            <w:pPr>
              <w:spacing w:after="0" w:line="240" w:lineRule="auto"/>
              <w:rPr>
                <w:rFonts w:ascii="Times New Roman" w:hAnsi="Times New Roman" w:cs="Times New Roman"/>
                <w:bCs/>
                <w:snapToGrid w:val="0"/>
              </w:rPr>
            </w:pPr>
          </w:p>
        </w:tc>
        <w:tc>
          <w:tcPr>
            <w:tcW w:w="744" w:type="dxa"/>
            <w:vAlign w:val="center"/>
          </w:tcPr>
          <w:p w14:paraId="2A109C09"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5A3EC362"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24691</w:t>
            </w:r>
          </w:p>
        </w:tc>
        <w:tc>
          <w:tcPr>
            <w:tcW w:w="1276" w:type="dxa"/>
            <w:vAlign w:val="center"/>
          </w:tcPr>
          <w:p w14:paraId="34DA76B2"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24664</w:t>
            </w:r>
          </w:p>
        </w:tc>
        <w:tc>
          <w:tcPr>
            <w:tcW w:w="1276" w:type="dxa"/>
            <w:vAlign w:val="center"/>
          </w:tcPr>
          <w:p w14:paraId="3C085A50"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221,5</w:t>
            </w:r>
          </w:p>
        </w:tc>
        <w:tc>
          <w:tcPr>
            <w:tcW w:w="992" w:type="dxa"/>
            <w:vAlign w:val="center"/>
          </w:tcPr>
          <w:p w14:paraId="277D8C20"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211,9</w:t>
            </w:r>
          </w:p>
        </w:tc>
        <w:tc>
          <w:tcPr>
            <w:tcW w:w="1276" w:type="dxa"/>
            <w:vAlign w:val="center"/>
          </w:tcPr>
          <w:p w14:paraId="16757208"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211,9</w:t>
            </w:r>
          </w:p>
        </w:tc>
        <w:tc>
          <w:tcPr>
            <w:tcW w:w="1134" w:type="dxa"/>
          </w:tcPr>
          <w:p w14:paraId="32A45E8B"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lang w:val="kk-KZ"/>
              </w:rPr>
            </w:pPr>
            <w:r w:rsidRPr="00B72069">
              <w:rPr>
                <w:rFonts w:ascii="Times New Roman" w:hAnsi="Times New Roman" w:cs="Times New Roman"/>
                <w:bCs/>
              </w:rPr>
              <w:t>859</w:t>
            </w:r>
            <w:r w:rsidRPr="00B72069">
              <w:rPr>
                <w:rFonts w:ascii="Times New Roman" w:hAnsi="Times New Roman" w:cs="Times New Roman"/>
                <w:bCs/>
                <w:lang w:val="kk-KZ"/>
              </w:rPr>
              <w:t>1</w:t>
            </w:r>
          </w:p>
        </w:tc>
      </w:tr>
      <w:tr w:rsidR="00ED6192" w:rsidRPr="00B72069" w14:paraId="3DE3E07B" w14:textId="77777777" w:rsidTr="00B51CA0">
        <w:trPr>
          <w:cantSplit/>
          <w:trHeight w:val="255"/>
        </w:trPr>
        <w:tc>
          <w:tcPr>
            <w:tcW w:w="406" w:type="dxa"/>
            <w:vMerge w:val="restart"/>
            <w:vAlign w:val="center"/>
          </w:tcPr>
          <w:p w14:paraId="354A3128"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11</w:t>
            </w:r>
          </w:p>
        </w:tc>
        <w:tc>
          <w:tcPr>
            <w:tcW w:w="1579" w:type="dxa"/>
            <w:vMerge w:val="restart"/>
            <w:vAlign w:val="center"/>
          </w:tcPr>
          <w:p w14:paraId="7A4C93D5" w14:textId="77777777" w:rsidR="00ED6192" w:rsidRPr="00B72069" w:rsidRDefault="00ED6192" w:rsidP="00B51CA0">
            <w:pPr>
              <w:spacing w:after="0" w:line="240" w:lineRule="auto"/>
              <w:rPr>
                <w:rFonts w:ascii="Times New Roman" w:hAnsi="Times New Roman" w:cs="Times New Roman"/>
                <w:bCs/>
                <w:snapToGrid w:val="0"/>
              </w:rPr>
            </w:pPr>
            <w:r w:rsidRPr="00B72069">
              <w:rPr>
                <w:rFonts w:ascii="Times New Roman" w:hAnsi="Times New Roman" w:cs="Times New Roman"/>
                <w:bCs/>
                <w:snapToGrid w:val="0"/>
              </w:rPr>
              <w:t>Созақ</w:t>
            </w:r>
          </w:p>
        </w:tc>
        <w:tc>
          <w:tcPr>
            <w:tcW w:w="744" w:type="dxa"/>
            <w:vAlign w:val="center"/>
          </w:tcPr>
          <w:p w14:paraId="66D05D72"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629DBD0C"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7452</w:t>
            </w:r>
          </w:p>
        </w:tc>
        <w:tc>
          <w:tcPr>
            <w:tcW w:w="1276" w:type="dxa"/>
            <w:vAlign w:val="center"/>
          </w:tcPr>
          <w:p w14:paraId="586A5F02"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6287</w:t>
            </w:r>
          </w:p>
        </w:tc>
        <w:tc>
          <w:tcPr>
            <w:tcW w:w="1276" w:type="dxa"/>
            <w:vAlign w:val="center"/>
          </w:tcPr>
          <w:p w14:paraId="03CBADEA"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51,1</w:t>
            </w:r>
          </w:p>
        </w:tc>
        <w:tc>
          <w:tcPr>
            <w:tcW w:w="992" w:type="dxa"/>
            <w:vAlign w:val="center"/>
          </w:tcPr>
          <w:p w14:paraId="37DBA9D9"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9,34</w:t>
            </w:r>
          </w:p>
        </w:tc>
        <w:tc>
          <w:tcPr>
            <w:tcW w:w="1276" w:type="dxa"/>
            <w:vAlign w:val="center"/>
          </w:tcPr>
          <w:p w14:paraId="010FBA62"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9,34</w:t>
            </w:r>
          </w:p>
        </w:tc>
        <w:tc>
          <w:tcPr>
            <w:tcW w:w="1134" w:type="dxa"/>
          </w:tcPr>
          <w:p w14:paraId="536DFF31"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1486</w:t>
            </w:r>
          </w:p>
        </w:tc>
      </w:tr>
      <w:tr w:rsidR="00ED6192" w:rsidRPr="00B72069" w14:paraId="3027D7A0" w14:textId="77777777" w:rsidTr="00B51CA0">
        <w:trPr>
          <w:cantSplit/>
          <w:trHeight w:val="255"/>
        </w:trPr>
        <w:tc>
          <w:tcPr>
            <w:tcW w:w="406" w:type="dxa"/>
            <w:vMerge/>
            <w:vAlign w:val="center"/>
          </w:tcPr>
          <w:p w14:paraId="6A27A047"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0D3CBC95" w14:textId="77777777" w:rsidR="00ED6192" w:rsidRPr="00B72069" w:rsidRDefault="00ED6192" w:rsidP="00B51CA0">
            <w:pPr>
              <w:spacing w:after="0" w:line="240" w:lineRule="auto"/>
              <w:rPr>
                <w:rFonts w:ascii="Times New Roman" w:hAnsi="Times New Roman" w:cs="Times New Roman"/>
                <w:bCs/>
                <w:snapToGrid w:val="0"/>
              </w:rPr>
            </w:pPr>
          </w:p>
        </w:tc>
        <w:tc>
          <w:tcPr>
            <w:tcW w:w="744" w:type="dxa"/>
            <w:vAlign w:val="center"/>
          </w:tcPr>
          <w:p w14:paraId="6E1B4C1C"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2843BFEA"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8136</w:t>
            </w:r>
          </w:p>
        </w:tc>
        <w:tc>
          <w:tcPr>
            <w:tcW w:w="1276" w:type="dxa"/>
            <w:vAlign w:val="center"/>
          </w:tcPr>
          <w:p w14:paraId="4A2643A8"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7038</w:t>
            </w:r>
          </w:p>
        </w:tc>
        <w:tc>
          <w:tcPr>
            <w:tcW w:w="1276" w:type="dxa"/>
            <w:vAlign w:val="center"/>
          </w:tcPr>
          <w:p w14:paraId="38FE6118"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20,7</w:t>
            </w:r>
          </w:p>
        </w:tc>
        <w:tc>
          <w:tcPr>
            <w:tcW w:w="992" w:type="dxa"/>
            <w:vAlign w:val="center"/>
          </w:tcPr>
          <w:p w14:paraId="11DFA020"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9,4</w:t>
            </w:r>
          </w:p>
        </w:tc>
        <w:tc>
          <w:tcPr>
            <w:tcW w:w="1276" w:type="dxa"/>
            <w:vAlign w:val="center"/>
          </w:tcPr>
          <w:p w14:paraId="4B0EAD43"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9,4</w:t>
            </w:r>
          </w:p>
        </w:tc>
        <w:tc>
          <w:tcPr>
            <w:tcW w:w="1134" w:type="dxa"/>
          </w:tcPr>
          <w:p w14:paraId="0D19C1AE"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1336</w:t>
            </w:r>
          </w:p>
        </w:tc>
      </w:tr>
      <w:tr w:rsidR="00ED6192" w:rsidRPr="00B72069" w14:paraId="419E0DCC" w14:textId="77777777" w:rsidTr="00B51CA0">
        <w:trPr>
          <w:cantSplit/>
          <w:trHeight w:val="255"/>
        </w:trPr>
        <w:tc>
          <w:tcPr>
            <w:tcW w:w="406" w:type="dxa"/>
            <w:vMerge w:val="restart"/>
            <w:vAlign w:val="center"/>
          </w:tcPr>
          <w:p w14:paraId="0387DD6F"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12</w:t>
            </w:r>
          </w:p>
        </w:tc>
        <w:tc>
          <w:tcPr>
            <w:tcW w:w="1579" w:type="dxa"/>
            <w:vMerge w:val="restart"/>
            <w:vAlign w:val="center"/>
          </w:tcPr>
          <w:p w14:paraId="0E46A9AB" w14:textId="77777777" w:rsidR="00ED6192" w:rsidRPr="00B72069" w:rsidRDefault="00ED6192" w:rsidP="00B51CA0">
            <w:pPr>
              <w:spacing w:after="0" w:line="240" w:lineRule="auto"/>
              <w:rPr>
                <w:rFonts w:ascii="Times New Roman" w:hAnsi="Times New Roman" w:cs="Times New Roman"/>
                <w:bCs/>
                <w:snapToGrid w:val="0"/>
              </w:rPr>
            </w:pPr>
            <w:r w:rsidRPr="00B72069">
              <w:rPr>
                <w:rFonts w:ascii="Times New Roman" w:hAnsi="Times New Roman" w:cs="Times New Roman"/>
                <w:bCs/>
                <w:snapToGrid w:val="0"/>
              </w:rPr>
              <w:t>Төлеби</w:t>
            </w:r>
          </w:p>
        </w:tc>
        <w:tc>
          <w:tcPr>
            <w:tcW w:w="744" w:type="dxa"/>
            <w:vAlign w:val="center"/>
          </w:tcPr>
          <w:p w14:paraId="47E7BD64"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20598EF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16439</w:t>
            </w:r>
          </w:p>
        </w:tc>
        <w:tc>
          <w:tcPr>
            <w:tcW w:w="1276" w:type="dxa"/>
            <w:vAlign w:val="center"/>
          </w:tcPr>
          <w:p w14:paraId="26CEEB02"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16439</w:t>
            </w:r>
          </w:p>
        </w:tc>
        <w:tc>
          <w:tcPr>
            <w:tcW w:w="1276" w:type="dxa"/>
            <w:vAlign w:val="center"/>
          </w:tcPr>
          <w:p w14:paraId="6B1A6B90"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52,56</w:t>
            </w:r>
          </w:p>
        </w:tc>
        <w:tc>
          <w:tcPr>
            <w:tcW w:w="992" w:type="dxa"/>
            <w:vAlign w:val="center"/>
          </w:tcPr>
          <w:p w14:paraId="6F9D6A39"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21,06</w:t>
            </w:r>
          </w:p>
        </w:tc>
        <w:tc>
          <w:tcPr>
            <w:tcW w:w="1276" w:type="dxa"/>
            <w:vAlign w:val="center"/>
          </w:tcPr>
          <w:p w14:paraId="0500F0BD"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15,64</w:t>
            </w:r>
          </w:p>
        </w:tc>
        <w:tc>
          <w:tcPr>
            <w:tcW w:w="1134" w:type="dxa"/>
          </w:tcPr>
          <w:p w14:paraId="10204905"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951</w:t>
            </w:r>
          </w:p>
        </w:tc>
      </w:tr>
      <w:tr w:rsidR="00ED6192" w:rsidRPr="00B72069" w14:paraId="35361B5D" w14:textId="77777777" w:rsidTr="00B51CA0">
        <w:trPr>
          <w:cantSplit/>
          <w:trHeight w:val="255"/>
        </w:trPr>
        <w:tc>
          <w:tcPr>
            <w:tcW w:w="406" w:type="dxa"/>
            <w:vMerge/>
            <w:vAlign w:val="center"/>
          </w:tcPr>
          <w:p w14:paraId="678421CD"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53119561" w14:textId="77777777" w:rsidR="00ED6192" w:rsidRPr="00B72069" w:rsidRDefault="00ED6192" w:rsidP="00B51CA0">
            <w:pPr>
              <w:spacing w:after="0" w:line="240" w:lineRule="auto"/>
              <w:rPr>
                <w:rFonts w:ascii="Times New Roman" w:hAnsi="Times New Roman" w:cs="Times New Roman"/>
                <w:bCs/>
                <w:snapToGrid w:val="0"/>
              </w:rPr>
            </w:pPr>
          </w:p>
        </w:tc>
        <w:tc>
          <w:tcPr>
            <w:tcW w:w="744" w:type="dxa"/>
            <w:vAlign w:val="center"/>
          </w:tcPr>
          <w:p w14:paraId="649C9742"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6663A3D4"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16527</w:t>
            </w:r>
          </w:p>
        </w:tc>
        <w:tc>
          <w:tcPr>
            <w:tcW w:w="1276" w:type="dxa"/>
            <w:vAlign w:val="center"/>
          </w:tcPr>
          <w:p w14:paraId="1790E897"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16527</w:t>
            </w:r>
          </w:p>
        </w:tc>
        <w:tc>
          <w:tcPr>
            <w:tcW w:w="1276" w:type="dxa"/>
            <w:vAlign w:val="center"/>
          </w:tcPr>
          <w:p w14:paraId="2D37A3E7"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64,4</w:t>
            </w:r>
          </w:p>
        </w:tc>
        <w:tc>
          <w:tcPr>
            <w:tcW w:w="992" w:type="dxa"/>
            <w:vAlign w:val="center"/>
          </w:tcPr>
          <w:p w14:paraId="4A978D7D"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27,0</w:t>
            </w:r>
          </w:p>
        </w:tc>
        <w:tc>
          <w:tcPr>
            <w:tcW w:w="1276" w:type="dxa"/>
            <w:vAlign w:val="center"/>
          </w:tcPr>
          <w:p w14:paraId="331BD392"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21,8</w:t>
            </w:r>
          </w:p>
        </w:tc>
        <w:tc>
          <w:tcPr>
            <w:tcW w:w="1134" w:type="dxa"/>
          </w:tcPr>
          <w:p w14:paraId="4D9055BD"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1319</w:t>
            </w:r>
          </w:p>
        </w:tc>
      </w:tr>
      <w:tr w:rsidR="00ED6192" w:rsidRPr="00B72069" w14:paraId="6CDFC00F" w14:textId="77777777" w:rsidTr="00B51CA0">
        <w:trPr>
          <w:cantSplit/>
          <w:trHeight w:val="255"/>
        </w:trPr>
        <w:tc>
          <w:tcPr>
            <w:tcW w:w="406" w:type="dxa"/>
            <w:vMerge w:val="restart"/>
            <w:vAlign w:val="center"/>
          </w:tcPr>
          <w:p w14:paraId="77C4813E"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13</w:t>
            </w:r>
          </w:p>
        </w:tc>
        <w:tc>
          <w:tcPr>
            <w:tcW w:w="1579" w:type="dxa"/>
            <w:vMerge w:val="restart"/>
            <w:vAlign w:val="center"/>
          </w:tcPr>
          <w:p w14:paraId="489F2C25" w14:textId="77777777" w:rsidR="00ED6192" w:rsidRPr="00B72069" w:rsidRDefault="00ED6192" w:rsidP="00B51CA0">
            <w:pPr>
              <w:spacing w:after="0" w:line="240" w:lineRule="auto"/>
              <w:rPr>
                <w:rFonts w:ascii="Times New Roman" w:hAnsi="Times New Roman" w:cs="Times New Roman"/>
                <w:bCs/>
                <w:snapToGrid w:val="0"/>
              </w:rPr>
            </w:pPr>
            <w:r w:rsidRPr="00B72069">
              <w:rPr>
                <w:rFonts w:ascii="Times New Roman" w:hAnsi="Times New Roman" w:cs="Times New Roman"/>
                <w:bCs/>
                <w:snapToGrid w:val="0"/>
              </w:rPr>
              <w:t>Сауран</w:t>
            </w:r>
          </w:p>
        </w:tc>
        <w:tc>
          <w:tcPr>
            <w:tcW w:w="744" w:type="dxa"/>
            <w:vAlign w:val="center"/>
          </w:tcPr>
          <w:p w14:paraId="1D6D74C4"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0B253735"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71069</w:t>
            </w:r>
          </w:p>
        </w:tc>
        <w:tc>
          <w:tcPr>
            <w:tcW w:w="1276" w:type="dxa"/>
            <w:vAlign w:val="center"/>
          </w:tcPr>
          <w:p w14:paraId="2DC3A1F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49973</w:t>
            </w:r>
          </w:p>
        </w:tc>
        <w:tc>
          <w:tcPr>
            <w:tcW w:w="1276" w:type="dxa"/>
            <w:vAlign w:val="center"/>
          </w:tcPr>
          <w:p w14:paraId="4529D6BA"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576</w:t>
            </w:r>
          </w:p>
        </w:tc>
        <w:tc>
          <w:tcPr>
            <w:tcW w:w="992" w:type="dxa"/>
            <w:vAlign w:val="center"/>
          </w:tcPr>
          <w:p w14:paraId="711F6E6A"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169,11</w:t>
            </w:r>
          </w:p>
        </w:tc>
        <w:tc>
          <w:tcPr>
            <w:tcW w:w="1276" w:type="dxa"/>
            <w:vAlign w:val="center"/>
          </w:tcPr>
          <w:p w14:paraId="5DDBD856"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132,41</w:t>
            </w:r>
          </w:p>
        </w:tc>
        <w:tc>
          <w:tcPr>
            <w:tcW w:w="1134" w:type="dxa"/>
          </w:tcPr>
          <w:p w14:paraId="56073096"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2649</w:t>
            </w:r>
          </w:p>
        </w:tc>
      </w:tr>
      <w:tr w:rsidR="00ED6192" w:rsidRPr="00B72069" w14:paraId="1F2D9526" w14:textId="77777777" w:rsidTr="00B51CA0">
        <w:trPr>
          <w:cantSplit/>
          <w:trHeight w:val="255"/>
        </w:trPr>
        <w:tc>
          <w:tcPr>
            <w:tcW w:w="406" w:type="dxa"/>
            <w:vMerge/>
            <w:vAlign w:val="center"/>
          </w:tcPr>
          <w:p w14:paraId="5ED7E9EC"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1C35E0EC" w14:textId="77777777" w:rsidR="00ED6192" w:rsidRPr="00B72069" w:rsidRDefault="00ED6192" w:rsidP="00B51CA0">
            <w:pPr>
              <w:spacing w:after="0" w:line="240" w:lineRule="auto"/>
              <w:rPr>
                <w:rFonts w:ascii="Times New Roman" w:hAnsi="Times New Roman" w:cs="Times New Roman"/>
                <w:bCs/>
                <w:snapToGrid w:val="0"/>
              </w:rPr>
            </w:pPr>
          </w:p>
        </w:tc>
        <w:tc>
          <w:tcPr>
            <w:tcW w:w="744" w:type="dxa"/>
            <w:vAlign w:val="center"/>
          </w:tcPr>
          <w:p w14:paraId="5A027D92"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2C9840F4"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60042</w:t>
            </w:r>
          </w:p>
        </w:tc>
        <w:tc>
          <w:tcPr>
            <w:tcW w:w="1276" w:type="dxa"/>
            <w:vAlign w:val="center"/>
          </w:tcPr>
          <w:p w14:paraId="68008E3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46165</w:t>
            </w:r>
          </w:p>
        </w:tc>
        <w:tc>
          <w:tcPr>
            <w:tcW w:w="1276" w:type="dxa"/>
            <w:vAlign w:val="center"/>
          </w:tcPr>
          <w:p w14:paraId="785D531C"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369,38</w:t>
            </w:r>
          </w:p>
        </w:tc>
        <w:tc>
          <w:tcPr>
            <w:tcW w:w="992" w:type="dxa"/>
            <w:vAlign w:val="center"/>
          </w:tcPr>
          <w:p w14:paraId="2F4A45A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201,53</w:t>
            </w:r>
          </w:p>
        </w:tc>
        <w:tc>
          <w:tcPr>
            <w:tcW w:w="1276" w:type="dxa"/>
            <w:vAlign w:val="center"/>
          </w:tcPr>
          <w:p w14:paraId="4F5F8B8F"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250,84</w:t>
            </w:r>
          </w:p>
        </w:tc>
        <w:tc>
          <w:tcPr>
            <w:tcW w:w="1134" w:type="dxa"/>
          </w:tcPr>
          <w:p w14:paraId="1F79D002"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5433</w:t>
            </w:r>
          </w:p>
        </w:tc>
      </w:tr>
      <w:tr w:rsidR="00ED6192" w:rsidRPr="00B72069" w14:paraId="427B3EE1" w14:textId="77777777" w:rsidTr="00B51CA0">
        <w:trPr>
          <w:cantSplit/>
          <w:trHeight w:val="255"/>
        </w:trPr>
        <w:tc>
          <w:tcPr>
            <w:tcW w:w="406" w:type="dxa"/>
            <w:vMerge w:val="restart"/>
            <w:vAlign w:val="center"/>
          </w:tcPr>
          <w:p w14:paraId="32BFA407"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14</w:t>
            </w:r>
          </w:p>
        </w:tc>
        <w:tc>
          <w:tcPr>
            <w:tcW w:w="1579" w:type="dxa"/>
            <w:vMerge w:val="restart"/>
            <w:vAlign w:val="center"/>
          </w:tcPr>
          <w:p w14:paraId="7D04767B" w14:textId="77777777" w:rsidR="00ED6192" w:rsidRPr="00B72069" w:rsidRDefault="00ED6192" w:rsidP="00B51CA0">
            <w:pPr>
              <w:pStyle w:val="5"/>
              <w:spacing w:before="0" w:line="240" w:lineRule="auto"/>
              <w:rPr>
                <w:rFonts w:ascii="Times New Roman" w:hAnsi="Times New Roman" w:cs="Times New Roman"/>
                <w:bCs/>
                <w:i/>
                <w:snapToGrid w:val="0"/>
                <w:color w:val="auto"/>
              </w:rPr>
            </w:pPr>
            <w:r w:rsidRPr="00B72069">
              <w:rPr>
                <w:rFonts w:ascii="Times New Roman" w:hAnsi="Times New Roman" w:cs="Times New Roman"/>
                <w:bCs/>
                <w:snapToGrid w:val="0"/>
                <w:color w:val="auto"/>
              </w:rPr>
              <w:t>Түлкібас</w:t>
            </w:r>
          </w:p>
        </w:tc>
        <w:tc>
          <w:tcPr>
            <w:tcW w:w="744" w:type="dxa"/>
            <w:vAlign w:val="center"/>
          </w:tcPr>
          <w:p w14:paraId="2F425A00"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1F837BA8"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21804</w:t>
            </w:r>
          </w:p>
        </w:tc>
        <w:tc>
          <w:tcPr>
            <w:tcW w:w="1276" w:type="dxa"/>
            <w:vAlign w:val="center"/>
          </w:tcPr>
          <w:p w14:paraId="122BA4B7"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21804</w:t>
            </w:r>
          </w:p>
        </w:tc>
        <w:tc>
          <w:tcPr>
            <w:tcW w:w="1276" w:type="dxa"/>
            <w:vAlign w:val="center"/>
          </w:tcPr>
          <w:p w14:paraId="2F5ABB4D"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51,86</w:t>
            </w:r>
          </w:p>
        </w:tc>
        <w:tc>
          <w:tcPr>
            <w:tcW w:w="992" w:type="dxa"/>
            <w:vAlign w:val="center"/>
          </w:tcPr>
          <w:p w14:paraId="46D04300"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25,92</w:t>
            </w:r>
          </w:p>
        </w:tc>
        <w:tc>
          <w:tcPr>
            <w:tcW w:w="1276" w:type="dxa"/>
            <w:vAlign w:val="center"/>
          </w:tcPr>
          <w:p w14:paraId="3EA74286"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16,4</w:t>
            </w:r>
          </w:p>
        </w:tc>
        <w:tc>
          <w:tcPr>
            <w:tcW w:w="1134" w:type="dxa"/>
          </w:tcPr>
          <w:p w14:paraId="31AFDB42"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752</w:t>
            </w:r>
          </w:p>
        </w:tc>
      </w:tr>
      <w:tr w:rsidR="00ED6192" w:rsidRPr="00B72069" w14:paraId="32E9846B" w14:textId="77777777" w:rsidTr="00B51CA0">
        <w:trPr>
          <w:cantSplit/>
          <w:trHeight w:val="255"/>
        </w:trPr>
        <w:tc>
          <w:tcPr>
            <w:tcW w:w="406" w:type="dxa"/>
            <w:vMerge/>
            <w:vAlign w:val="center"/>
          </w:tcPr>
          <w:p w14:paraId="0D2817A8"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56203A4F" w14:textId="77777777" w:rsidR="00ED6192" w:rsidRPr="00B72069" w:rsidRDefault="00ED6192" w:rsidP="00B51CA0">
            <w:pPr>
              <w:spacing w:after="0" w:line="240" w:lineRule="auto"/>
              <w:rPr>
                <w:rFonts w:ascii="Times New Roman" w:hAnsi="Times New Roman" w:cs="Times New Roman"/>
                <w:bCs/>
                <w:snapToGrid w:val="0"/>
              </w:rPr>
            </w:pPr>
          </w:p>
        </w:tc>
        <w:tc>
          <w:tcPr>
            <w:tcW w:w="744" w:type="dxa"/>
            <w:vAlign w:val="center"/>
          </w:tcPr>
          <w:p w14:paraId="2D69BDF8"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4CA9A1B1"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21804</w:t>
            </w:r>
          </w:p>
        </w:tc>
        <w:tc>
          <w:tcPr>
            <w:tcW w:w="1276" w:type="dxa"/>
            <w:vAlign w:val="center"/>
          </w:tcPr>
          <w:p w14:paraId="22ACF1E6"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21804</w:t>
            </w:r>
          </w:p>
        </w:tc>
        <w:tc>
          <w:tcPr>
            <w:tcW w:w="1276" w:type="dxa"/>
            <w:vAlign w:val="center"/>
          </w:tcPr>
          <w:p w14:paraId="5FC8BBED"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45,7</w:t>
            </w:r>
          </w:p>
        </w:tc>
        <w:tc>
          <w:tcPr>
            <w:tcW w:w="992" w:type="dxa"/>
            <w:vAlign w:val="center"/>
          </w:tcPr>
          <w:p w14:paraId="32DE55D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25,2</w:t>
            </w:r>
          </w:p>
        </w:tc>
        <w:tc>
          <w:tcPr>
            <w:tcW w:w="1276" w:type="dxa"/>
            <w:vAlign w:val="center"/>
          </w:tcPr>
          <w:p w14:paraId="16907579"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15,6</w:t>
            </w:r>
          </w:p>
        </w:tc>
        <w:tc>
          <w:tcPr>
            <w:tcW w:w="1134" w:type="dxa"/>
          </w:tcPr>
          <w:p w14:paraId="3EF75E4D"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715</w:t>
            </w:r>
          </w:p>
        </w:tc>
      </w:tr>
      <w:tr w:rsidR="00ED6192" w:rsidRPr="00B72069" w14:paraId="768DE771" w14:textId="77777777" w:rsidTr="00B51CA0">
        <w:trPr>
          <w:cantSplit/>
          <w:trHeight w:val="255"/>
        </w:trPr>
        <w:tc>
          <w:tcPr>
            <w:tcW w:w="406" w:type="dxa"/>
            <w:vMerge w:val="restart"/>
            <w:vAlign w:val="center"/>
          </w:tcPr>
          <w:p w14:paraId="4389CB8C"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15</w:t>
            </w:r>
          </w:p>
        </w:tc>
        <w:tc>
          <w:tcPr>
            <w:tcW w:w="1579" w:type="dxa"/>
            <w:vMerge w:val="restart"/>
            <w:vAlign w:val="center"/>
          </w:tcPr>
          <w:p w14:paraId="18528910" w14:textId="77777777" w:rsidR="00ED6192" w:rsidRPr="00B72069" w:rsidRDefault="00ED6192" w:rsidP="00B51CA0">
            <w:pPr>
              <w:spacing w:after="0" w:line="240" w:lineRule="auto"/>
              <w:rPr>
                <w:rFonts w:ascii="Times New Roman" w:hAnsi="Times New Roman" w:cs="Times New Roman"/>
                <w:bCs/>
                <w:snapToGrid w:val="0"/>
              </w:rPr>
            </w:pPr>
            <w:r w:rsidRPr="00B72069">
              <w:rPr>
                <w:rFonts w:ascii="Times New Roman" w:hAnsi="Times New Roman" w:cs="Times New Roman"/>
                <w:bCs/>
                <w:snapToGrid w:val="0"/>
              </w:rPr>
              <w:t>Шардара</w:t>
            </w:r>
          </w:p>
        </w:tc>
        <w:tc>
          <w:tcPr>
            <w:tcW w:w="744" w:type="dxa"/>
            <w:vAlign w:val="center"/>
          </w:tcPr>
          <w:p w14:paraId="3160DE11"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6C33EEF1"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68003</w:t>
            </w:r>
          </w:p>
        </w:tc>
        <w:tc>
          <w:tcPr>
            <w:tcW w:w="1276" w:type="dxa"/>
            <w:vAlign w:val="center"/>
          </w:tcPr>
          <w:p w14:paraId="1F62794E"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60945</w:t>
            </w:r>
          </w:p>
        </w:tc>
        <w:tc>
          <w:tcPr>
            <w:tcW w:w="1276" w:type="dxa"/>
            <w:vAlign w:val="center"/>
          </w:tcPr>
          <w:p w14:paraId="1FD47297"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749,09</w:t>
            </w:r>
          </w:p>
        </w:tc>
        <w:tc>
          <w:tcPr>
            <w:tcW w:w="992" w:type="dxa"/>
            <w:vAlign w:val="center"/>
          </w:tcPr>
          <w:p w14:paraId="343CC8BF"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508,37</w:t>
            </w:r>
          </w:p>
        </w:tc>
        <w:tc>
          <w:tcPr>
            <w:tcW w:w="1276" w:type="dxa"/>
            <w:vAlign w:val="center"/>
          </w:tcPr>
          <w:p w14:paraId="1AEE2294"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329,21</w:t>
            </w:r>
          </w:p>
        </w:tc>
        <w:tc>
          <w:tcPr>
            <w:tcW w:w="1134" w:type="dxa"/>
          </w:tcPr>
          <w:p w14:paraId="3CB13D6A"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5401</w:t>
            </w:r>
          </w:p>
        </w:tc>
      </w:tr>
      <w:tr w:rsidR="00ED6192" w:rsidRPr="00B72069" w14:paraId="73B95F1B" w14:textId="77777777" w:rsidTr="00B51CA0">
        <w:trPr>
          <w:cantSplit/>
          <w:trHeight w:val="255"/>
        </w:trPr>
        <w:tc>
          <w:tcPr>
            <w:tcW w:w="406" w:type="dxa"/>
            <w:vMerge/>
            <w:vAlign w:val="center"/>
          </w:tcPr>
          <w:p w14:paraId="3CF4D562"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1579" w:type="dxa"/>
            <w:vMerge/>
            <w:vAlign w:val="center"/>
          </w:tcPr>
          <w:p w14:paraId="17AAE9D8"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744" w:type="dxa"/>
            <w:vAlign w:val="center"/>
          </w:tcPr>
          <w:p w14:paraId="12D9C3C3"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4737BD79"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68002</w:t>
            </w:r>
          </w:p>
        </w:tc>
        <w:tc>
          <w:tcPr>
            <w:tcW w:w="1276" w:type="dxa"/>
            <w:vAlign w:val="center"/>
          </w:tcPr>
          <w:p w14:paraId="406C962F"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lang w:val="kk-KZ"/>
              </w:rPr>
              <w:t>60818</w:t>
            </w:r>
          </w:p>
        </w:tc>
        <w:tc>
          <w:tcPr>
            <w:tcW w:w="1276" w:type="dxa"/>
            <w:vAlign w:val="center"/>
          </w:tcPr>
          <w:p w14:paraId="20CA7101"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798,5</w:t>
            </w:r>
          </w:p>
        </w:tc>
        <w:tc>
          <w:tcPr>
            <w:tcW w:w="992" w:type="dxa"/>
            <w:vAlign w:val="center"/>
          </w:tcPr>
          <w:p w14:paraId="115DE45F"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527,8</w:t>
            </w:r>
          </w:p>
        </w:tc>
        <w:tc>
          <w:tcPr>
            <w:tcW w:w="1276" w:type="dxa"/>
            <w:vAlign w:val="center"/>
          </w:tcPr>
          <w:p w14:paraId="5A0EBC0B" w14:textId="77777777" w:rsidR="00ED6192" w:rsidRPr="00B72069" w:rsidRDefault="00ED6192" w:rsidP="00B51CA0">
            <w:pPr>
              <w:spacing w:after="0" w:line="240" w:lineRule="auto"/>
              <w:jc w:val="center"/>
              <w:rPr>
                <w:rFonts w:ascii="Times New Roman" w:hAnsi="Times New Roman" w:cs="Times New Roman"/>
                <w:bCs/>
                <w:snapToGrid w:val="0"/>
              </w:rPr>
            </w:pPr>
            <w:r w:rsidRPr="00B72069">
              <w:rPr>
                <w:rFonts w:ascii="Times New Roman" w:hAnsi="Times New Roman" w:cs="Times New Roman"/>
                <w:bCs/>
                <w:snapToGrid w:val="0"/>
              </w:rPr>
              <w:t>298,9</w:t>
            </w:r>
          </w:p>
        </w:tc>
        <w:tc>
          <w:tcPr>
            <w:tcW w:w="1134" w:type="dxa"/>
          </w:tcPr>
          <w:p w14:paraId="0250E04B" w14:textId="77777777" w:rsidR="00ED6192" w:rsidRPr="00B72069" w:rsidRDefault="00ED6192" w:rsidP="00B51CA0">
            <w:pPr>
              <w:autoSpaceDE w:val="0"/>
              <w:autoSpaceDN w:val="0"/>
              <w:adjustRightInd w:val="0"/>
              <w:spacing w:after="0" w:line="240" w:lineRule="auto"/>
              <w:jc w:val="center"/>
              <w:rPr>
                <w:rFonts w:ascii="Times New Roman" w:hAnsi="Times New Roman" w:cs="Times New Roman"/>
                <w:bCs/>
              </w:rPr>
            </w:pPr>
            <w:r w:rsidRPr="00B72069">
              <w:rPr>
                <w:rFonts w:ascii="Times New Roman" w:hAnsi="Times New Roman" w:cs="Times New Roman"/>
                <w:bCs/>
              </w:rPr>
              <w:t>4914</w:t>
            </w:r>
          </w:p>
        </w:tc>
      </w:tr>
      <w:tr w:rsidR="00ED6192" w:rsidRPr="00B72069" w14:paraId="1EF0FEAE" w14:textId="77777777" w:rsidTr="00B51CA0">
        <w:trPr>
          <w:cantSplit/>
          <w:trHeight w:val="255"/>
        </w:trPr>
        <w:tc>
          <w:tcPr>
            <w:tcW w:w="1985" w:type="dxa"/>
            <w:gridSpan w:val="2"/>
            <w:vMerge w:val="restart"/>
            <w:vAlign w:val="center"/>
          </w:tcPr>
          <w:p w14:paraId="2982820D"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rPr>
              <w:t>Барлығы</w:t>
            </w:r>
            <w:r w:rsidRPr="00B72069">
              <w:rPr>
                <w:rFonts w:ascii="Times New Roman" w:hAnsi="Times New Roman" w:cs="Times New Roman"/>
                <w:bCs/>
                <w:snapToGrid w:val="0"/>
                <w:lang w:val="kk-KZ"/>
              </w:rPr>
              <w:t>:</w:t>
            </w:r>
          </w:p>
        </w:tc>
        <w:tc>
          <w:tcPr>
            <w:tcW w:w="744" w:type="dxa"/>
            <w:vAlign w:val="center"/>
          </w:tcPr>
          <w:p w14:paraId="0EC40537"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2022</w:t>
            </w:r>
          </w:p>
        </w:tc>
        <w:tc>
          <w:tcPr>
            <w:tcW w:w="1240" w:type="dxa"/>
            <w:vAlign w:val="center"/>
          </w:tcPr>
          <w:p w14:paraId="1108D651"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551365</w:t>
            </w:r>
          </w:p>
        </w:tc>
        <w:tc>
          <w:tcPr>
            <w:tcW w:w="1276" w:type="dxa"/>
            <w:vAlign w:val="center"/>
          </w:tcPr>
          <w:p w14:paraId="1B1291E8"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489545</w:t>
            </w:r>
          </w:p>
        </w:tc>
        <w:tc>
          <w:tcPr>
            <w:tcW w:w="1276" w:type="dxa"/>
            <w:vAlign w:val="center"/>
          </w:tcPr>
          <w:p w14:paraId="327438C4"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4088,44</w:t>
            </w:r>
          </w:p>
        </w:tc>
        <w:tc>
          <w:tcPr>
            <w:tcW w:w="992" w:type="dxa"/>
            <w:vAlign w:val="center"/>
          </w:tcPr>
          <w:p w14:paraId="2FB2759F"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2910,91</w:t>
            </w:r>
          </w:p>
        </w:tc>
        <w:tc>
          <w:tcPr>
            <w:tcW w:w="1276" w:type="dxa"/>
            <w:vAlign w:val="center"/>
          </w:tcPr>
          <w:p w14:paraId="6C571400"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2221,99</w:t>
            </w:r>
          </w:p>
        </w:tc>
        <w:tc>
          <w:tcPr>
            <w:tcW w:w="1134" w:type="dxa"/>
            <w:vAlign w:val="center"/>
          </w:tcPr>
          <w:p w14:paraId="63A72987" w14:textId="77777777" w:rsidR="00ED6192" w:rsidRPr="00B72069" w:rsidRDefault="00ED6192" w:rsidP="00B51CA0">
            <w:pPr>
              <w:spacing w:after="0" w:line="240" w:lineRule="auto"/>
              <w:jc w:val="center"/>
              <w:rPr>
                <w:rFonts w:ascii="Times New Roman" w:hAnsi="Times New Roman" w:cs="Times New Roman"/>
                <w:bCs/>
                <w:snapToGrid w:val="0"/>
                <w:lang w:val="en-US"/>
              </w:rPr>
            </w:pPr>
            <w:r w:rsidRPr="00B72069">
              <w:rPr>
                <w:rFonts w:ascii="Times New Roman" w:hAnsi="Times New Roman" w:cs="Times New Roman"/>
                <w:bCs/>
                <w:snapToGrid w:val="0"/>
                <w:lang w:val="en-US"/>
              </w:rPr>
              <w:t>4538</w:t>
            </w:r>
          </w:p>
        </w:tc>
      </w:tr>
      <w:tr w:rsidR="00ED6192" w:rsidRPr="00B72069" w14:paraId="4D4FA674" w14:textId="77777777" w:rsidTr="00B51CA0">
        <w:trPr>
          <w:cantSplit/>
          <w:trHeight w:val="255"/>
        </w:trPr>
        <w:tc>
          <w:tcPr>
            <w:tcW w:w="1985" w:type="dxa"/>
            <w:gridSpan w:val="2"/>
            <w:vMerge/>
            <w:vAlign w:val="center"/>
          </w:tcPr>
          <w:p w14:paraId="1E671C80" w14:textId="77777777" w:rsidR="00ED6192" w:rsidRPr="00B72069" w:rsidRDefault="00ED6192" w:rsidP="00B51CA0">
            <w:pPr>
              <w:spacing w:after="0" w:line="240" w:lineRule="auto"/>
              <w:jc w:val="center"/>
              <w:rPr>
                <w:rFonts w:ascii="Times New Roman" w:hAnsi="Times New Roman" w:cs="Times New Roman"/>
                <w:bCs/>
                <w:snapToGrid w:val="0"/>
              </w:rPr>
            </w:pPr>
          </w:p>
        </w:tc>
        <w:tc>
          <w:tcPr>
            <w:tcW w:w="744" w:type="dxa"/>
            <w:vAlign w:val="center"/>
          </w:tcPr>
          <w:p w14:paraId="74BD1252" w14:textId="77777777" w:rsidR="00ED6192" w:rsidRPr="00B72069" w:rsidRDefault="00ED6192" w:rsidP="00B51CA0">
            <w:pPr>
              <w:spacing w:after="0" w:line="240" w:lineRule="auto"/>
              <w:jc w:val="center"/>
              <w:rPr>
                <w:rFonts w:ascii="Times New Roman" w:hAnsi="Times New Roman" w:cs="Times New Roman"/>
                <w:bCs/>
                <w:snapToGrid w:val="0"/>
                <w:lang w:val="kk-KZ"/>
              </w:rPr>
            </w:pPr>
            <w:r w:rsidRPr="00B72069">
              <w:rPr>
                <w:rFonts w:ascii="Times New Roman" w:hAnsi="Times New Roman" w:cs="Times New Roman"/>
                <w:bCs/>
                <w:snapToGrid w:val="0"/>
                <w:lang w:val="kk-KZ"/>
              </w:rPr>
              <w:t>2023</w:t>
            </w:r>
          </w:p>
        </w:tc>
        <w:tc>
          <w:tcPr>
            <w:tcW w:w="1240" w:type="dxa"/>
            <w:vAlign w:val="center"/>
          </w:tcPr>
          <w:p w14:paraId="1474B9FF"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543058</w:t>
            </w:r>
          </w:p>
        </w:tc>
        <w:tc>
          <w:tcPr>
            <w:tcW w:w="1276" w:type="dxa"/>
            <w:vAlign w:val="center"/>
          </w:tcPr>
          <w:p w14:paraId="5D1015D2"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483960</w:t>
            </w:r>
          </w:p>
        </w:tc>
        <w:tc>
          <w:tcPr>
            <w:tcW w:w="1276" w:type="dxa"/>
            <w:vAlign w:val="center"/>
          </w:tcPr>
          <w:p w14:paraId="4D21FD3E"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3831,27</w:t>
            </w:r>
          </w:p>
        </w:tc>
        <w:tc>
          <w:tcPr>
            <w:tcW w:w="992" w:type="dxa"/>
            <w:vAlign w:val="center"/>
          </w:tcPr>
          <w:p w14:paraId="2BFD1934"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2732,24</w:t>
            </w:r>
          </w:p>
        </w:tc>
        <w:tc>
          <w:tcPr>
            <w:tcW w:w="1276" w:type="dxa"/>
            <w:vAlign w:val="center"/>
          </w:tcPr>
          <w:p w14:paraId="27BCA606" w14:textId="77777777" w:rsidR="00ED6192" w:rsidRPr="00B72069" w:rsidRDefault="00ED6192" w:rsidP="00B51CA0">
            <w:pPr>
              <w:spacing w:after="0" w:line="240" w:lineRule="auto"/>
              <w:jc w:val="center"/>
              <w:rPr>
                <w:rFonts w:ascii="Times New Roman" w:hAnsi="Times New Roman" w:cs="Times New Roman"/>
                <w:bCs/>
              </w:rPr>
            </w:pPr>
            <w:r w:rsidRPr="00B72069">
              <w:rPr>
                <w:rFonts w:ascii="Times New Roman" w:hAnsi="Times New Roman" w:cs="Times New Roman"/>
                <w:bCs/>
              </w:rPr>
              <w:t>2203,79</w:t>
            </w:r>
          </w:p>
        </w:tc>
        <w:tc>
          <w:tcPr>
            <w:tcW w:w="1134" w:type="dxa"/>
            <w:vAlign w:val="center"/>
          </w:tcPr>
          <w:p w14:paraId="0B3A0E9F" w14:textId="77777777" w:rsidR="00ED6192" w:rsidRPr="00B72069" w:rsidRDefault="00ED6192" w:rsidP="00B51CA0">
            <w:pPr>
              <w:spacing w:after="0" w:line="240" w:lineRule="auto"/>
              <w:jc w:val="center"/>
              <w:rPr>
                <w:rFonts w:ascii="Times New Roman" w:hAnsi="Times New Roman" w:cs="Times New Roman"/>
                <w:bCs/>
                <w:lang w:val="en-US"/>
              </w:rPr>
            </w:pPr>
            <w:r w:rsidRPr="00B72069">
              <w:rPr>
                <w:rFonts w:ascii="Times New Roman" w:hAnsi="Times New Roman" w:cs="Times New Roman"/>
                <w:bCs/>
                <w:lang w:val="en-US"/>
              </w:rPr>
              <w:t>4553</w:t>
            </w:r>
          </w:p>
        </w:tc>
      </w:tr>
    </w:tbl>
    <w:p w14:paraId="3BBD1FF1" w14:textId="77777777" w:rsidR="00ED6192" w:rsidRPr="00B72069" w:rsidRDefault="00ED6192" w:rsidP="00ED6192">
      <w:pPr>
        <w:spacing w:after="0" w:line="240" w:lineRule="auto"/>
        <w:jc w:val="both"/>
        <w:rPr>
          <w:rFonts w:ascii="Times New Roman" w:hAnsi="Times New Roman" w:cs="Times New Roman"/>
          <w:bCs/>
          <w:sz w:val="28"/>
          <w:szCs w:val="28"/>
          <w:lang w:val="kk-KZ"/>
        </w:rPr>
      </w:pPr>
    </w:p>
    <w:p w14:paraId="6B191B1B" w14:textId="77777777" w:rsidR="00ED6192" w:rsidRPr="00B72069" w:rsidRDefault="00ED6192" w:rsidP="00ED6192">
      <w:pPr>
        <w:spacing w:after="0" w:line="240" w:lineRule="auto"/>
        <w:jc w:val="both"/>
        <w:rPr>
          <w:rFonts w:ascii="Times New Roman" w:hAnsi="Times New Roman" w:cs="Times New Roman"/>
          <w:bCs/>
          <w:sz w:val="28"/>
          <w:szCs w:val="28"/>
          <w:lang w:val="kk-KZ"/>
        </w:rPr>
      </w:pPr>
    </w:p>
    <w:p w14:paraId="203D0A54"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56186187"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5A1C780B"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66006CFC"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7C615FAA"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1A4B0008"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04A1DE98"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01E4B5AD"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13E0ECAB"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66AFECD2" w14:textId="5341F695"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 xml:space="preserve">Кесте </w:t>
      </w:r>
      <w:r w:rsidR="0058284B" w:rsidRPr="00B72069">
        <w:rPr>
          <w:rFonts w:ascii="Times New Roman" w:hAnsi="Times New Roman" w:cs="Times New Roman"/>
          <w:bCs/>
          <w:sz w:val="28"/>
          <w:szCs w:val="28"/>
          <w:lang w:val="kk-KZ"/>
        </w:rPr>
        <w:t>Ғ</w:t>
      </w:r>
      <w:r w:rsidRPr="00B72069">
        <w:rPr>
          <w:rFonts w:ascii="Times New Roman" w:hAnsi="Times New Roman" w:cs="Times New Roman"/>
          <w:bCs/>
          <w:sz w:val="28"/>
          <w:szCs w:val="28"/>
          <w:lang w:val="kk-KZ"/>
        </w:rPr>
        <w:t xml:space="preserve">.3 </w:t>
      </w:r>
      <w:r w:rsidRPr="00B72069">
        <w:rPr>
          <w:rFonts w:ascii="Times New Roman" w:hAnsi="Times New Roman" w:cs="Times New Roman"/>
          <w:sz w:val="28"/>
          <w:szCs w:val="28"/>
          <w:lang w:val="kk-KZ"/>
        </w:rPr>
        <w:t xml:space="preserve">– </w:t>
      </w:r>
      <w:r w:rsidRPr="00B72069">
        <w:rPr>
          <w:rFonts w:ascii="Times New Roman" w:hAnsi="Times New Roman" w:cs="Times New Roman"/>
          <w:bCs/>
          <w:sz w:val="28"/>
          <w:szCs w:val="28"/>
          <w:lang w:val="kk-KZ"/>
        </w:rPr>
        <w:t>Облыс көлеміндегі негізгі суармалы су көздерінің тұздылығы</w:t>
      </w:r>
    </w:p>
    <w:p w14:paraId="0863EFC0"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tbl>
      <w:tblPr>
        <w:tblStyle w:val="ae"/>
        <w:tblW w:w="9634" w:type="dxa"/>
        <w:tblLook w:val="04A0" w:firstRow="1" w:lastRow="0" w:firstColumn="1" w:lastColumn="0" w:noHBand="0" w:noVBand="1"/>
      </w:tblPr>
      <w:tblGrid>
        <w:gridCol w:w="704"/>
        <w:gridCol w:w="2693"/>
        <w:gridCol w:w="2210"/>
        <w:gridCol w:w="1869"/>
        <w:gridCol w:w="2158"/>
      </w:tblGrid>
      <w:tr w:rsidR="00ED6192" w:rsidRPr="00B72069" w14:paraId="7213F52D" w14:textId="77777777" w:rsidTr="00B51CA0">
        <w:trPr>
          <w:trHeight w:val="210"/>
        </w:trPr>
        <w:tc>
          <w:tcPr>
            <w:tcW w:w="704" w:type="dxa"/>
            <w:vAlign w:val="center"/>
          </w:tcPr>
          <w:p w14:paraId="71DADB49"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w:t>
            </w:r>
          </w:p>
        </w:tc>
        <w:tc>
          <w:tcPr>
            <w:tcW w:w="2693" w:type="dxa"/>
            <w:vAlign w:val="center"/>
          </w:tcPr>
          <w:p w14:paraId="741B6259"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4"/>
                <w:szCs w:val="24"/>
              </w:rPr>
              <w:t>Су көздері</w:t>
            </w:r>
          </w:p>
        </w:tc>
        <w:tc>
          <w:tcPr>
            <w:tcW w:w="2210" w:type="dxa"/>
            <w:vAlign w:val="center"/>
          </w:tcPr>
          <w:p w14:paraId="5998E0A6"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Үлгі алынған уақыт</w:t>
            </w:r>
          </w:p>
        </w:tc>
        <w:tc>
          <w:tcPr>
            <w:tcW w:w="1869" w:type="dxa"/>
            <w:vAlign w:val="center"/>
          </w:tcPr>
          <w:p w14:paraId="58EF24EF"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Үлгі алынған орын</w:t>
            </w:r>
          </w:p>
        </w:tc>
        <w:tc>
          <w:tcPr>
            <w:tcW w:w="2158" w:type="dxa"/>
            <w:vAlign w:val="center"/>
          </w:tcPr>
          <w:p w14:paraId="6968BC7D"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Тұздылығы, мг/дм</w:t>
            </w:r>
            <w:r w:rsidRPr="00B72069">
              <w:rPr>
                <w:rFonts w:ascii="Times New Roman" w:hAnsi="Times New Roman" w:cs="Times New Roman"/>
                <w:bCs/>
                <w:vertAlign w:val="superscript"/>
                <w:lang w:val="kk-KZ"/>
              </w:rPr>
              <w:t>3</w:t>
            </w:r>
          </w:p>
        </w:tc>
      </w:tr>
      <w:tr w:rsidR="00ED6192" w:rsidRPr="00B72069" w14:paraId="0D4F16E9" w14:textId="77777777" w:rsidTr="00B51CA0">
        <w:trPr>
          <w:trHeight w:val="118"/>
        </w:trPr>
        <w:tc>
          <w:tcPr>
            <w:tcW w:w="704" w:type="dxa"/>
            <w:vAlign w:val="center"/>
          </w:tcPr>
          <w:p w14:paraId="02B1C386"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w:t>
            </w:r>
          </w:p>
        </w:tc>
        <w:tc>
          <w:tcPr>
            <w:tcW w:w="2693" w:type="dxa"/>
            <w:vAlign w:val="center"/>
          </w:tcPr>
          <w:p w14:paraId="78A6AF09"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sz w:val="24"/>
                <w:szCs w:val="24"/>
              </w:rPr>
              <w:t>2</w:t>
            </w:r>
          </w:p>
        </w:tc>
        <w:tc>
          <w:tcPr>
            <w:tcW w:w="2210" w:type="dxa"/>
            <w:vAlign w:val="center"/>
          </w:tcPr>
          <w:p w14:paraId="2D95F7CA"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3</w:t>
            </w:r>
          </w:p>
        </w:tc>
        <w:tc>
          <w:tcPr>
            <w:tcW w:w="1869" w:type="dxa"/>
            <w:vAlign w:val="center"/>
          </w:tcPr>
          <w:p w14:paraId="6D4FD32D"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4</w:t>
            </w:r>
          </w:p>
        </w:tc>
        <w:tc>
          <w:tcPr>
            <w:tcW w:w="2158" w:type="dxa"/>
            <w:vAlign w:val="center"/>
          </w:tcPr>
          <w:p w14:paraId="2A655A8A"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5</w:t>
            </w:r>
          </w:p>
        </w:tc>
      </w:tr>
      <w:tr w:rsidR="00ED6192" w:rsidRPr="00B72069" w14:paraId="6A8538A3" w14:textId="77777777" w:rsidTr="00B51CA0">
        <w:tc>
          <w:tcPr>
            <w:tcW w:w="704" w:type="dxa"/>
            <w:vAlign w:val="center"/>
          </w:tcPr>
          <w:p w14:paraId="2E2E93A8"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w:t>
            </w:r>
          </w:p>
        </w:tc>
        <w:tc>
          <w:tcPr>
            <w:tcW w:w="2693" w:type="dxa"/>
            <w:vAlign w:val="center"/>
          </w:tcPr>
          <w:p w14:paraId="4BE3518C"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Шардара су қоймасы</w:t>
            </w:r>
          </w:p>
        </w:tc>
        <w:tc>
          <w:tcPr>
            <w:tcW w:w="2210" w:type="dxa"/>
            <w:vAlign w:val="center"/>
          </w:tcPr>
          <w:p w14:paraId="6ABC4691"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14.09.22ж.</w:t>
            </w:r>
          </w:p>
          <w:p w14:paraId="53EC194B"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14.09.23ж.</w:t>
            </w:r>
          </w:p>
        </w:tc>
        <w:tc>
          <w:tcPr>
            <w:tcW w:w="1869" w:type="dxa"/>
            <w:vAlign w:val="center"/>
          </w:tcPr>
          <w:p w14:paraId="23932C50"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Шардара қ.</w:t>
            </w:r>
          </w:p>
        </w:tc>
        <w:tc>
          <w:tcPr>
            <w:tcW w:w="2158" w:type="dxa"/>
            <w:vAlign w:val="center"/>
          </w:tcPr>
          <w:p w14:paraId="6017B946"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1338,9</w:t>
            </w:r>
          </w:p>
          <w:p w14:paraId="092BA5D3"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1121,1</w:t>
            </w:r>
          </w:p>
        </w:tc>
      </w:tr>
      <w:tr w:rsidR="00ED6192" w:rsidRPr="00B72069" w14:paraId="5F29287B" w14:textId="77777777" w:rsidTr="00B51CA0">
        <w:tc>
          <w:tcPr>
            <w:tcW w:w="704" w:type="dxa"/>
            <w:vAlign w:val="center"/>
          </w:tcPr>
          <w:p w14:paraId="13DAACC5"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2</w:t>
            </w:r>
          </w:p>
        </w:tc>
        <w:tc>
          <w:tcPr>
            <w:tcW w:w="2693" w:type="dxa"/>
            <w:vAlign w:val="center"/>
          </w:tcPr>
          <w:p w14:paraId="4722B617"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Қызылқұм магистралды каналы</w:t>
            </w:r>
          </w:p>
        </w:tc>
        <w:tc>
          <w:tcPr>
            <w:tcW w:w="2210" w:type="dxa"/>
            <w:vAlign w:val="center"/>
          </w:tcPr>
          <w:p w14:paraId="19B076DC"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11.09.22ж</w:t>
            </w:r>
          </w:p>
          <w:p w14:paraId="21CC9BFB"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11.09.23ж.</w:t>
            </w:r>
          </w:p>
        </w:tc>
        <w:tc>
          <w:tcPr>
            <w:tcW w:w="1869" w:type="dxa"/>
            <w:vAlign w:val="center"/>
          </w:tcPr>
          <w:p w14:paraId="4188BFA7"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Қоссеит ауылы</w:t>
            </w:r>
          </w:p>
        </w:tc>
        <w:tc>
          <w:tcPr>
            <w:tcW w:w="2158" w:type="dxa"/>
            <w:vAlign w:val="center"/>
          </w:tcPr>
          <w:p w14:paraId="362D50D8"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1156,2</w:t>
            </w:r>
          </w:p>
          <w:p w14:paraId="03834CE2"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1087,3</w:t>
            </w:r>
          </w:p>
        </w:tc>
      </w:tr>
      <w:tr w:rsidR="00ED6192" w:rsidRPr="00B72069" w14:paraId="42BEFE58" w14:textId="77777777" w:rsidTr="00B51CA0">
        <w:tc>
          <w:tcPr>
            <w:tcW w:w="704" w:type="dxa"/>
            <w:vAlign w:val="center"/>
          </w:tcPr>
          <w:p w14:paraId="4902E13B"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3</w:t>
            </w:r>
          </w:p>
        </w:tc>
        <w:tc>
          <w:tcPr>
            <w:tcW w:w="2693" w:type="dxa"/>
            <w:vAlign w:val="center"/>
          </w:tcPr>
          <w:p w14:paraId="0E877984"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Қызылқұм магистралды каналы</w:t>
            </w:r>
          </w:p>
        </w:tc>
        <w:tc>
          <w:tcPr>
            <w:tcW w:w="2210" w:type="dxa"/>
            <w:vAlign w:val="center"/>
          </w:tcPr>
          <w:p w14:paraId="7E4D71B3" w14:textId="77777777" w:rsidR="00ED6192" w:rsidRPr="00B72069" w:rsidRDefault="00ED6192" w:rsidP="002809A0">
            <w:pPr>
              <w:spacing w:line="240" w:lineRule="auto"/>
              <w:jc w:val="center"/>
              <w:rPr>
                <w:rFonts w:ascii="Times New Roman" w:hAnsi="Times New Roman" w:cs="Times New Roman"/>
                <w:bCs/>
              </w:rPr>
            </w:pPr>
            <w:r w:rsidRPr="00B72069">
              <w:rPr>
                <w:rFonts w:ascii="Times New Roman" w:hAnsi="Times New Roman" w:cs="Times New Roman"/>
                <w:bCs/>
                <w:lang w:val="kk-KZ"/>
              </w:rPr>
              <w:t>12.09.22ж.</w:t>
            </w:r>
          </w:p>
          <w:p w14:paraId="7C0FDB6E"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12.09.23ж.</w:t>
            </w:r>
          </w:p>
        </w:tc>
        <w:tc>
          <w:tcPr>
            <w:tcW w:w="1869" w:type="dxa"/>
            <w:vAlign w:val="center"/>
          </w:tcPr>
          <w:p w14:paraId="07621176"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Егізкұм ауылы</w:t>
            </w:r>
          </w:p>
        </w:tc>
        <w:tc>
          <w:tcPr>
            <w:tcW w:w="2158" w:type="dxa"/>
            <w:vAlign w:val="center"/>
          </w:tcPr>
          <w:p w14:paraId="58449124"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1305,7</w:t>
            </w:r>
          </w:p>
          <w:p w14:paraId="5980F189"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844,6</w:t>
            </w:r>
          </w:p>
        </w:tc>
      </w:tr>
      <w:tr w:rsidR="00ED6192" w:rsidRPr="00B72069" w14:paraId="592F4647" w14:textId="77777777" w:rsidTr="00B51CA0">
        <w:tc>
          <w:tcPr>
            <w:tcW w:w="704" w:type="dxa"/>
            <w:vAlign w:val="center"/>
          </w:tcPr>
          <w:p w14:paraId="34304D30"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4</w:t>
            </w:r>
          </w:p>
        </w:tc>
        <w:tc>
          <w:tcPr>
            <w:tcW w:w="2693" w:type="dxa"/>
            <w:vAlign w:val="center"/>
          </w:tcPr>
          <w:p w14:paraId="3C0DEE66"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Сырдария өзені</w:t>
            </w:r>
          </w:p>
        </w:tc>
        <w:tc>
          <w:tcPr>
            <w:tcW w:w="2210" w:type="dxa"/>
            <w:vAlign w:val="center"/>
          </w:tcPr>
          <w:p w14:paraId="7D7F8F39" w14:textId="77777777" w:rsidR="00ED6192" w:rsidRPr="00B72069" w:rsidRDefault="00ED6192" w:rsidP="002809A0">
            <w:pPr>
              <w:spacing w:line="240" w:lineRule="auto"/>
              <w:jc w:val="center"/>
              <w:rPr>
                <w:rFonts w:ascii="Times New Roman" w:hAnsi="Times New Roman" w:cs="Times New Roman"/>
                <w:bCs/>
              </w:rPr>
            </w:pPr>
            <w:r w:rsidRPr="00B72069">
              <w:rPr>
                <w:rFonts w:ascii="Times New Roman" w:hAnsi="Times New Roman" w:cs="Times New Roman"/>
                <w:bCs/>
                <w:lang w:val="kk-KZ"/>
              </w:rPr>
              <w:t>14.09.22ж.</w:t>
            </w:r>
          </w:p>
          <w:p w14:paraId="21A68B8C"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16.09.23ж.</w:t>
            </w:r>
          </w:p>
        </w:tc>
        <w:tc>
          <w:tcPr>
            <w:tcW w:w="1869" w:type="dxa"/>
            <w:vAlign w:val="center"/>
          </w:tcPr>
          <w:p w14:paraId="0D444DDB"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Сүткент ауылы</w:t>
            </w:r>
          </w:p>
        </w:tc>
        <w:tc>
          <w:tcPr>
            <w:tcW w:w="2158" w:type="dxa"/>
            <w:vAlign w:val="center"/>
          </w:tcPr>
          <w:p w14:paraId="106B95CA"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1207</w:t>
            </w:r>
          </w:p>
          <w:p w14:paraId="0A5E27F3"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1275,7</w:t>
            </w:r>
          </w:p>
        </w:tc>
      </w:tr>
      <w:tr w:rsidR="00ED6192" w:rsidRPr="00B72069" w14:paraId="7049BE79" w14:textId="77777777" w:rsidTr="00B51CA0">
        <w:tc>
          <w:tcPr>
            <w:tcW w:w="704" w:type="dxa"/>
            <w:vAlign w:val="center"/>
          </w:tcPr>
          <w:p w14:paraId="05A80A0F"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5</w:t>
            </w:r>
          </w:p>
        </w:tc>
        <w:tc>
          <w:tcPr>
            <w:tcW w:w="2693" w:type="dxa"/>
            <w:vAlign w:val="center"/>
          </w:tcPr>
          <w:p w14:paraId="1A968305"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Достык каналы</w:t>
            </w:r>
          </w:p>
        </w:tc>
        <w:tc>
          <w:tcPr>
            <w:tcW w:w="2210" w:type="dxa"/>
            <w:vAlign w:val="center"/>
          </w:tcPr>
          <w:p w14:paraId="1B2D18AE" w14:textId="77777777" w:rsidR="00ED6192" w:rsidRPr="00B72069" w:rsidRDefault="00ED6192" w:rsidP="002809A0">
            <w:pPr>
              <w:spacing w:line="240" w:lineRule="auto"/>
              <w:jc w:val="center"/>
              <w:rPr>
                <w:rFonts w:ascii="Times New Roman" w:hAnsi="Times New Roman" w:cs="Times New Roman"/>
                <w:bCs/>
              </w:rPr>
            </w:pPr>
            <w:r w:rsidRPr="00B72069">
              <w:rPr>
                <w:rFonts w:ascii="Times New Roman" w:hAnsi="Times New Roman" w:cs="Times New Roman"/>
                <w:bCs/>
                <w:lang w:val="kk-KZ"/>
              </w:rPr>
              <w:t>30.09.22ж.</w:t>
            </w:r>
          </w:p>
          <w:p w14:paraId="2C189817"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14.09.23ж.</w:t>
            </w:r>
          </w:p>
        </w:tc>
        <w:tc>
          <w:tcPr>
            <w:tcW w:w="1869" w:type="dxa"/>
            <w:vAlign w:val="center"/>
          </w:tcPr>
          <w:p w14:paraId="468F6BC5"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Мақтаарал ауданы</w:t>
            </w:r>
          </w:p>
        </w:tc>
        <w:tc>
          <w:tcPr>
            <w:tcW w:w="2158" w:type="dxa"/>
            <w:vAlign w:val="center"/>
          </w:tcPr>
          <w:p w14:paraId="07262E00"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880</w:t>
            </w:r>
          </w:p>
          <w:p w14:paraId="5EBF69C6"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910,0</w:t>
            </w:r>
          </w:p>
        </w:tc>
      </w:tr>
      <w:tr w:rsidR="00ED6192" w:rsidRPr="00B72069" w14:paraId="73C38781" w14:textId="77777777" w:rsidTr="00B51CA0">
        <w:tc>
          <w:tcPr>
            <w:tcW w:w="704" w:type="dxa"/>
            <w:vAlign w:val="center"/>
          </w:tcPr>
          <w:p w14:paraId="581D1739"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6</w:t>
            </w:r>
          </w:p>
        </w:tc>
        <w:tc>
          <w:tcPr>
            <w:tcW w:w="2693" w:type="dxa"/>
            <w:vAlign w:val="center"/>
          </w:tcPr>
          <w:p w14:paraId="6F10DBDE"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Малек арнасы</w:t>
            </w:r>
          </w:p>
        </w:tc>
        <w:tc>
          <w:tcPr>
            <w:tcW w:w="2210" w:type="dxa"/>
            <w:vAlign w:val="center"/>
          </w:tcPr>
          <w:p w14:paraId="74CFBEA5" w14:textId="77777777" w:rsidR="00ED6192" w:rsidRPr="00B72069" w:rsidRDefault="00ED6192" w:rsidP="002809A0">
            <w:pPr>
              <w:spacing w:line="240" w:lineRule="auto"/>
              <w:jc w:val="center"/>
              <w:rPr>
                <w:rFonts w:ascii="Times New Roman" w:hAnsi="Times New Roman" w:cs="Times New Roman"/>
                <w:bCs/>
              </w:rPr>
            </w:pPr>
            <w:r w:rsidRPr="00B72069">
              <w:rPr>
                <w:rFonts w:ascii="Times New Roman" w:hAnsi="Times New Roman" w:cs="Times New Roman"/>
                <w:bCs/>
                <w:lang w:val="kk-KZ"/>
              </w:rPr>
              <w:t>08.06.22ж.</w:t>
            </w:r>
          </w:p>
          <w:p w14:paraId="60D1A877"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14.09.23ж.</w:t>
            </w:r>
          </w:p>
        </w:tc>
        <w:tc>
          <w:tcPr>
            <w:tcW w:w="1869" w:type="dxa"/>
            <w:vAlign w:val="center"/>
          </w:tcPr>
          <w:p w14:paraId="6638C60E"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Мақтаарал ауданы</w:t>
            </w:r>
          </w:p>
        </w:tc>
        <w:tc>
          <w:tcPr>
            <w:tcW w:w="2158" w:type="dxa"/>
            <w:vAlign w:val="center"/>
          </w:tcPr>
          <w:p w14:paraId="2B12E559"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870</w:t>
            </w:r>
          </w:p>
          <w:p w14:paraId="0EF54E25"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960,0</w:t>
            </w:r>
          </w:p>
        </w:tc>
      </w:tr>
      <w:tr w:rsidR="00ED6192" w:rsidRPr="00B72069" w14:paraId="6E87A681" w14:textId="77777777" w:rsidTr="00B51CA0">
        <w:tc>
          <w:tcPr>
            <w:tcW w:w="704" w:type="dxa"/>
            <w:vAlign w:val="center"/>
          </w:tcPr>
          <w:p w14:paraId="2F324432"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7</w:t>
            </w:r>
          </w:p>
        </w:tc>
        <w:tc>
          <w:tcPr>
            <w:tcW w:w="2693" w:type="dxa"/>
            <w:vAlign w:val="center"/>
          </w:tcPr>
          <w:p w14:paraId="366EEE08"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Д.Алтынбек каналы</w:t>
            </w:r>
          </w:p>
        </w:tc>
        <w:tc>
          <w:tcPr>
            <w:tcW w:w="2210" w:type="dxa"/>
            <w:vAlign w:val="center"/>
          </w:tcPr>
          <w:p w14:paraId="58AE87C4" w14:textId="77777777" w:rsidR="00ED6192" w:rsidRPr="00B72069" w:rsidRDefault="00ED6192" w:rsidP="002809A0">
            <w:pPr>
              <w:spacing w:line="240" w:lineRule="auto"/>
              <w:jc w:val="center"/>
              <w:rPr>
                <w:rFonts w:ascii="Times New Roman" w:hAnsi="Times New Roman" w:cs="Times New Roman"/>
                <w:bCs/>
              </w:rPr>
            </w:pPr>
            <w:r w:rsidRPr="00B72069">
              <w:rPr>
                <w:rFonts w:ascii="Times New Roman" w:hAnsi="Times New Roman" w:cs="Times New Roman"/>
                <w:bCs/>
                <w:lang w:val="kk-KZ"/>
              </w:rPr>
              <w:t>23.09.22ж.</w:t>
            </w:r>
          </w:p>
          <w:p w14:paraId="3A9B4265"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16.09.23ж.</w:t>
            </w:r>
          </w:p>
        </w:tc>
        <w:tc>
          <w:tcPr>
            <w:tcW w:w="1869" w:type="dxa"/>
            <w:vAlign w:val="center"/>
          </w:tcPr>
          <w:p w14:paraId="714EEE83"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Отырар</w:t>
            </w:r>
            <w:r w:rsidRPr="00B72069">
              <w:rPr>
                <w:rFonts w:ascii="Times New Roman" w:hAnsi="Times New Roman" w:cs="Times New Roman"/>
                <w:bCs/>
              </w:rPr>
              <w:t xml:space="preserve"> а</w:t>
            </w:r>
            <w:r w:rsidRPr="00B72069">
              <w:rPr>
                <w:rFonts w:ascii="Times New Roman" w:hAnsi="Times New Roman" w:cs="Times New Roman"/>
                <w:bCs/>
                <w:lang w:val="kk-KZ"/>
              </w:rPr>
              <w:t>/о</w:t>
            </w:r>
          </w:p>
        </w:tc>
        <w:tc>
          <w:tcPr>
            <w:tcW w:w="2158" w:type="dxa"/>
            <w:vAlign w:val="center"/>
          </w:tcPr>
          <w:p w14:paraId="7C20FEEA"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500</w:t>
            </w:r>
          </w:p>
          <w:p w14:paraId="18E0436F"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596,14</w:t>
            </w:r>
          </w:p>
        </w:tc>
      </w:tr>
      <w:tr w:rsidR="00ED6192" w:rsidRPr="00B72069" w14:paraId="4C6AD2D8" w14:textId="77777777" w:rsidTr="00B51CA0">
        <w:tc>
          <w:tcPr>
            <w:tcW w:w="704" w:type="dxa"/>
            <w:vAlign w:val="center"/>
          </w:tcPr>
          <w:p w14:paraId="650B9102"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8</w:t>
            </w:r>
          </w:p>
        </w:tc>
        <w:tc>
          <w:tcPr>
            <w:tcW w:w="2693" w:type="dxa"/>
            <w:vAlign w:val="center"/>
          </w:tcPr>
          <w:p w14:paraId="07C6D42B"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Сырдария өзені</w:t>
            </w:r>
          </w:p>
        </w:tc>
        <w:tc>
          <w:tcPr>
            <w:tcW w:w="2210" w:type="dxa"/>
            <w:vAlign w:val="center"/>
          </w:tcPr>
          <w:p w14:paraId="71C6324F" w14:textId="77777777" w:rsidR="00ED6192" w:rsidRPr="00B72069" w:rsidRDefault="00ED6192" w:rsidP="002809A0">
            <w:pPr>
              <w:spacing w:line="240" w:lineRule="auto"/>
              <w:jc w:val="center"/>
              <w:rPr>
                <w:rFonts w:ascii="Times New Roman" w:hAnsi="Times New Roman" w:cs="Times New Roman"/>
                <w:bCs/>
              </w:rPr>
            </w:pPr>
            <w:r w:rsidRPr="00B72069">
              <w:rPr>
                <w:rFonts w:ascii="Times New Roman" w:hAnsi="Times New Roman" w:cs="Times New Roman"/>
                <w:bCs/>
                <w:lang w:val="kk-KZ"/>
              </w:rPr>
              <w:t>23.09.22ж.</w:t>
            </w:r>
          </w:p>
          <w:p w14:paraId="5B8505D8"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17.09.23ж.</w:t>
            </w:r>
          </w:p>
        </w:tc>
        <w:tc>
          <w:tcPr>
            <w:tcW w:w="1869" w:type="dxa"/>
            <w:vAlign w:val="center"/>
          </w:tcPr>
          <w:p w14:paraId="193E2722"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Көксарай а/о</w:t>
            </w:r>
          </w:p>
        </w:tc>
        <w:tc>
          <w:tcPr>
            <w:tcW w:w="2158" w:type="dxa"/>
            <w:vAlign w:val="center"/>
          </w:tcPr>
          <w:p w14:paraId="006FF9E7"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1100</w:t>
            </w:r>
          </w:p>
          <w:p w14:paraId="62D2CF62"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1099,16</w:t>
            </w:r>
          </w:p>
        </w:tc>
      </w:tr>
      <w:tr w:rsidR="00ED6192" w:rsidRPr="00B72069" w14:paraId="0F525E48" w14:textId="77777777" w:rsidTr="00B51CA0">
        <w:tc>
          <w:tcPr>
            <w:tcW w:w="704" w:type="dxa"/>
            <w:vAlign w:val="center"/>
          </w:tcPr>
          <w:p w14:paraId="39279185"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9</w:t>
            </w:r>
          </w:p>
        </w:tc>
        <w:tc>
          <w:tcPr>
            <w:tcW w:w="2693" w:type="dxa"/>
            <w:vAlign w:val="center"/>
          </w:tcPr>
          <w:p w14:paraId="3E06681E"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Арыс өзені</w:t>
            </w:r>
          </w:p>
        </w:tc>
        <w:tc>
          <w:tcPr>
            <w:tcW w:w="2210" w:type="dxa"/>
            <w:vAlign w:val="center"/>
          </w:tcPr>
          <w:p w14:paraId="16D527B5" w14:textId="77777777" w:rsidR="00ED6192" w:rsidRPr="00B72069" w:rsidRDefault="00ED6192" w:rsidP="002809A0">
            <w:pPr>
              <w:spacing w:line="240" w:lineRule="auto"/>
              <w:jc w:val="center"/>
              <w:rPr>
                <w:rFonts w:ascii="Times New Roman" w:hAnsi="Times New Roman" w:cs="Times New Roman"/>
                <w:bCs/>
              </w:rPr>
            </w:pPr>
            <w:r w:rsidRPr="00B72069">
              <w:rPr>
                <w:rFonts w:ascii="Times New Roman" w:hAnsi="Times New Roman" w:cs="Times New Roman"/>
                <w:bCs/>
                <w:lang w:val="kk-KZ"/>
              </w:rPr>
              <w:t>23.09.22ж.</w:t>
            </w:r>
          </w:p>
          <w:p w14:paraId="0A61184F"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18.09.23ж.</w:t>
            </w:r>
          </w:p>
        </w:tc>
        <w:tc>
          <w:tcPr>
            <w:tcW w:w="1869" w:type="dxa"/>
            <w:vAlign w:val="center"/>
          </w:tcPr>
          <w:p w14:paraId="49EE421A"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Талапты</w:t>
            </w:r>
            <w:r w:rsidRPr="00B72069">
              <w:rPr>
                <w:rFonts w:ascii="Times New Roman" w:hAnsi="Times New Roman" w:cs="Times New Roman"/>
                <w:bCs/>
              </w:rPr>
              <w:t xml:space="preserve"> а</w:t>
            </w:r>
            <w:r w:rsidRPr="00B72069">
              <w:rPr>
                <w:rFonts w:ascii="Times New Roman" w:hAnsi="Times New Roman" w:cs="Times New Roman"/>
                <w:bCs/>
                <w:lang w:val="kk-KZ"/>
              </w:rPr>
              <w:t>/о</w:t>
            </w:r>
          </w:p>
        </w:tc>
        <w:tc>
          <w:tcPr>
            <w:tcW w:w="2158" w:type="dxa"/>
            <w:vAlign w:val="center"/>
          </w:tcPr>
          <w:p w14:paraId="546AAA26"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710</w:t>
            </w:r>
          </w:p>
          <w:p w14:paraId="1B0E5151"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637</w:t>
            </w:r>
          </w:p>
        </w:tc>
      </w:tr>
      <w:tr w:rsidR="00ED6192" w:rsidRPr="00B72069" w14:paraId="6AAA2D51" w14:textId="77777777" w:rsidTr="00B51CA0">
        <w:tc>
          <w:tcPr>
            <w:tcW w:w="704" w:type="dxa"/>
            <w:vAlign w:val="center"/>
          </w:tcPr>
          <w:p w14:paraId="65F79911"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10</w:t>
            </w:r>
          </w:p>
        </w:tc>
        <w:tc>
          <w:tcPr>
            <w:tcW w:w="2693" w:type="dxa"/>
            <w:vAlign w:val="center"/>
          </w:tcPr>
          <w:p w14:paraId="66B801C2"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Келес-1 өзені</w:t>
            </w:r>
          </w:p>
        </w:tc>
        <w:tc>
          <w:tcPr>
            <w:tcW w:w="2210" w:type="dxa"/>
            <w:vAlign w:val="center"/>
          </w:tcPr>
          <w:p w14:paraId="3C284E7C" w14:textId="77777777" w:rsidR="00ED6192" w:rsidRPr="00B72069" w:rsidRDefault="00ED6192" w:rsidP="002809A0">
            <w:pPr>
              <w:spacing w:line="240" w:lineRule="auto"/>
              <w:jc w:val="center"/>
              <w:rPr>
                <w:rFonts w:ascii="Times New Roman" w:hAnsi="Times New Roman" w:cs="Times New Roman"/>
                <w:bCs/>
              </w:rPr>
            </w:pPr>
            <w:r w:rsidRPr="00B72069">
              <w:rPr>
                <w:rFonts w:ascii="Times New Roman" w:hAnsi="Times New Roman" w:cs="Times New Roman"/>
                <w:bCs/>
                <w:lang w:val="kk-KZ"/>
              </w:rPr>
              <w:t>02.09.22ж.</w:t>
            </w:r>
          </w:p>
          <w:p w14:paraId="7157D12C"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02.09.23ж.</w:t>
            </w:r>
          </w:p>
        </w:tc>
        <w:tc>
          <w:tcPr>
            <w:tcW w:w="1869" w:type="dxa"/>
            <w:vAlign w:val="center"/>
          </w:tcPr>
          <w:p w14:paraId="510074ED"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Қазығұрт ауданы</w:t>
            </w:r>
          </w:p>
        </w:tc>
        <w:tc>
          <w:tcPr>
            <w:tcW w:w="2158" w:type="dxa"/>
            <w:vAlign w:val="center"/>
          </w:tcPr>
          <w:p w14:paraId="19929053"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450</w:t>
            </w:r>
          </w:p>
          <w:p w14:paraId="26B78D08"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660</w:t>
            </w:r>
          </w:p>
        </w:tc>
      </w:tr>
      <w:tr w:rsidR="00ED6192" w:rsidRPr="00B72069" w14:paraId="08142775" w14:textId="77777777" w:rsidTr="00B51CA0">
        <w:tc>
          <w:tcPr>
            <w:tcW w:w="704" w:type="dxa"/>
            <w:vAlign w:val="center"/>
          </w:tcPr>
          <w:p w14:paraId="1D996C39"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11</w:t>
            </w:r>
          </w:p>
        </w:tc>
        <w:tc>
          <w:tcPr>
            <w:tcW w:w="2693" w:type="dxa"/>
            <w:vAlign w:val="center"/>
          </w:tcPr>
          <w:p w14:paraId="21D97A7C"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Келес-2 өзені</w:t>
            </w:r>
          </w:p>
        </w:tc>
        <w:tc>
          <w:tcPr>
            <w:tcW w:w="2210" w:type="dxa"/>
            <w:vAlign w:val="center"/>
          </w:tcPr>
          <w:p w14:paraId="2F3CAE3B" w14:textId="77777777" w:rsidR="00ED6192" w:rsidRPr="00B72069" w:rsidRDefault="00ED6192" w:rsidP="002809A0">
            <w:pPr>
              <w:spacing w:line="240" w:lineRule="auto"/>
              <w:jc w:val="center"/>
              <w:rPr>
                <w:rFonts w:ascii="Times New Roman" w:hAnsi="Times New Roman" w:cs="Times New Roman"/>
                <w:bCs/>
              </w:rPr>
            </w:pPr>
            <w:r w:rsidRPr="00B72069">
              <w:rPr>
                <w:rFonts w:ascii="Times New Roman" w:hAnsi="Times New Roman" w:cs="Times New Roman"/>
                <w:bCs/>
                <w:lang w:val="kk-KZ"/>
              </w:rPr>
              <w:t>03.09.22ж.</w:t>
            </w:r>
          </w:p>
          <w:p w14:paraId="45F4D657"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02.09.23ж.</w:t>
            </w:r>
          </w:p>
        </w:tc>
        <w:tc>
          <w:tcPr>
            <w:tcW w:w="1869" w:type="dxa"/>
            <w:vAlign w:val="center"/>
          </w:tcPr>
          <w:p w14:paraId="5CCF9754"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Сарыағаш ауданы</w:t>
            </w:r>
          </w:p>
        </w:tc>
        <w:tc>
          <w:tcPr>
            <w:tcW w:w="2158" w:type="dxa"/>
            <w:vAlign w:val="center"/>
          </w:tcPr>
          <w:p w14:paraId="22ED558C"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1120</w:t>
            </w:r>
          </w:p>
          <w:p w14:paraId="05F7A225"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1392,9</w:t>
            </w:r>
          </w:p>
        </w:tc>
      </w:tr>
      <w:tr w:rsidR="00ED6192" w:rsidRPr="00B72069" w14:paraId="0CCDDD00" w14:textId="77777777" w:rsidTr="00B51CA0">
        <w:tc>
          <w:tcPr>
            <w:tcW w:w="704" w:type="dxa"/>
            <w:vAlign w:val="center"/>
          </w:tcPr>
          <w:p w14:paraId="083A67F5"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12</w:t>
            </w:r>
          </w:p>
        </w:tc>
        <w:tc>
          <w:tcPr>
            <w:tcW w:w="2693" w:type="dxa"/>
            <w:vAlign w:val="center"/>
          </w:tcPr>
          <w:p w14:paraId="43B2DB2D"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Келес-</w:t>
            </w:r>
            <w:r w:rsidRPr="00B72069">
              <w:rPr>
                <w:rFonts w:ascii="Times New Roman" w:hAnsi="Times New Roman" w:cs="Times New Roman"/>
                <w:bCs/>
                <w:lang w:val="kk-KZ"/>
              </w:rPr>
              <w:t>4</w:t>
            </w:r>
            <w:r w:rsidRPr="00B72069">
              <w:rPr>
                <w:rFonts w:ascii="Times New Roman" w:hAnsi="Times New Roman" w:cs="Times New Roman"/>
                <w:bCs/>
              </w:rPr>
              <w:t xml:space="preserve"> өзені</w:t>
            </w:r>
          </w:p>
        </w:tc>
        <w:tc>
          <w:tcPr>
            <w:tcW w:w="2210" w:type="dxa"/>
            <w:vAlign w:val="center"/>
          </w:tcPr>
          <w:p w14:paraId="3F8F1787" w14:textId="77777777" w:rsidR="00ED6192" w:rsidRPr="00B72069" w:rsidRDefault="00ED6192" w:rsidP="002809A0">
            <w:pPr>
              <w:spacing w:line="240" w:lineRule="auto"/>
              <w:jc w:val="center"/>
              <w:rPr>
                <w:rFonts w:ascii="Times New Roman" w:hAnsi="Times New Roman" w:cs="Times New Roman"/>
                <w:bCs/>
              </w:rPr>
            </w:pPr>
            <w:r w:rsidRPr="00B72069">
              <w:rPr>
                <w:rFonts w:ascii="Times New Roman" w:hAnsi="Times New Roman" w:cs="Times New Roman"/>
                <w:bCs/>
                <w:lang w:val="kk-KZ"/>
              </w:rPr>
              <w:t>04.09.22ж.</w:t>
            </w:r>
          </w:p>
          <w:p w14:paraId="6F866923"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01.09.23ж.</w:t>
            </w:r>
          </w:p>
        </w:tc>
        <w:tc>
          <w:tcPr>
            <w:tcW w:w="1869" w:type="dxa"/>
            <w:vAlign w:val="center"/>
          </w:tcPr>
          <w:p w14:paraId="127C4E6A"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Келес ауданы</w:t>
            </w:r>
          </w:p>
        </w:tc>
        <w:tc>
          <w:tcPr>
            <w:tcW w:w="2158" w:type="dxa"/>
            <w:vAlign w:val="center"/>
          </w:tcPr>
          <w:p w14:paraId="45D90529"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1080,3</w:t>
            </w:r>
          </w:p>
          <w:p w14:paraId="31A7C8C4"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1163,6</w:t>
            </w:r>
          </w:p>
        </w:tc>
      </w:tr>
      <w:tr w:rsidR="00ED6192" w:rsidRPr="00B72069" w14:paraId="1FA11B69" w14:textId="77777777" w:rsidTr="00B51CA0">
        <w:tc>
          <w:tcPr>
            <w:tcW w:w="704" w:type="dxa"/>
            <w:vAlign w:val="center"/>
          </w:tcPr>
          <w:p w14:paraId="50A3FBA7"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13</w:t>
            </w:r>
          </w:p>
        </w:tc>
        <w:tc>
          <w:tcPr>
            <w:tcW w:w="2693" w:type="dxa"/>
            <w:vAlign w:val="center"/>
          </w:tcPr>
          <w:p w14:paraId="3DFA076A"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Ханым каналы</w:t>
            </w:r>
          </w:p>
        </w:tc>
        <w:tc>
          <w:tcPr>
            <w:tcW w:w="2210" w:type="dxa"/>
            <w:vAlign w:val="center"/>
          </w:tcPr>
          <w:p w14:paraId="3BFB4DDE" w14:textId="77777777" w:rsidR="00ED6192" w:rsidRPr="00B72069" w:rsidRDefault="00ED6192" w:rsidP="002809A0">
            <w:pPr>
              <w:spacing w:line="240" w:lineRule="auto"/>
              <w:jc w:val="center"/>
              <w:rPr>
                <w:rFonts w:ascii="Times New Roman" w:hAnsi="Times New Roman" w:cs="Times New Roman"/>
                <w:bCs/>
              </w:rPr>
            </w:pPr>
            <w:r w:rsidRPr="00B72069">
              <w:rPr>
                <w:rFonts w:ascii="Times New Roman" w:hAnsi="Times New Roman" w:cs="Times New Roman"/>
                <w:bCs/>
                <w:lang w:val="kk-KZ"/>
              </w:rPr>
              <w:t>04.09.22ж.</w:t>
            </w:r>
          </w:p>
          <w:p w14:paraId="32E707C1"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02.09.23ж.</w:t>
            </w:r>
          </w:p>
        </w:tc>
        <w:tc>
          <w:tcPr>
            <w:tcW w:w="1869" w:type="dxa"/>
            <w:vAlign w:val="center"/>
          </w:tcPr>
          <w:p w14:paraId="6421433D"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Сарыағаш ауданы</w:t>
            </w:r>
          </w:p>
        </w:tc>
        <w:tc>
          <w:tcPr>
            <w:tcW w:w="2158" w:type="dxa"/>
            <w:vAlign w:val="center"/>
          </w:tcPr>
          <w:p w14:paraId="6B1D69FA"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240</w:t>
            </w:r>
          </w:p>
          <w:p w14:paraId="62778E75"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259,5</w:t>
            </w:r>
          </w:p>
        </w:tc>
      </w:tr>
      <w:tr w:rsidR="00ED6192" w:rsidRPr="00B72069" w14:paraId="1F1F9383" w14:textId="77777777" w:rsidTr="00B51CA0">
        <w:tc>
          <w:tcPr>
            <w:tcW w:w="704" w:type="dxa"/>
            <w:vAlign w:val="center"/>
          </w:tcPr>
          <w:p w14:paraId="02A55D1F"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14</w:t>
            </w:r>
          </w:p>
        </w:tc>
        <w:tc>
          <w:tcPr>
            <w:tcW w:w="2693" w:type="dxa"/>
            <w:vAlign w:val="center"/>
          </w:tcPr>
          <w:p w14:paraId="1CF216CD"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rPr>
              <w:t>Арыс-Түркістан каналы</w:t>
            </w:r>
          </w:p>
        </w:tc>
        <w:tc>
          <w:tcPr>
            <w:tcW w:w="2210" w:type="dxa"/>
            <w:vAlign w:val="center"/>
          </w:tcPr>
          <w:p w14:paraId="0E617438" w14:textId="77777777" w:rsidR="00ED6192" w:rsidRPr="00B72069" w:rsidRDefault="00ED6192" w:rsidP="002809A0">
            <w:pPr>
              <w:spacing w:line="240" w:lineRule="auto"/>
              <w:jc w:val="center"/>
              <w:rPr>
                <w:rFonts w:ascii="Times New Roman" w:hAnsi="Times New Roman" w:cs="Times New Roman"/>
                <w:bCs/>
              </w:rPr>
            </w:pPr>
            <w:r w:rsidRPr="00B72069">
              <w:rPr>
                <w:rFonts w:ascii="Times New Roman" w:hAnsi="Times New Roman" w:cs="Times New Roman"/>
                <w:bCs/>
                <w:lang w:val="kk-KZ"/>
              </w:rPr>
              <w:t>04.09.22ж.</w:t>
            </w:r>
          </w:p>
          <w:p w14:paraId="4BB4463C"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06.06.23ж.</w:t>
            </w:r>
          </w:p>
        </w:tc>
        <w:tc>
          <w:tcPr>
            <w:tcW w:w="1869" w:type="dxa"/>
            <w:vAlign w:val="center"/>
          </w:tcPr>
          <w:p w14:paraId="5DF746FC"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Ескі Иқан</w:t>
            </w:r>
          </w:p>
        </w:tc>
        <w:tc>
          <w:tcPr>
            <w:tcW w:w="2158" w:type="dxa"/>
            <w:vAlign w:val="center"/>
          </w:tcPr>
          <w:p w14:paraId="726B0D8E"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bCs/>
                <w:lang w:val="kk-KZ"/>
              </w:rPr>
              <w:t>461</w:t>
            </w:r>
          </w:p>
          <w:p w14:paraId="0FF402E4" w14:textId="77777777" w:rsidR="00ED6192" w:rsidRPr="00B72069" w:rsidRDefault="00ED6192" w:rsidP="002809A0">
            <w:pPr>
              <w:pStyle w:val="a7"/>
              <w:spacing w:line="240" w:lineRule="auto"/>
              <w:ind w:left="0"/>
              <w:jc w:val="center"/>
              <w:rPr>
                <w:rFonts w:ascii="Times New Roman" w:hAnsi="Times New Roman" w:cs="Times New Roman"/>
                <w:bCs/>
                <w:sz w:val="28"/>
                <w:szCs w:val="28"/>
                <w:lang w:val="kk-KZ"/>
              </w:rPr>
            </w:pPr>
            <w:r w:rsidRPr="00B72069">
              <w:rPr>
                <w:rFonts w:ascii="Times New Roman" w:hAnsi="Times New Roman" w:cs="Times New Roman"/>
                <w:bCs/>
                <w:lang w:val="kk-KZ"/>
              </w:rPr>
              <w:t>484</w:t>
            </w:r>
          </w:p>
        </w:tc>
      </w:tr>
      <w:tr w:rsidR="00ED6192" w:rsidRPr="00B72069" w14:paraId="7A9C3A9E" w14:textId="77777777" w:rsidTr="00B51CA0">
        <w:tc>
          <w:tcPr>
            <w:tcW w:w="704" w:type="dxa"/>
            <w:vAlign w:val="center"/>
          </w:tcPr>
          <w:p w14:paraId="196AC24A"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15</w:t>
            </w:r>
          </w:p>
        </w:tc>
        <w:tc>
          <w:tcPr>
            <w:tcW w:w="2693" w:type="dxa"/>
            <w:vAlign w:val="center"/>
          </w:tcPr>
          <w:p w14:paraId="2FAC3F1D"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Арыс өзені</w:t>
            </w:r>
          </w:p>
        </w:tc>
        <w:tc>
          <w:tcPr>
            <w:tcW w:w="2210" w:type="dxa"/>
            <w:vAlign w:val="center"/>
          </w:tcPr>
          <w:p w14:paraId="7DFE1825" w14:textId="77777777" w:rsidR="00ED6192" w:rsidRPr="00B72069" w:rsidRDefault="00ED6192" w:rsidP="002809A0">
            <w:pPr>
              <w:spacing w:line="240" w:lineRule="auto"/>
              <w:jc w:val="center"/>
              <w:rPr>
                <w:rFonts w:ascii="Times New Roman" w:hAnsi="Times New Roman" w:cs="Times New Roman"/>
                <w:u w:val="single"/>
              </w:rPr>
            </w:pPr>
            <w:r w:rsidRPr="00B72069">
              <w:rPr>
                <w:rFonts w:ascii="Times New Roman" w:hAnsi="Times New Roman" w:cs="Times New Roman"/>
                <w:u w:val="single"/>
                <w:lang w:val="kk-KZ"/>
              </w:rPr>
              <w:t>09.09.22ж.</w:t>
            </w:r>
          </w:p>
          <w:p w14:paraId="17F130C4"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13.09.23ж.</w:t>
            </w:r>
          </w:p>
        </w:tc>
        <w:tc>
          <w:tcPr>
            <w:tcW w:w="1869" w:type="dxa"/>
            <w:vAlign w:val="center"/>
          </w:tcPr>
          <w:p w14:paraId="1AE88348" w14:textId="77777777" w:rsidR="00ED6192" w:rsidRPr="00B72069" w:rsidRDefault="00ED6192" w:rsidP="002809A0">
            <w:pPr>
              <w:pStyle w:val="a7"/>
              <w:spacing w:line="240" w:lineRule="auto"/>
              <w:ind w:left="0"/>
              <w:jc w:val="center"/>
              <w:rPr>
                <w:rFonts w:ascii="Times New Roman" w:hAnsi="Times New Roman" w:cs="Times New Roman"/>
                <w:bCs/>
                <w:lang w:val="kk-KZ"/>
              </w:rPr>
            </w:pPr>
            <w:r w:rsidRPr="00B72069">
              <w:rPr>
                <w:rFonts w:ascii="Times New Roman" w:hAnsi="Times New Roman" w:cs="Times New Roman"/>
              </w:rPr>
              <w:t>Ордабасы ауданы</w:t>
            </w:r>
          </w:p>
        </w:tc>
        <w:tc>
          <w:tcPr>
            <w:tcW w:w="2158" w:type="dxa"/>
            <w:vAlign w:val="center"/>
          </w:tcPr>
          <w:p w14:paraId="65011DD9" w14:textId="77777777" w:rsidR="00ED6192" w:rsidRPr="00B72069" w:rsidRDefault="00ED6192" w:rsidP="002809A0">
            <w:pPr>
              <w:spacing w:line="240" w:lineRule="auto"/>
              <w:jc w:val="center"/>
              <w:rPr>
                <w:rFonts w:ascii="Times New Roman" w:hAnsi="Times New Roman" w:cs="Times New Roman"/>
                <w:u w:val="single"/>
                <w:lang w:val="kk-KZ"/>
              </w:rPr>
            </w:pPr>
            <w:r w:rsidRPr="00B72069">
              <w:rPr>
                <w:rFonts w:ascii="Times New Roman" w:hAnsi="Times New Roman" w:cs="Times New Roman"/>
                <w:u w:val="single"/>
                <w:lang w:val="kk-KZ"/>
              </w:rPr>
              <w:t>436</w:t>
            </w:r>
          </w:p>
          <w:p w14:paraId="76E2EC9D"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485</w:t>
            </w:r>
          </w:p>
        </w:tc>
      </w:tr>
      <w:tr w:rsidR="00ED6192" w:rsidRPr="00B72069" w14:paraId="2F9B0B31" w14:textId="77777777" w:rsidTr="00B51CA0">
        <w:tc>
          <w:tcPr>
            <w:tcW w:w="704" w:type="dxa"/>
            <w:vAlign w:val="center"/>
          </w:tcPr>
          <w:p w14:paraId="5681BBB4"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16</w:t>
            </w:r>
          </w:p>
        </w:tc>
        <w:tc>
          <w:tcPr>
            <w:tcW w:w="2693" w:type="dxa"/>
            <w:vAlign w:val="center"/>
          </w:tcPr>
          <w:p w14:paraId="4A0ACF6B"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АТК каналы</w:t>
            </w:r>
          </w:p>
        </w:tc>
        <w:tc>
          <w:tcPr>
            <w:tcW w:w="2210" w:type="dxa"/>
            <w:vAlign w:val="center"/>
          </w:tcPr>
          <w:p w14:paraId="1BC40C59" w14:textId="77777777" w:rsidR="00ED6192" w:rsidRPr="00B72069" w:rsidRDefault="00ED6192" w:rsidP="002809A0">
            <w:pPr>
              <w:spacing w:line="240" w:lineRule="auto"/>
              <w:jc w:val="center"/>
              <w:rPr>
                <w:rFonts w:ascii="Times New Roman" w:hAnsi="Times New Roman" w:cs="Times New Roman"/>
                <w:u w:val="single"/>
              </w:rPr>
            </w:pPr>
            <w:r w:rsidRPr="00B72069">
              <w:rPr>
                <w:rFonts w:ascii="Times New Roman" w:hAnsi="Times New Roman" w:cs="Times New Roman"/>
                <w:u w:val="single"/>
                <w:lang w:val="kk-KZ"/>
              </w:rPr>
              <w:t>09.09.22ж.</w:t>
            </w:r>
          </w:p>
          <w:p w14:paraId="4B1A68F4"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16.06.23ж.</w:t>
            </w:r>
          </w:p>
        </w:tc>
        <w:tc>
          <w:tcPr>
            <w:tcW w:w="1869" w:type="dxa"/>
            <w:vAlign w:val="center"/>
          </w:tcPr>
          <w:p w14:paraId="4F394270" w14:textId="77777777" w:rsidR="00ED6192" w:rsidRPr="00B72069" w:rsidRDefault="00ED6192" w:rsidP="002809A0">
            <w:pPr>
              <w:pStyle w:val="a7"/>
              <w:spacing w:line="240" w:lineRule="auto"/>
              <w:ind w:left="0"/>
              <w:jc w:val="center"/>
              <w:rPr>
                <w:rFonts w:ascii="Times New Roman" w:hAnsi="Times New Roman" w:cs="Times New Roman"/>
                <w:bCs/>
                <w:lang w:val="kk-KZ"/>
              </w:rPr>
            </w:pPr>
            <w:r w:rsidRPr="00B72069">
              <w:rPr>
                <w:rFonts w:ascii="Times New Roman" w:hAnsi="Times New Roman" w:cs="Times New Roman"/>
              </w:rPr>
              <w:t>Ордабасы ауданы</w:t>
            </w:r>
          </w:p>
        </w:tc>
        <w:tc>
          <w:tcPr>
            <w:tcW w:w="2158" w:type="dxa"/>
            <w:vAlign w:val="center"/>
          </w:tcPr>
          <w:p w14:paraId="62B6AECF" w14:textId="77777777" w:rsidR="00ED6192" w:rsidRPr="00B72069" w:rsidRDefault="00ED6192" w:rsidP="002809A0">
            <w:pPr>
              <w:spacing w:line="240" w:lineRule="auto"/>
              <w:jc w:val="center"/>
              <w:rPr>
                <w:rFonts w:ascii="Times New Roman" w:hAnsi="Times New Roman" w:cs="Times New Roman"/>
                <w:u w:val="single"/>
                <w:lang w:val="kk-KZ"/>
              </w:rPr>
            </w:pPr>
            <w:r w:rsidRPr="00B72069">
              <w:rPr>
                <w:rFonts w:ascii="Times New Roman" w:hAnsi="Times New Roman" w:cs="Times New Roman"/>
                <w:u w:val="single"/>
                <w:lang w:val="kk-KZ"/>
              </w:rPr>
              <w:t>461</w:t>
            </w:r>
          </w:p>
          <w:p w14:paraId="155D192A"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484</w:t>
            </w:r>
          </w:p>
        </w:tc>
      </w:tr>
      <w:tr w:rsidR="00ED6192" w:rsidRPr="00B72069" w14:paraId="0B782773" w14:textId="77777777" w:rsidTr="00B51CA0">
        <w:tc>
          <w:tcPr>
            <w:tcW w:w="704" w:type="dxa"/>
            <w:vAlign w:val="center"/>
          </w:tcPr>
          <w:p w14:paraId="6A0933B6"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17</w:t>
            </w:r>
          </w:p>
        </w:tc>
        <w:tc>
          <w:tcPr>
            <w:tcW w:w="2693" w:type="dxa"/>
            <w:vAlign w:val="center"/>
          </w:tcPr>
          <w:p w14:paraId="7E11AFF2"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Ақсу өзені</w:t>
            </w:r>
          </w:p>
        </w:tc>
        <w:tc>
          <w:tcPr>
            <w:tcW w:w="2210" w:type="dxa"/>
            <w:vAlign w:val="center"/>
          </w:tcPr>
          <w:p w14:paraId="0797C729" w14:textId="77777777" w:rsidR="00ED6192" w:rsidRPr="00B72069" w:rsidRDefault="00ED6192" w:rsidP="002809A0">
            <w:pPr>
              <w:spacing w:line="240" w:lineRule="auto"/>
              <w:jc w:val="center"/>
              <w:rPr>
                <w:rFonts w:ascii="Times New Roman" w:hAnsi="Times New Roman" w:cs="Times New Roman"/>
                <w:u w:val="single"/>
              </w:rPr>
            </w:pPr>
            <w:r w:rsidRPr="00B72069">
              <w:rPr>
                <w:rFonts w:ascii="Times New Roman" w:hAnsi="Times New Roman" w:cs="Times New Roman"/>
                <w:u w:val="single"/>
                <w:lang w:val="kk-KZ"/>
              </w:rPr>
              <w:t>07.10.22ж.</w:t>
            </w:r>
          </w:p>
          <w:p w14:paraId="64C02744"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05.10.23ж.</w:t>
            </w:r>
          </w:p>
        </w:tc>
        <w:tc>
          <w:tcPr>
            <w:tcW w:w="1869" w:type="dxa"/>
            <w:vAlign w:val="center"/>
          </w:tcPr>
          <w:p w14:paraId="3AAF3E76" w14:textId="77777777" w:rsidR="00ED6192" w:rsidRPr="00B72069" w:rsidRDefault="00ED6192" w:rsidP="002809A0">
            <w:pPr>
              <w:pStyle w:val="a7"/>
              <w:spacing w:line="240" w:lineRule="auto"/>
              <w:ind w:left="0"/>
              <w:jc w:val="center"/>
              <w:rPr>
                <w:rFonts w:ascii="Times New Roman" w:hAnsi="Times New Roman" w:cs="Times New Roman"/>
                <w:bCs/>
                <w:lang w:val="kk-KZ"/>
              </w:rPr>
            </w:pPr>
            <w:r w:rsidRPr="00B72069">
              <w:rPr>
                <w:rFonts w:ascii="Times New Roman" w:hAnsi="Times New Roman" w:cs="Times New Roman"/>
              </w:rPr>
              <w:t>Ақсу ауылы</w:t>
            </w:r>
          </w:p>
        </w:tc>
        <w:tc>
          <w:tcPr>
            <w:tcW w:w="2158" w:type="dxa"/>
            <w:vAlign w:val="center"/>
          </w:tcPr>
          <w:p w14:paraId="6FFBF7C7" w14:textId="77777777" w:rsidR="00ED6192" w:rsidRPr="00B72069" w:rsidRDefault="00ED6192" w:rsidP="002809A0">
            <w:pPr>
              <w:spacing w:line="240" w:lineRule="auto"/>
              <w:jc w:val="center"/>
              <w:rPr>
                <w:rFonts w:ascii="Times New Roman" w:hAnsi="Times New Roman" w:cs="Times New Roman"/>
                <w:u w:val="single"/>
                <w:lang w:val="kk-KZ"/>
              </w:rPr>
            </w:pPr>
            <w:r w:rsidRPr="00B72069">
              <w:rPr>
                <w:rFonts w:ascii="Times New Roman" w:hAnsi="Times New Roman" w:cs="Times New Roman"/>
                <w:u w:val="single"/>
                <w:lang w:val="kk-KZ"/>
              </w:rPr>
              <w:t>0,256</w:t>
            </w:r>
          </w:p>
          <w:p w14:paraId="305D6F00"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0,277</w:t>
            </w:r>
          </w:p>
        </w:tc>
      </w:tr>
      <w:tr w:rsidR="00ED6192" w:rsidRPr="00B72069" w14:paraId="50159E24" w14:textId="77777777" w:rsidTr="00B51CA0">
        <w:tc>
          <w:tcPr>
            <w:tcW w:w="704" w:type="dxa"/>
            <w:vAlign w:val="center"/>
          </w:tcPr>
          <w:p w14:paraId="1B8E0F17"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18</w:t>
            </w:r>
          </w:p>
        </w:tc>
        <w:tc>
          <w:tcPr>
            <w:tcW w:w="2693" w:type="dxa"/>
            <w:vAlign w:val="center"/>
          </w:tcPr>
          <w:p w14:paraId="33E5B48E"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Арыс өзені</w:t>
            </w:r>
          </w:p>
        </w:tc>
        <w:tc>
          <w:tcPr>
            <w:tcW w:w="2210" w:type="dxa"/>
            <w:vAlign w:val="center"/>
          </w:tcPr>
          <w:p w14:paraId="0E4C8534" w14:textId="77777777" w:rsidR="00ED6192" w:rsidRPr="00B72069" w:rsidRDefault="00ED6192" w:rsidP="002809A0">
            <w:pPr>
              <w:spacing w:line="240" w:lineRule="auto"/>
              <w:jc w:val="center"/>
              <w:rPr>
                <w:rFonts w:ascii="Times New Roman" w:hAnsi="Times New Roman" w:cs="Times New Roman"/>
                <w:u w:val="single"/>
              </w:rPr>
            </w:pPr>
            <w:r w:rsidRPr="00B72069">
              <w:rPr>
                <w:rFonts w:ascii="Times New Roman" w:hAnsi="Times New Roman" w:cs="Times New Roman"/>
                <w:u w:val="single"/>
                <w:lang w:val="kk-KZ"/>
              </w:rPr>
              <w:t>07.10.22ж.</w:t>
            </w:r>
          </w:p>
          <w:p w14:paraId="289ED8A9"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05.10.23ж.</w:t>
            </w:r>
          </w:p>
        </w:tc>
        <w:tc>
          <w:tcPr>
            <w:tcW w:w="1869" w:type="dxa"/>
            <w:vAlign w:val="center"/>
          </w:tcPr>
          <w:p w14:paraId="70EA8AC8" w14:textId="77777777" w:rsidR="00ED6192" w:rsidRPr="00B72069" w:rsidRDefault="00ED6192" w:rsidP="002809A0">
            <w:pPr>
              <w:pStyle w:val="a7"/>
              <w:spacing w:line="240" w:lineRule="auto"/>
              <w:ind w:left="0"/>
              <w:jc w:val="center"/>
              <w:rPr>
                <w:rFonts w:ascii="Times New Roman" w:hAnsi="Times New Roman" w:cs="Times New Roman"/>
                <w:bCs/>
                <w:lang w:val="kk-KZ"/>
              </w:rPr>
            </w:pPr>
            <w:r w:rsidRPr="00B72069">
              <w:rPr>
                <w:rFonts w:ascii="Times New Roman" w:hAnsi="Times New Roman" w:cs="Times New Roman"/>
                <w:lang w:val="kk-KZ"/>
              </w:rPr>
              <w:t>Жаскешу</w:t>
            </w:r>
            <w:r w:rsidRPr="00B72069">
              <w:rPr>
                <w:rFonts w:ascii="Times New Roman" w:hAnsi="Times New Roman" w:cs="Times New Roman"/>
              </w:rPr>
              <w:t xml:space="preserve"> а</w:t>
            </w:r>
            <w:r w:rsidRPr="00B72069">
              <w:rPr>
                <w:rFonts w:ascii="Times New Roman" w:hAnsi="Times New Roman" w:cs="Times New Roman"/>
                <w:lang w:val="kk-KZ"/>
              </w:rPr>
              <w:t>уылы</w:t>
            </w:r>
          </w:p>
        </w:tc>
        <w:tc>
          <w:tcPr>
            <w:tcW w:w="2158" w:type="dxa"/>
            <w:vAlign w:val="center"/>
          </w:tcPr>
          <w:p w14:paraId="70DB0E1E" w14:textId="77777777" w:rsidR="00ED6192" w:rsidRPr="00B72069" w:rsidRDefault="00ED6192" w:rsidP="002809A0">
            <w:pPr>
              <w:spacing w:line="240" w:lineRule="auto"/>
              <w:jc w:val="center"/>
              <w:rPr>
                <w:rFonts w:ascii="Times New Roman" w:hAnsi="Times New Roman" w:cs="Times New Roman"/>
                <w:u w:val="single"/>
                <w:lang w:val="kk-KZ"/>
              </w:rPr>
            </w:pPr>
            <w:r w:rsidRPr="00B72069">
              <w:rPr>
                <w:rFonts w:ascii="Times New Roman" w:hAnsi="Times New Roman" w:cs="Times New Roman"/>
                <w:u w:val="single"/>
                <w:lang w:val="kk-KZ"/>
              </w:rPr>
              <w:t>0,371</w:t>
            </w:r>
          </w:p>
          <w:p w14:paraId="1EB991A8"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435,96</w:t>
            </w:r>
          </w:p>
        </w:tc>
      </w:tr>
      <w:tr w:rsidR="00ED6192" w:rsidRPr="00B72069" w14:paraId="0BBFBA4E" w14:textId="77777777" w:rsidTr="00B51CA0">
        <w:tc>
          <w:tcPr>
            <w:tcW w:w="704" w:type="dxa"/>
            <w:vAlign w:val="center"/>
          </w:tcPr>
          <w:p w14:paraId="6860A930"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19</w:t>
            </w:r>
          </w:p>
        </w:tc>
        <w:tc>
          <w:tcPr>
            <w:tcW w:w="2693" w:type="dxa"/>
            <w:vAlign w:val="center"/>
          </w:tcPr>
          <w:p w14:paraId="5F4775AB"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Машат өзені</w:t>
            </w:r>
          </w:p>
        </w:tc>
        <w:tc>
          <w:tcPr>
            <w:tcW w:w="2210" w:type="dxa"/>
            <w:vAlign w:val="center"/>
          </w:tcPr>
          <w:p w14:paraId="537A1C27" w14:textId="77777777" w:rsidR="00ED6192" w:rsidRPr="00B72069" w:rsidRDefault="00ED6192" w:rsidP="002809A0">
            <w:pPr>
              <w:spacing w:line="240" w:lineRule="auto"/>
              <w:jc w:val="center"/>
              <w:rPr>
                <w:rFonts w:ascii="Times New Roman" w:hAnsi="Times New Roman" w:cs="Times New Roman"/>
                <w:u w:val="single"/>
              </w:rPr>
            </w:pPr>
            <w:r w:rsidRPr="00B72069">
              <w:rPr>
                <w:rFonts w:ascii="Times New Roman" w:hAnsi="Times New Roman" w:cs="Times New Roman"/>
                <w:u w:val="single"/>
                <w:lang w:val="kk-KZ"/>
              </w:rPr>
              <w:t>07.10.22ж.</w:t>
            </w:r>
          </w:p>
          <w:p w14:paraId="0E96E7C0"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05.10.23ж.</w:t>
            </w:r>
          </w:p>
        </w:tc>
        <w:tc>
          <w:tcPr>
            <w:tcW w:w="1869" w:type="dxa"/>
            <w:vAlign w:val="center"/>
          </w:tcPr>
          <w:p w14:paraId="4E457396" w14:textId="77777777" w:rsidR="00ED6192" w:rsidRPr="00B72069" w:rsidRDefault="00ED6192" w:rsidP="002809A0">
            <w:pPr>
              <w:pStyle w:val="a7"/>
              <w:spacing w:line="240" w:lineRule="auto"/>
              <w:ind w:left="0"/>
              <w:jc w:val="center"/>
              <w:rPr>
                <w:rFonts w:ascii="Times New Roman" w:hAnsi="Times New Roman" w:cs="Times New Roman"/>
                <w:bCs/>
                <w:lang w:val="kk-KZ"/>
              </w:rPr>
            </w:pPr>
            <w:r w:rsidRPr="00B72069">
              <w:rPr>
                <w:rFonts w:ascii="Times New Roman" w:hAnsi="Times New Roman" w:cs="Times New Roman"/>
              </w:rPr>
              <w:t>Кершетас ауылы</w:t>
            </w:r>
          </w:p>
        </w:tc>
        <w:tc>
          <w:tcPr>
            <w:tcW w:w="2158" w:type="dxa"/>
            <w:vAlign w:val="center"/>
          </w:tcPr>
          <w:p w14:paraId="59701C3B" w14:textId="77777777" w:rsidR="00ED6192" w:rsidRPr="00B72069" w:rsidRDefault="00ED6192" w:rsidP="002809A0">
            <w:pPr>
              <w:spacing w:line="240" w:lineRule="auto"/>
              <w:jc w:val="center"/>
              <w:rPr>
                <w:rFonts w:ascii="Times New Roman" w:hAnsi="Times New Roman" w:cs="Times New Roman"/>
                <w:u w:val="single"/>
                <w:lang w:val="kk-KZ"/>
              </w:rPr>
            </w:pPr>
            <w:r w:rsidRPr="00B72069">
              <w:rPr>
                <w:rFonts w:ascii="Times New Roman" w:hAnsi="Times New Roman" w:cs="Times New Roman"/>
                <w:u w:val="single"/>
                <w:lang w:val="kk-KZ"/>
              </w:rPr>
              <w:t>0,445</w:t>
            </w:r>
          </w:p>
          <w:p w14:paraId="3CF7DC00"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0,376</w:t>
            </w:r>
          </w:p>
        </w:tc>
      </w:tr>
      <w:tr w:rsidR="00ED6192" w:rsidRPr="00B72069" w14:paraId="49705BC6" w14:textId="77777777" w:rsidTr="00B51CA0">
        <w:tc>
          <w:tcPr>
            <w:tcW w:w="704" w:type="dxa"/>
            <w:vAlign w:val="center"/>
          </w:tcPr>
          <w:p w14:paraId="555AEEB1"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20</w:t>
            </w:r>
          </w:p>
        </w:tc>
        <w:tc>
          <w:tcPr>
            <w:tcW w:w="2693" w:type="dxa"/>
            <w:vAlign w:val="center"/>
          </w:tcPr>
          <w:p w14:paraId="1C83EA86"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Құлан өзені</w:t>
            </w:r>
          </w:p>
        </w:tc>
        <w:tc>
          <w:tcPr>
            <w:tcW w:w="2210" w:type="dxa"/>
            <w:vAlign w:val="center"/>
          </w:tcPr>
          <w:p w14:paraId="0BC8D194" w14:textId="77777777" w:rsidR="00ED6192" w:rsidRPr="00B72069" w:rsidRDefault="00ED6192" w:rsidP="002809A0">
            <w:pPr>
              <w:spacing w:line="240" w:lineRule="auto"/>
              <w:jc w:val="center"/>
              <w:rPr>
                <w:rFonts w:ascii="Times New Roman" w:hAnsi="Times New Roman" w:cs="Times New Roman"/>
                <w:u w:val="single"/>
              </w:rPr>
            </w:pPr>
            <w:r w:rsidRPr="00B72069">
              <w:rPr>
                <w:rFonts w:ascii="Times New Roman" w:hAnsi="Times New Roman" w:cs="Times New Roman"/>
                <w:u w:val="single"/>
                <w:lang w:val="kk-KZ"/>
              </w:rPr>
              <w:t>07.10.22ж.</w:t>
            </w:r>
          </w:p>
          <w:p w14:paraId="321CC567"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05.10.23ж.</w:t>
            </w:r>
          </w:p>
        </w:tc>
        <w:tc>
          <w:tcPr>
            <w:tcW w:w="1869" w:type="dxa"/>
            <w:vAlign w:val="center"/>
          </w:tcPr>
          <w:p w14:paraId="14CDC175" w14:textId="77777777" w:rsidR="00ED6192" w:rsidRPr="00B72069" w:rsidRDefault="00ED6192" w:rsidP="002809A0">
            <w:pPr>
              <w:pStyle w:val="a7"/>
              <w:spacing w:line="240" w:lineRule="auto"/>
              <w:ind w:left="0"/>
              <w:jc w:val="center"/>
              <w:rPr>
                <w:rFonts w:ascii="Times New Roman" w:hAnsi="Times New Roman" w:cs="Times New Roman"/>
                <w:bCs/>
                <w:lang w:val="kk-KZ"/>
              </w:rPr>
            </w:pPr>
            <w:r w:rsidRPr="00B72069">
              <w:rPr>
                <w:rFonts w:ascii="Times New Roman" w:hAnsi="Times New Roman" w:cs="Times New Roman"/>
              </w:rPr>
              <w:t>Азатты</w:t>
            </w:r>
            <w:r w:rsidRPr="00B72069">
              <w:rPr>
                <w:rFonts w:ascii="Times New Roman" w:hAnsi="Times New Roman" w:cs="Times New Roman"/>
                <w:lang w:val="kk-KZ"/>
              </w:rPr>
              <w:t xml:space="preserve">қ </w:t>
            </w:r>
            <w:r w:rsidRPr="00B72069">
              <w:rPr>
                <w:rFonts w:ascii="Times New Roman" w:hAnsi="Times New Roman" w:cs="Times New Roman"/>
              </w:rPr>
              <w:t>ауылы</w:t>
            </w:r>
          </w:p>
        </w:tc>
        <w:tc>
          <w:tcPr>
            <w:tcW w:w="2158" w:type="dxa"/>
            <w:vAlign w:val="center"/>
          </w:tcPr>
          <w:p w14:paraId="34837275" w14:textId="77777777" w:rsidR="00ED6192" w:rsidRPr="00B72069" w:rsidRDefault="00ED6192" w:rsidP="002809A0">
            <w:pPr>
              <w:spacing w:line="240" w:lineRule="auto"/>
              <w:jc w:val="center"/>
              <w:rPr>
                <w:rFonts w:ascii="Times New Roman" w:hAnsi="Times New Roman" w:cs="Times New Roman"/>
                <w:u w:val="single"/>
                <w:lang w:val="kk-KZ"/>
              </w:rPr>
            </w:pPr>
            <w:r w:rsidRPr="00B72069">
              <w:rPr>
                <w:rFonts w:ascii="Times New Roman" w:hAnsi="Times New Roman" w:cs="Times New Roman"/>
                <w:u w:val="single"/>
                <w:lang w:val="kk-KZ"/>
              </w:rPr>
              <w:t>0,507</w:t>
            </w:r>
          </w:p>
          <w:p w14:paraId="31CABAE3"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0,535</w:t>
            </w:r>
          </w:p>
        </w:tc>
      </w:tr>
      <w:tr w:rsidR="00ED6192" w:rsidRPr="00B72069" w14:paraId="2E998F65" w14:textId="77777777" w:rsidTr="00B51CA0">
        <w:tc>
          <w:tcPr>
            <w:tcW w:w="704" w:type="dxa"/>
            <w:vAlign w:val="center"/>
          </w:tcPr>
          <w:p w14:paraId="767D9571"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21</w:t>
            </w:r>
          </w:p>
        </w:tc>
        <w:tc>
          <w:tcPr>
            <w:tcW w:w="2693" w:type="dxa"/>
            <w:vAlign w:val="center"/>
          </w:tcPr>
          <w:p w14:paraId="4ADAFA13"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Сайрам - су</w:t>
            </w:r>
          </w:p>
        </w:tc>
        <w:tc>
          <w:tcPr>
            <w:tcW w:w="2210" w:type="dxa"/>
            <w:vAlign w:val="center"/>
          </w:tcPr>
          <w:p w14:paraId="4DB885A4" w14:textId="77777777" w:rsidR="00ED6192" w:rsidRPr="00B72069" w:rsidRDefault="00ED6192" w:rsidP="002809A0">
            <w:pPr>
              <w:spacing w:line="240" w:lineRule="auto"/>
              <w:jc w:val="center"/>
              <w:rPr>
                <w:rFonts w:ascii="Times New Roman" w:hAnsi="Times New Roman" w:cs="Times New Roman"/>
                <w:u w:val="single"/>
              </w:rPr>
            </w:pPr>
            <w:r w:rsidRPr="00B72069">
              <w:rPr>
                <w:rFonts w:ascii="Times New Roman" w:hAnsi="Times New Roman" w:cs="Times New Roman"/>
                <w:u w:val="single"/>
                <w:lang w:val="kk-KZ"/>
              </w:rPr>
              <w:t>06.10.22ж.</w:t>
            </w:r>
          </w:p>
          <w:p w14:paraId="3AEBBD25"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06.10.23ж.</w:t>
            </w:r>
          </w:p>
        </w:tc>
        <w:tc>
          <w:tcPr>
            <w:tcW w:w="1869" w:type="dxa"/>
            <w:vAlign w:val="center"/>
          </w:tcPr>
          <w:p w14:paraId="00C402BF" w14:textId="77777777" w:rsidR="00ED6192" w:rsidRPr="00B72069" w:rsidRDefault="00ED6192" w:rsidP="002809A0">
            <w:pPr>
              <w:pStyle w:val="a7"/>
              <w:spacing w:line="240" w:lineRule="auto"/>
              <w:ind w:left="0"/>
              <w:jc w:val="center"/>
              <w:rPr>
                <w:rFonts w:ascii="Times New Roman" w:hAnsi="Times New Roman" w:cs="Times New Roman"/>
                <w:bCs/>
                <w:lang w:val="kk-KZ"/>
              </w:rPr>
            </w:pPr>
            <w:r w:rsidRPr="00B72069">
              <w:rPr>
                <w:rFonts w:ascii="Times New Roman" w:hAnsi="Times New Roman" w:cs="Times New Roman"/>
              </w:rPr>
              <w:t>Көксаяқ ауылы</w:t>
            </w:r>
          </w:p>
        </w:tc>
        <w:tc>
          <w:tcPr>
            <w:tcW w:w="2158" w:type="dxa"/>
            <w:vAlign w:val="center"/>
          </w:tcPr>
          <w:p w14:paraId="7AAA05BE" w14:textId="77777777" w:rsidR="00ED6192" w:rsidRPr="00B72069" w:rsidRDefault="00ED6192" w:rsidP="002809A0">
            <w:pPr>
              <w:spacing w:line="240" w:lineRule="auto"/>
              <w:jc w:val="center"/>
              <w:rPr>
                <w:rFonts w:ascii="Times New Roman" w:hAnsi="Times New Roman" w:cs="Times New Roman"/>
                <w:u w:val="single"/>
                <w:lang w:val="kk-KZ"/>
              </w:rPr>
            </w:pPr>
            <w:r w:rsidRPr="00B72069">
              <w:rPr>
                <w:rFonts w:ascii="Times New Roman" w:hAnsi="Times New Roman" w:cs="Times New Roman"/>
                <w:u w:val="single"/>
                <w:lang w:val="kk-KZ"/>
              </w:rPr>
              <w:t>0,182</w:t>
            </w:r>
          </w:p>
          <w:p w14:paraId="67AB383E"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0,222</w:t>
            </w:r>
          </w:p>
        </w:tc>
      </w:tr>
      <w:tr w:rsidR="00ED6192" w:rsidRPr="00B72069" w14:paraId="6901738F" w14:textId="77777777" w:rsidTr="00B51CA0">
        <w:tc>
          <w:tcPr>
            <w:tcW w:w="704" w:type="dxa"/>
            <w:vAlign w:val="center"/>
          </w:tcPr>
          <w:p w14:paraId="541EEC9B"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22</w:t>
            </w:r>
          </w:p>
        </w:tc>
        <w:tc>
          <w:tcPr>
            <w:tcW w:w="2693" w:type="dxa"/>
            <w:vAlign w:val="center"/>
          </w:tcPr>
          <w:p w14:paraId="4167EB1F"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Боралдай өзені</w:t>
            </w:r>
          </w:p>
        </w:tc>
        <w:tc>
          <w:tcPr>
            <w:tcW w:w="2210" w:type="dxa"/>
            <w:vAlign w:val="center"/>
          </w:tcPr>
          <w:p w14:paraId="4AB3E4EB" w14:textId="77777777" w:rsidR="00ED6192" w:rsidRPr="00B72069" w:rsidRDefault="00ED6192" w:rsidP="002809A0">
            <w:pPr>
              <w:spacing w:line="240" w:lineRule="auto"/>
              <w:jc w:val="center"/>
              <w:rPr>
                <w:rFonts w:ascii="Times New Roman" w:hAnsi="Times New Roman" w:cs="Times New Roman"/>
                <w:u w:val="single"/>
              </w:rPr>
            </w:pPr>
            <w:r w:rsidRPr="00B72069">
              <w:rPr>
                <w:rFonts w:ascii="Times New Roman" w:hAnsi="Times New Roman" w:cs="Times New Roman"/>
                <w:u w:val="single"/>
                <w:lang w:val="kk-KZ"/>
              </w:rPr>
              <w:t>07.10.22ж.</w:t>
            </w:r>
          </w:p>
          <w:p w14:paraId="7261F159"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07.10.23ж.</w:t>
            </w:r>
          </w:p>
        </w:tc>
        <w:tc>
          <w:tcPr>
            <w:tcW w:w="1869" w:type="dxa"/>
            <w:vAlign w:val="center"/>
          </w:tcPr>
          <w:p w14:paraId="3274C557" w14:textId="77777777" w:rsidR="00ED6192" w:rsidRPr="00B72069" w:rsidRDefault="00ED6192" w:rsidP="002809A0">
            <w:pPr>
              <w:pStyle w:val="a7"/>
              <w:spacing w:line="240" w:lineRule="auto"/>
              <w:ind w:left="0"/>
              <w:jc w:val="center"/>
              <w:rPr>
                <w:rFonts w:ascii="Times New Roman" w:hAnsi="Times New Roman" w:cs="Times New Roman"/>
                <w:bCs/>
                <w:lang w:val="kk-KZ"/>
              </w:rPr>
            </w:pPr>
            <w:r w:rsidRPr="00B72069">
              <w:rPr>
                <w:rFonts w:ascii="Times New Roman" w:hAnsi="Times New Roman" w:cs="Times New Roman"/>
                <w:lang w:val="kk-KZ"/>
              </w:rPr>
              <w:t>Боралдай</w:t>
            </w:r>
            <w:r w:rsidRPr="00B72069">
              <w:rPr>
                <w:rFonts w:ascii="Times New Roman" w:hAnsi="Times New Roman" w:cs="Times New Roman"/>
              </w:rPr>
              <w:t xml:space="preserve"> ауылы</w:t>
            </w:r>
          </w:p>
        </w:tc>
        <w:tc>
          <w:tcPr>
            <w:tcW w:w="2158" w:type="dxa"/>
            <w:vAlign w:val="center"/>
          </w:tcPr>
          <w:p w14:paraId="44C3648F" w14:textId="77777777" w:rsidR="00ED6192" w:rsidRPr="00B72069" w:rsidRDefault="00ED6192" w:rsidP="002809A0">
            <w:pPr>
              <w:spacing w:line="240" w:lineRule="auto"/>
              <w:jc w:val="center"/>
              <w:rPr>
                <w:rFonts w:ascii="Times New Roman" w:hAnsi="Times New Roman" w:cs="Times New Roman"/>
                <w:u w:val="single"/>
                <w:lang w:val="kk-KZ"/>
              </w:rPr>
            </w:pPr>
            <w:r w:rsidRPr="00B72069">
              <w:rPr>
                <w:rFonts w:ascii="Times New Roman" w:hAnsi="Times New Roman" w:cs="Times New Roman"/>
                <w:u w:val="single"/>
                <w:lang w:val="kk-KZ"/>
              </w:rPr>
              <w:t>0,429</w:t>
            </w:r>
          </w:p>
          <w:p w14:paraId="16F5A681"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0,344</w:t>
            </w:r>
          </w:p>
        </w:tc>
      </w:tr>
      <w:tr w:rsidR="00ED6192" w:rsidRPr="00B72069" w14:paraId="0BE6D134" w14:textId="77777777" w:rsidTr="00B51CA0">
        <w:tc>
          <w:tcPr>
            <w:tcW w:w="704" w:type="dxa"/>
            <w:vAlign w:val="center"/>
          </w:tcPr>
          <w:p w14:paraId="77BB26D6"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2</w:t>
            </w:r>
            <w:r w:rsidRPr="00B72069">
              <w:rPr>
                <w:rFonts w:ascii="Times New Roman" w:hAnsi="Times New Roman" w:cs="Times New Roman"/>
                <w:lang w:val="kk-KZ"/>
              </w:rPr>
              <w:t>3</w:t>
            </w:r>
          </w:p>
        </w:tc>
        <w:tc>
          <w:tcPr>
            <w:tcW w:w="2693" w:type="dxa"/>
            <w:vAlign w:val="center"/>
          </w:tcPr>
          <w:p w14:paraId="61CDE38A" w14:textId="77777777" w:rsidR="00ED6192" w:rsidRPr="00B72069" w:rsidRDefault="00ED6192" w:rsidP="002809A0">
            <w:pPr>
              <w:pStyle w:val="a7"/>
              <w:spacing w:line="240" w:lineRule="auto"/>
              <w:ind w:left="0"/>
              <w:jc w:val="center"/>
              <w:rPr>
                <w:rFonts w:ascii="Times New Roman" w:hAnsi="Times New Roman" w:cs="Times New Roman"/>
                <w:bCs/>
              </w:rPr>
            </w:pPr>
            <w:r w:rsidRPr="00B72069">
              <w:rPr>
                <w:rFonts w:ascii="Times New Roman" w:hAnsi="Times New Roman" w:cs="Times New Roman"/>
              </w:rPr>
              <w:t xml:space="preserve">Қапшағай су қоймасы </w:t>
            </w:r>
          </w:p>
        </w:tc>
        <w:tc>
          <w:tcPr>
            <w:tcW w:w="2210" w:type="dxa"/>
            <w:vAlign w:val="center"/>
          </w:tcPr>
          <w:p w14:paraId="329F1274" w14:textId="77777777" w:rsidR="00ED6192" w:rsidRPr="00B72069" w:rsidRDefault="00ED6192" w:rsidP="002809A0">
            <w:pPr>
              <w:spacing w:line="240" w:lineRule="auto"/>
              <w:jc w:val="center"/>
              <w:rPr>
                <w:rFonts w:ascii="Times New Roman" w:hAnsi="Times New Roman" w:cs="Times New Roman"/>
                <w:u w:val="single"/>
              </w:rPr>
            </w:pPr>
            <w:r w:rsidRPr="00B72069">
              <w:rPr>
                <w:rFonts w:ascii="Times New Roman" w:hAnsi="Times New Roman" w:cs="Times New Roman"/>
                <w:u w:val="single"/>
                <w:lang w:val="kk-KZ"/>
              </w:rPr>
              <w:t>07.10.22ж .</w:t>
            </w:r>
          </w:p>
          <w:p w14:paraId="1B93C682"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07.10.23ж.</w:t>
            </w:r>
          </w:p>
        </w:tc>
        <w:tc>
          <w:tcPr>
            <w:tcW w:w="1869" w:type="dxa"/>
            <w:vAlign w:val="center"/>
          </w:tcPr>
          <w:p w14:paraId="0F331EF4" w14:textId="77777777" w:rsidR="00ED6192" w:rsidRPr="00B72069" w:rsidRDefault="00ED6192" w:rsidP="002809A0">
            <w:pPr>
              <w:pStyle w:val="a7"/>
              <w:spacing w:line="240" w:lineRule="auto"/>
              <w:ind w:left="0"/>
              <w:jc w:val="center"/>
              <w:rPr>
                <w:rFonts w:ascii="Times New Roman" w:hAnsi="Times New Roman" w:cs="Times New Roman"/>
                <w:bCs/>
                <w:lang w:val="kk-KZ"/>
              </w:rPr>
            </w:pPr>
            <w:r w:rsidRPr="00B72069">
              <w:rPr>
                <w:rFonts w:ascii="Times New Roman" w:hAnsi="Times New Roman" w:cs="Times New Roman"/>
                <w:lang w:val="kk-KZ"/>
              </w:rPr>
              <w:t>Казата</w:t>
            </w:r>
            <w:r w:rsidRPr="00B72069">
              <w:rPr>
                <w:rFonts w:ascii="Times New Roman" w:hAnsi="Times New Roman" w:cs="Times New Roman"/>
              </w:rPr>
              <w:t xml:space="preserve"> ауылы</w:t>
            </w:r>
          </w:p>
        </w:tc>
        <w:tc>
          <w:tcPr>
            <w:tcW w:w="2158" w:type="dxa"/>
            <w:vAlign w:val="center"/>
          </w:tcPr>
          <w:p w14:paraId="3737332F" w14:textId="77777777" w:rsidR="00ED6192" w:rsidRPr="00B72069" w:rsidRDefault="00ED6192" w:rsidP="002809A0">
            <w:pPr>
              <w:spacing w:line="240" w:lineRule="auto"/>
              <w:jc w:val="center"/>
              <w:rPr>
                <w:rFonts w:ascii="Times New Roman" w:hAnsi="Times New Roman" w:cs="Times New Roman"/>
                <w:u w:val="single"/>
                <w:lang w:val="kk-KZ"/>
              </w:rPr>
            </w:pPr>
            <w:r w:rsidRPr="00B72069">
              <w:rPr>
                <w:rFonts w:ascii="Times New Roman" w:hAnsi="Times New Roman" w:cs="Times New Roman"/>
                <w:u w:val="single"/>
                <w:lang w:val="kk-KZ"/>
              </w:rPr>
              <w:t>310</w:t>
            </w:r>
          </w:p>
          <w:p w14:paraId="5BB362EC" w14:textId="77777777" w:rsidR="00ED6192" w:rsidRPr="00B72069" w:rsidRDefault="00ED6192" w:rsidP="002809A0">
            <w:pPr>
              <w:spacing w:line="240" w:lineRule="auto"/>
              <w:jc w:val="center"/>
              <w:rPr>
                <w:rFonts w:ascii="Times New Roman" w:hAnsi="Times New Roman" w:cs="Times New Roman"/>
                <w:bCs/>
                <w:lang w:val="kk-KZ"/>
              </w:rPr>
            </w:pPr>
            <w:r w:rsidRPr="00B72069">
              <w:rPr>
                <w:rFonts w:ascii="Times New Roman" w:hAnsi="Times New Roman" w:cs="Times New Roman"/>
                <w:lang w:val="kk-KZ"/>
              </w:rPr>
              <w:t>349</w:t>
            </w:r>
          </w:p>
        </w:tc>
      </w:tr>
    </w:tbl>
    <w:p w14:paraId="58E48A31" w14:textId="77777777" w:rsidR="002809A0" w:rsidRPr="00B72069" w:rsidRDefault="002809A0" w:rsidP="00ED6192">
      <w:pPr>
        <w:pStyle w:val="a7"/>
        <w:spacing w:after="0" w:line="240" w:lineRule="auto"/>
        <w:ind w:left="0" w:firstLine="709"/>
        <w:jc w:val="both"/>
        <w:rPr>
          <w:rFonts w:ascii="Times New Roman" w:hAnsi="Times New Roman" w:cs="Times New Roman"/>
          <w:bCs/>
          <w:sz w:val="28"/>
          <w:szCs w:val="28"/>
          <w:lang w:val="kk-KZ"/>
        </w:rPr>
      </w:pPr>
    </w:p>
    <w:p w14:paraId="44AA6BD6" w14:textId="4BDE7174" w:rsidR="00ED6192" w:rsidRPr="00B72069" w:rsidRDefault="00ED6192" w:rsidP="00ED6192">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 xml:space="preserve">Кесте </w:t>
      </w:r>
      <w:r w:rsidR="0058284B" w:rsidRPr="00B72069">
        <w:rPr>
          <w:rFonts w:ascii="Times New Roman" w:hAnsi="Times New Roman" w:cs="Times New Roman"/>
          <w:bCs/>
          <w:sz w:val="28"/>
          <w:szCs w:val="28"/>
          <w:lang w:val="kk-KZ"/>
        </w:rPr>
        <w:t>Ғ</w:t>
      </w:r>
      <w:r w:rsidRPr="00B72069">
        <w:rPr>
          <w:rFonts w:ascii="Times New Roman" w:hAnsi="Times New Roman" w:cs="Times New Roman"/>
          <w:bCs/>
          <w:sz w:val="28"/>
          <w:szCs w:val="28"/>
          <w:lang w:val="kk-KZ"/>
        </w:rPr>
        <w:t xml:space="preserve">.4 </w:t>
      </w:r>
      <w:r w:rsidRPr="00B72069">
        <w:rPr>
          <w:rFonts w:ascii="Times New Roman" w:hAnsi="Times New Roman" w:cs="Times New Roman"/>
          <w:sz w:val="28"/>
          <w:szCs w:val="28"/>
          <w:lang w:val="kk-KZ"/>
        </w:rPr>
        <w:t xml:space="preserve">– </w:t>
      </w:r>
      <w:r w:rsidRPr="00B72069">
        <w:rPr>
          <w:rFonts w:ascii="Times New Roman" w:hAnsi="Times New Roman" w:cs="Times New Roman"/>
          <w:bCs/>
          <w:sz w:val="28"/>
          <w:szCs w:val="28"/>
          <w:lang w:val="kk-KZ"/>
        </w:rPr>
        <w:t>Түркістан облысының негізгі су жүйелерінің ирригациялық қасиеттері</w:t>
      </w:r>
    </w:p>
    <w:p w14:paraId="3A466775" w14:textId="77777777" w:rsidR="00ED6192" w:rsidRPr="00B72069" w:rsidRDefault="00ED6192" w:rsidP="00ED6192">
      <w:pPr>
        <w:pStyle w:val="a7"/>
        <w:spacing w:after="0" w:line="240" w:lineRule="auto"/>
        <w:ind w:left="0" w:firstLine="709"/>
        <w:jc w:val="both"/>
        <w:rPr>
          <w:rFonts w:ascii="Times New Roman" w:hAnsi="Times New Roman" w:cs="Times New Roman"/>
          <w:bCs/>
          <w:sz w:val="28"/>
          <w:szCs w:val="28"/>
          <w:lang w:val="kk-KZ"/>
        </w:rPr>
      </w:pPr>
    </w:p>
    <w:tbl>
      <w:tblPr>
        <w:tblW w:w="992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976"/>
        <w:gridCol w:w="1453"/>
        <w:gridCol w:w="2011"/>
        <w:gridCol w:w="1417"/>
        <w:gridCol w:w="1498"/>
      </w:tblGrid>
      <w:tr w:rsidR="00ED6192" w:rsidRPr="00B72069" w14:paraId="6C01564F" w14:textId="77777777" w:rsidTr="00B51CA0">
        <w:trPr>
          <w:cantSplit/>
          <w:trHeight w:val="228"/>
        </w:trPr>
        <w:tc>
          <w:tcPr>
            <w:tcW w:w="568" w:type="dxa"/>
            <w:vMerge w:val="restart"/>
            <w:vAlign w:val="center"/>
          </w:tcPr>
          <w:p w14:paraId="2D4BE658"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2976" w:type="dxa"/>
            <w:vMerge w:val="restart"/>
            <w:vAlign w:val="center"/>
          </w:tcPr>
          <w:p w14:paraId="53D07E8E"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Су көздері</w:t>
            </w:r>
          </w:p>
        </w:tc>
        <w:tc>
          <w:tcPr>
            <w:tcW w:w="1453" w:type="dxa"/>
            <w:vMerge w:val="restart"/>
            <w:vAlign w:val="center"/>
          </w:tcPr>
          <w:p w14:paraId="0093FD75"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Үлгі алынған уақыт</w:t>
            </w:r>
          </w:p>
        </w:tc>
        <w:tc>
          <w:tcPr>
            <w:tcW w:w="4926" w:type="dxa"/>
            <w:gridSpan w:val="3"/>
          </w:tcPr>
          <w:p w14:paraId="486F2C3F"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Ирригациялық қасиеттері</w:t>
            </w:r>
          </w:p>
        </w:tc>
      </w:tr>
      <w:tr w:rsidR="00ED6192" w:rsidRPr="00B72069" w14:paraId="04A70498" w14:textId="77777777" w:rsidTr="00B51CA0">
        <w:trPr>
          <w:cantSplit/>
          <w:trHeight w:val="235"/>
        </w:trPr>
        <w:tc>
          <w:tcPr>
            <w:tcW w:w="568" w:type="dxa"/>
            <w:vMerge/>
          </w:tcPr>
          <w:p w14:paraId="0A590FCF" w14:textId="77777777" w:rsidR="00ED6192" w:rsidRPr="00B72069" w:rsidRDefault="00ED6192" w:rsidP="00B51CA0">
            <w:pPr>
              <w:spacing w:after="0" w:line="240" w:lineRule="auto"/>
              <w:jc w:val="both"/>
              <w:rPr>
                <w:rFonts w:ascii="Times New Roman" w:hAnsi="Times New Roman" w:cs="Times New Roman"/>
                <w:bCs/>
                <w:sz w:val="24"/>
                <w:szCs w:val="24"/>
                <w:lang w:val="kk-KZ"/>
              </w:rPr>
            </w:pPr>
          </w:p>
        </w:tc>
        <w:tc>
          <w:tcPr>
            <w:tcW w:w="2976" w:type="dxa"/>
            <w:vMerge/>
          </w:tcPr>
          <w:p w14:paraId="15C03C76" w14:textId="77777777" w:rsidR="00ED6192" w:rsidRPr="00B72069" w:rsidRDefault="00ED6192" w:rsidP="00B51CA0">
            <w:pPr>
              <w:spacing w:after="0" w:line="240" w:lineRule="auto"/>
              <w:jc w:val="both"/>
              <w:rPr>
                <w:rFonts w:ascii="Times New Roman" w:hAnsi="Times New Roman" w:cs="Times New Roman"/>
                <w:bCs/>
                <w:sz w:val="24"/>
                <w:szCs w:val="24"/>
                <w:lang w:val="kk-KZ"/>
              </w:rPr>
            </w:pPr>
          </w:p>
        </w:tc>
        <w:tc>
          <w:tcPr>
            <w:tcW w:w="1453" w:type="dxa"/>
            <w:vMerge/>
          </w:tcPr>
          <w:p w14:paraId="0ADC408E" w14:textId="77777777" w:rsidR="00ED6192" w:rsidRPr="00B72069" w:rsidRDefault="00ED6192" w:rsidP="00B51CA0">
            <w:pPr>
              <w:spacing w:after="0" w:line="240" w:lineRule="auto"/>
              <w:jc w:val="both"/>
              <w:rPr>
                <w:rFonts w:ascii="Times New Roman" w:hAnsi="Times New Roman" w:cs="Times New Roman"/>
                <w:bCs/>
                <w:sz w:val="24"/>
                <w:szCs w:val="24"/>
                <w:lang w:val="kk-KZ"/>
              </w:rPr>
            </w:pPr>
          </w:p>
        </w:tc>
        <w:tc>
          <w:tcPr>
            <w:tcW w:w="2011" w:type="dxa"/>
            <w:tcBorders>
              <w:top w:val="single" w:sz="4" w:space="0" w:color="auto"/>
              <w:left w:val="single" w:sz="4" w:space="0" w:color="auto"/>
              <w:bottom w:val="single" w:sz="4" w:space="0" w:color="auto"/>
              <w:right w:val="single" w:sz="4" w:space="0" w:color="auto"/>
            </w:tcBorders>
            <w:vAlign w:val="center"/>
          </w:tcPr>
          <w:p w14:paraId="3EA53837"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США, мг/экв</w:t>
            </w:r>
          </w:p>
        </w:tc>
        <w:tc>
          <w:tcPr>
            <w:tcW w:w="2915" w:type="dxa"/>
            <w:gridSpan w:val="2"/>
            <w:tcBorders>
              <w:left w:val="single" w:sz="4" w:space="0" w:color="auto"/>
            </w:tcBorders>
            <w:vAlign w:val="center"/>
          </w:tcPr>
          <w:p w14:paraId="636A6B66"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 Приклонский есебі бойынша, мг/л</w:t>
            </w:r>
          </w:p>
        </w:tc>
      </w:tr>
      <w:tr w:rsidR="00ED6192" w:rsidRPr="00B72069" w14:paraId="72ED517F" w14:textId="77777777" w:rsidTr="00B51CA0">
        <w:trPr>
          <w:cantSplit/>
          <w:trHeight w:val="475"/>
        </w:trPr>
        <w:tc>
          <w:tcPr>
            <w:tcW w:w="568" w:type="dxa"/>
            <w:vMerge/>
          </w:tcPr>
          <w:p w14:paraId="1667FB36" w14:textId="77777777" w:rsidR="00ED6192" w:rsidRPr="00B72069" w:rsidRDefault="00ED6192" w:rsidP="00B51CA0">
            <w:pPr>
              <w:spacing w:after="0" w:line="240" w:lineRule="auto"/>
              <w:jc w:val="both"/>
              <w:rPr>
                <w:rFonts w:ascii="Times New Roman" w:hAnsi="Times New Roman" w:cs="Times New Roman"/>
                <w:bCs/>
                <w:sz w:val="24"/>
                <w:szCs w:val="24"/>
                <w:lang w:val="kk-KZ"/>
              </w:rPr>
            </w:pPr>
          </w:p>
        </w:tc>
        <w:tc>
          <w:tcPr>
            <w:tcW w:w="2976" w:type="dxa"/>
            <w:vMerge/>
          </w:tcPr>
          <w:p w14:paraId="2E1CFEBD" w14:textId="77777777" w:rsidR="00ED6192" w:rsidRPr="00B72069" w:rsidRDefault="00ED6192" w:rsidP="00B51CA0">
            <w:pPr>
              <w:spacing w:after="0" w:line="240" w:lineRule="auto"/>
              <w:jc w:val="both"/>
              <w:rPr>
                <w:rFonts w:ascii="Times New Roman" w:hAnsi="Times New Roman" w:cs="Times New Roman"/>
                <w:bCs/>
                <w:sz w:val="24"/>
                <w:szCs w:val="24"/>
                <w:lang w:val="kk-KZ"/>
              </w:rPr>
            </w:pPr>
          </w:p>
        </w:tc>
        <w:tc>
          <w:tcPr>
            <w:tcW w:w="1453" w:type="dxa"/>
            <w:vMerge/>
          </w:tcPr>
          <w:p w14:paraId="29657460" w14:textId="77777777" w:rsidR="00ED6192" w:rsidRPr="00B72069" w:rsidRDefault="00ED6192" w:rsidP="00B51CA0">
            <w:pPr>
              <w:spacing w:after="0" w:line="240" w:lineRule="auto"/>
              <w:jc w:val="both"/>
              <w:rPr>
                <w:rFonts w:ascii="Times New Roman" w:hAnsi="Times New Roman" w:cs="Times New Roman"/>
                <w:bCs/>
                <w:sz w:val="24"/>
                <w:szCs w:val="24"/>
                <w:lang w:val="kk-KZ"/>
              </w:rPr>
            </w:pPr>
          </w:p>
        </w:tc>
        <w:tc>
          <w:tcPr>
            <w:tcW w:w="2011" w:type="dxa"/>
            <w:tcBorders>
              <w:top w:val="single" w:sz="4" w:space="0" w:color="auto"/>
              <w:left w:val="single" w:sz="4" w:space="0" w:color="auto"/>
              <w:bottom w:val="single" w:sz="4" w:space="0" w:color="auto"/>
              <w:right w:val="single" w:sz="4" w:space="0" w:color="auto"/>
            </w:tcBorders>
          </w:tcPr>
          <w:p w14:paraId="342E46F1" w14:textId="77777777" w:rsidR="00ED6192" w:rsidRPr="00B72069" w:rsidRDefault="00ED6192" w:rsidP="00B51CA0">
            <w:pPr>
              <w:spacing w:after="0" w:line="240" w:lineRule="auto"/>
              <w:jc w:val="both"/>
              <w:rPr>
                <w:rFonts w:ascii="Times New Roman" w:hAnsi="Times New Roman" w:cs="Times New Roman"/>
                <w:bCs/>
                <w:sz w:val="24"/>
                <w:szCs w:val="24"/>
                <w:u w:val="single"/>
              </w:rPr>
            </w:pPr>
            <w:r w:rsidRPr="00B72069">
              <w:rPr>
                <w:rFonts w:ascii="Times New Roman" w:hAnsi="Times New Roman" w:cs="Times New Roman"/>
                <w:bCs/>
                <w:position w:val="-32"/>
                <w:sz w:val="24"/>
                <w:szCs w:val="24"/>
                <w:lang w:val="en-GB"/>
              </w:rPr>
              <w:object w:dxaOrig="1820" w:dyaOrig="700" w14:anchorId="613C58D5">
                <v:shape id="_x0000_i1028" type="#_x0000_t75" style="width:87pt;height:36pt" o:ole="" fillcolor="window">
                  <v:imagedata r:id="rId159" o:title=""/>
                </v:shape>
                <o:OLEObject Type="Embed" ProgID="Equation.3" ShapeID="_x0000_i1028" DrawAspect="Content" ObjectID="_1818489593" r:id="rId160"/>
              </w:object>
            </w:r>
          </w:p>
        </w:tc>
        <w:tc>
          <w:tcPr>
            <w:tcW w:w="1417" w:type="dxa"/>
            <w:tcBorders>
              <w:left w:val="single" w:sz="4" w:space="0" w:color="auto"/>
            </w:tcBorders>
            <w:vAlign w:val="center"/>
          </w:tcPr>
          <w:p w14:paraId="6E644AA3"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Су түрі</w:t>
            </w:r>
          </w:p>
        </w:tc>
        <w:tc>
          <w:tcPr>
            <w:tcW w:w="1498" w:type="dxa"/>
            <w:vAlign w:val="center"/>
          </w:tcPr>
          <w:p w14:paraId="18904D2C" w14:textId="77777777" w:rsidR="00ED6192" w:rsidRPr="00B72069" w:rsidRDefault="00ED6192" w:rsidP="00B51CA0">
            <w:pPr>
              <w:pStyle w:val="ac"/>
              <w:jc w:val="center"/>
              <w:rPr>
                <w:rFonts w:ascii="Times New Roman" w:hAnsi="Times New Roman" w:cs="Times New Roman"/>
                <w:bCs/>
                <w:sz w:val="24"/>
                <w:szCs w:val="24"/>
                <w:lang w:val="en-GB"/>
              </w:rPr>
            </w:pPr>
            <w:r w:rsidRPr="00B72069">
              <w:rPr>
                <w:rFonts w:ascii="Times New Roman" w:hAnsi="Times New Roman" w:cs="Times New Roman"/>
                <w:bCs/>
                <w:position w:val="-20"/>
                <w:sz w:val="24"/>
                <w:szCs w:val="24"/>
                <w:lang w:val="en-GB"/>
              </w:rPr>
              <w:object w:dxaOrig="1400" w:dyaOrig="520" w14:anchorId="6328BF9D">
                <v:shape id="_x0000_i1029" type="#_x0000_t75" style="width:1in;height:21pt" o:ole="">
                  <v:imagedata r:id="rId161" o:title=""/>
                </v:shape>
                <o:OLEObject Type="Embed" ProgID="Equation.3" ShapeID="_x0000_i1029" DrawAspect="Content" ObjectID="_1818489594" r:id="rId162"/>
              </w:object>
            </w:r>
          </w:p>
        </w:tc>
      </w:tr>
      <w:tr w:rsidR="00ED6192" w:rsidRPr="00B72069" w14:paraId="252EBDB5" w14:textId="77777777" w:rsidTr="00B51CA0">
        <w:trPr>
          <w:cantSplit/>
          <w:trHeight w:val="249"/>
        </w:trPr>
        <w:tc>
          <w:tcPr>
            <w:tcW w:w="568" w:type="dxa"/>
            <w:vAlign w:val="center"/>
          </w:tcPr>
          <w:p w14:paraId="155C5E0A"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w:t>
            </w:r>
          </w:p>
        </w:tc>
        <w:tc>
          <w:tcPr>
            <w:tcW w:w="2976" w:type="dxa"/>
            <w:vAlign w:val="center"/>
          </w:tcPr>
          <w:p w14:paraId="13906480"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w:t>
            </w:r>
          </w:p>
        </w:tc>
        <w:tc>
          <w:tcPr>
            <w:tcW w:w="1453" w:type="dxa"/>
            <w:vAlign w:val="center"/>
          </w:tcPr>
          <w:p w14:paraId="256C4530"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w:t>
            </w:r>
          </w:p>
        </w:tc>
        <w:tc>
          <w:tcPr>
            <w:tcW w:w="2011" w:type="dxa"/>
            <w:tcBorders>
              <w:top w:val="single" w:sz="4" w:space="0" w:color="auto"/>
            </w:tcBorders>
            <w:vAlign w:val="center"/>
          </w:tcPr>
          <w:p w14:paraId="45A70F3D" w14:textId="77777777" w:rsidR="00ED6192" w:rsidRPr="00B72069" w:rsidRDefault="00ED6192" w:rsidP="00B51CA0">
            <w:pPr>
              <w:spacing w:after="0" w:line="240" w:lineRule="auto"/>
              <w:jc w:val="center"/>
              <w:rPr>
                <w:rFonts w:ascii="Times New Roman" w:hAnsi="Times New Roman" w:cs="Times New Roman"/>
                <w:bCs/>
                <w:sz w:val="24"/>
                <w:szCs w:val="24"/>
                <w:lang w:val="en-GB"/>
              </w:rPr>
            </w:pPr>
            <w:r w:rsidRPr="00B72069">
              <w:rPr>
                <w:rFonts w:ascii="Times New Roman" w:hAnsi="Times New Roman" w:cs="Times New Roman"/>
                <w:bCs/>
                <w:sz w:val="24"/>
                <w:szCs w:val="24"/>
                <w:lang w:val="en-GB"/>
              </w:rPr>
              <w:t>5</w:t>
            </w:r>
          </w:p>
        </w:tc>
        <w:tc>
          <w:tcPr>
            <w:tcW w:w="1417" w:type="dxa"/>
            <w:vAlign w:val="center"/>
          </w:tcPr>
          <w:p w14:paraId="350077F8"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6</w:t>
            </w:r>
          </w:p>
        </w:tc>
        <w:tc>
          <w:tcPr>
            <w:tcW w:w="1498" w:type="dxa"/>
            <w:vAlign w:val="center"/>
          </w:tcPr>
          <w:p w14:paraId="6E0732A4"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8</w:t>
            </w:r>
          </w:p>
        </w:tc>
      </w:tr>
      <w:tr w:rsidR="00ED6192" w:rsidRPr="00B72069" w14:paraId="423839E3" w14:textId="77777777" w:rsidTr="00B51CA0">
        <w:trPr>
          <w:trHeight w:val="500"/>
        </w:trPr>
        <w:tc>
          <w:tcPr>
            <w:tcW w:w="568" w:type="dxa"/>
            <w:vAlign w:val="center"/>
          </w:tcPr>
          <w:p w14:paraId="0D30939C" w14:textId="77777777" w:rsidR="00ED6192" w:rsidRPr="00B72069" w:rsidRDefault="00ED6192" w:rsidP="00B51CA0">
            <w:pPr>
              <w:spacing w:after="0" w:line="240" w:lineRule="auto"/>
              <w:jc w:val="center"/>
              <w:rPr>
                <w:rFonts w:ascii="Times New Roman" w:hAnsi="Times New Roman" w:cs="Times New Roman"/>
                <w:bCs/>
                <w:sz w:val="24"/>
                <w:szCs w:val="24"/>
                <w:lang w:val="en-GB"/>
              </w:rPr>
            </w:pPr>
            <w:r w:rsidRPr="00B72069">
              <w:rPr>
                <w:rFonts w:ascii="Times New Roman" w:hAnsi="Times New Roman" w:cs="Times New Roman"/>
                <w:bCs/>
                <w:sz w:val="24"/>
                <w:szCs w:val="24"/>
                <w:lang w:val="en-GB"/>
              </w:rPr>
              <w:t>1</w:t>
            </w:r>
          </w:p>
        </w:tc>
        <w:tc>
          <w:tcPr>
            <w:tcW w:w="2976" w:type="dxa"/>
            <w:vAlign w:val="center"/>
          </w:tcPr>
          <w:p w14:paraId="1B9B8CC2" w14:textId="77777777" w:rsidR="00ED6192" w:rsidRPr="00B72069" w:rsidRDefault="00ED6192"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Шардара су қоймасы</w:t>
            </w:r>
          </w:p>
        </w:tc>
        <w:tc>
          <w:tcPr>
            <w:tcW w:w="1453" w:type="dxa"/>
            <w:vAlign w:val="center"/>
          </w:tcPr>
          <w:p w14:paraId="3973B416"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10.09.22ж.</w:t>
            </w:r>
          </w:p>
          <w:p w14:paraId="26D08004"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19.09.23 ж.</w:t>
            </w:r>
          </w:p>
        </w:tc>
        <w:tc>
          <w:tcPr>
            <w:tcW w:w="2011" w:type="dxa"/>
            <w:vAlign w:val="center"/>
          </w:tcPr>
          <w:p w14:paraId="27CBF2FF"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1,87</w:t>
            </w:r>
          </w:p>
          <w:p w14:paraId="5635D66F"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1,92</w:t>
            </w:r>
          </w:p>
        </w:tc>
        <w:tc>
          <w:tcPr>
            <w:tcW w:w="1417" w:type="dxa"/>
            <w:vAlign w:val="center"/>
          </w:tcPr>
          <w:p w14:paraId="6A704A32"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en-US"/>
              </w:rPr>
              <w:t>II</w:t>
            </w:r>
          </w:p>
        </w:tc>
        <w:tc>
          <w:tcPr>
            <w:tcW w:w="1498" w:type="dxa"/>
            <w:vAlign w:val="center"/>
          </w:tcPr>
          <w:p w14:paraId="70DB5340"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16,42</w:t>
            </w:r>
          </w:p>
          <w:p w14:paraId="2915BE74"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16,38</w:t>
            </w:r>
          </w:p>
        </w:tc>
      </w:tr>
      <w:tr w:rsidR="00ED6192" w:rsidRPr="00B72069" w14:paraId="1A1AD014" w14:textId="77777777" w:rsidTr="00B51CA0">
        <w:trPr>
          <w:trHeight w:val="366"/>
        </w:trPr>
        <w:tc>
          <w:tcPr>
            <w:tcW w:w="568" w:type="dxa"/>
            <w:vAlign w:val="center"/>
          </w:tcPr>
          <w:p w14:paraId="021199D4"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w:t>
            </w:r>
          </w:p>
        </w:tc>
        <w:tc>
          <w:tcPr>
            <w:tcW w:w="2976" w:type="dxa"/>
            <w:vAlign w:val="center"/>
          </w:tcPr>
          <w:p w14:paraId="7846FDC1" w14:textId="77777777" w:rsidR="00ED6192" w:rsidRPr="00B72069" w:rsidRDefault="00ED6192"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Қызылкұм МК</w:t>
            </w:r>
          </w:p>
        </w:tc>
        <w:tc>
          <w:tcPr>
            <w:tcW w:w="1453" w:type="dxa"/>
            <w:vAlign w:val="center"/>
          </w:tcPr>
          <w:p w14:paraId="5681C79B"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11.09.22 ж</w:t>
            </w:r>
            <w:r w:rsidRPr="00B72069">
              <w:rPr>
                <w:rFonts w:ascii="Times New Roman" w:hAnsi="Times New Roman" w:cs="Times New Roman"/>
                <w:bCs/>
                <w:sz w:val="24"/>
                <w:szCs w:val="24"/>
                <w:lang w:val="kk-KZ"/>
              </w:rPr>
              <w:t>.</w:t>
            </w:r>
            <w:r w:rsidRPr="00B72069">
              <w:rPr>
                <w:rFonts w:ascii="Times New Roman" w:hAnsi="Times New Roman" w:cs="Times New Roman"/>
                <w:bCs/>
                <w:sz w:val="24"/>
                <w:szCs w:val="24"/>
                <w:u w:val="single"/>
                <w:lang w:val="kk-KZ"/>
              </w:rPr>
              <w:t>.</w:t>
            </w:r>
            <w:r w:rsidRPr="00B72069">
              <w:rPr>
                <w:rFonts w:ascii="Times New Roman" w:hAnsi="Times New Roman" w:cs="Times New Roman"/>
                <w:bCs/>
                <w:sz w:val="24"/>
                <w:szCs w:val="24"/>
                <w:lang w:val="kk-KZ"/>
              </w:rPr>
              <w:t xml:space="preserve">        16.09.23 ж.</w:t>
            </w:r>
          </w:p>
        </w:tc>
        <w:tc>
          <w:tcPr>
            <w:tcW w:w="2011" w:type="dxa"/>
            <w:vAlign w:val="center"/>
          </w:tcPr>
          <w:p w14:paraId="4BD364D7"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1,59</w:t>
            </w:r>
          </w:p>
          <w:p w14:paraId="07D07CA7"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1,67</w:t>
            </w:r>
          </w:p>
        </w:tc>
        <w:tc>
          <w:tcPr>
            <w:tcW w:w="1417" w:type="dxa"/>
            <w:vAlign w:val="center"/>
          </w:tcPr>
          <w:p w14:paraId="644ABF66"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en-US"/>
              </w:rPr>
              <w:t>II</w:t>
            </w:r>
          </w:p>
        </w:tc>
        <w:tc>
          <w:tcPr>
            <w:tcW w:w="1498" w:type="dxa"/>
            <w:vAlign w:val="center"/>
          </w:tcPr>
          <w:p w14:paraId="229D96C1"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20,61</w:t>
            </w:r>
          </w:p>
          <w:p w14:paraId="12AD36C5"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19,40</w:t>
            </w:r>
          </w:p>
        </w:tc>
      </w:tr>
      <w:tr w:rsidR="00ED6192" w:rsidRPr="00B72069" w14:paraId="59A599C7" w14:textId="77777777" w:rsidTr="00B51CA0">
        <w:trPr>
          <w:trHeight w:val="402"/>
        </w:trPr>
        <w:tc>
          <w:tcPr>
            <w:tcW w:w="568" w:type="dxa"/>
            <w:vAlign w:val="center"/>
          </w:tcPr>
          <w:p w14:paraId="11AD3EB3"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4</w:t>
            </w:r>
          </w:p>
        </w:tc>
        <w:tc>
          <w:tcPr>
            <w:tcW w:w="2976" w:type="dxa"/>
            <w:vAlign w:val="center"/>
          </w:tcPr>
          <w:p w14:paraId="3E4B0BAE" w14:textId="77777777" w:rsidR="00ED6192" w:rsidRPr="00B72069" w:rsidRDefault="00ED6192"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Сырдария өзені (Шаульдер)</w:t>
            </w:r>
          </w:p>
        </w:tc>
        <w:tc>
          <w:tcPr>
            <w:tcW w:w="1453" w:type="dxa"/>
            <w:vAlign w:val="center"/>
          </w:tcPr>
          <w:p w14:paraId="600BE3F5"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23.09.22 ж.</w:t>
            </w:r>
          </w:p>
          <w:p w14:paraId="43350E5D"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17.09.23 ж.</w:t>
            </w:r>
          </w:p>
        </w:tc>
        <w:tc>
          <w:tcPr>
            <w:tcW w:w="2011" w:type="dxa"/>
            <w:vAlign w:val="center"/>
          </w:tcPr>
          <w:p w14:paraId="6574CFE3"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0,5</w:t>
            </w:r>
          </w:p>
          <w:p w14:paraId="4D5829F4"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w:t>
            </w:r>
          </w:p>
        </w:tc>
        <w:tc>
          <w:tcPr>
            <w:tcW w:w="1417" w:type="dxa"/>
            <w:vAlign w:val="center"/>
          </w:tcPr>
          <w:p w14:paraId="4A4E6476"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en-US"/>
              </w:rPr>
              <w:t>II</w:t>
            </w:r>
          </w:p>
        </w:tc>
        <w:tc>
          <w:tcPr>
            <w:tcW w:w="1498" w:type="dxa"/>
            <w:vAlign w:val="center"/>
          </w:tcPr>
          <w:p w14:paraId="3C70CF25"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22</w:t>
            </w:r>
          </w:p>
          <w:p w14:paraId="4EC794D5"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w:t>
            </w:r>
          </w:p>
        </w:tc>
      </w:tr>
      <w:tr w:rsidR="00ED6192" w:rsidRPr="00B72069" w14:paraId="79931A15" w14:textId="77777777" w:rsidTr="00B51CA0">
        <w:trPr>
          <w:trHeight w:val="438"/>
        </w:trPr>
        <w:tc>
          <w:tcPr>
            <w:tcW w:w="568" w:type="dxa"/>
            <w:vAlign w:val="center"/>
          </w:tcPr>
          <w:p w14:paraId="41093E6F"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5</w:t>
            </w:r>
          </w:p>
        </w:tc>
        <w:tc>
          <w:tcPr>
            <w:tcW w:w="2976" w:type="dxa"/>
            <w:vAlign w:val="center"/>
          </w:tcPr>
          <w:p w14:paraId="1AAD0BAF" w14:textId="77777777" w:rsidR="00ED6192" w:rsidRPr="00B72069" w:rsidRDefault="00ED6192"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 xml:space="preserve">Д.Алтынбек МК </w:t>
            </w:r>
          </w:p>
        </w:tc>
        <w:tc>
          <w:tcPr>
            <w:tcW w:w="1453" w:type="dxa"/>
            <w:vAlign w:val="center"/>
          </w:tcPr>
          <w:p w14:paraId="7BA5E680"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 xml:space="preserve">28.09.22ж. </w:t>
            </w:r>
            <w:r w:rsidRPr="00B72069">
              <w:rPr>
                <w:rFonts w:ascii="Times New Roman" w:hAnsi="Times New Roman" w:cs="Times New Roman"/>
                <w:bCs/>
                <w:sz w:val="24"/>
                <w:szCs w:val="24"/>
                <w:lang w:val="kk-KZ"/>
              </w:rPr>
              <w:t>16.09.23 ж.</w:t>
            </w:r>
          </w:p>
        </w:tc>
        <w:tc>
          <w:tcPr>
            <w:tcW w:w="2011" w:type="dxa"/>
            <w:vAlign w:val="center"/>
          </w:tcPr>
          <w:p w14:paraId="2688C9F7"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0,2</w:t>
            </w:r>
          </w:p>
          <w:p w14:paraId="68B8E02B"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2,02</w:t>
            </w:r>
          </w:p>
        </w:tc>
        <w:tc>
          <w:tcPr>
            <w:tcW w:w="1417" w:type="dxa"/>
            <w:vAlign w:val="center"/>
          </w:tcPr>
          <w:p w14:paraId="177CD0DA"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en-US"/>
              </w:rPr>
              <w:t>II</w:t>
            </w:r>
          </w:p>
        </w:tc>
        <w:tc>
          <w:tcPr>
            <w:tcW w:w="1498" w:type="dxa"/>
            <w:vAlign w:val="center"/>
          </w:tcPr>
          <w:p w14:paraId="2A64FF02"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48,0</w:t>
            </w:r>
          </w:p>
          <w:p w14:paraId="7F97B1F6"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23,5</w:t>
            </w:r>
          </w:p>
        </w:tc>
      </w:tr>
      <w:tr w:rsidR="00ED6192" w:rsidRPr="00B72069" w14:paraId="1C308BA5" w14:textId="77777777" w:rsidTr="00B51CA0">
        <w:trPr>
          <w:trHeight w:val="589"/>
        </w:trPr>
        <w:tc>
          <w:tcPr>
            <w:tcW w:w="568" w:type="dxa"/>
            <w:vAlign w:val="center"/>
          </w:tcPr>
          <w:p w14:paraId="1B5C913D"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6</w:t>
            </w:r>
          </w:p>
        </w:tc>
        <w:tc>
          <w:tcPr>
            <w:tcW w:w="2976" w:type="dxa"/>
            <w:vAlign w:val="center"/>
          </w:tcPr>
          <w:p w14:paraId="493CA382" w14:textId="77777777" w:rsidR="00ED6192" w:rsidRPr="00B72069" w:rsidRDefault="00ED6192"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Арыс-Түркістан МК</w:t>
            </w:r>
          </w:p>
        </w:tc>
        <w:tc>
          <w:tcPr>
            <w:tcW w:w="1453" w:type="dxa"/>
            <w:vAlign w:val="center"/>
          </w:tcPr>
          <w:p w14:paraId="36597D9B"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09.09.22ж.</w:t>
            </w:r>
          </w:p>
          <w:p w14:paraId="223472CF"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16.09.23 ж.</w:t>
            </w:r>
          </w:p>
        </w:tc>
        <w:tc>
          <w:tcPr>
            <w:tcW w:w="2011" w:type="dxa"/>
            <w:vAlign w:val="center"/>
          </w:tcPr>
          <w:p w14:paraId="51253E53"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2,74</w:t>
            </w:r>
          </w:p>
          <w:p w14:paraId="1CD4C8CD"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2,89</w:t>
            </w:r>
          </w:p>
        </w:tc>
        <w:tc>
          <w:tcPr>
            <w:tcW w:w="1417" w:type="dxa"/>
            <w:vAlign w:val="center"/>
          </w:tcPr>
          <w:p w14:paraId="2A28215D"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en-US"/>
              </w:rPr>
              <w:t>II</w:t>
            </w:r>
          </w:p>
        </w:tc>
        <w:tc>
          <w:tcPr>
            <w:tcW w:w="1498" w:type="dxa"/>
            <w:vAlign w:val="center"/>
          </w:tcPr>
          <w:p w14:paraId="6094ABCC"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1,32</w:t>
            </w:r>
          </w:p>
          <w:p w14:paraId="428FA818"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1,28</w:t>
            </w:r>
          </w:p>
        </w:tc>
      </w:tr>
      <w:tr w:rsidR="00ED6192" w:rsidRPr="00B72069" w14:paraId="587E91E3" w14:textId="77777777" w:rsidTr="00B51CA0">
        <w:trPr>
          <w:trHeight w:val="589"/>
        </w:trPr>
        <w:tc>
          <w:tcPr>
            <w:tcW w:w="568" w:type="dxa"/>
            <w:vAlign w:val="center"/>
          </w:tcPr>
          <w:p w14:paraId="0D69F423"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7</w:t>
            </w:r>
          </w:p>
        </w:tc>
        <w:tc>
          <w:tcPr>
            <w:tcW w:w="2976" w:type="dxa"/>
            <w:vAlign w:val="center"/>
          </w:tcPr>
          <w:p w14:paraId="34C7A939" w14:textId="77777777" w:rsidR="00ED6192" w:rsidRPr="00B72069" w:rsidRDefault="00ED6192"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Арыс өзені</w:t>
            </w:r>
          </w:p>
        </w:tc>
        <w:tc>
          <w:tcPr>
            <w:tcW w:w="1453" w:type="dxa"/>
            <w:vAlign w:val="center"/>
          </w:tcPr>
          <w:p w14:paraId="6AB3C69F"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09.09.22ж.</w:t>
            </w:r>
          </w:p>
          <w:p w14:paraId="0DD7B694"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13.09.23 ж.</w:t>
            </w:r>
          </w:p>
        </w:tc>
        <w:tc>
          <w:tcPr>
            <w:tcW w:w="2011" w:type="dxa"/>
            <w:vAlign w:val="center"/>
          </w:tcPr>
          <w:p w14:paraId="27840610"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0,14</w:t>
            </w:r>
          </w:p>
          <w:p w14:paraId="0EE9536E"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0,11</w:t>
            </w:r>
          </w:p>
        </w:tc>
        <w:tc>
          <w:tcPr>
            <w:tcW w:w="1417" w:type="dxa"/>
            <w:vAlign w:val="center"/>
          </w:tcPr>
          <w:p w14:paraId="28325E9B"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en-US"/>
              </w:rPr>
              <w:t>II</w:t>
            </w:r>
          </w:p>
        </w:tc>
        <w:tc>
          <w:tcPr>
            <w:tcW w:w="1498" w:type="dxa"/>
            <w:vAlign w:val="center"/>
          </w:tcPr>
          <w:p w14:paraId="2F642A44"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124</w:t>
            </w:r>
          </w:p>
          <w:p w14:paraId="30B630E5"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110</w:t>
            </w:r>
          </w:p>
        </w:tc>
      </w:tr>
      <w:tr w:rsidR="00ED6192" w:rsidRPr="00B72069" w14:paraId="488DE226" w14:textId="77777777" w:rsidTr="00B51CA0">
        <w:trPr>
          <w:trHeight w:val="589"/>
        </w:trPr>
        <w:tc>
          <w:tcPr>
            <w:tcW w:w="568" w:type="dxa"/>
            <w:vAlign w:val="center"/>
          </w:tcPr>
          <w:p w14:paraId="0AAFA35C"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8</w:t>
            </w:r>
          </w:p>
        </w:tc>
        <w:tc>
          <w:tcPr>
            <w:tcW w:w="2976" w:type="dxa"/>
            <w:vAlign w:val="center"/>
          </w:tcPr>
          <w:p w14:paraId="0F1AB77F" w14:textId="77777777" w:rsidR="00ED6192" w:rsidRPr="00B72069" w:rsidRDefault="00ED6192"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Достык МК</w:t>
            </w:r>
          </w:p>
        </w:tc>
        <w:tc>
          <w:tcPr>
            <w:tcW w:w="1453" w:type="dxa"/>
            <w:vAlign w:val="center"/>
          </w:tcPr>
          <w:p w14:paraId="0EFE4A06"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24.06.22ж.</w:t>
            </w:r>
          </w:p>
          <w:p w14:paraId="4C6A7536"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14.09.23 ж.</w:t>
            </w:r>
          </w:p>
        </w:tc>
        <w:tc>
          <w:tcPr>
            <w:tcW w:w="2011" w:type="dxa"/>
            <w:vAlign w:val="center"/>
          </w:tcPr>
          <w:p w14:paraId="2B1F78D4"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1,19</w:t>
            </w:r>
          </w:p>
          <w:p w14:paraId="716B192E"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1,3</w:t>
            </w:r>
          </w:p>
        </w:tc>
        <w:tc>
          <w:tcPr>
            <w:tcW w:w="1417" w:type="dxa"/>
            <w:vAlign w:val="center"/>
          </w:tcPr>
          <w:p w14:paraId="34B1F472"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en-US"/>
              </w:rPr>
              <w:t>II</w:t>
            </w:r>
          </w:p>
        </w:tc>
        <w:tc>
          <w:tcPr>
            <w:tcW w:w="1498" w:type="dxa"/>
            <w:vAlign w:val="center"/>
          </w:tcPr>
          <w:p w14:paraId="29FB8146"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w:t>
            </w:r>
          </w:p>
          <w:p w14:paraId="309B1553"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r>
      <w:tr w:rsidR="00ED6192" w:rsidRPr="00B72069" w14:paraId="5C0CC04A" w14:textId="77777777" w:rsidTr="00B51CA0">
        <w:trPr>
          <w:trHeight w:val="589"/>
        </w:trPr>
        <w:tc>
          <w:tcPr>
            <w:tcW w:w="568" w:type="dxa"/>
            <w:vAlign w:val="center"/>
          </w:tcPr>
          <w:p w14:paraId="0629B336"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9</w:t>
            </w:r>
          </w:p>
        </w:tc>
        <w:tc>
          <w:tcPr>
            <w:tcW w:w="2976" w:type="dxa"/>
            <w:vAlign w:val="center"/>
          </w:tcPr>
          <w:p w14:paraId="08CCC535" w14:textId="77777777" w:rsidR="00ED6192" w:rsidRPr="00B72069" w:rsidRDefault="00ED6192"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rPr>
              <w:t>Малек</w:t>
            </w:r>
            <w:r w:rsidRPr="00B72069">
              <w:rPr>
                <w:rFonts w:ascii="Times New Roman" w:hAnsi="Times New Roman" w:cs="Times New Roman"/>
                <w:bCs/>
                <w:sz w:val="24"/>
                <w:szCs w:val="24"/>
                <w:lang w:val="kk-KZ"/>
              </w:rPr>
              <w:t xml:space="preserve"> арнасы</w:t>
            </w:r>
          </w:p>
        </w:tc>
        <w:tc>
          <w:tcPr>
            <w:tcW w:w="1453" w:type="dxa"/>
            <w:vAlign w:val="center"/>
          </w:tcPr>
          <w:p w14:paraId="32B64AA3"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30.06.22ж.</w:t>
            </w:r>
          </w:p>
          <w:p w14:paraId="165A1487"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14.09.23 ж.</w:t>
            </w:r>
          </w:p>
        </w:tc>
        <w:tc>
          <w:tcPr>
            <w:tcW w:w="2011" w:type="dxa"/>
            <w:vAlign w:val="center"/>
          </w:tcPr>
          <w:p w14:paraId="18D23332"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1,0</w:t>
            </w:r>
          </w:p>
          <w:p w14:paraId="5302C8D3"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1,29</w:t>
            </w:r>
          </w:p>
        </w:tc>
        <w:tc>
          <w:tcPr>
            <w:tcW w:w="1417" w:type="dxa"/>
            <w:vAlign w:val="center"/>
          </w:tcPr>
          <w:p w14:paraId="2CDF2151"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II</w:t>
            </w:r>
          </w:p>
        </w:tc>
        <w:tc>
          <w:tcPr>
            <w:tcW w:w="1498" w:type="dxa"/>
            <w:vAlign w:val="center"/>
          </w:tcPr>
          <w:p w14:paraId="070DF207"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18,8</w:t>
            </w:r>
          </w:p>
          <w:p w14:paraId="3D0AA29A"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19,1</w:t>
            </w:r>
          </w:p>
        </w:tc>
      </w:tr>
      <w:tr w:rsidR="00ED6192" w:rsidRPr="00B72069" w14:paraId="4C58F2A6" w14:textId="77777777" w:rsidTr="00B51CA0">
        <w:trPr>
          <w:trHeight w:val="589"/>
        </w:trPr>
        <w:tc>
          <w:tcPr>
            <w:tcW w:w="568" w:type="dxa"/>
            <w:vAlign w:val="center"/>
          </w:tcPr>
          <w:p w14:paraId="7039C89F"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10</w:t>
            </w:r>
          </w:p>
        </w:tc>
        <w:tc>
          <w:tcPr>
            <w:tcW w:w="2976" w:type="dxa"/>
            <w:vAlign w:val="center"/>
          </w:tcPr>
          <w:p w14:paraId="73D2719F" w14:textId="77777777" w:rsidR="00ED6192" w:rsidRPr="00B72069" w:rsidRDefault="00ED6192"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lang w:val="kk-KZ"/>
              </w:rPr>
              <w:t>Келес-1 өзені</w:t>
            </w:r>
          </w:p>
        </w:tc>
        <w:tc>
          <w:tcPr>
            <w:tcW w:w="1453" w:type="dxa"/>
            <w:vAlign w:val="center"/>
          </w:tcPr>
          <w:p w14:paraId="6B5DD652"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30.08.22ж.</w:t>
            </w:r>
          </w:p>
          <w:p w14:paraId="09F407D8"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lang w:val="kk-KZ"/>
              </w:rPr>
              <w:t>02.09.23 ж.</w:t>
            </w:r>
          </w:p>
        </w:tc>
        <w:tc>
          <w:tcPr>
            <w:tcW w:w="2011" w:type="dxa"/>
            <w:vAlign w:val="center"/>
          </w:tcPr>
          <w:p w14:paraId="71DDAD47"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1,53</w:t>
            </w:r>
          </w:p>
          <w:p w14:paraId="604D6564"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lang w:val="kk-KZ"/>
              </w:rPr>
              <w:t>2,4</w:t>
            </w:r>
          </w:p>
        </w:tc>
        <w:tc>
          <w:tcPr>
            <w:tcW w:w="1417" w:type="dxa"/>
            <w:vAlign w:val="center"/>
          </w:tcPr>
          <w:p w14:paraId="14379D0D"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II</w:t>
            </w:r>
          </w:p>
        </w:tc>
        <w:tc>
          <w:tcPr>
            <w:tcW w:w="1498" w:type="dxa"/>
            <w:vAlign w:val="center"/>
          </w:tcPr>
          <w:p w14:paraId="3490A888"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53,17</w:t>
            </w:r>
          </w:p>
          <w:p w14:paraId="2C9E34B6"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lang w:val="kk-KZ"/>
              </w:rPr>
              <w:t>48,12</w:t>
            </w:r>
          </w:p>
        </w:tc>
      </w:tr>
    </w:tbl>
    <w:p w14:paraId="35E6A9A8" w14:textId="58F7D0CD" w:rsidR="00ED6192" w:rsidRPr="00B72069" w:rsidRDefault="00ED6192" w:rsidP="00ED6192">
      <w:pPr>
        <w:pStyle w:val="a7"/>
        <w:spacing w:after="0" w:line="240" w:lineRule="auto"/>
        <w:ind w:left="0" w:firstLine="709"/>
        <w:jc w:val="both"/>
        <w:rPr>
          <w:rFonts w:ascii="Times New Roman" w:hAnsi="Times New Roman" w:cs="Times New Roman"/>
          <w:bCs/>
          <w:sz w:val="28"/>
          <w:szCs w:val="28"/>
          <w:lang w:val="kk-KZ"/>
        </w:rPr>
      </w:pPr>
    </w:p>
    <w:p w14:paraId="184B230D" w14:textId="742E45DD" w:rsidR="00ED6192" w:rsidRPr="00B72069" w:rsidRDefault="00ED6192" w:rsidP="00ED6192">
      <w:pPr>
        <w:ind w:firstLine="709"/>
        <w:jc w:val="both"/>
        <w:rPr>
          <w:rFonts w:ascii="Times New Roman" w:hAnsi="Times New Roman" w:cs="Times New Roman"/>
          <w:i/>
          <w:sz w:val="28"/>
          <w:szCs w:val="28"/>
          <w:lang w:val="kk-KZ"/>
        </w:rPr>
      </w:pPr>
      <w:r w:rsidRPr="00B72069">
        <w:rPr>
          <w:rFonts w:ascii="Times New Roman" w:hAnsi="Times New Roman" w:cs="Times New Roman"/>
          <w:bCs/>
          <w:i/>
          <w:sz w:val="28"/>
          <w:szCs w:val="28"/>
          <w:lang w:val="kk-KZ"/>
        </w:rPr>
        <w:t>*Ескерту:</w:t>
      </w:r>
      <w:r w:rsidRPr="00B72069">
        <w:rPr>
          <w:rFonts w:ascii="Times New Roman" w:hAnsi="Times New Roman" w:cs="Times New Roman"/>
          <w:i/>
          <w:sz w:val="28"/>
          <w:szCs w:val="28"/>
          <w:lang w:val="kk-KZ"/>
        </w:rPr>
        <w:t xml:space="preserve"> SAR көрсеткіштері: 1-10 аралығында «қауіпсіз» болып есептеледі, 10-18 аралығындағы- «орташа қауіпті», ал 18-ден жоғары «қауіпті» және суаруға ұсынылмайды. Приклондық көрсеткіштері: &lt; 1.2- «өте нашар», 1,2-5,9 аралығында- «қанағ-лықсыз», 6-18 аралығында «қанағ-лық» және 18-ден жоғары «жақсы».</w:t>
      </w:r>
    </w:p>
    <w:p w14:paraId="76C25531" w14:textId="77777777" w:rsidR="00ED6192" w:rsidRPr="00B72069" w:rsidRDefault="00ED6192" w:rsidP="00ED6192">
      <w:pPr>
        <w:pStyle w:val="a7"/>
        <w:spacing w:after="0" w:line="240" w:lineRule="auto"/>
        <w:ind w:left="0" w:firstLine="709"/>
        <w:jc w:val="both"/>
        <w:rPr>
          <w:rFonts w:ascii="Times New Roman" w:hAnsi="Times New Roman" w:cs="Times New Roman"/>
          <w:bCs/>
          <w:sz w:val="28"/>
          <w:szCs w:val="28"/>
          <w:lang w:val="kk-KZ"/>
        </w:rPr>
      </w:pPr>
    </w:p>
    <w:p w14:paraId="6E668510"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6728F73C"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3B4BD1CB"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5E3AE729"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1795C00E"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75074304"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2F16F8DE"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46DD28F5"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18989535"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21DFD357"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0F2E2F6D" w14:textId="77777777"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15F8A448" w14:textId="0D79460C" w:rsidR="00ED6192" w:rsidRPr="00B72069" w:rsidRDefault="00ED6192" w:rsidP="00ED6192">
      <w:pPr>
        <w:pStyle w:val="a7"/>
        <w:spacing w:after="0" w:line="240" w:lineRule="auto"/>
        <w:ind w:left="0" w:firstLine="709"/>
        <w:jc w:val="both"/>
        <w:rPr>
          <w:rFonts w:ascii="Times New Roman" w:hAnsi="Times New Roman" w:cs="Times New Roman"/>
          <w:bCs/>
          <w:sz w:val="28"/>
          <w:szCs w:val="28"/>
          <w:lang w:val="kk-KZ"/>
        </w:rPr>
      </w:pPr>
      <w:r w:rsidRPr="00B72069">
        <w:rPr>
          <w:rFonts w:ascii="Times New Roman" w:hAnsi="Times New Roman" w:cs="Times New Roman"/>
          <w:bCs/>
          <w:sz w:val="28"/>
          <w:szCs w:val="28"/>
          <w:lang w:val="kk-KZ"/>
        </w:rPr>
        <w:lastRenderedPageBreak/>
        <w:t xml:space="preserve">Кесте </w:t>
      </w:r>
      <w:r w:rsidR="0058284B" w:rsidRPr="00B72069">
        <w:rPr>
          <w:rFonts w:ascii="Times New Roman" w:hAnsi="Times New Roman" w:cs="Times New Roman"/>
          <w:bCs/>
          <w:sz w:val="28"/>
          <w:szCs w:val="28"/>
          <w:lang w:val="kk-KZ"/>
        </w:rPr>
        <w:t>Ғ</w:t>
      </w:r>
      <w:r w:rsidRPr="00B72069">
        <w:rPr>
          <w:rFonts w:ascii="Times New Roman" w:hAnsi="Times New Roman" w:cs="Times New Roman"/>
          <w:bCs/>
          <w:sz w:val="28"/>
          <w:szCs w:val="28"/>
          <w:lang w:val="kk-KZ"/>
        </w:rPr>
        <w:t xml:space="preserve">.4 </w:t>
      </w:r>
      <w:r w:rsidRPr="00B72069">
        <w:rPr>
          <w:rFonts w:ascii="Times New Roman" w:hAnsi="Times New Roman" w:cs="Times New Roman"/>
          <w:sz w:val="28"/>
          <w:szCs w:val="28"/>
          <w:lang w:val="kk-KZ"/>
        </w:rPr>
        <w:t xml:space="preserve">– </w:t>
      </w:r>
      <w:r w:rsidRPr="00B72069">
        <w:rPr>
          <w:rFonts w:ascii="Times New Roman" w:hAnsi="Times New Roman" w:cs="Times New Roman"/>
          <w:bCs/>
          <w:sz w:val="28"/>
          <w:szCs w:val="28"/>
          <w:lang w:val="kk-KZ"/>
        </w:rPr>
        <w:t>Түркістан облысының негізгі суармалы судың сапасы</w:t>
      </w:r>
    </w:p>
    <w:p w14:paraId="0C82644C" w14:textId="77777777" w:rsidR="00ED6192" w:rsidRPr="00B72069" w:rsidRDefault="00ED6192" w:rsidP="00ED6192">
      <w:pPr>
        <w:pStyle w:val="a7"/>
        <w:spacing w:after="0" w:line="240" w:lineRule="auto"/>
        <w:ind w:left="0" w:firstLine="709"/>
        <w:jc w:val="both"/>
        <w:rPr>
          <w:rFonts w:ascii="Times New Roman" w:hAnsi="Times New Roman" w:cs="Times New Roman"/>
          <w:bCs/>
          <w:sz w:val="28"/>
          <w:szCs w:val="28"/>
          <w:lang w:val="kk-KZ"/>
        </w:rPr>
      </w:pPr>
    </w:p>
    <w:tbl>
      <w:tblPr>
        <w:tblW w:w="9490" w:type="dxa"/>
        <w:jc w:val="center"/>
        <w:tblLayout w:type="fixed"/>
        <w:tblLook w:val="0000" w:firstRow="0" w:lastRow="0" w:firstColumn="0" w:lastColumn="0" w:noHBand="0" w:noVBand="0"/>
      </w:tblPr>
      <w:tblGrid>
        <w:gridCol w:w="562"/>
        <w:gridCol w:w="1955"/>
        <w:gridCol w:w="1390"/>
        <w:gridCol w:w="1754"/>
        <w:gridCol w:w="1754"/>
        <w:gridCol w:w="2075"/>
      </w:tblGrid>
      <w:tr w:rsidR="00ED6192" w:rsidRPr="00B72069" w14:paraId="43FE6725" w14:textId="77777777" w:rsidTr="00ED6192">
        <w:trPr>
          <w:cantSplit/>
          <w:trHeight w:val="299"/>
          <w:jc w:val="center"/>
        </w:trPr>
        <w:tc>
          <w:tcPr>
            <w:tcW w:w="562" w:type="dxa"/>
            <w:vMerge w:val="restart"/>
            <w:tcBorders>
              <w:top w:val="single" w:sz="4" w:space="0" w:color="auto"/>
              <w:left w:val="single" w:sz="4" w:space="0" w:color="auto"/>
              <w:bottom w:val="single" w:sz="4" w:space="0" w:color="auto"/>
              <w:right w:val="single" w:sz="4" w:space="0" w:color="auto"/>
            </w:tcBorders>
            <w:vAlign w:val="center"/>
          </w:tcPr>
          <w:p w14:paraId="70A3DE28"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w:t>
            </w:r>
          </w:p>
        </w:tc>
        <w:tc>
          <w:tcPr>
            <w:tcW w:w="1955" w:type="dxa"/>
            <w:vMerge w:val="restart"/>
            <w:tcBorders>
              <w:top w:val="single" w:sz="4" w:space="0" w:color="auto"/>
              <w:left w:val="single" w:sz="4" w:space="0" w:color="auto"/>
              <w:bottom w:val="single" w:sz="4" w:space="0" w:color="auto"/>
              <w:right w:val="single" w:sz="4" w:space="0" w:color="auto"/>
            </w:tcBorders>
            <w:vAlign w:val="center"/>
          </w:tcPr>
          <w:p w14:paraId="598EA7BB"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Су көздері</w:t>
            </w:r>
          </w:p>
        </w:tc>
        <w:tc>
          <w:tcPr>
            <w:tcW w:w="1390" w:type="dxa"/>
            <w:vMerge w:val="restart"/>
            <w:tcBorders>
              <w:top w:val="single" w:sz="4" w:space="0" w:color="auto"/>
              <w:left w:val="single" w:sz="4" w:space="0" w:color="auto"/>
              <w:bottom w:val="single" w:sz="4" w:space="0" w:color="auto"/>
              <w:right w:val="single" w:sz="4" w:space="0" w:color="auto"/>
            </w:tcBorders>
            <w:vAlign w:val="center"/>
          </w:tcPr>
          <w:p w14:paraId="50C58CDF"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Үлгі алынған уақыт</w:t>
            </w:r>
          </w:p>
        </w:tc>
        <w:tc>
          <w:tcPr>
            <w:tcW w:w="3508" w:type="dxa"/>
            <w:gridSpan w:val="2"/>
            <w:tcBorders>
              <w:top w:val="single" w:sz="4" w:space="0" w:color="auto"/>
              <w:left w:val="single" w:sz="4" w:space="0" w:color="auto"/>
              <w:bottom w:val="single" w:sz="4" w:space="0" w:color="auto"/>
              <w:right w:val="single" w:sz="4" w:space="0" w:color="auto"/>
            </w:tcBorders>
            <w:vAlign w:val="center"/>
          </w:tcPr>
          <w:p w14:paraId="45BA1BFB"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Суармалы судың сапасы</w:t>
            </w:r>
          </w:p>
        </w:tc>
        <w:tc>
          <w:tcPr>
            <w:tcW w:w="2075" w:type="dxa"/>
            <w:vMerge w:val="restart"/>
            <w:tcBorders>
              <w:top w:val="single" w:sz="4" w:space="0" w:color="auto"/>
              <w:left w:val="single" w:sz="4" w:space="0" w:color="auto"/>
              <w:bottom w:val="single" w:sz="4" w:space="0" w:color="auto"/>
              <w:right w:val="single" w:sz="4" w:space="0" w:color="auto"/>
            </w:tcBorders>
            <w:vAlign w:val="center"/>
          </w:tcPr>
          <w:p w14:paraId="0FD04547"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Суармалы судың жарамдылы</w:t>
            </w:r>
            <w:r w:rsidRPr="00B72069">
              <w:rPr>
                <w:rFonts w:ascii="Times New Roman" w:hAnsi="Times New Roman" w:cs="Times New Roman"/>
                <w:bCs/>
                <w:sz w:val="24"/>
                <w:szCs w:val="24"/>
                <w:lang w:val="kk-KZ"/>
              </w:rPr>
              <w:t>-</w:t>
            </w:r>
            <w:r w:rsidRPr="00B72069">
              <w:rPr>
                <w:rFonts w:ascii="Times New Roman" w:hAnsi="Times New Roman" w:cs="Times New Roman"/>
                <w:bCs/>
                <w:sz w:val="24"/>
                <w:szCs w:val="24"/>
              </w:rPr>
              <w:t>ғына жалпы баға</w:t>
            </w:r>
          </w:p>
        </w:tc>
      </w:tr>
      <w:tr w:rsidR="00ED6192" w:rsidRPr="00B72069" w14:paraId="3990E438" w14:textId="77777777" w:rsidTr="00ED6192">
        <w:trPr>
          <w:cantSplit/>
          <w:trHeight w:val="128"/>
          <w:jc w:val="center"/>
        </w:trPr>
        <w:tc>
          <w:tcPr>
            <w:tcW w:w="562" w:type="dxa"/>
            <w:vMerge/>
            <w:tcBorders>
              <w:top w:val="single" w:sz="4" w:space="0" w:color="auto"/>
              <w:left w:val="single" w:sz="4" w:space="0" w:color="auto"/>
              <w:bottom w:val="single" w:sz="4" w:space="0" w:color="auto"/>
              <w:right w:val="single" w:sz="4" w:space="0" w:color="auto"/>
            </w:tcBorders>
            <w:vAlign w:val="center"/>
          </w:tcPr>
          <w:p w14:paraId="11C7D2AE" w14:textId="77777777" w:rsidR="00ED6192" w:rsidRPr="00B72069" w:rsidRDefault="00ED6192" w:rsidP="00B51CA0">
            <w:pPr>
              <w:spacing w:after="0" w:line="240" w:lineRule="auto"/>
              <w:jc w:val="center"/>
              <w:rPr>
                <w:rFonts w:ascii="Times New Roman" w:hAnsi="Times New Roman" w:cs="Times New Roman"/>
                <w:bCs/>
                <w:sz w:val="24"/>
                <w:szCs w:val="24"/>
              </w:rPr>
            </w:pPr>
          </w:p>
        </w:tc>
        <w:tc>
          <w:tcPr>
            <w:tcW w:w="1955" w:type="dxa"/>
            <w:vMerge/>
            <w:tcBorders>
              <w:top w:val="single" w:sz="4" w:space="0" w:color="auto"/>
              <w:left w:val="single" w:sz="4" w:space="0" w:color="auto"/>
              <w:bottom w:val="single" w:sz="4" w:space="0" w:color="auto"/>
              <w:right w:val="single" w:sz="4" w:space="0" w:color="auto"/>
            </w:tcBorders>
            <w:vAlign w:val="center"/>
          </w:tcPr>
          <w:p w14:paraId="39EA27B1" w14:textId="77777777" w:rsidR="00ED6192" w:rsidRPr="00B72069" w:rsidRDefault="00ED6192" w:rsidP="00B51CA0">
            <w:pPr>
              <w:spacing w:after="0" w:line="240" w:lineRule="auto"/>
              <w:jc w:val="center"/>
              <w:rPr>
                <w:rFonts w:ascii="Times New Roman" w:hAnsi="Times New Roman" w:cs="Times New Roman"/>
                <w:bCs/>
                <w:sz w:val="24"/>
                <w:szCs w:val="24"/>
              </w:rPr>
            </w:pPr>
          </w:p>
        </w:tc>
        <w:tc>
          <w:tcPr>
            <w:tcW w:w="1390" w:type="dxa"/>
            <w:vMerge/>
            <w:tcBorders>
              <w:top w:val="single" w:sz="4" w:space="0" w:color="auto"/>
              <w:left w:val="single" w:sz="4" w:space="0" w:color="auto"/>
              <w:bottom w:val="single" w:sz="4" w:space="0" w:color="auto"/>
              <w:right w:val="single" w:sz="4" w:space="0" w:color="auto"/>
            </w:tcBorders>
            <w:vAlign w:val="center"/>
          </w:tcPr>
          <w:p w14:paraId="670179E7" w14:textId="77777777" w:rsidR="00ED6192" w:rsidRPr="00B72069" w:rsidRDefault="00ED6192" w:rsidP="00B51CA0">
            <w:pPr>
              <w:spacing w:after="0" w:line="240" w:lineRule="auto"/>
              <w:jc w:val="center"/>
              <w:rPr>
                <w:rFonts w:ascii="Times New Roman" w:hAnsi="Times New Roman" w:cs="Times New Roman"/>
                <w:bCs/>
                <w:sz w:val="24"/>
                <w:szCs w:val="24"/>
              </w:rPr>
            </w:pPr>
          </w:p>
        </w:tc>
        <w:tc>
          <w:tcPr>
            <w:tcW w:w="1754" w:type="dxa"/>
            <w:tcBorders>
              <w:top w:val="single" w:sz="4" w:space="0" w:color="auto"/>
              <w:left w:val="single" w:sz="4" w:space="0" w:color="auto"/>
              <w:bottom w:val="single" w:sz="4" w:space="0" w:color="auto"/>
              <w:right w:val="single" w:sz="4" w:space="0" w:color="auto"/>
            </w:tcBorders>
            <w:vAlign w:val="center"/>
          </w:tcPr>
          <w:p w14:paraId="3EAE937F"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Американдық</w:t>
            </w:r>
          </w:p>
        </w:tc>
        <w:tc>
          <w:tcPr>
            <w:tcW w:w="1754" w:type="dxa"/>
            <w:tcBorders>
              <w:top w:val="single" w:sz="4" w:space="0" w:color="auto"/>
              <w:left w:val="single" w:sz="4" w:space="0" w:color="auto"/>
              <w:bottom w:val="single" w:sz="4" w:space="0" w:color="auto"/>
              <w:right w:val="single" w:sz="4" w:space="0" w:color="auto"/>
            </w:tcBorders>
            <w:vAlign w:val="center"/>
          </w:tcPr>
          <w:p w14:paraId="4A5D3D49" w14:textId="77777777" w:rsidR="00ED6192" w:rsidRPr="00B72069" w:rsidRDefault="00ED6192" w:rsidP="00B51CA0">
            <w:pPr>
              <w:pStyle w:val="4"/>
              <w:spacing w:before="0" w:line="240" w:lineRule="auto"/>
              <w:rPr>
                <w:rFonts w:ascii="Times New Roman" w:hAnsi="Times New Roman" w:cs="Times New Roman"/>
                <w:bCs/>
                <w:color w:val="auto"/>
                <w:sz w:val="24"/>
                <w:szCs w:val="24"/>
              </w:rPr>
            </w:pPr>
            <w:r w:rsidRPr="00B72069">
              <w:rPr>
                <w:rFonts w:ascii="Times New Roman" w:hAnsi="Times New Roman" w:cs="Times New Roman"/>
                <w:bCs/>
                <w:color w:val="auto"/>
                <w:sz w:val="24"/>
                <w:szCs w:val="24"/>
              </w:rPr>
              <w:t>Приклондық</w:t>
            </w:r>
          </w:p>
        </w:tc>
        <w:tc>
          <w:tcPr>
            <w:tcW w:w="2075" w:type="dxa"/>
            <w:vMerge/>
            <w:tcBorders>
              <w:top w:val="single" w:sz="4" w:space="0" w:color="auto"/>
              <w:left w:val="single" w:sz="4" w:space="0" w:color="auto"/>
              <w:bottom w:val="single" w:sz="4" w:space="0" w:color="auto"/>
              <w:right w:val="single" w:sz="4" w:space="0" w:color="auto"/>
            </w:tcBorders>
            <w:vAlign w:val="center"/>
          </w:tcPr>
          <w:p w14:paraId="760504AA" w14:textId="77777777" w:rsidR="00ED6192" w:rsidRPr="00B72069" w:rsidRDefault="00ED6192" w:rsidP="00B51CA0">
            <w:pPr>
              <w:spacing w:after="0" w:line="240" w:lineRule="auto"/>
              <w:jc w:val="center"/>
              <w:rPr>
                <w:rFonts w:ascii="Times New Roman" w:hAnsi="Times New Roman" w:cs="Times New Roman"/>
                <w:bCs/>
                <w:sz w:val="24"/>
                <w:szCs w:val="24"/>
              </w:rPr>
            </w:pPr>
          </w:p>
        </w:tc>
      </w:tr>
      <w:tr w:rsidR="00ED6192" w:rsidRPr="00B72069" w14:paraId="0A618CBD" w14:textId="77777777" w:rsidTr="00ED6192">
        <w:trPr>
          <w:trHeight w:val="248"/>
          <w:jc w:val="center"/>
        </w:trPr>
        <w:tc>
          <w:tcPr>
            <w:tcW w:w="562" w:type="dxa"/>
            <w:tcBorders>
              <w:top w:val="single" w:sz="4" w:space="0" w:color="auto"/>
              <w:left w:val="single" w:sz="4" w:space="0" w:color="auto"/>
              <w:bottom w:val="single" w:sz="4" w:space="0" w:color="auto"/>
              <w:right w:val="single" w:sz="4" w:space="0" w:color="auto"/>
            </w:tcBorders>
            <w:vAlign w:val="center"/>
          </w:tcPr>
          <w:p w14:paraId="069018EE"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w:t>
            </w:r>
          </w:p>
        </w:tc>
        <w:tc>
          <w:tcPr>
            <w:tcW w:w="1955" w:type="dxa"/>
            <w:tcBorders>
              <w:top w:val="single" w:sz="4" w:space="0" w:color="auto"/>
              <w:left w:val="single" w:sz="4" w:space="0" w:color="auto"/>
              <w:bottom w:val="single" w:sz="4" w:space="0" w:color="auto"/>
              <w:right w:val="single" w:sz="4" w:space="0" w:color="auto"/>
            </w:tcBorders>
            <w:vAlign w:val="center"/>
          </w:tcPr>
          <w:p w14:paraId="61191B1B"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w:t>
            </w:r>
          </w:p>
        </w:tc>
        <w:tc>
          <w:tcPr>
            <w:tcW w:w="1390" w:type="dxa"/>
            <w:tcBorders>
              <w:top w:val="single" w:sz="4" w:space="0" w:color="auto"/>
              <w:left w:val="single" w:sz="4" w:space="0" w:color="auto"/>
              <w:bottom w:val="single" w:sz="4" w:space="0" w:color="auto"/>
              <w:right w:val="single" w:sz="4" w:space="0" w:color="auto"/>
            </w:tcBorders>
            <w:vAlign w:val="center"/>
          </w:tcPr>
          <w:p w14:paraId="1B31C0F0"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w:t>
            </w:r>
          </w:p>
        </w:tc>
        <w:tc>
          <w:tcPr>
            <w:tcW w:w="1754" w:type="dxa"/>
            <w:tcBorders>
              <w:top w:val="single" w:sz="4" w:space="0" w:color="auto"/>
              <w:left w:val="single" w:sz="4" w:space="0" w:color="auto"/>
              <w:bottom w:val="single" w:sz="4" w:space="0" w:color="auto"/>
              <w:right w:val="single" w:sz="4" w:space="0" w:color="auto"/>
            </w:tcBorders>
            <w:vAlign w:val="center"/>
          </w:tcPr>
          <w:p w14:paraId="5EC380C4"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5</w:t>
            </w:r>
          </w:p>
        </w:tc>
        <w:tc>
          <w:tcPr>
            <w:tcW w:w="1754" w:type="dxa"/>
            <w:tcBorders>
              <w:top w:val="single" w:sz="4" w:space="0" w:color="auto"/>
              <w:left w:val="single" w:sz="4" w:space="0" w:color="auto"/>
              <w:bottom w:val="single" w:sz="4" w:space="0" w:color="auto"/>
              <w:right w:val="single" w:sz="4" w:space="0" w:color="auto"/>
            </w:tcBorders>
            <w:vAlign w:val="center"/>
          </w:tcPr>
          <w:p w14:paraId="0D2FC748"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6</w:t>
            </w:r>
          </w:p>
        </w:tc>
        <w:tc>
          <w:tcPr>
            <w:tcW w:w="2075" w:type="dxa"/>
            <w:tcBorders>
              <w:top w:val="single" w:sz="4" w:space="0" w:color="auto"/>
              <w:left w:val="single" w:sz="4" w:space="0" w:color="auto"/>
              <w:bottom w:val="single" w:sz="4" w:space="0" w:color="auto"/>
              <w:right w:val="single" w:sz="4" w:space="0" w:color="auto"/>
            </w:tcBorders>
            <w:vAlign w:val="center"/>
          </w:tcPr>
          <w:p w14:paraId="7CFCD418"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7</w:t>
            </w:r>
          </w:p>
        </w:tc>
      </w:tr>
      <w:tr w:rsidR="00ED6192" w:rsidRPr="00B72069" w14:paraId="1ED5C755" w14:textId="77777777" w:rsidTr="00ED6192">
        <w:trPr>
          <w:trHeight w:val="425"/>
          <w:jc w:val="center"/>
        </w:trPr>
        <w:tc>
          <w:tcPr>
            <w:tcW w:w="562" w:type="dxa"/>
            <w:tcBorders>
              <w:top w:val="single" w:sz="4" w:space="0" w:color="auto"/>
              <w:left w:val="single" w:sz="4" w:space="0" w:color="auto"/>
              <w:bottom w:val="single" w:sz="4" w:space="0" w:color="auto"/>
              <w:right w:val="single" w:sz="4" w:space="0" w:color="auto"/>
            </w:tcBorders>
            <w:vAlign w:val="center"/>
          </w:tcPr>
          <w:p w14:paraId="5B60F76A"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w:t>
            </w:r>
          </w:p>
        </w:tc>
        <w:tc>
          <w:tcPr>
            <w:tcW w:w="1955" w:type="dxa"/>
            <w:tcBorders>
              <w:top w:val="single" w:sz="4" w:space="0" w:color="auto"/>
              <w:left w:val="single" w:sz="4" w:space="0" w:color="auto"/>
              <w:bottom w:val="single" w:sz="4" w:space="0" w:color="auto"/>
              <w:right w:val="single" w:sz="4" w:space="0" w:color="auto"/>
            </w:tcBorders>
            <w:vAlign w:val="center"/>
          </w:tcPr>
          <w:p w14:paraId="320085A9" w14:textId="77777777" w:rsidR="00ED6192" w:rsidRPr="00B72069" w:rsidRDefault="00ED6192"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Шардара су қоймасы</w:t>
            </w:r>
          </w:p>
        </w:tc>
        <w:tc>
          <w:tcPr>
            <w:tcW w:w="1390" w:type="dxa"/>
            <w:tcBorders>
              <w:top w:val="single" w:sz="4" w:space="0" w:color="auto"/>
              <w:left w:val="single" w:sz="4" w:space="0" w:color="auto"/>
              <w:bottom w:val="single" w:sz="4" w:space="0" w:color="auto"/>
              <w:right w:val="single" w:sz="4" w:space="0" w:color="auto"/>
            </w:tcBorders>
            <w:vAlign w:val="center"/>
          </w:tcPr>
          <w:p w14:paraId="59146A4D"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10.09.22ж</w:t>
            </w:r>
            <w:r w:rsidRPr="00B72069">
              <w:rPr>
                <w:rFonts w:ascii="Times New Roman" w:hAnsi="Times New Roman" w:cs="Times New Roman"/>
                <w:bCs/>
                <w:sz w:val="24"/>
                <w:szCs w:val="24"/>
                <w:u w:val="single"/>
              </w:rPr>
              <w:t>.</w:t>
            </w:r>
          </w:p>
          <w:p w14:paraId="7F3EF7DE"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16.09.23ж</w:t>
            </w:r>
            <w:r w:rsidRPr="00B72069">
              <w:rPr>
                <w:rFonts w:ascii="Times New Roman" w:hAnsi="Times New Roman" w:cs="Times New Roman"/>
                <w:bCs/>
                <w:sz w:val="24"/>
                <w:szCs w:val="24"/>
              </w:rPr>
              <w:t>.</w:t>
            </w:r>
          </w:p>
        </w:tc>
        <w:tc>
          <w:tcPr>
            <w:tcW w:w="1754" w:type="dxa"/>
            <w:tcBorders>
              <w:top w:val="single" w:sz="4" w:space="0" w:color="auto"/>
              <w:left w:val="single" w:sz="4" w:space="0" w:color="auto"/>
              <w:bottom w:val="single" w:sz="4" w:space="0" w:color="auto"/>
              <w:right w:val="single" w:sz="4" w:space="0" w:color="auto"/>
            </w:tcBorders>
            <w:vAlign w:val="center"/>
          </w:tcPr>
          <w:p w14:paraId="2DB7EF11"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045B3CEA"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3B3C9967"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жарамды</w:t>
            </w:r>
          </w:p>
        </w:tc>
      </w:tr>
      <w:tr w:rsidR="00ED6192" w:rsidRPr="00B72069" w14:paraId="69FA8DCB" w14:textId="77777777" w:rsidTr="00ED6192">
        <w:trPr>
          <w:trHeight w:val="419"/>
          <w:jc w:val="center"/>
        </w:trPr>
        <w:tc>
          <w:tcPr>
            <w:tcW w:w="562" w:type="dxa"/>
            <w:tcBorders>
              <w:top w:val="single" w:sz="4" w:space="0" w:color="auto"/>
              <w:left w:val="single" w:sz="4" w:space="0" w:color="auto"/>
              <w:bottom w:val="single" w:sz="4" w:space="0" w:color="auto"/>
              <w:right w:val="single" w:sz="4" w:space="0" w:color="auto"/>
            </w:tcBorders>
            <w:vAlign w:val="center"/>
          </w:tcPr>
          <w:p w14:paraId="0A4CC33A"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w:t>
            </w:r>
          </w:p>
        </w:tc>
        <w:tc>
          <w:tcPr>
            <w:tcW w:w="1955" w:type="dxa"/>
            <w:tcBorders>
              <w:top w:val="single" w:sz="4" w:space="0" w:color="auto"/>
              <w:left w:val="single" w:sz="4" w:space="0" w:color="auto"/>
              <w:bottom w:val="single" w:sz="4" w:space="0" w:color="auto"/>
              <w:right w:val="single" w:sz="4" w:space="0" w:color="auto"/>
            </w:tcBorders>
            <w:vAlign w:val="center"/>
          </w:tcPr>
          <w:p w14:paraId="3DEA3627" w14:textId="77777777" w:rsidR="00ED6192" w:rsidRPr="00B72069" w:rsidRDefault="00ED6192"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rPr>
              <w:t xml:space="preserve">Кызылқұм </w:t>
            </w:r>
            <w:r w:rsidRPr="00B72069">
              <w:rPr>
                <w:rFonts w:ascii="Times New Roman" w:hAnsi="Times New Roman" w:cs="Times New Roman"/>
                <w:bCs/>
                <w:sz w:val="24"/>
                <w:szCs w:val="24"/>
                <w:lang w:val="kk-KZ"/>
              </w:rPr>
              <w:t>МК</w:t>
            </w:r>
          </w:p>
        </w:tc>
        <w:tc>
          <w:tcPr>
            <w:tcW w:w="1390" w:type="dxa"/>
            <w:tcBorders>
              <w:top w:val="single" w:sz="4" w:space="0" w:color="auto"/>
              <w:left w:val="single" w:sz="4" w:space="0" w:color="auto"/>
              <w:bottom w:val="single" w:sz="4" w:space="0" w:color="auto"/>
              <w:right w:val="single" w:sz="4" w:space="0" w:color="auto"/>
            </w:tcBorders>
            <w:vAlign w:val="center"/>
          </w:tcPr>
          <w:p w14:paraId="5D2C44D7"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10.09.22ж</w:t>
            </w:r>
            <w:r w:rsidRPr="00B72069">
              <w:rPr>
                <w:rFonts w:ascii="Times New Roman" w:hAnsi="Times New Roman" w:cs="Times New Roman"/>
                <w:bCs/>
                <w:sz w:val="24"/>
                <w:szCs w:val="24"/>
                <w:u w:val="single"/>
              </w:rPr>
              <w:t>.</w:t>
            </w:r>
          </w:p>
          <w:p w14:paraId="0659E1AC"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16.09.23ж</w:t>
            </w:r>
            <w:r w:rsidRPr="00B72069">
              <w:rPr>
                <w:rFonts w:ascii="Times New Roman" w:hAnsi="Times New Roman" w:cs="Times New Roman"/>
                <w:bCs/>
                <w:sz w:val="24"/>
                <w:szCs w:val="24"/>
              </w:rPr>
              <w:t>.</w:t>
            </w:r>
          </w:p>
        </w:tc>
        <w:tc>
          <w:tcPr>
            <w:tcW w:w="1754" w:type="dxa"/>
            <w:tcBorders>
              <w:top w:val="single" w:sz="4" w:space="0" w:color="auto"/>
              <w:left w:val="single" w:sz="4" w:space="0" w:color="auto"/>
              <w:bottom w:val="single" w:sz="4" w:space="0" w:color="auto"/>
              <w:right w:val="single" w:sz="4" w:space="0" w:color="auto"/>
            </w:tcBorders>
            <w:vAlign w:val="center"/>
          </w:tcPr>
          <w:p w14:paraId="413336BC"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64C7AD6D"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5B551459"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жарамды</w:t>
            </w:r>
          </w:p>
        </w:tc>
      </w:tr>
      <w:tr w:rsidR="00ED6192" w:rsidRPr="00B72069" w14:paraId="2BB1BF2B"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4C1EA16D"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w:t>
            </w:r>
          </w:p>
        </w:tc>
        <w:tc>
          <w:tcPr>
            <w:tcW w:w="1955" w:type="dxa"/>
            <w:tcBorders>
              <w:top w:val="single" w:sz="4" w:space="0" w:color="auto"/>
              <w:left w:val="single" w:sz="4" w:space="0" w:color="auto"/>
              <w:bottom w:val="single" w:sz="4" w:space="0" w:color="auto"/>
              <w:right w:val="single" w:sz="4" w:space="0" w:color="auto"/>
            </w:tcBorders>
            <w:vAlign w:val="center"/>
          </w:tcPr>
          <w:p w14:paraId="4E23B607" w14:textId="77777777" w:rsidR="00ED6192" w:rsidRPr="00B72069" w:rsidRDefault="00ED6192"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Сырдария өзені</w:t>
            </w:r>
          </w:p>
        </w:tc>
        <w:tc>
          <w:tcPr>
            <w:tcW w:w="1390" w:type="dxa"/>
            <w:tcBorders>
              <w:top w:val="single" w:sz="4" w:space="0" w:color="auto"/>
              <w:left w:val="single" w:sz="4" w:space="0" w:color="auto"/>
              <w:bottom w:val="single" w:sz="4" w:space="0" w:color="auto"/>
              <w:right w:val="single" w:sz="4" w:space="0" w:color="auto"/>
            </w:tcBorders>
            <w:vAlign w:val="center"/>
          </w:tcPr>
          <w:p w14:paraId="4B0B05CE"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10.09.22ж</w:t>
            </w:r>
            <w:r w:rsidRPr="00B72069">
              <w:rPr>
                <w:rFonts w:ascii="Times New Roman" w:hAnsi="Times New Roman" w:cs="Times New Roman"/>
                <w:bCs/>
                <w:sz w:val="24"/>
                <w:szCs w:val="24"/>
                <w:u w:val="single"/>
              </w:rPr>
              <w:t>.</w:t>
            </w:r>
          </w:p>
          <w:p w14:paraId="00EA92D2"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16.09.23ж</w:t>
            </w:r>
            <w:r w:rsidRPr="00B72069">
              <w:rPr>
                <w:rFonts w:ascii="Times New Roman" w:hAnsi="Times New Roman" w:cs="Times New Roman"/>
                <w:bCs/>
                <w:sz w:val="24"/>
                <w:szCs w:val="24"/>
              </w:rPr>
              <w:t>.</w:t>
            </w:r>
          </w:p>
        </w:tc>
        <w:tc>
          <w:tcPr>
            <w:tcW w:w="1754" w:type="dxa"/>
            <w:tcBorders>
              <w:top w:val="single" w:sz="4" w:space="0" w:color="auto"/>
              <w:left w:val="single" w:sz="4" w:space="0" w:color="auto"/>
              <w:bottom w:val="single" w:sz="4" w:space="0" w:color="auto"/>
              <w:right w:val="single" w:sz="4" w:space="0" w:color="auto"/>
            </w:tcBorders>
            <w:vAlign w:val="center"/>
          </w:tcPr>
          <w:p w14:paraId="420F33BE"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5C40D55E"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3E46582E"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жарамды</w:t>
            </w:r>
          </w:p>
        </w:tc>
      </w:tr>
      <w:tr w:rsidR="00ED6192" w:rsidRPr="00B72069" w14:paraId="5695C5D9"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5CFFA205"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4</w:t>
            </w:r>
          </w:p>
        </w:tc>
        <w:tc>
          <w:tcPr>
            <w:tcW w:w="1955" w:type="dxa"/>
            <w:tcBorders>
              <w:top w:val="single" w:sz="4" w:space="0" w:color="auto"/>
              <w:left w:val="single" w:sz="4" w:space="0" w:color="auto"/>
              <w:bottom w:val="single" w:sz="4" w:space="0" w:color="auto"/>
              <w:right w:val="single" w:sz="4" w:space="0" w:color="auto"/>
            </w:tcBorders>
            <w:vAlign w:val="center"/>
          </w:tcPr>
          <w:p w14:paraId="55F78C02" w14:textId="77777777" w:rsidR="00ED6192" w:rsidRPr="00B72069" w:rsidRDefault="00ED6192"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Сырдария өзені (Шәуілдір)</w:t>
            </w:r>
          </w:p>
        </w:tc>
        <w:tc>
          <w:tcPr>
            <w:tcW w:w="1390" w:type="dxa"/>
            <w:tcBorders>
              <w:top w:val="single" w:sz="4" w:space="0" w:color="auto"/>
              <w:left w:val="single" w:sz="4" w:space="0" w:color="auto"/>
              <w:bottom w:val="single" w:sz="4" w:space="0" w:color="auto"/>
              <w:right w:val="single" w:sz="4" w:space="0" w:color="auto"/>
            </w:tcBorders>
            <w:vAlign w:val="center"/>
          </w:tcPr>
          <w:p w14:paraId="14C2FBAD"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23.09.22ж</w:t>
            </w:r>
            <w:r w:rsidRPr="00B72069">
              <w:rPr>
                <w:rFonts w:ascii="Times New Roman" w:hAnsi="Times New Roman" w:cs="Times New Roman"/>
                <w:bCs/>
                <w:sz w:val="24"/>
                <w:szCs w:val="24"/>
                <w:u w:val="single"/>
              </w:rPr>
              <w:t>.</w:t>
            </w:r>
          </w:p>
          <w:p w14:paraId="173DD240"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27.09.23ж</w:t>
            </w:r>
            <w:r w:rsidRPr="00B72069">
              <w:rPr>
                <w:rFonts w:ascii="Times New Roman" w:hAnsi="Times New Roman" w:cs="Times New Roman"/>
                <w:bCs/>
                <w:sz w:val="24"/>
                <w:szCs w:val="24"/>
              </w:rPr>
              <w:t>.</w:t>
            </w:r>
          </w:p>
        </w:tc>
        <w:tc>
          <w:tcPr>
            <w:tcW w:w="1754" w:type="dxa"/>
            <w:tcBorders>
              <w:top w:val="single" w:sz="4" w:space="0" w:color="auto"/>
              <w:left w:val="single" w:sz="4" w:space="0" w:color="auto"/>
              <w:bottom w:val="single" w:sz="4" w:space="0" w:color="auto"/>
              <w:right w:val="single" w:sz="4" w:space="0" w:color="auto"/>
            </w:tcBorders>
            <w:vAlign w:val="center"/>
          </w:tcPr>
          <w:p w14:paraId="39B78FC8"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5213BDC7"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5A645821"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жарамды</w:t>
            </w:r>
          </w:p>
        </w:tc>
      </w:tr>
      <w:tr w:rsidR="00ED6192" w:rsidRPr="00B72069" w14:paraId="11F6095F"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4AD40A32"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5</w:t>
            </w:r>
          </w:p>
        </w:tc>
        <w:tc>
          <w:tcPr>
            <w:tcW w:w="1955" w:type="dxa"/>
            <w:tcBorders>
              <w:top w:val="single" w:sz="4" w:space="0" w:color="auto"/>
              <w:left w:val="single" w:sz="4" w:space="0" w:color="auto"/>
              <w:bottom w:val="single" w:sz="4" w:space="0" w:color="auto"/>
              <w:right w:val="single" w:sz="4" w:space="0" w:color="auto"/>
            </w:tcBorders>
            <w:vAlign w:val="center"/>
          </w:tcPr>
          <w:p w14:paraId="4397FD60" w14:textId="77777777" w:rsidR="00ED6192" w:rsidRPr="00B72069" w:rsidRDefault="00ED6192"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Д.Алтынбек су жүйесі</w:t>
            </w:r>
          </w:p>
        </w:tc>
        <w:tc>
          <w:tcPr>
            <w:tcW w:w="1390" w:type="dxa"/>
            <w:tcBorders>
              <w:top w:val="single" w:sz="4" w:space="0" w:color="auto"/>
              <w:left w:val="single" w:sz="4" w:space="0" w:color="auto"/>
              <w:bottom w:val="single" w:sz="4" w:space="0" w:color="auto"/>
              <w:right w:val="single" w:sz="4" w:space="0" w:color="auto"/>
            </w:tcBorders>
            <w:vAlign w:val="center"/>
          </w:tcPr>
          <w:p w14:paraId="38E02437"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23.09.22ж</w:t>
            </w:r>
            <w:r w:rsidRPr="00B72069">
              <w:rPr>
                <w:rFonts w:ascii="Times New Roman" w:hAnsi="Times New Roman" w:cs="Times New Roman"/>
                <w:bCs/>
                <w:sz w:val="24"/>
                <w:szCs w:val="24"/>
                <w:u w:val="single"/>
              </w:rPr>
              <w:t>.</w:t>
            </w:r>
          </w:p>
          <w:p w14:paraId="09DA31BE"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16.09.23ж</w:t>
            </w:r>
            <w:r w:rsidRPr="00B72069">
              <w:rPr>
                <w:rFonts w:ascii="Times New Roman" w:hAnsi="Times New Roman" w:cs="Times New Roman"/>
                <w:bCs/>
                <w:sz w:val="24"/>
                <w:szCs w:val="24"/>
              </w:rPr>
              <w:t>.</w:t>
            </w:r>
          </w:p>
        </w:tc>
        <w:tc>
          <w:tcPr>
            <w:tcW w:w="1754" w:type="dxa"/>
            <w:tcBorders>
              <w:top w:val="single" w:sz="4" w:space="0" w:color="auto"/>
              <w:left w:val="single" w:sz="4" w:space="0" w:color="auto"/>
              <w:bottom w:val="single" w:sz="4" w:space="0" w:color="auto"/>
              <w:right w:val="single" w:sz="4" w:space="0" w:color="auto"/>
            </w:tcBorders>
            <w:vAlign w:val="center"/>
          </w:tcPr>
          <w:p w14:paraId="12B2FEBF"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77E3AC1E"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744EE6B8"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жарамды</w:t>
            </w:r>
          </w:p>
        </w:tc>
      </w:tr>
      <w:tr w:rsidR="00ED6192" w:rsidRPr="00B72069" w14:paraId="15E8894D"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26D243FA"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6</w:t>
            </w:r>
          </w:p>
        </w:tc>
        <w:tc>
          <w:tcPr>
            <w:tcW w:w="1955" w:type="dxa"/>
            <w:tcBorders>
              <w:top w:val="single" w:sz="4" w:space="0" w:color="auto"/>
              <w:left w:val="single" w:sz="4" w:space="0" w:color="auto"/>
              <w:bottom w:val="single" w:sz="4" w:space="0" w:color="auto"/>
              <w:right w:val="single" w:sz="4" w:space="0" w:color="auto"/>
            </w:tcBorders>
            <w:vAlign w:val="center"/>
          </w:tcPr>
          <w:p w14:paraId="6B8685B7" w14:textId="77777777" w:rsidR="00ED6192" w:rsidRPr="00B72069" w:rsidRDefault="00ED6192"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rPr>
              <w:t xml:space="preserve">Арыс- Түркістан </w:t>
            </w:r>
            <w:r w:rsidRPr="00B72069">
              <w:rPr>
                <w:rFonts w:ascii="Times New Roman" w:hAnsi="Times New Roman" w:cs="Times New Roman"/>
                <w:bCs/>
                <w:sz w:val="24"/>
                <w:szCs w:val="24"/>
                <w:lang w:val="kk-KZ"/>
              </w:rPr>
              <w:t>МК</w:t>
            </w:r>
          </w:p>
        </w:tc>
        <w:tc>
          <w:tcPr>
            <w:tcW w:w="1390" w:type="dxa"/>
            <w:tcBorders>
              <w:top w:val="single" w:sz="4" w:space="0" w:color="auto"/>
              <w:left w:val="single" w:sz="4" w:space="0" w:color="auto"/>
              <w:bottom w:val="single" w:sz="4" w:space="0" w:color="auto"/>
              <w:right w:val="single" w:sz="4" w:space="0" w:color="auto"/>
            </w:tcBorders>
            <w:vAlign w:val="center"/>
          </w:tcPr>
          <w:p w14:paraId="22C4AAA7"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09.09.22ж</w:t>
            </w:r>
            <w:r w:rsidRPr="00B72069">
              <w:rPr>
                <w:rFonts w:ascii="Times New Roman" w:hAnsi="Times New Roman" w:cs="Times New Roman"/>
                <w:bCs/>
                <w:sz w:val="24"/>
                <w:szCs w:val="24"/>
                <w:u w:val="single"/>
              </w:rPr>
              <w:t>.</w:t>
            </w:r>
          </w:p>
          <w:p w14:paraId="6DD3952B"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16.06.23ж</w:t>
            </w:r>
            <w:r w:rsidRPr="00B72069">
              <w:rPr>
                <w:rFonts w:ascii="Times New Roman" w:hAnsi="Times New Roman" w:cs="Times New Roman"/>
                <w:bCs/>
                <w:sz w:val="24"/>
                <w:szCs w:val="24"/>
              </w:rPr>
              <w:t>.</w:t>
            </w:r>
          </w:p>
        </w:tc>
        <w:tc>
          <w:tcPr>
            <w:tcW w:w="1754" w:type="dxa"/>
            <w:tcBorders>
              <w:top w:val="single" w:sz="4" w:space="0" w:color="auto"/>
              <w:left w:val="single" w:sz="4" w:space="0" w:color="auto"/>
              <w:bottom w:val="single" w:sz="4" w:space="0" w:color="auto"/>
              <w:right w:val="single" w:sz="4" w:space="0" w:color="auto"/>
            </w:tcBorders>
            <w:vAlign w:val="center"/>
          </w:tcPr>
          <w:p w14:paraId="690E7DEB"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6C017E67"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105B340D"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жарамды</w:t>
            </w:r>
          </w:p>
        </w:tc>
      </w:tr>
      <w:tr w:rsidR="00ED6192" w:rsidRPr="00B72069" w14:paraId="5AD1C4DB"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14E819C1"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w:t>
            </w:r>
          </w:p>
        </w:tc>
        <w:tc>
          <w:tcPr>
            <w:tcW w:w="1955" w:type="dxa"/>
            <w:tcBorders>
              <w:top w:val="single" w:sz="4" w:space="0" w:color="auto"/>
              <w:left w:val="single" w:sz="4" w:space="0" w:color="auto"/>
              <w:bottom w:val="single" w:sz="4" w:space="0" w:color="auto"/>
              <w:right w:val="single" w:sz="4" w:space="0" w:color="auto"/>
            </w:tcBorders>
            <w:vAlign w:val="center"/>
          </w:tcPr>
          <w:p w14:paraId="2730BF3B" w14:textId="77777777" w:rsidR="00ED6192" w:rsidRPr="00B72069" w:rsidRDefault="00ED6192"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Арыс өзені</w:t>
            </w:r>
          </w:p>
        </w:tc>
        <w:tc>
          <w:tcPr>
            <w:tcW w:w="1390" w:type="dxa"/>
            <w:tcBorders>
              <w:top w:val="single" w:sz="4" w:space="0" w:color="auto"/>
              <w:left w:val="single" w:sz="4" w:space="0" w:color="auto"/>
              <w:bottom w:val="single" w:sz="4" w:space="0" w:color="auto"/>
              <w:right w:val="single" w:sz="4" w:space="0" w:color="auto"/>
            </w:tcBorders>
            <w:vAlign w:val="center"/>
          </w:tcPr>
          <w:p w14:paraId="1425042B" w14:textId="77777777" w:rsidR="00ED6192" w:rsidRPr="00B72069" w:rsidRDefault="00ED6192" w:rsidP="00B51CA0">
            <w:pPr>
              <w:spacing w:after="0" w:line="240" w:lineRule="auto"/>
              <w:jc w:val="center"/>
              <w:rPr>
                <w:rFonts w:ascii="Times New Roman" w:hAnsi="Times New Roman" w:cs="Times New Roman"/>
                <w:bCs/>
                <w:sz w:val="24"/>
                <w:szCs w:val="24"/>
                <w:u w:val="single"/>
              </w:rPr>
            </w:pPr>
            <w:r w:rsidRPr="00B72069">
              <w:rPr>
                <w:rFonts w:ascii="Times New Roman" w:hAnsi="Times New Roman" w:cs="Times New Roman"/>
                <w:bCs/>
                <w:sz w:val="24"/>
                <w:szCs w:val="24"/>
                <w:u w:val="single"/>
                <w:lang w:val="kk-KZ"/>
              </w:rPr>
              <w:t>09.09.22ж</w:t>
            </w:r>
            <w:r w:rsidRPr="00B72069">
              <w:rPr>
                <w:rFonts w:ascii="Times New Roman" w:hAnsi="Times New Roman" w:cs="Times New Roman"/>
                <w:bCs/>
                <w:sz w:val="24"/>
                <w:szCs w:val="24"/>
                <w:u w:val="single"/>
              </w:rPr>
              <w:t>.</w:t>
            </w:r>
          </w:p>
          <w:p w14:paraId="6B1D8EE7" w14:textId="77777777" w:rsidR="00ED6192" w:rsidRPr="00B72069" w:rsidRDefault="00ED6192"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13.09.23ж</w:t>
            </w:r>
            <w:r w:rsidRPr="00B72069">
              <w:rPr>
                <w:rFonts w:ascii="Times New Roman" w:hAnsi="Times New Roman" w:cs="Times New Roman"/>
                <w:bCs/>
                <w:sz w:val="24"/>
                <w:szCs w:val="24"/>
              </w:rPr>
              <w:t>.</w:t>
            </w:r>
          </w:p>
        </w:tc>
        <w:tc>
          <w:tcPr>
            <w:tcW w:w="1754" w:type="dxa"/>
            <w:tcBorders>
              <w:top w:val="single" w:sz="4" w:space="0" w:color="auto"/>
              <w:left w:val="single" w:sz="4" w:space="0" w:color="auto"/>
              <w:bottom w:val="single" w:sz="4" w:space="0" w:color="auto"/>
              <w:right w:val="single" w:sz="4" w:space="0" w:color="auto"/>
            </w:tcBorders>
            <w:vAlign w:val="center"/>
          </w:tcPr>
          <w:p w14:paraId="68003757"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6B57F585"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2872E541"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жарамды</w:t>
            </w:r>
          </w:p>
        </w:tc>
      </w:tr>
      <w:tr w:rsidR="00ED6192" w:rsidRPr="00B72069" w14:paraId="38049F15"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3C79E205"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1955" w:type="dxa"/>
            <w:tcBorders>
              <w:top w:val="single" w:sz="4" w:space="0" w:color="auto"/>
              <w:left w:val="single" w:sz="4" w:space="0" w:color="auto"/>
              <w:bottom w:val="single" w:sz="4" w:space="0" w:color="auto"/>
              <w:right w:val="single" w:sz="4" w:space="0" w:color="auto"/>
            </w:tcBorders>
            <w:vAlign w:val="center"/>
          </w:tcPr>
          <w:p w14:paraId="2AE0B934" w14:textId="77777777" w:rsidR="00ED6192" w:rsidRPr="00B72069" w:rsidRDefault="00ED6192"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Достық МК</w:t>
            </w:r>
          </w:p>
        </w:tc>
        <w:tc>
          <w:tcPr>
            <w:tcW w:w="1390" w:type="dxa"/>
            <w:tcBorders>
              <w:top w:val="single" w:sz="4" w:space="0" w:color="auto"/>
              <w:left w:val="single" w:sz="4" w:space="0" w:color="auto"/>
              <w:bottom w:val="single" w:sz="4" w:space="0" w:color="auto"/>
              <w:right w:val="single" w:sz="4" w:space="0" w:color="auto"/>
            </w:tcBorders>
            <w:vAlign w:val="center"/>
          </w:tcPr>
          <w:p w14:paraId="0A2DBC23"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30.09.22ж.</w:t>
            </w:r>
          </w:p>
          <w:p w14:paraId="17973FB1"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14.09.23ж.</w:t>
            </w:r>
          </w:p>
        </w:tc>
        <w:tc>
          <w:tcPr>
            <w:tcW w:w="1754" w:type="dxa"/>
            <w:tcBorders>
              <w:top w:val="single" w:sz="4" w:space="0" w:color="auto"/>
              <w:left w:val="single" w:sz="4" w:space="0" w:color="auto"/>
              <w:bottom w:val="single" w:sz="4" w:space="0" w:color="auto"/>
              <w:right w:val="single" w:sz="4" w:space="0" w:color="auto"/>
            </w:tcBorders>
            <w:vAlign w:val="center"/>
          </w:tcPr>
          <w:p w14:paraId="20732CE3"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7D8DD428"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4510FE9D"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жарамды</w:t>
            </w:r>
          </w:p>
        </w:tc>
      </w:tr>
      <w:tr w:rsidR="00ED6192" w:rsidRPr="00B72069" w14:paraId="53E75C53"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2457BE80"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c>
          <w:tcPr>
            <w:tcW w:w="1955" w:type="dxa"/>
            <w:tcBorders>
              <w:top w:val="single" w:sz="4" w:space="0" w:color="auto"/>
              <w:left w:val="single" w:sz="4" w:space="0" w:color="auto"/>
              <w:bottom w:val="single" w:sz="4" w:space="0" w:color="auto"/>
              <w:right w:val="single" w:sz="4" w:space="0" w:color="auto"/>
            </w:tcBorders>
            <w:vAlign w:val="center"/>
          </w:tcPr>
          <w:p w14:paraId="5533EE1E" w14:textId="77777777" w:rsidR="00ED6192" w:rsidRPr="00B72069" w:rsidRDefault="00ED6192"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Ханым -2 МК</w:t>
            </w:r>
          </w:p>
        </w:tc>
        <w:tc>
          <w:tcPr>
            <w:tcW w:w="1390" w:type="dxa"/>
            <w:tcBorders>
              <w:top w:val="single" w:sz="4" w:space="0" w:color="auto"/>
              <w:left w:val="single" w:sz="4" w:space="0" w:color="auto"/>
              <w:bottom w:val="single" w:sz="4" w:space="0" w:color="auto"/>
              <w:right w:val="single" w:sz="4" w:space="0" w:color="auto"/>
            </w:tcBorders>
            <w:vAlign w:val="center"/>
          </w:tcPr>
          <w:p w14:paraId="4442E8E3"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03.09.22ж.</w:t>
            </w:r>
          </w:p>
          <w:p w14:paraId="55ED2D32"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31.08.23ж.</w:t>
            </w:r>
          </w:p>
        </w:tc>
        <w:tc>
          <w:tcPr>
            <w:tcW w:w="1754" w:type="dxa"/>
            <w:tcBorders>
              <w:top w:val="single" w:sz="4" w:space="0" w:color="auto"/>
              <w:left w:val="single" w:sz="4" w:space="0" w:color="auto"/>
              <w:bottom w:val="single" w:sz="4" w:space="0" w:color="auto"/>
              <w:right w:val="single" w:sz="4" w:space="0" w:color="auto"/>
            </w:tcBorders>
            <w:vAlign w:val="center"/>
          </w:tcPr>
          <w:p w14:paraId="06EBC41D"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1DCF440F"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3372BDC7"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жарамды</w:t>
            </w:r>
          </w:p>
        </w:tc>
      </w:tr>
      <w:tr w:rsidR="00ED6192" w:rsidRPr="00B72069" w14:paraId="046A79C6"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6DCDBE9B"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w:t>
            </w:r>
          </w:p>
        </w:tc>
        <w:tc>
          <w:tcPr>
            <w:tcW w:w="1955" w:type="dxa"/>
            <w:tcBorders>
              <w:top w:val="single" w:sz="4" w:space="0" w:color="auto"/>
              <w:left w:val="single" w:sz="4" w:space="0" w:color="auto"/>
              <w:bottom w:val="single" w:sz="4" w:space="0" w:color="auto"/>
              <w:right w:val="single" w:sz="4" w:space="0" w:color="auto"/>
            </w:tcBorders>
            <w:vAlign w:val="center"/>
          </w:tcPr>
          <w:p w14:paraId="09163414" w14:textId="77777777" w:rsidR="00ED6192" w:rsidRPr="00B72069" w:rsidRDefault="00ED6192"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Келес-1 өзені</w:t>
            </w:r>
          </w:p>
        </w:tc>
        <w:tc>
          <w:tcPr>
            <w:tcW w:w="1390" w:type="dxa"/>
            <w:tcBorders>
              <w:top w:val="single" w:sz="4" w:space="0" w:color="auto"/>
              <w:left w:val="single" w:sz="4" w:space="0" w:color="auto"/>
              <w:bottom w:val="single" w:sz="4" w:space="0" w:color="auto"/>
              <w:right w:val="single" w:sz="4" w:space="0" w:color="auto"/>
            </w:tcBorders>
            <w:vAlign w:val="center"/>
          </w:tcPr>
          <w:p w14:paraId="33D888CE"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02.09.22ж.</w:t>
            </w:r>
          </w:p>
          <w:p w14:paraId="150520C1"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02.09.23ж.</w:t>
            </w:r>
          </w:p>
        </w:tc>
        <w:tc>
          <w:tcPr>
            <w:tcW w:w="1754" w:type="dxa"/>
            <w:tcBorders>
              <w:top w:val="single" w:sz="4" w:space="0" w:color="auto"/>
              <w:left w:val="single" w:sz="4" w:space="0" w:color="auto"/>
              <w:bottom w:val="single" w:sz="4" w:space="0" w:color="auto"/>
              <w:right w:val="single" w:sz="4" w:space="0" w:color="auto"/>
            </w:tcBorders>
            <w:vAlign w:val="center"/>
          </w:tcPr>
          <w:p w14:paraId="00C63E65"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50545799"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4EB1572F"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жарамды</w:t>
            </w:r>
          </w:p>
        </w:tc>
      </w:tr>
      <w:tr w:rsidR="00ED6192" w:rsidRPr="00B72069" w14:paraId="14D75B5F"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03CE504A"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w:t>
            </w:r>
          </w:p>
        </w:tc>
        <w:tc>
          <w:tcPr>
            <w:tcW w:w="1955" w:type="dxa"/>
            <w:tcBorders>
              <w:top w:val="single" w:sz="4" w:space="0" w:color="auto"/>
              <w:left w:val="single" w:sz="4" w:space="0" w:color="auto"/>
              <w:bottom w:val="single" w:sz="4" w:space="0" w:color="auto"/>
              <w:right w:val="single" w:sz="4" w:space="0" w:color="auto"/>
            </w:tcBorders>
            <w:vAlign w:val="center"/>
          </w:tcPr>
          <w:p w14:paraId="1CEAD292" w14:textId="77777777" w:rsidR="00ED6192" w:rsidRPr="00B72069" w:rsidRDefault="00ED6192"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Ақсу өзені</w:t>
            </w:r>
          </w:p>
        </w:tc>
        <w:tc>
          <w:tcPr>
            <w:tcW w:w="1390" w:type="dxa"/>
            <w:tcBorders>
              <w:top w:val="single" w:sz="4" w:space="0" w:color="auto"/>
              <w:left w:val="single" w:sz="4" w:space="0" w:color="auto"/>
              <w:bottom w:val="single" w:sz="4" w:space="0" w:color="auto"/>
              <w:right w:val="single" w:sz="4" w:space="0" w:color="auto"/>
            </w:tcBorders>
            <w:vAlign w:val="center"/>
          </w:tcPr>
          <w:p w14:paraId="779CDA8A"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07.10.22ж.</w:t>
            </w:r>
          </w:p>
          <w:p w14:paraId="5778E67A"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05.10.23ж.</w:t>
            </w:r>
          </w:p>
        </w:tc>
        <w:tc>
          <w:tcPr>
            <w:tcW w:w="1754" w:type="dxa"/>
            <w:tcBorders>
              <w:top w:val="single" w:sz="4" w:space="0" w:color="auto"/>
              <w:left w:val="single" w:sz="4" w:space="0" w:color="auto"/>
              <w:bottom w:val="single" w:sz="4" w:space="0" w:color="auto"/>
              <w:right w:val="single" w:sz="4" w:space="0" w:color="auto"/>
            </w:tcBorders>
            <w:vAlign w:val="center"/>
          </w:tcPr>
          <w:p w14:paraId="542ECA62"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2216F94E"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6666E7CC"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жарамды</w:t>
            </w:r>
          </w:p>
        </w:tc>
      </w:tr>
      <w:tr w:rsidR="00ED6192" w:rsidRPr="00B72069" w14:paraId="6DFFDB35"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24D91252"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w:t>
            </w:r>
          </w:p>
        </w:tc>
        <w:tc>
          <w:tcPr>
            <w:tcW w:w="1955" w:type="dxa"/>
            <w:tcBorders>
              <w:top w:val="single" w:sz="4" w:space="0" w:color="auto"/>
              <w:left w:val="single" w:sz="4" w:space="0" w:color="auto"/>
              <w:bottom w:val="single" w:sz="4" w:space="0" w:color="auto"/>
              <w:right w:val="single" w:sz="4" w:space="0" w:color="auto"/>
            </w:tcBorders>
            <w:vAlign w:val="center"/>
          </w:tcPr>
          <w:p w14:paraId="36A0A038" w14:textId="77777777" w:rsidR="00ED6192" w:rsidRPr="00B72069" w:rsidRDefault="00ED6192"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Машат өзені</w:t>
            </w:r>
          </w:p>
        </w:tc>
        <w:tc>
          <w:tcPr>
            <w:tcW w:w="1390" w:type="dxa"/>
            <w:tcBorders>
              <w:top w:val="single" w:sz="4" w:space="0" w:color="auto"/>
              <w:left w:val="single" w:sz="4" w:space="0" w:color="auto"/>
              <w:bottom w:val="single" w:sz="4" w:space="0" w:color="auto"/>
              <w:right w:val="single" w:sz="4" w:space="0" w:color="auto"/>
            </w:tcBorders>
            <w:vAlign w:val="center"/>
          </w:tcPr>
          <w:p w14:paraId="4B2F424F"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07.10.22ж.</w:t>
            </w:r>
          </w:p>
          <w:p w14:paraId="6F0FB2DA"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05.10.23ж.</w:t>
            </w:r>
          </w:p>
        </w:tc>
        <w:tc>
          <w:tcPr>
            <w:tcW w:w="1754" w:type="dxa"/>
            <w:tcBorders>
              <w:top w:val="single" w:sz="4" w:space="0" w:color="auto"/>
              <w:left w:val="single" w:sz="4" w:space="0" w:color="auto"/>
              <w:bottom w:val="single" w:sz="4" w:space="0" w:color="auto"/>
              <w:right w:val="single" w:sz="4" w:space="0" w:color="auto"/>
            </w:tcBorders>
            <w:vAlign w:val="center"/>
          </w:tcPr>
          <w:p w14:paraId="484D5373"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59873F2A"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348F06AD"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жарамды</w:t>
            </w:r>
          </w:p>
        </w:tc>
      </w:tr>
      <w:tr w:rsidR="00ED6192" w:rsidRPr="00B72069" w14:paraId="11BCC45D"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0B898195"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13</w:t>
            </w:r>
          </w:p>
        </w:tc>
        <w:tc>
          <w:tcPr>
            <w:tcW w:w="1955" w:type="dxa"/>
            <w:tcBorders>
              <w:top w:val="single" w:sz="4" w:space="0" w:color="auto"/>
              <w:left w:val="single" w:sz="4" w:space="0" w:color="auto"/>
              <w:bottom w:val="single" w:sz="4" w:space="0" w:color="auto"/>
              <w:right w:val="single" w:sz="4" w:space="0" w:color="auto"/>
            </w:tcBorders>
            <w:vAlign w:val="center"/>
          </w:tcPr>
          <w:p w14:paraId="353CF863" w14:textId="77777777" w:rsidR="00ED6192" w:rsidRPr="00B72069" w:rsidRDefault="00ED6192"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Құлан өзені</w:t>
            </w:r>
          </w:p>
        </w:tc>
        <w:tc>
          <w:tcPr>
            <w:tcW w:w="1390" w:type="dxa"/>
            <w:tcBorders>
              <w:top w:val="single" w:sz="4" w:space="0" w:color="auto"/>
              <w:left w:val="single" w:sz="4" w:space="0" w:color="auto"/>
              <w:bottom w:val="single" w:sz="4" w:space="0" w:color="auto"/>
              <w:right w:val="single" w:sz="4" w:space="0" w:color="auto"/>
            </w:tcBorders>
            <w:vAlign w:val="center"/>
          </w:tcPr>
          <w:p w14:paraId="7F11BDD6"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07.10.22ж.</w:t>
            </w:r>
          </w:p>
          <w:p w14:paraId="66ACACB5"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05.10.23ж.</w:t>
            </w:r>
          </w:p>
        </w:tc>
        <w:tc>
          <w:tcPr>
            <w:tcW w:w="1754" w:type="dxa"/>
            <w:tcBorders>
              <w:top w:val="single" w:sz="4" w:space="0" w:color="auto"/>
              <w:left w:val="single" w:sz="4" w:space="0" w:color="auto"/>
              <w:bottom w:val="single" w:sz="4" w:space="0" w:color="auto"/>
              <w:right w:val="single" w:sz="4" w:space="0" w:color="auto"/>
            </w:tcBorders>
            <w:vAlign w:val="center"/>
          </w:tcPr>
          <w:p w14:paraId="096A803D"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55C64786"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32B2D5B1"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жарамды</w:t>
            </w:r>
          </w:p>
        </w:tc>
      </w:tr>
      <w:tr w:rsidR="00ED6192" w:rsidRPr="00B72069" w14:paraId="7878EC9C"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11C5EE31"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14</w:t>
            </w:r>
          </w:p>
        </w:tc>
        <w:tc>
          <w:tcPr>
            <w:tcW w:w="1955" w:type="dxa"/>
            <w:tcBorders>
              <w:top w:val="single" w:sz="4" w:space="0" w:color="auto"/>
              <w:left w:val="single" w:sz="4" w:space="0" w:color="auto"/>
              <w:bottom w:val="single" w:sz="4" w:space="0" w:color="auto"/>
              <w:right w:val="single" w:sz="4" w:space="0" w:color="auto"/>
            </w:tcBorders>
            <w:vAlign w:val="center"/>
          </w:tcPr>
          <w:p w14:paraId="714F8F6F" w14:textId="77777777" w:rsidR="00ED6192" w:rsidRPr="00B72069" w:rsidRDefault="00ED6192"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Боралдай өзені</w:t>
            </w:r>
          </w:p>
        </w:tc>
        <w:tc>
          <w:tcPr>
            <w:tcW w:w="1390" w:type="dxa"/>
            <w:tcBorders>
              <w:top w:val="single" w:sz="4" w:space="0" w:color="auto"/>
              <w:left w:val="single" w:sz="4" w:space="0" w:color="auto"/>
              <w:bottom w:val="single" w:sz="4" w:space="0" w:color="auto"/>
              <w:right w:val="single" w:sz="4" w:space="0" w:color="auto"/>
            </w:tcBorders>
            <w:vAlign w:val="center"/>
          </w:tcPr>
          <w:p w14:paraId="143E9A06"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07.10.22ж.</w:t>
            </w:r>
          </w:p>
          <w:p w14:paraId="40A7A608"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07.10.23ж.</w:t>
            </w:r>
          </w:p>
        </w:tc>
        <w:tc>
          <w:tcPr>
            <w:tcW w:w="1754" w:type="dxa"/>
            <w:tcBorders>
              <w:top w:val="single" w:sz="4" w:space="0" w:color="auto"/>
              <w:left w:val="single" w:sz="4" w:space="0" w:color="auto"/>
              <w:bottom w:val="single" w:sz="4" w:space="0" w:color="auto"/>
              <w:right w:val="single" w:sz="4" w:space="0" w:color="auto"/>
            </w:tcBorders>
            <w:vAlign w:val="center"/>
          </w:tcPr>
          <w:p w14:paraId="7A99502D"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66A5D54B"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02F47D56"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жарамды</w:t>
            </w:r>
          </w:p>
        </w:tc>
      </w:tr>
      <w:tr w:rsidR="00ED6192" w:rsidRPr="00B72069" w14:paraId="4E38601D"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521A087F"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w:t>
            </w:r>
          </w:p>
        </w:tc>
        <w:tc>
          <w:tcPr>
            <w:tcW w:w="1955" w:type="dxa"/>
            <w:tcBorders>
              <w:top w:val="single" w:sz="4" w:space="0" w:color="auto"/>
              <w:left w:val="single" w:sz="4" w:space="0" w:color="auto"/>
              <w:bottom w:val="single" w:sz="4" w:space="0" w:color="auto"/>
              <w:right w:val="single" w:sz="4" w:space="0" w:color="auto"/>
            </w:tcBorders>
            <w:vAlign w:val="center"/>
          </w:tcPr>
          <w:p w14:paraId="4BC4C93A" w14:textId="77777777" w:rsidR="00ED6192" w:rsidRPr="00B72069" w:rsidRDefault="00ED6192"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Қапшағай су қоймасы</w:t>
            </w:r>
          </w:p>
        </w:tc>
        <w:tc>
          <w:tcPr>
            <w:tcW w:w="1390" w:type="dxa"/>
            <w:tcBorders>
              <w:top w:val="single" w:sz="4" w:space="0" w:color="auto"/>
              <w:left w:val="single" w:sz="4" w:space="0" w:color="auto"/>
              <w:bottom w:val="single" w:sz="4" w:space="0" w:color="auto"/>
              <w:right w:val="single" w:sz="4" w:space="0" w:color="auto"/>
            </w:tcBorders>
            <w:vAlign w:val="center"/>
          </w:tcPr>
          <w:p w14:paraId="57688EC9"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07.10.22ж.</w:t>
            </w:r>
          </w:p>
          <w:p w14:paraId="613A9141"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07.10.23ж.</w:t>
            </w:r>
          </w:p>
        </w:tc>
        <w:tc>
          <w:tcPr>
            <w:tcW w:w="1754" w:type="dxa"/>
            <w:tcBorders>
              <w:top w:val="single" w:sz="4" w:space="0" w:color="auto"/>
              <w:left w:val="single" w:sz="4" w:space="0" w:color="auto"/>
              <w:bottom w:val="single" w:sz="4" w:space="0" w:color="auto"/>
              <w:right w:val="single" w:sz="4" w:space="0" w:color="auto"/>
            </w:tcBorders>
            <w:vAlign w:val="center"/>
          </w:tcPr>
          <w:p w14:paraId="1EE35B75"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1338601D"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74CBEC62"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жарамды</w:t>
            </w:r>
          </w:p>
        </w:tc>
      </w:tr>
      <w:tr w:rsidR="00ED6192" w:rsidRPr="00B72069" w14:paraId="198E0572" w14:textId="77777777" w:rsidTr="00ED6192">
        <w:trPr>
          <w:trHeight w:val="20"/>
          <w:jc w:val="center"/>
        </w:trPr>
        <w:tc>
          <w:tcPr>
            <w:tcW w:w="562" w:type="dxa"/>
            <w:tcBorders>
              <w:top w:val="single" w:sz="4" w:space="0" w:color="auto"/>
              <w:left w:val="single" w:sz="4" w:space="0" w:color="auto"/>
              <w:bottom w:val="single" w:sz="4" w:space="0" w:color="auto"/>
              <w:right w:val="single" w:sz="4" w:space="0" w:color="auto"/>
            </w:tcBorders>
            <w:vAlign w:val="center"/>
          </w:tcPr>
          <w:p w14:paraId="63CC23C1"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w:t>
            </w:r>
          </w:p>
        </w:tc>
        <w:tc>
          <w:tcPr>
            <w:tcW w:w="1955" w:type="dxa"/>
            <w:tcBorders>
              <w:top w:val="single" w:sz="4" w:space="0" w:color="auto"/>
              <w:left w:val="single" w:sz="4" w:space="0" w:color="auto"/>
              <w:bottom w:val="single" w:sz="4" w:space="0" w:color="auto"/>
              <w:right w:val="single" w:sz="4" w:space="0" w:color="auto"/>
            </w:tcBorders>
            <w:vAlign w:val="center"/>
          </w:tcPr>
          <w:p w14:paraId="2984A08C" w14:textId="77777777" w:rsidR="00ED6192" w:rsidRPr="00B72069" w:rsidRDefault="00ED6192"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Сайрам-су өзені</w:t>
            </w:r>
          </w:p>
        </w:tc>
        <w:tc>
          <w:tcPr>
            <w:tcW w:w="1390" w:type="dxa"/>
            <w:tcBorders>
              <w:top w:val="single" w:sz="4" w:space="0" w:color="auto"/>
              <w:left w:val="single" w:sz="4" w:space="0" w:color="auto"/>
              <w:bottom w:val="single" w:sz="4" w:space="0" w:color="auto"/>
              <w:right w:val="single" w:sz="4" w:space="0" w:color="auto"/>
            </w:tcBorders>
            <w:vAlign w:val="center"/>
          </w:tcPr>
          <w:p w14:paraId="600FD0E2"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06.10.22ж.</w:t>
            </w:r>
          </w:p>
          <w:p w14:paraId="59CD4684" w14:textId="77777777" w:rsidR="00ED6192" w:rsidRPr="00B72069" w:rsidRDefault="00ED6192" w:rsidP="00B51CA0">
            <w:pPr>
              <w:spacing w:after="0" w:line="240" w:lineRule="auto"/>
              <w:jc w:val="center"/>
              <w:rPr>
                <w:rFonts w:ascii="Times New Roman" w:hAnsi="Times New Roman" w:cs="Times New Roman"/>
                <w:bCs/>
                <w:sz w:val="24"/>
                <w:szCs w:val="24"/>
                <w:u w:val="single"/>
                <w:lang w:val="kk-KZ"/>
              </w:rPr>
            </w:pPr>
            <w:r w:rsidRPr="00B72069">
              <w:rPr>
                <w:rFonts w:ascii="Times New Roman" w:hAnsi="Times New Roman" w:cs="Times New Roman"/>
                <w:bCs/>
                <w:sz w:val="24"/>
                <w:szCs w:val="24"/>
                <w:u w:val="single"/>
                <w:lang w:val="kk-KZ"/>
              </w:rPr>
              <w:t>06.10.23ж.</w:t>
            </w:r>
          </w:p>
        </w:tc>
        <w:tc>
          <w:tcPr>
            <w:tcW w:w="1754" w:type="dxa"/>
            <w:tcBorders>
              <w:top w:val="single" w:sz="4" w:space="0" w:color="auto"/>
              <w:left w:val="single" w:sz="4" w:space="0" w:color="auto"/>
              <w:bottom w:val="single" w:sz="4" w:space="0" w:color="auto"/>
              <w:right w:val="single" w:sz="4" w:space="0" w:color="auto"/>
            </w:tcBorders>
            <w:vAlign w:val="center"/>
          </w:tcPr>
          <w:p w14:paraId="33171CAE"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1754" w:type="dxa"/>
            <w:tcBorders>
              <w:top w:val="single" w:sz="4" w:space="0" w:color="auto"/>
              <w:left w:val="single" w:sz="4" w:space="0" w:color="auto"/>
              <w:bottom w:val="single" w:sz="4" w:space="0" w:color="auto"/>
              <w:right w:val="single" w:sz="4" w:space="0" w:color="auto"/>
            </w:tcBorders>
            <w:vAlign w:val="center"/>
          </w:tcPr>
          <w:p w14:paraId="18B41A2D"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жақсы</w:t>
            </w:r>
          </w:p>
        </w:tc>
        <w:tc>
          <w:tcPr>
            <w:tcW w:w="2075" w:type="dxa"/>
            <w:tcBorders>
              <w:top w:val="single" w:sz="4" w:space="0" w:color="auto"/>
              <w:left w:val="single" w:sz="4" w:space="0" w:color="auto"/>
              <w:bottom w:val="single" w:sz="4" w:space="0" w:color="auto"/>
              <w:right w:val="single" w:sz="4" w:space="0" w:color="auto"/>
            </w:tcBorders>
            <w:vAlign w:val="center"/>
          </w:tcPr>
          <w:p w14:paraId="505CF774" w14:textId="77777777" w:rsidR="00ED6192" w:rsidRPr="00B72069" w:rsidRDefault="00ED6192"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жарамды</w:t>
            </w:r>
          </w:p>
        </w:tc>
      </w:tr>
    </w:tbl>
    <w:p w14:paraId="7EC32E40" w14:textId="77777777" w:rsidR="00ED6192" w:rsidRPr="00B72069" w:rsidRDefault="00ED6192" w:rsidP="00ED6192">
      <w:pPr>
        <w:pStyle w:val="a7"/>
        <w:spacing w:after="0" w:line="240" w:lineRule="auto"/>
        <w:ind w:left="0" w:firstLine="709"/>
        <w:jc w:val="both"/>
        <w:rPr>
          <w:rFonts w:ascii="Times New Roman" w:hAnsi="Times New Roman" w:cs="Times New Roman"/>
          <w:bCs/>
          <w:sz w:val="28"/>
          <w:szCs w:val="28"/>
          <w:lang w:val="kk-KZ"/>
        </w:rPr>
      </w:pPr>
    </w:p>
    <w:p w14:paraId="6E92E9FF" w14:textId="20D25420" w:rsidR="00ED6192" w:rsidRPr="00B72069" w:rsidRDefault="00ED6192" w:rsidP="00601CC1">
      <w:pPr>
        <w:pStyle w:val="a7"/>
        <w:spacing w:after="0" w:line="240" w:lineRule="auto"/>
        <w:ind w:left="0" w:firstLine="709"/>
        <w:jc w:val="both"/>
        <w:rPr>
          <w:rFonts w:ascii="Times New Roman" w:hAnsi="Times New Roman" w:cs="Times New Roman"/>
          <w:bCs/>
          <w:sz w:val="28"/>
          <w:szCs w:val="28"/>
          <w:lang w:val="kk-KZ"/>
        </w:rPr>
      </w:pPr>
    </w:p>
    <w:p w14:paraId="38F798A5" w14:textId="77777777" w:rsidR="002E666F" w:rsidRPr="00B72069" w:rsidRDefault="002E666F">
      <w:pPr>
        <w:rPr>
          <w:rFonts w:ascii="Times New Roman" w:hAnsi="Times New Roman" w:cs="Times New Roman"/>
          <w:lang w:val="kk-KZ"/>
        </w:rPr>
        <w:sectPr w:rsidR="002E666F" w:rsidRPr="00B72069" w:rsidSect="006305AE">
          <w:pgSz w:w="11906" w:h="16838" w:code="9"/>
          <w:pgMar w:top="1134" w:right="567" w:bottom="1418" w:left="1701" w:header="708" w:footer="708" w:gutter="0"/>
          <w:cols w:space="708"/>
          <w:docGrid w:linePitch="360"/>
        </w:sectPr>
      </w:pPr>
    </w:p>
    <w:p w14:paraId="29DD448D" w14:textId="7B66AF74" w:rsidR="006305AE" w:rsidRPr="00B72069" w:rsidRDefault="002E666F" w:rsidP="002E666F">
      <w:pPr>
        <w:spacing w:after="0" w:line="240" w:lineRule="auto"/>
        <w:jc w:val="center"/>
        <w:rPr>
          <w:rFonts w:ascii="Times New Roman" w:hAnsi="Times New Roman" w:cs="Times New Roman"/>
          <w:b/>
          <w:bCs/>
          <w:sz w:val="28"/>
          <w:szCs w:val="28"/>
          <w:lang w:val="kk-KZ"/>
        </w:rPr>
      </w:pPr>
      <w:r w:rsidRPr="00B72069">
        <w:rPr>
          <w:rFonts w:ascii="Times New Roman" w:hAnsi="Times New Roman" w:cs="Times New Roman"/>
          <w:b/>
          <w:bCs/>
          <w:sz w:val="28"/>
          <w:szCs w:val="28"/>
          <w:lang w:val="kk-KZ"/>
        </w:rPr>
        <w:lastRenderedPageBreak/>
        <w:t xml:space="preserve">Қосымша </w:t>
      </w:r>
      <w:r w:rsidR="0058284B" w:rsidRPr="00B72069">
        <w:rPr>
          <w:rFonts w:ascii="Times New Roman" w:hAnsi="Times New Roman" w:cs="Times New Roman"/>
          <w:b/>
          <w:bCs/>
          <w:sz w:val="28"/>
          <w:szCs w:val="28"/>
          <w:lang w:val="kk-KZ"/>
        </w:rPr>
        <w:t>Д</w:t>
      </w:r>
    </w:p>
    <w:p w14:paraId="6E0CC5E5" w14:textId="0990E746" w:rsidR="002E666F" w:rsidRPr="00B72069" w:rsidRDefault="002E666F" w:rsidP="002E666F">
      <w:pPr>
        <w:spacing w:after="0" w:line="240" w:lineRule="auto"/>
        <w:rPr>
          <w:rFonts w:ascii="Times New Roman" w:hAnsi="Times New Roman" w:cs="Times New Roman"/>
          <w:bCs/>
          <w:sz w:val="28"/>
          <w:szCs w:val="28"/>
          <w:lang w:val="kk-KZ"/>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Д</w:t>
      </w:r>
      <w:r w:rsidRPr="00B72069">
        <w:rPr>
          <w:rFonts w:ascii="Times New Roman" w:hAnsi="Times New Roman" w:cs="Times New Roman"/>
          <w:sz w:val="28"/>
          <w:szCs w:val="28"/>
          <w:lang w:val="kk-KZ"/>
        </w:rPr>
        <w:t xml:space="preserve">.1 – </w:t>
      </w:r>
      <w:r w:rsidRPr="00B72069">
        <w:rPr>
          <w:rFonts w:ascii="Times New Roman" w:hAnsi="Times New Roman" w:cs="Times New Roman"/>
          <w:bCs/>
          <w:sz w:val="28"/>
          <w:szCs w:val="28"/>
          <w:lang w:val="kk-KZ"/>
        </w:rPr>
        <w:t>Түркістан облысы суармалы жерлерінің жер асты суының деңгейі мен тұздылығы бойынша орналасуы</w:t>
      </w:r>
      <w:r w:rsidR="0039395B" w:rsidRPr="00B72069">
        <w:rPr>
          <w:rFonts w:ascii="Times New Roman" w:hAnsi="Times New Roman" w:cs="Times New Roman"/>
          <w:bCs/>
          <w:sz w:val="28"/>
          <w:szCs w:val="28"/>
          <w:lang w:val="kk-KZ"/>
        </w:rPr>
        <w:t xml:space="preserve"> </w:t>
      </w:r>
    </w:p>
    <w:tbl>
      <w:tblPr>
        <w:tblW w:w="148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
        <w:gridCol w:w="1259"/>
        <w:gridCol w:w="709"/>
        <w:gridCol w:w="850"/>
        <w:gridCol w:w="596"/>
        <w:gridCol w:w="396"/>
        <w:gridCol w:w="850"/>
        <w:gridCol w:w="572"/>
        <w:gridCol w:w="788"/>
        <w:gridCol w:w="454"/>
        <w:gridCol w:w="832"/>
        <w:gridCol w:w="443"/>
        <w:gridCol w:w="843"/>
        <w:gridCol w:w="533"/>
        <w:gridCol w:w="892"/>
        <w:gridCol w:w="527"/>
        <w:gridCol w:w="891"/>
        <w:gridCol w:w="590"/>
        <w:gridCol w:w="708"/>
        <w:gridCol w:w="425"/>
        <w:gridCol w:w="709"/>
        <w:gridCol w:w="589"/>
      </w:tblGrid>
      <w:tr w:rsidR="002E666F" w:rsidRPr="00B72069" w14:paraId="15B87020" w14:textId="77777777" w:rsidTr="00B51CA0">
        <w:trPr>
          <w:cantSplit/>
          <w:trHeight w:val="107"/>
        </w:trPr>
        <w:tc>
          <w:tcPr>
            <w:tcW w:w="442" w:type="dxa"/>
            <w:vMerge w:val="restart"/>
            <w:vAlign w:val="center"/>
          </w:tcPr>
          <w:p w14:paraId="14E7A855"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w:t>
            </w:r>
          </w:p>
        </w:tc>
        <w:tc>
          <w:tcPr>
            <w:tcW w:w="1259" w:type="dxa"/>
            <w:vMerge w:val="restart"/>
            <w:vAlign w:val="center"/>
          </w:tcPr>
          <w:p w14:paraId="1631904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rPr>
              <w:t>Аудандар</w:t>
            </w:r>
          </w:p>
        </w:tc>
        <w:tc>
          <w:tcPr>
            <w:tcW w:w="709" w:type="dxa"/>
            <w:vMerge w:val="restart"/>
            <w:vAlign w:val="center"/>
          </w:tcPr>
          <w:p w14:paraId="0678037B"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Жыл-</w:t>
            </w:r>
          </w:p>
          <w:p w14:paraId="452A2E72"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дар</w:t>
            </w:r>
          </w:p>
        </w:tc>
        <w:tc>
          <w:tcPr>
            <w:tcW w:w="850" w:type="dxa"/>
            <w:vMerge w:val="restart"/>
            <w:vAlign w:val="center"/>
          </w:tcPr>
          <w:p w14:paraId="7E449E0E" w14:textId="77777777" w:rsidR="002E666F" w:rsidRPr="00B72069" w:rsidRDefault="002E666F" w:rsidP="002E666F">
            <w:pPr>
              <w:pStyle w:val="af4"/>
              <w:spacing w:line="240" w:lineRule="auto"/>
              <w:jc w:val="center"/>
              <w:rPr>
                <w:bCs/>
                <w:sz w:val="15"/>
                <w:szCs w:val="15"/>
                <w:lang w:val="en-US"/>
              </w:rPr>
            </w:pPr>
            <w:r w:rsidRPr="00B72069">
              <w:rPr>
                <w:bCs/>
                <w:sz w:val="15"/>
                <w:szCs w:val="15"/>
              </w:rPr>
              <w:t>Жалпы көлемі</w:t>
            </w:r>
            <w:r w:rsidRPr="00B72069">
              <w:rPr>
                <w:bCs/>
                <w:sz w:val="15"/>
                <w:szCs w:val="15"/>
                <w:lang w:val="en-US"/>
              </w:rPr>
              <w:t>,</w:t>
            </w:r>
          </w:p>
          <w:p w14:paraId="29708CB4"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га</w:t>
            </w:r>
          </w:p>
        </w:tc>
        <w:tc>
          <w:tcPr>
            <w:tcW w:w="6307" w:type="dxa"/>
            <w:gridSpan w:val="10"/>
            <w:vAlign w:val="center"/>
          </w:tcPr>
          <w:p w14:paraId="5DD2948E" w14:textId="77777777" w:rsidR="002E666F" w:rsidRPr="00B72069" w:rsidRDefault="002E666F" w:rsidP="002E666F">
            <w:pPr>
              <w:pStyle w:val="2"/>
              <w:spacing w:before="0" w:after="0" w:line="240" w:lineRule="auto"/>
              <w:rPr>
                <w:rFonts w:ascii="Times New Roman" w:hAnsi="Times New Roman" w:cs="Times New Roman"/>
                <w:bCs/>
                <w:color w:val="auto"/>
                <w:sz w:val="15"/>
                <w:szCs w:val="15"/>
              </w:rPr>
            </w:pPr>
            <w:r w:rsidRPr="00B72069">
              <w:rPr>
                <w:rFonts w:ascii="Times New Roman" w:hAnsi="Times New Roman" w:cs="Times New Roman"/>
                <w:bCs/>
                <w:color w:val="auto"/>
                <w:sz w:val="15"/>
                <w:szCs w:val="15"/>
              </w:rPr>
              <w:t>Жер асты суының деңгейі, м</w:t>
            </w:r>
          </w:p>
        </w:tc>
        <w:tc>
          <w:tcPr>
            <w:tcW w:w="5331" w:type="dxa"/>
            <w:gridSpan w:val="8"/>
            <w:vAlign w:val="center"/>
          </w:tcPr>
          <w:p w14:paraId="7299EA25" w14:textId="77777777" w:rsidR="002E666F" w:rsidRPr="00B72069" w:rsidRDefault="002E666F" w:rsidP="002E666F">
            <w:pPr>
              <w:pStyle w:val="2"/>
              <w:spacing w:before="0" w:after="0" w:line="240" w:lineRule="auto"/>
              <w:rPr>
                <w:rFonts w:ascii="Times New Roman" w:hAnsi="Times New Roman" w:cs="Times New Roman"/>
                <w:bCs/>
                <w:color w:val="auto"/>
                <w:sz w:val="15"/>
                <w:szCs w:val="15"/>
              </w:rPr>
            </w:pPr>
            <w:r w:rsidRPr="00B72069">
              <w:rPr>
                <w:rFonts w:ascii="Times New Roman" w:hAnsi="Times New Roman" w:cs="Times New Roman"/>
                <w:bCs/>
                <w:color w:val="auto"/>
                <w:sz w:val="15"/>
                <w:szCs w:val="15"/>
              </w:rPr>
              <w:t>Жер асты суының тұздылығы, г/л</w:t>
            </w:r>
          </w:p>
        </w:tc>
      </w:tr>
      <w:tr w:rsidR="002E666F" w:rsidRPr="00B72069" w14:paraId="1A4601B9" w14:textId="77777777" w:rsidTr="00B51CA0">
        <w:trPr>
          <w:cantSplit/>
          <w:trHeight w:val="194"/>
        </w:trPr>
        <w:tc>
          <w:tcPr>
            <w:tcW w:w="442" w:type="dxa"/>
            <w:vMerge/>
            <w:vAlign w:val="center"/>
          </w:tcPr>
          <w:p w14:paraId="5FB237A4"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530D7B60"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Merge/>
            <w:vAlign w:val="center"/>
          </w:tcPr>
          <w:p w14:paraId="4742E1D3"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850" w:type="dxa"/>
            <w:vMerge/>
            <w:vAlign w:val="center"/>
          </w:tcPr>
          <w:p w14:paraId="6BDE2E39"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992" w:type="dxa"/>
            <w:gridSpan w:val="2"/>
            <w:vAlign w:val="center"/>
          </w:tcPr>
          <w:p w14:paraId="45A020FD"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0-1</w:t>
            </w:r>
          </w:p>
        </w:tc>
        <w:tc>
          <w:tcPr>
            <w:tcW w:w="1422" w:type="dxa"/>
            <w:gridSpan w:val="2"/>
            <w:vAlign w:val="center"/>
          </w:tcPr>
          <w:p w14:paraId="2B1E737C"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1-2</w:t>
            </w:r>
          </w:p>
        </w:tc>
        <w:tc>
          <w:tcPr>
            <w:tcW w:w="1242" w:type="dxa"/>
            <w:gridSpan w:val="2"/>
            <w:vAlign w:val="center"/>
          </w:tcPr>
          <w:p w14:paraId="4A413343"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2-3</w:t>
            </w:r>
          </w:p>
        </w:tc>
        <w:tc>
          <w:tcPr>
            <w:tcW w:w="1275" w:type="dxa"/>
            <w:gridSpan w:val="2"/>
            <w:vAlign w:val="center"/>
          </w:tcPr>
          <w:p w14:paraId="42587BAA"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3-5</w:t>
            </w:r>
          </w:p>
        </w:tc>
        <w:tc>
          <w:tcPr>
            <w:tcW w:w="1376" w:type="dxa"/>
            <w:gridSpan w:val="2"/>
            <w:vAlign w:val="center"/>
          </w:tcPr>
          <w:p w14:paraId="578CF8EE"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&gt; 5</w:t>
            </w:r>
          </w:p>
        </w:tc>
        <w:tc>
          <w:tcPr>
            <w:tcW w:w="1419" w:type="dxa"/>
            <w:gridSpan w:val="2"/>
            <w:vAlign w:val="center"/>
          </w:tcPr>
          <w:p w14:paraId="5636A9F0"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0-1</w:t>
            </w:r>
          </w:p>
        </w:tc>
        <w:tc>
          <w:tcPr>
            <w:tcW w:w="1481" w:type="dxa"/>
            <w:gridSpan w:val="2"/>
            <w:vAlign w:val="center"/>
          </w:tcPr>
          <w:p w14:paraId="0A22301C"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1-3</w:t>
            </w:r>
          </w:p>
        </w:tc>
        <w:tc>
          <w:tcPr>
            <w:tcW w:w="1133" w:type="dxa"/>
            <w:gridSpan w:val="2"/>
            <w:vAlign w:val="center"/>
          </w:tcPr>
          <w:p w14:paraId="5C9C666E"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3-5</w:t>
            </w:r>
          </w:p>
        </w:tc>
        <w:tc>
          <w:tcPr>
            <w:tcW w:w="1298" w:type="dxa"/>
            <w:gridSpan w:val="2"/>
            <w:vAlign w:val="center"/>
          </w:tcPr>
          <w:p w14:paraId="77127601" w14:textId="77777777" w:rsidR="002E666F" w:rsidRPr="00B72069" w:rsidRDefault="002E666F" w:rsidP="002E666F">
            <w:pPr>
              <w:spacing w:after="0" w:line="240" w:lineRule="auto"/>
              <w:jc w:val="center"/>
              <w:rPr>
                <w:rFonts w:ascii="Times New Roman" w:hAnsi="Times New Roman" w:cs="Times New Roman"/>
                <w:bCs/>
                <w:sz w:val="15"/>
                <w:szCs w:val="15"/>
                <w:lang w:val="en-US"/>
              </w:rPr>
            </w:pPr>
            <w:r w:rsidRPr="00B72069">
              <w:rPr>
                <w:rFonts w:ascii="Times New Roman" w:hAnsi="Times New Roman" w:cs="Times New Roman"/>
                <w:bCs/>
                <w:sz w:val="15"/>
                <w:szCs w:val="15"/>
              </w:rPr>
              <w:t>5-10</w:t>
            </w:r>
          </w:p>
        </w:tc>
      </w:tr>
      <w:tr w:rsidR="002E666F" w:rsidRPr="00B72069" w14:paraId="53CB5EA1" w14:textId="77777777" w:rsidTr="00B51CA0">
        <w:trPr>
          <w:cantSplit/>
          <w:trHeight w:val="127"/>
        </w:trPr>
        <w:tc>
          <w:tcPr>
            <w:tcW w:w="442" w:type="dxa"/>
            <w:vMerge/>
            <w:vAlign w:val="center"/>
          </w:tcPr>
          <w:p w14:paraId="0ABCC557"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06EB57C0"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Merge/>
            <w:vAlign w:val="center"/>
          </w:tcPr>
          <w:p w14:paraId="0D921C9F"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850" w:type="dxa"/>
            <w:vMerge/>
            <w:vAlign w:val="center"/>
          </w:tcPr>
          <w:p w14:paraId="3960B842"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596" w:type="dxa"/>
            <w:vAlign w:val="center"/>
          </w:tcPr>
          <w:p w14:paraId="4E89942B"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га</w:t>
            </w:r>
          </w:p>
        </w:tc>
        <w:tc>
          <w:tcPr>
            <w:tcW w:w="396" w:type="dxa"/>
            <w:vAlign w:val="center"/>
          </w:tcPr>
          <w:p w14:paraId="0F060772"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w:t>
            </w:r>
          </w:p>
        </w:tc>
        <w:tc>
          <w:tcPr>
            <w:tcW w:w="850" w:type="dxa"/>
            <w:vAlign w:val="center"/>
          </w:tcPr>
          <w:p w14:paraId="75586160"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га</w:t>
            </w:r>
          </w:p>
        </w:tc>
        <w:tc>
          <w:tcPr>
            <w:tcW w:w="572" w:type="dxa"/>
            <w:vAlign w:val="center"/>
          </w:tcPr>
          <w:p w14:paraId="5A9C8C38"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w:t>
            </w:r>
          </w:p>
        </w:tc>
        <w:tc>
          <w:tcPr>
            <w:tcW w:w="788" w:type="dxa"/>
            <w:vAlign w:val="center"/>
          </w:tcPr>
          <w:p w14:paraId="42BC335C"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га</w:t>
            </w:r>
          </w:p>
        </w:tc>
        <w:tc>
          <w:tcPr>
            <w:tcW w:w="454" w:type="dxa"/>
            <w:vAlign w:val="center"/>
          </w:tcPr>
          <w:p w14:paraId="490B234B"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w:t>
            </w:r>
          </w:p>
        </w:tc>
        <w:tc>
          <w:tcPr>
            <w:tcW w:w="832" w:type="dxa"/>
            <w:vAlign w:val="center"/>
          </w:tcPr>
          <w:p w14:paraId="4B55CA0A"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га</w:t>
            </w:r>
          </w:p>
        </w:tc>
        <w:tc>
          <w:tcPr>
            <w:tcW w:w="443" w:type="dxa"/>
            <w:vAlign w:val="center"/>
          </w:tcPr>
          <w:p w14:paraId="3534BAA6"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w:t>
            </w:r>
          </w:p>
        </w:tc>
        <w:tc>
          <w:tcPr>
            <w:tcW w:w="843" w:type="dxa"/>
            <w:vAlign w:val="center"/>
          </w:tcPr>
          <w:p w14:paraId="42E9440D"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га</w:t>
            </w:r>
          </w:p>
        </w:tc>
        <w:tc>
          <w:tcPr>
            <w:tcW w:w="533" w:type="dxa"/>
            <w:vAlign w:val="center"/>
          </w:tcPr>
          <w:p w14:paraId="09E48716"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w:t>
            </w:r>
          </w:p>
        </w:tc>
        <w:tc>
          <w:tcPr>
            <w:tcW w:w="892" w:type="dxa"/>
            <w:vAlign w:val="center"/>
          </w:tcPr>
          <w:p w14:paraId="1F1EFABC"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га</w:t>
            </w:r>
          </w:p>
        </w:tc>
        <w:tc>
          <w:tcPr>
            <w:tcW w:w="527" w:type="dxa"/>
            <w:vAlign w:val="center"/>
          </w:tcPr>
          <w:p w14:paraId="0285CA6E"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w:t>
            </w:r>
          </w:p>
        </w:tc>
        <w:tc>
          <w:tcPr>
            <w:tcW w:w="891" w:type="dxa"/>
            <w:vAlign w:val="center"/>
          </w:tcPr>
          <w:p w14:paraId="61B3800D"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га</w:t>
            </w:r>
          </w:p>
        </w:tc>
        <w:tc>
          <w:tcPr>
            <w:tcW w:w="590" w:type="dxa"/>
            <w:vAlign w:val="center"/>
          </w:tcPr>
          <w:p w14:paraId="3E44655E"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w:t>
            </w:r>
          </w:p>
        </w:tc>
        <w:tc>
          <w:tcPr>
            <w:tcW w:w="708" w:type="dxa"/>
            <w:vAlign w:val="center"/>
          </w:tcPr>
          <w:p w14:paraId="60F18E2E"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га</w:t>
            </w:r>
          </w:p>
        </w:tc>
        <w:tc>
          <w:tcPr>
            <w:tcW w:w="425" w:type="dxa"/>
            <w:vAlign w:val="center"/>
          </w:tcPr>
          <w:p w14:paraId="2DE85C0B"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w:t>
            </w:r>
          </w:p>
        </w:tc>
        <w:tc>
          <w:tcPr>
            <w:tcW w:w="709" w:type="dxa"/>
            <w:vAlign w:val="center"/>
          </w:tcPr>
          <w:p w14:paraId="461FE9F6"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га</w:t>
            </w:r>
          </w:p>
        </w:tc>
        <w:tc>
          <w:tcPr>
            <w:tcW w:w="589" w:type="dxa"/>
            <w:vAlign w:val="center"/>
          </w:tcPr>
          <w:p w14:paraId="515F65A5"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w:t>
            </w:r>
          </w:p>
        </w:tc>
      </w:tr>
      <w:tr w:rsidR="002E666F" w:rsidRPr="00B72069" w14:paraId="6B09ACC3" w14:textId="77777777" w:rsidTr="00B51CA0">
        <w:trPr>
          <w:cantSplit/>
          <w:trHeight w:val="240"/>
        </w:trPr>
        <w:tc>
          <w:tcPr>
            <w:tcW w:w="442" w:type="dxa"/>
            <w:vMerge w:val="restart"/>
            <w:vAlign w:val="center"/>
          </w:tcPr>
          <w:p w14:paraId="3BFA31B6"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w:t>
            </w:r>
          </w:p>
        </w:tc>
        <w:tc>
          <w:tcPr>
            <w:tcW w:w="1259" w:type="dxa"/>
            <w:vMerge w:val="restart"/>
            <w:vAlign w:val="center"/>
          </w:tcPr>
          <w:p w14:paraId="0851EA30" w14:textId="77777777" w:rsidR="002E666F" w:rsidRPr="00B72069" w:rsidRDefault="002E666F" w:rsidP="002E666F">
            <w:pPr>
              <w:pStyle w:val="2"/>
              <w:spacing w:before="0" w:after="0" w:line="240" w:lineRule="auto"/>
              <w:rPr>
                <w:rFonts w:ascii="Times New Roman" w:hAnsi="Times New Roman" w:cs="Times New Roman"/>
                <w:bCs/>
                <w:color w:val="auto"/>
                <w:sz w:val="15"/>
                <w:szCs w:val="15"/>
              </w:rPr>
            </w:pPr>
            <w:r w:rsidRPr="00B72069">
              <w:rPr>
                <w:rFonts w:ascii="Times New Roman" w:hAnsi="Times New Roman" w:cs="Times New Roman"/>
                <w:bCs/>
                <w:color w:val="auto"/>
                <w:sz w:val="15"/>
                <w:szCs w:val="15"/>
              </w:rPr>
              <w:t>Арыс</w:t>
            </w:r>
          </w:p>
        </w:tc>
        <w:tc>
          <w:tcPr>
            <w:tcW w:w="709" w:type="dxa"/>
            <w:vAlign w:val="center"/>
          </w:tcPr>
          <w:p w14:paraId="4991E97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7DB62C4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28862</w:t>
            </w:r>
          </w:p>
        </w:tc>
        <w:tc>
          <w:tcPr>
            <w:tcW w:w="596" w:type="dxa"/>
            <w:vAlign w:val="center"/>
          </w:tcPr>
          <w:p w14:paraId="50CDACE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114</w:t>
            </w:r>
          </w:p>
        </w:tc>
        <w:tc>
          <w:tcPr>
            <w:tcW w:w="396" w:type="dxa"/>
            <w:vAlign w:val="center"/>
          </w:tcPr>
          <w:p w14:paraId="7D6E352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07F9742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996</w:t>
            </w:r>
          </w:p>
        </w:tc>
        <w:tc>
          <w:tcPr>
            <w:tcW w:w="572" w:type="dxa"/>
            <w:vAlign w:val="center"/>
          </w:tcPr>
          <w:p w14:paraId="07E9E08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w:t>
            </w:r>
          </w:p>
        </w:tc>
        <w:tc>
          <w:tcPr>
            <w:tcW w:w="788" w:type="dxa"/>
            <w:vAlign w:val="center"/>
          </w:tcPr>
          <w:p w14:paraId="32564A4B"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2981</w:t>
            </w:r>
          </w:p>
        </w:tc>
        <w:tc>
          <w:tcPr>
            <w:tcW w:w="454" w:type="dxa"/>
            <w:vAlign w:val="center"/>
          </w:tcPr>
          <w:p w14:paraId="336CF72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w:t>
            </w:r>
          </w:p>
        </w:tc>
        <w:tc>
          <w:tcPr>
            <w:tcW w:w="832" w:type="dxa"/>
            <w:vAlign w:val="center"/>
          </w:tcPr>
          <w:p w14:paraId="7651D60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14567</w:t>
            </w:r>
          </w:p>
        </w:tc>
        <w:tc>
          <w:tcPr>
            <w:tcW w:w="443" w:type="dxa"/>
            <w:vAlign w:val="center"/>
          </w:tcPr>
          <w:p w14:paraId="3C8C9BF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51</w:t>
            </w:r>
          </w:p>
        </w:tc>
        <w:tc>
          <w:tcPr>
            <w:tcW w:w="843" w:type="dxa"/>
            <w:vAlign w:val="center"/>
          </w:tcPr>
          <w:p w14:paraId="794923D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10204</w:t>
            </w:r>
          </w:p>
        </w:tc>
        <w:tc>
          <w:tcPr>
            <w:tcW w:w="533" w:type="dxa"/>
            <w:vAlign w:val="center"/>
          </w:tcPr>
          <w:p w14:paraId="05F083F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36</w:t>
            </w:r>
          </w:p>
        </w:tc>
        <w:tc>
          <w:tcPr>
            <w:tcW w:w="892" w:type="dxa"/>
            <w:vAlign w:val="center"/>
          </w:tcPr>
          <w:p w14:paraId="770254D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12888</w:t>
            </w:r>
          </w:p>
        </w:tc>
        <w:tc>
          <w:tcPr>
            <w:tcW w:w="527" w:type="dxa"/>
            <w:vAlign w:val="center"/>
          </w:tcPr>
          <w:p w14:paraId="2F7DC75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45</w:t>
            </w:r>
          </w:p>
        </w:tc>
        <w:tc>
          <w:tcPr>
            <w:tcW w:w="891" w:type="dxa"/>
            <w:vAlign w:val="center"/>
          </w:tcPr>
          <w:p w14:paraId="0754818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15924</w:t>
            </w:r>
          </w:p>
        </w:tc>
        <w:tc>
          <w:tcPr>
            <w:tcW w:w="590" w:type="dxa"/>
            <w:vAlign w:val="center"/>
          </w:tcPr>
          <w:p w14:paraId="4FF9479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55</w:t>
            </w:r>
          </w:p>
        </w:tc>
        <w:tc>
          <w:tcPr>
            <w:tcW w:w="708" w:type="dxa"/>
            <w:vAlign w:val="center"/>
          </w:tcPr>
          <w:p w14:paraId="293B82B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50</w:t>
            </w:r>
          </w:p>
        </w:tc>
        <w:tc>
          <w:tcPr>
            <w:tcW w:w="425" w:type="dxa"/>
            <w:vAlign w:val="center"/>
          </w:tcPr>
          <w:p w14:paraId="6B131FD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57B9682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7EDC788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2DCD8430" w14:textId="77777777" w:rsidTr="00B51CA0">
        <w:trPr>
          <w:cantSplit/>
          <w:trHeight w:val="209"/>
        </w:trPr>
        <w:tc>
          <w:tcPr>
            <w:tcW w:w="442" w:type="dxa"/>
            <w:vMerge/>
            <w:vAlign w:val="center"/>
          </w:tcPr>
          <w:p w14:paraId="6D359246"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3B3974C0" w14:textId="77777777" w:rsidR="002E666F" w:rsidRPr="00B72069" w:rsidRDefault="002E666F" w:rsidP="002E666F">
            <w:pPr>
              <w:pStyle w:val="2"/>
              <w:spacing w:before="0" w:after="0" w:line="240" w:lineRule="auto"/>
              <w:rPr>
                <w:rFonts w:ascii="Times New Roman" w:hAnsi="Times New Roman" w:cs="Times New Roman"/>
                <w:bCs/>
                <w:color w:val="auto"/>
                <w:sz w:val="15"/>
                <w:szCs w:val="15"/>
              </w:rPr>
            </w:pPr>
          </w:p>
        </w:tc>
        <w:tc>
          <w:tcPr>
            <w:tcW w:w="709" w:type="dxa"/>
            <w:vAlign w:val="center"/>
          </w:tcPr>
          <w:p w14:paraId="2640C43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1DB3487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28892</w:t>
            </w:r>
          </w:p>
        </w:tc>
        <w:tc>
          <w:tcPr>
            <w:tcW w:w="596" w:type="dxa"/>
            <w:vAlign w:val="center"/>
          </w:tcPr>
          <w:p w14:paraId="01F0E89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63</w:t>
            </w:r>
          </w:p>
        </w:tc>
        <w:tc>
          <w:tcPr>
            <w:tcW w:w="396" w:type="dxa"/>
            <w:vAlign w:val="center"/>
          </w:tcPr>
          <w:p w14:paraId="1216872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054C78E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1074</w:t>
            </w:r>
          </w:p>
        </w:tc>
        <w:tc>
          <w:tcPr>
            <w:tcW w:w="572" w:type="dxa"/>
            <w:vAlign w:val="center"/>
          </w:tcPr>
          <w:p w14:paraId="61C81A0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3,6</w:t>
            </w:r>
          </w:p>
        </w:tc>
        <w:tc>
          <w:tcPr>
            <w:tcW w:w="788" w:type="dxa"/>
            <w:vAlign w:val="center"/>
          </w:tcPr>
          <w:p w14:paraId="549C4B86"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3224</w:t>
            </w:r>
          </w:p>
        </w:tc>
        <w:tc>
          <w:tcPr>
            <w:tcW w:w="454" w:type="dxa"/>
            <w:vAlign w:val="center"/>
          </w:tcPr>
          <w:p w14:paraId="0B0A359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11</w:t>
            </w:r>
          </w:p>
        </w:tc>
        <w:tc>
          <w:tcPr>
            <w:tcW w:w="832" w:type="dxa"/>
            <w:vAlign w:val="center"/>
          </w:tcPr>
          <w:p w14:paraId="21B78B0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15008</w:t>
            </w:r>
          </w:p>
        </w:tc>
        <w:tc>
          <w:tcPr>
            <w:tcW w:w="443" w:type="dxa"/>
            <w:vAlign w:val="center"/>
          </w:tcPr>
          <w:p w14:paraId="195D277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53</w:t>
            </w:r>
          </w:p>
        </w:tc>
        <w:tc>
          <w:tcPr>
            <w:tcW w:w="843" w:type="dxa"/>
            <w:vAlign w:val="center"/>
          </w:tcPr>
          <w:p w14:paraId="25C0DD1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9523</w:t>
            </w:r>
          </w:p>
        </w:tc>
        <w:tc>
          <w:tcPr>
            <w:tcW w:w="533" w:type="dxa"/>
            <w:vAlign w:val="center"/>
          </w:tcPr>
          <w:p w14:paraId="72EED72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32</w:t>
            </w:r>
          </w:p>
        </w:tc>
        <w:tc>
          <w:tcPr>
            <w:tcW w:w="892" w:type="dxa"/>
            <w:vAlign w:val="center"/>
          </w:tcPr>
          <w:p w14:paraId="4FBFFF0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13059</w:t>
            </w:r>
          </w:p>
        </w:tc>
        <w:tc>
          <w:tcPr>
            <w:tcW w:w="527" w:type="dxa"/>
            <w:vAlign w:val="center"/>
          </w:tcPr>
          <w:p w14:paraId="13A79B1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45</w:t>
            </w:r>
          </w:p>
        </w:tc>
        <w:tc>
          <w:tcPr>
            <w:tcW w:w="891" w:type="dxa"/>
            <w:vAlign w:val="center"/>
          </w:tcPr>
          <w:p w14:paraId="1FF4A7C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15820</w:t>
            </w:r>
          </w:p>
        </w:tc>
        <w:tc>
          <w:tcPr>
            <w:tcW w:w="590" w:type="dxa"/>
            <w:vAlign w:val="center"/>
          </w:tcPr>
          <w:p w14:paraId="07D4630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54</w:t>
            </w:r>
          </w:p>
        </w:tc>
        <w:tc>
          <w:tcPr>
            <w:tcW w:w="708" w:type="dxa"/>
            <w:vAlign w:val="center"/>
          </w:tcPr>
          <w:p w14:paraId="79E76A5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13</w:t>
            </w:r>
          </w:p>
        </w:tc>
        <w:tc>
          <w:tcPr>
            <w:tcW w:w="425" w:type="dxa"/>
            <w:vAlign w:val="center"/>
          </w:tcPr>
          <w:p w14:paraId="3DE870C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193BCAB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25DD172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1709CA84" w14:textId="77777777" w:rsidTr="00B51CA0">
        <w:trPr>
          <w:trHeight w:val="240"/>
        </w:trPr>
        <w:tc>
          <w:tcPr>
            <w:tcW w:w="442" w:type="dxa"/>
            <w:vMerge w:val="restart"/>
            <w:vAlign w:val="center"/>
          </w:tcPr>
          <w:p w14:paraId="4055038C"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w:t>
            </w:r>
          </w:p>
        </w:tc>
        <w:tc>
          <w:tcPr>
            <w:tcW w:w="1259" w:type="dxa"/>
            <w:vMerge w:val="restart"/>
            <w:vAlign w:val="center"/>
          </w:tcPr>
          <w:p w14:paraId="1875F119"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Бәйдібек</w:t>
            </w:r>
          </w:p>
        </w:tc>
        <w:tc>
          <w:tcPr>
            <w:tcW w:w="709" w:type="dxa"/>
            <w:vAlign w:val="center"/>
          </w:tcPr>
          <w:p w14:paraId="7FAEFA6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76C88B8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15429</w:t>
            </w:r>
          </w:p>
        </w:tc>
        <w:tc>
          <w:tcPr>
            <w:tcW w:w="596" w:type="dxa"/>
            <w:vAlign w:val="center"/>
          </w:tcPr>
          <w:p w14:paraId="069E3CC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7F8E335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0D54B8B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72" w:type="dxa"/>
            <w:vAlign w:val="center"/>
          </w:tcPr>
          <w:p w14:paraId="064041F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6A2E8A1F"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350</w:t>
            </w:r>
          </w:p>
        </w:tc>
        <w:tc>
          <w:tcPr>
            <w:tcW w:w="454" w:type="dxa"/>
            <w:vAlign w:val="center"/>
          </w:tcPr>
          <w:p w14:paraId="1675C3B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w:t>
            </w:r>
          </w:p>
        </w:tc>
        <w:tc>
          <w:tcPr>
            <w:tcW w:w="832" w:type="dxa"/>
            <w:vAlign w:val="center"/>
          </w:tcPr>
          <w:p w14:paraId="3EE2385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11984</w:t>
            </w:r>
          </w:p>
        </w:tc>
        <w:tc>
          <w:tcPr>
            <w:tcW w:w="443" w:type="dxa"/>
            <w:vAlign w:val="center"/>
          </w:tcPr>
          <w:p w14:paraId="079955C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78</w:t>
            </w:r>
          </w:p>
        </w:tc>
        <w:tc>
          <w:tcPr>
            <w:tcW w:w="843" w:type="dxa"/>
            <w:vAlign w:val="center"/>
          </w:tcPr>
          <w:p w14:paraId="207C6EC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3095</w:t>
            </w:r>
          </w:p>
        </w:tc>
        <w:tc>
          <w:tcPr>
            <w:tcW w:w="533" w:type="dxa"/>
            <w:vAlign w:val="center"/>
          </w:tcPr>
          <w:p w14:paraId="60B2F76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w:t>
            </w:r>
          </w:p>
        </w:tc>
        <w:tc>
          <w:tcPr>
            <w:tcW w:w="892" w:type="dxa"/>
            <w:vAlign w:val="center"/>
          </w:tcPr>
          <w:p w14:paraId="4CC9F0D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13047</w:t>
            </w:r>
          </w:p>
        </w:tc>
        <w:tc>
          <w:tcPr>
            <w:tcW w:w="527" w:type="dxa"/>
            <w:vAlign w:val="center"/>
          </w:tcPr>
          <w:p w14:paraId="7A29AB2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85</w:t>
            </w:r>
          </w:p>
        </w:tc>
        <w:tc>
          <w:tcPr>
            <w:tcW w:w="891" w:type="dxa"/>
            <w:vAlign w:val="center"/>
          </w:tcPr>
          <w:p w14:paraId="2B977D0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2382</w:t>
            </w:r>
          </w:p>
        </w:tc>
        <w:tc>
          <w:tcPr>
            <w:tcW w:w="590" w:type="dxa"/>
            <w:vAlign w:val="center"/>
          </w:tcPr>
          <w:p w14:paraId="6DA3BC8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15</w:t>
            </w:r>
          </w:p>
        </w:tc>
        <w:tc>
          <w:tcPr>
            <w:tcW w:w="708" w:type="dxa"/>
            <w:vAlign w:val="center"/>
          </w:tcPr>
          <w:p w14:paraId="3D8431C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25" w:type="dxa"/>
            <w:vAlign w:val="center"/>
          </w:tcPr>
          <w:p w14:paraId="1375814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1DED0AD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29C5744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020A33B9" w14:textId="77777777" w:rsidTr="00B51CA0">
        <w:trPr>
          <w:trHeight w:val="209"/>
        </w:trPr>
        <w:tc>
          <w:tcPr>
            <w:tcW w:w="442" w:type="dxa"/>
            <w:vMerge/>
            <w:vAlign w:val="center"/>
          </w:tcPr>
          <w:p w14:paraId="6DAAE8D1"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50B282F9"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6B577DC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1680DD5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15566</w:t>
            </w:r>
          </w:p>
        </w:tc>
        <w:tc>
          <w:tcPr>
            <w:tcW w:w="596" w:type="dxa"/>
            <w:vAlign w:val="center"/>
          </w:tcPr>
          <w:p w14:paraId="68B70B8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5141D5C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65B2A1F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72" w:type="dxa"/>
            <w:vAlign w:val="center"/>
          </w:tcPr>
          <w:p w14:paraId="10FD1BF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592676EB"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316</w:t>
            </w:r>
          </w:p>
        </w:tc>
        <w:tc>
          <w:tcPr>
            <w:tcW w:w="454" w:type="dxa"/>
            <w:vAlign w:val="center"/>
          </w:tcPr>
          <w:p w14:paraId="33AD0B4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w:t>
            </w:r>
          </w:p>
        </w:tc>
        <w:tc>
          <w:tcPr>
            <w:tcW w:w="832" w:type="dxa"/>
            <w:vAlign w:val="center"/>
          </w:tcPr>
          <w:p w14:paraId="1097ABC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11628</w:t>
            </w:r>
          </w:p>
        </w:tc>
        <w:tc>
          <w:tcPr>
            <w:tcW w:w="443" w:type="dxa"/>
            <w:vAlign w:val="center"/>
          </w:tcPr>
          <w:p w14:paraId="25A6594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75</w:t>
            </w:r>
          </w:p>
        </w:tc>
        <w:tc>
          <w:tcPr>
            <w:tcW w:w="843" w:type="dxa"/>
            <w:vAlign w:val="center"/>
          </w:tcPr>
          <w:p w14:paraId="79BB93B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3622</w:t>
            </w:r>
          </w:p>
        </w:tc>
        <w:tc>
          <w:tcPr>
            <w:tcW w:w="533" w:type="dxa"/>
            <w:vAlign w:val="center"/>
          </w:tcPr>
          <w:p w14:paraId="2C1DCF2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23</w:t>
            </w:r>
          </w:p>
        </w:tc>
        <w:tc>
          <w:tcPr>
            <w:tcW w:w="892" w:type="dxa"/>
            <w:vAlign w:val="center"/>
          </w:tcPr>
          <w:p w14:paraId="0EA1141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13234</w:t>
            </w:r>
          </w:p>
        </w:tc>
        <w:tc>
          <w:tcPr>
            <w:tcW w:w="527" w:type="dxa"/>
            <w:vAlign w:val="center"/>
          </w:tcPr>
          <w:p w14:paraId="548B7E2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85</w:t>
            </w:r>
          </w:p>
        </w:tc>
        <w:tc>
          <w:tcPr>
            <w:tcW w:w="891" w:type="dxa"/>
            <w:vAlign w:val="center"/>
          </w:tcPr>
          <w:p w14:paraId="067498C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2332</w:t>
            </w:r>
          </w:p>
        </w:tc>
        <w:tc>
          <w:tcPr>
            <w:tcW w:w="590" w:type="dxa"/>
            <w:vAlign w:val="center"/>
          </w:tcPr>
          <w:p w14:paraId="421603F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15</w:t>
            </w:r>
          </w:p>
        </w:tc>
        <w:tc>
          <w:tcPr>
            <w:tcW w:w="708" w:type="dxa"/>
            <w:vAlign w:val="center"/>
          </w:tcPr>
          <w:p w14:paraId="61A3670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25" w:type="dxa"/>
            <w:vAlign w:val="center"/>
          </w:tcPr>
          <w:p w14:paraId="54B5911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548C667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2942C84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3476BE13" w14:textId="77777777" w:rsidTr="00B51CA0">
        <w:trPr>
          <w:trHeight w:val="269"/>
        </w:trPr>
        <w:tc>
          <w:tcPr>
            <w:tcW w:w="442" w:type="dxa"/>
            <w:vMerge w:val="restart"/>
            <w:vAlign w:val="center"/>
          </w:tcPr>
          <w:p w14:paraId="5C6EF135"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3</w:t>
            </w:r>
          </w:p>
        </w:tc>
        <w:tc>
          <w:tcPr>
            <w:tcW w:w="1259" w:type="dxa"/>
            <w:vMerge w:val="restart"/>
            <w:vAlign w:val="center"/>
          </w:tcPr>
          <w:p w14:paraId="27287685"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Қазығұрт</w:t>
            </w:r>
          </w:p>
        </w:tc>
        <w:tc>
          <w:tcPr>
            <w:tcW w:w="709" w:type="dxa"/>
            <w:vAlign w:val="center"/>
          </w:tcPr>
          <w:p w14:paraId="565784E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7691D79F"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14738</w:t>
            </w:r>
          </w:p>
        </w:tc>
        <w:tc>
          <w:tcPr>
            <w:tcW w:w="596" w:type="dxa"/>
            <w:vAlign w:val="center"/>
          </w:tcPr>
          <w:p w14:paraId="5409E2D3"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68</w:t>
            </w:r>
          </w:p>
        </w:tc>
        <w:tc>
          <w:tcPr>
            <w:tcW w:w="396" w:type="dxa"/>
            <w:vAlign w:val="center"/>
          </w:tcPr>
          <w:p w14:paraId="1A4FA06E"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w:t>
            </w:r>
          </w:p>
        </w:tc>
        <w:tc>
          <w:tcPr>
            <w:tcW w:w="850" w:type="dxa"/>
            <w:vAlign w:val="center"/>
          </w:tcPr>
          <w:p w14:paraId="7BCA6563"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179</w:t>
            </w:r>
          </w:p>
        </w:tc>
        <w:tc>
          <w:tcPr>
            <w:tcW w:w="572" w:type="dxa"/>
            <w:vAlign w:val="center"/>
          </w:tcPr>
          <w:p w14:paraId="1EA08778"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w:t>
            </w:r>
          </w:p>
        </w:tc>
        <w:tc>
          <w:tcPr>
            <w:tcW w:w="788" w:type="dxa"/>
            <w:vAlign w:val="center"/>
          </w:tcPr>
          <w:p w14:paraId="0F79CDDB"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531</w:t>
            </w:r>
          </w:p>
        </w:tc>
        <w:tc>
          <w:tcPr>
            <w:tcW w:w="454" w:type="dxa"/>
            <w:vAlign w:val="center"/>
          </w:tcPr>
          <w:p w14:paraId="4EDAF411"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4</w:t>
            </w:r>
          </w:p>
        </w:tc>
        <w:tc>
          <w:tcPr>
            <w:tcW w:w="832" w:type="dxa"/>
            <w:vAlign w:val="center"/>
          </w:tcPr>
          <w:p w14:paraId="40D22224"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1810</w:t>
            </w:r>
          </w:p>
        </w:tc>
        <w:tc>
          <w:tcPr>
            <w:tcW w:w="443" w:type="dxa"/>
            <w:vAlign w:val="center"/>
          </w:tcPr>
          <w:p w14:paraId="5874A37B"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12</w:t>
            </w:r>
          </w:p>
        </w:tc>
        <w:tc>
          <w:tcPr>
            <w:tcW w:w="843" w:type="dxa"/>
            <w:vAlign w:val="center"/>
          </w:tcPr>
          <w:p w14:paraId="0DB08ED0"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12150</w:t>
            </w:r>
          </w:p>
        </w:tc>
        <w:tc>
          <w:tcPr>
            <w:tcW w:w="533" w:type="dxa"/>
            <w:vAlign w:val="center"/>
          </w:tcPr>
          <w:p w14:paraId="49636EF8"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82</w:t>
            </w:r>
          </w:p>
        </w:tc>
        <w:tc>
          <w:tcPr>
            <w:tcW w:w="892" w:type="dxa"/>
            <w:vAlign w:val="center"/>
          </w:tcPr>
          <w:p w14:paraId="06A4FCC9"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1644</w:t>
            </w:r>
          </w:p>
        </w:tc>
        <w:tc>
          <w:tcPr>
            <w:tcW w:w="527" w:type="dxa"/>
            <w:vAlign w:val="center"/>
          </w:tcPr>
          <w:p w14:paraId="02825296"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11</w:t>
            </w:r>
          </w:p>
        </w:tc>
        <w:tc>
          <w:tcPr>
            <w:tcW w:w="891" w:type="dxa"/>
            <w:vAlign w:val="center"/>
          </w:tcPr>
          <w:p w14:paraId="5CA6F45F"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13094</w:t>
            </w:r>
          </w:p>
        </w:tc>
        <w:tc>
          <w:tcPr>
            <w:tcW w:w="590" w:type="dxa"/>
            <w:vAlign w:val="center"/>
          </w:tcPr>
          <w:p w14:paraId="0BF9BCFB"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89</w:t>
            </w:r>
          </w:p>
        </w:tc>
        <w:tc>
          <w:tcPr>
            <w:tcW w:w="708" w:type="dxa"/>
            <w:vAlign w:val="center"/>
          </w:tcPr>
          <w:p w14:paraId="06D392D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25" w:type="dxa"/>
            <w:vAlign w:val="center"/>
          </w:tcPr>
          <w:p w14:paraId="7DB5420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2DB222E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25F1487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2B46932A" w14:textId="77777777" w:rsidTr="00B51CA0">
        <w:trPr>
          <w:trHeight w:val="209"/>
        </w:trPr>
        <w:tc>
          <w:tcPr>
            <w:tcW w:w="442" w:type="dxa"/>
            <w:vMerge/>
            <w:vAlign w:val="center"/>
          </w:tcPr>
          <w:p w14:paraId="4A66B080"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608DF0EB"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4060601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4C52D10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14739</w:t>
            </w:r>
          </w:p>
        </w:tc>
        <w:tc>
          <w:tcPr>
            <w:tcW w:w="596" w:type="dxa"/>
            <w:vAlign w:val="center"/>
          </w:tcPr>
          <w:p w14:paraId="2029093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87</w:t>
            </w:r>
          </w:p>
        </w:tc>
        <w:tc>
          <w:tcPr>
            <w:tcW w:w="396" w:type="dxa"/>
            <w:vAlign w:val="center"/>
          </w:tcPr>
          <w:p w14:paraId="6153C53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c>
          <w:tcPr>
            <w:tcW w:w="850" w:type="dxa"/>
            <w:vAlign w:val="center"/>
          </w:tcPr>
          <w:p w14:paraId="65C0E1C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212</w:t>
            </w:r>
          </w:p>
        </w:tc>
        <w:tc>
          <w:tcPr>
            <w:tcW w:w="572" w:type="dxa"/>
            <w:vAlign w:val="center"/>
          </w:tcPr>
          <w:p w14:paraId="33A3A97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c>
          <w:tcPr>
            <w:tcW w:w="788" w:type="dxa"/>
            <w:vAlign w:val="center"/>
          </w:tcPr>
          <w:p w14:paraId="28A88628"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508</w:t>
            </w:r>
          </w:p>
        </w:tc>
        <w:tc>
          <w:tcPr>
            <w:tcW w:w="454" w:type="dxa"/>
            <w:vAlign w:val="center"/>
          </w:tcPr>
          <w:p w14:paraId="642F7D2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w:t>
            </w:r>
          </w:p>
        </w:tc>
        <w:tc>
          <w:tcPr>
            <w:tcW w:w="832" w:type="dxa"/>
            <w:vAlign w:val="center"/>
          </w:tcPr>
          <w:p w14:paraId="0CE12C1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2070</w:t>
            </w:r>
          </w:p>
        </w:tc>
        <w:tc>
          <w:tcPr>
            <w:tcW w:w="443" w:type="dxa"/>
            <w:vAlign w:val="center"/>
          </w:tcPr>
          <w:p w14:paraId="35654FE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14</w:t>
            </w:r>
          </w:p>
        </w:tc>
        <w:tc>
          <w:tcPr>
            <w:tcW w:w="843" w:type="dxa"/>
            <w:vAlign w:val="center"/>
          </w:tcPr>
          <w:p w14:paraId="0AB78A8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11862</w:t>
            </w:r>
          </w:p>
        </w:tc>
        <w:tc>
          <w:tcPr>
            <w:tcW w:w="533" w:type="dxa"/>
            <w:vAlign w:val="center"/>
          </w:tcPr>
          <w:p w14:paraId="3E49C0D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80</w:t>
            </w:r>
          </w:p>
        </w:tc>
        <w:tc>
          <w:tcPr>
            <w:tcW w:w="892" w:type="dxa"/>
            <w:vAlign w:val="center"/>
          </w:tcPr>
          <w:p w14:paraId="2E78F97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1537</w:t>
            </w:r>
          </w:p>
        </w:tc>
        <w:tc>
          <w:tcPr>
            <w:tcW w:w="527" w:type="dxa"/>
            <w:vAlign w:val="center"/>
          </w:tcPr>
          <w:p w14:paraId="7207048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w:t>
            </w:r>
          </w:p>
        </w:tc>
        <w:tc>
          <w:tcPr>
            <w:tcW w:w="891" w:type="dxa"/>
            <w:vAlign w:val="center"/>
          </w:tcPr>
          <w:p w14:paraId="12456EA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13135</w:t>
            </w:r>
          </w:p>
        </w:tc>
        <w:tc>
          <w:tcPr>
            <w:tcW w:w="590" w:type="dxa"/>
            <w:vAlign w:val="center"/>
          </w:tcPr>
          <w:p w14:paraId="0CB3051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89</w:t>
            </w:r>
          </w:p>
        </w:tc>
        <w:tc>
          <w:tcPr>
            <w:tcW w:w="708" w:type="dxa"/>
            <w:vAlign w:val="center"/>
          </w:tcPr>
          <w:p w14:paraId="4AD7FA7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67</w:t>
            </w:r>
          </w:p>
        </w:tc>
        <w:tc>
          <w:tcPr>
            <w:tcW w:w="425" w:type="dxa"/>
            <w:vAlign w:val="center"/>
          </w:tcPr>
          <w:p w14:paraId="5AB03AE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c>
          <w:tcPr>
            <w:tcW w:w="709" w:type="dxa"/>
            <w:vAlign w:val="center"/>
          </w:tcPr>
          <w:p w14:paraId="35D1DA4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4EAF045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0B1E0627" w14:textId="77777777" w:rsidTr="00B51CA0">
        <w:trPr>
          <w:trHeight w:val="269"/>
        </w:trPr>
        <w:tc>
          <w:tcPr>
            <w:tcW w:w="442" w:type="dxa"/>
            <w:vMerge w:val="restart"/>
            <w:vAlign w:val="center"/>
          </w:tcPr>
          <w:p w14:paraId="4D887B03"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4</w:t>
            </w:r>
          </w:p>
        </w:tc>
        <w:tc>
          <w:tcPr>
            <w:tcW w:w="1259" w:type="dxa"/>
            <w:vMerge w:val="restart"/>
            <w:vAlign w:val="center"/>
          </w:tcPr>
          <w:p w14:paraId="07E40A3E"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Мақтаарал</w:t>
            </w:r>
          </w:p>
        </w:tc>
        <w:tc>
          <w:tcPr>
            <w:tcW w:w="709" w:type="dxa"/>
            <w:vAlign w:val="center"/>
          </w:tcPr>
          <w:p w14:paraId="5269B26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3BEF11D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63033</w:t>
            </w:r>
          </w:p>
        </w:tc>
        <w:tc>
          <w:tcPr>
            <w:tcW w:w="596" w:type="dxa"/>
            <w:vAlign w:val="center"/>
          </w:tcPr>
          <w:p w14:paraId="5D8CEDF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85</w:t>
            </w:r>
          </w:p>
        </w:tc>
        <w:tc>
          <w:tcPr>
            <w:tcW w:w="396" w:type="dxa"/>
            <w:vAlign w:val="center"/>
          </w:tcPr>
          <w:p w14:paraId="02926D7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467EE37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5211</w:t>
            </w:r>
          </w:p>
        </w:tc>
        <w:tc>
          <w:tcPr>
            <w:tcW w:w="572" w:type="dxa"/>
            <w:vAlign w:val="center"/>
          </w:tcPr>
          <w:p w14:paraId="0CE95FF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w:t>
            </w:r>
          </w:p>
        </w:tc>
        <w:tc>
          <w:tcPr>
            <w:tcW w:w="788" w:type="dxa"/>
            <w:vAlign w:val="center"/>
          </w:tcPr>
          <w:p w14:paraId="7014653E"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34090</w:t>
            </w:r>
          </w:p>
        </w:tc>
        <w:tc>
          <w:tcPr>
            <w:tcW w:w="454" w:type="dxa"/>
            <w:vAlign w:val="center"/>
          </w:tcPr>
          <w:p w14:paraId="597CF0C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54</w:t>
            </w:r>
          </w:p>
        </w:tc>
        <w:tc>
          <w:tcPr>
            <w:tcW w:w="832" w:type="dxa"/>
            <w:vAlign w:val="center"/>
          </w:tcPr>
          <w:p w14:paraId="292E333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23647</w:t>
            </w:r>
          </w:p>
        </w:tc>
        <w:tc>
          <w:tcPr>
            <w:tcW w:w="443" w:type="dxa"/>
            <w:vAlign w:val="center"/>
          </w:tcPr>
          <w:p w14:paraId="6C6EFFB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38</w:t>
            </w:r>
          </w:p>
        </w:tc>
        <w:tc>
          <w:tcPr>
            <w:tcW w:w="843" w:type="dxa"/>
            <w:vAlign w:val="center"/>
          </w:tcPr>
          <w:p w14:paraId="7956228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33" w:type="dxa"/>
            <w:vAlign w:val="center"/>
          </w:tcPr>
          <w:p w14:paraId="787723F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92" w:type="dxa"/>
            <w:vAlign w:val="center"/>
          </w:tcPr>
          <w:p w14:paraId="0DAB272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27" w:type="dxa"/>
            <w:vAlign w:val="center"/>
          </w:tcPr>
          <w:p w14:paraId="7A0AB39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91" w:type="dxa"/>
            <w:vAlign w:val="center"/>
          </w:tcPr>
          <w:p w14:paraId="0798F50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50023</w:t>
            </w:r>
          </w:p>
        </w:tc>
        <w:tc>
          <w:tcPr>
            <w:tcW w:w="590" w:type="dxa"/>
            <w:vAlign w:val="center"/>
          </w:tcPr>
          <w:p w14:paraId="11FC347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79</w:t>
            </w:r>
          </w:p>
        </w:tc>
        <w:tc>
          <w:tcPr>
            <w:tcW w:w="708" w:type="dxa"/>
            <w:vAlign w:val="center"/>
          </w:tcPr>
          <w:p w14:paraId="1375211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10485</w:t>
            </w:r>
          </w:p>
        </w:tc>
        <w:tc>
          <w:tcPr>
            <w:tcW w:w="425" w:type="dxa"/>
            <w:vAlign w:val="center"/>
          </w:tcPr>
          <w:p w14:paraId="0F83CFE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17</w:t>
            </w:r>
          </w:p>
        </w:tc>
        <w:tc>
          <w:tcPr>
            <w:tcW w:w="709" w:type="dxa"/>
            <w:vAlign w:val="center"/>
          </w:tcPr>
          <w:p w14:paraId="4ECC2C4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2525</w:t>
            </w:r>
          </w:p>
        </w:tc>
        <w:tc>
          <w:tcPr>
            <w:tcW w:w="589" w:type="dxa"/>
            <w:vAlign w:val="center"/>
          </w:tcPr>
          <w:p w14:paraId="09CCA68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w:t>
            </w:r>
          </w:p>
        </w:tc>
      </w:tr>
      <w:tr w:rsidR="002E666F" w:rsidRPr="00B72069" w14:paraId="2AFD21B0" w14:textId="77777777" w:rsidTr="00B51CA0">
        <w:trPr>
          <w:trHeight w:val="242"/>
        </w:trPr>
        <w:tc>
          <w:tcPr>
            <w:tcW w:w="442" w:type="dxa"/>
            <w:vMerge/>
            <w:vAlign w:val="center"/>
          </w:tcPr>
          <w:p w14:paraId="19DECFFA"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13DD5A14"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2DD563D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6E64203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62925</w:t>
            </w:r>
          </w:p>
        </w:tc>
        <w:tc>
          <w:tcPr>
            <w:tcW w:w="596" w:type="dxa"/>
            <w:vAlign w:val="center"/>
          </w:tcPr>
          <w:p w14:paraId="1235F55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67</w:t>
            </w:r>
          </w:p>
        </w:tc>
        <w:tc>
          <w:tcPr>
            <w:tcW w:w="396" w:type="dxa"/>
            <w:vAlign w:val="center"/>
          </w:tcPr>
          <w:p w14:paraId="3B12E0F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c>
          <w:tcPr>
            <w:tcW w:w="850" w:type="dxa"/>
            <w:vAlign w:val="center"/>
          </w:tcPr>
          <w:p w14:paraId="5E4CC74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4688</w:t>
            </w:r>
          </w:p>
        </w:tc>
        <w:tc>
          <w:tcPr>
            <w:tcW w:w="572" w:type="dxa"/>
            <w:vAlign w:val="center"/>
          </w:tcPr>
          <w:p w14:paraId="428507E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w:t>
            </w:r>
          </w:p>
        </w:tc>
        <w:tc>
          <w:tcPr>
            <w:tcW w:w="788" w:type="dxa"/>
            <w:vAlign w:val="center"/>
          </w:tcPr>
          <w:p w14:paraId="048D8D27"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31837</w:t>
            </w:r>
          </w:p>
        </w:tc>
        <w:tc>
          <w:tcPr>
            <w:tcW w:w="454" w:type="dxa"/>
            <w:vAlign w:val="center"/>
          </w:tcPr>
          <w:p w14:paraId="456CCF4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50</w:t>
            </w:r>
          </w:p>
        </w:tc>
        <w:tc>
          <w:tcPr>
            <w:tcW w:w="832" w:type="dxa"/>
            <w:vAlign w:val="center"/>
          </w:tcPr>
          <w:p w14:paraId="7A58ED3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26333</w:t>
            </w:r>
          </w:p>
        </w:tc>
        <w:tc>
          <w:tcPr>
            <w:tcW w:w="443" w:type="dxa"/>
            <w:vAlign w:val="center"/>
          </w:tcPr>
          <w:p w14:paraId="40927FE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42</w:t>
            </w:r>
          </w:p>
        </w:tc>
        <w:tc>
          <w:tcPr>
            <w:tcW w:w="843" w:type="dxa"/>
            <w:vAlign w:val="center"/>
          </w:tcPr>
          <w:p w14:paraId="4F4177B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33" w:type="dxa"/>
            <w:vAlign w:val="center"/>
          </w:tcPr>
          <w:p w14:paraId="1D9992A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92" w:type="dxa"/>
            <w:vAlign w:val="center"/>
          </w:tcPr>
          <w:p w14:paraId="279CB45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1344</w:t>
            </w:r>
          </w:p>
        </w:tc>
        <w:tc>
          <w:tcPr>
            <w:tcW w:w="527" w:type="dxa"/>
            <w:vAlign w:val="center"/>
          </w:tcPr>
          <w:p w14:paraId="41C0327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w:t>
            </w:r>
          </w:p>
        </w:tc>
        <w:tc>
          <w:tcPr>
            <w:tcW w:w="891" w:type="dxa"/>
            <w:vAlign w:val="center"/>
          </w:tcPr>
          <w:p w14:paraId="055DFC6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50059</w:t>
            </w:r>
          </w:p>
        </w:tc>
        <w:tc>
          <w:tcPr>
            <w:tcW w:w="590" w:type="dxa"/>
            <w:vAlign w:val="center"/>
          </w:tcPr>
          <w:p w14:paraId="01A8626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79</w:t>
            </w:r>
          </w:p>
        </w:tc>
        <w:tc>
          <w:tcPr>
            <w:tcW w:w="708" w:type="dxa"/>
            <w:vAlign w:val="center"/>
          </w:tcPr>
          <w:p w14:paraId="33D37CE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9282</w:t>
            </w:r>
          </w:p>
        </w:tc>
        <w:tc>
          <w:tcPr>
            <w:tcW w:w="425" w:type="dxa"/>
            <w:vAlign w:val="center"/>
          </w:tcPr>
          <w:p w14:paraId="536B9D4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15</w:t>
            </w:r>
          </w:p>
        </w:tc>
        <w:tc>
          <w:tcPr>
            <w:tcW w:w="709" w:type="dxa"/>
            <w:vAlign w:val="center"/>
          </w:tcPr>
          <w:p w14:paraId="627EBA8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2240</w:t>
            </w:r>
          </w:p>
        </w:tc>
        <w:tc>
          <w:tcPr>
            <w:tcW w:w="589" w:type="dxa"/>
            <w:vAlign w:val="center"/>
          </w:tcPr>
          <w:p w14:paraId="32C7831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w:t>
            </w:r>
          </w:p>
        </w:tc>
      </w:tr>
      <w:tr w:rsidR="002E666F" w:rsidRPr="00B72069" w14:paraId="4C595B9B" w14:textId="77777777" w:rsidTr="00B51CA0">
        <w:trPr>
          <w:trHeight w:val="132"/>
        </w:trPr>
        <w:tc>
          <w:tcPr>
            <w:tcW w:w="442" w:type="dxa"/>
            <w:vMerge w:val="restart"/>
            <w:vAlign w:val="center"/>
          </w:tcPr>
          <w:p w14:paraId="4C021AFA"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5</w:t>
            </w:r>
          </w:p>
        </w:tc>
        <w:tc>
          <w:tcPr>
            <w:tcW w:w="1259" w:type="dxa"/>
            <w:vMerge w:val="restart"/>
            <w:vAlign w:val="center"/>
          </w:tcPr>
          <w:p w14:paraId="07D1D1F3"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Жетісай</w:t>
            </w:r>
          </w:p>
        </w:tc>
        <w:tc>
          <w:tcPr>
            <w:tcW w:w="709" w:type="dxa"/>
            <w:vAlign w:val="center"/>
          </w:tcPr>
          <w:p w14:paraId="177004B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3F708A4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83281</w:t>
            </w:r>
          </w:p>
        </w:tc>
        <w:tc>
          <w:tcPr>
            <w:tcW w:w="596" w:type="dxa"/>
            <w:vAlign w:val="center"/>
          </w:tcPr>
          <w:p w14:paraId="5B74FA4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643</w:t>
            </w:r>
          </w:p>
        </w:tc>
        <w:tc>
          <w:tcPr>
            <w:tcW w:w="396" w:type="dxa"/>
            <w:vAlign w:val="center"/>
          </w:tcPr>
          <w:p w14:paraId="31B1D8F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c>
          <w:tcPr>
            <w:tcW w:w="850" w:type="dxa"/>
            <w:vAlign w:val="center"/>
          </w:tcPr>
          <w:p w14:paraId="0EDC986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8310</w:t>
            </w:r>
          </w:p>
        </w:tc>
        <w:tc>
          <w:tcPr>
            <w:tcW w:w="572" w:type="dxa"/>
            <w:vAlign w:val="center"/>
          </w:tcPr>
          <w:p w14:paraId="3FCE7A4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w:t>
            </w:r>
          </w:p>
        </w:tc>
        <w:tc>
          <w:tcPr>
            <w:tcW w:w="788" w:type="dxa"/>
            <w:vAlign w:val="center"/>
          </w:tcPr>
          <w:p w14:paraId="6F351894"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33576</w:t>
            </w:r>
          </w:p>
        </w:tc>
        <w:tc>
          <w:tcPr>
            <w:tcW w:w="454" w:type="dxa"/>
            <w:vAlign w:val="center"/>
          </w:tcPr>
          <w:p w14:paraId="62FCE77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40</w:t>
            </w:r>
          </w:p>
        </w:tc>
        <w:tc>
          <w:tcPr>
            <w:tcW w:w="832" w:type="dxa"/>
            <w:vAlign w:val="center"/>
          </w:tcPr>
          <w:p w14:paraId="1B48AA4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36545</w:t>
            </w:r>
          </w:p>
        </w:tc>
        <w:tc>
          <w:tcPr>
            <w:tcW w:w="443" w:type="dxa"/>
            <w:vAlign w:val="center"/>
          </w:tcPr>
          <w:p w14:paraId="4DB85A4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44</w:t>
            </w:r>
          </w:p>
        </w:tc>
        <w:tc>
          <w:tcPr>
            <w:tcW w:w="843" w:type="dxa"/>
            <w:vAlign w:val="center"/>
          </w:tcPr>
          <w:p w14:paraId="346C276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4207</w:t>
            </w:r>
          </w:p>
        </w:tc>
        <w:tc>
          <w:tcPr>
            <w:tcW w:w="533" w:type="dxa"/>
            <w:vAlign w:val="center"/>
          </w:tcPr>
          <w:p w14:paraId="342FF9C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w:t>
            </w:r>
          </w:p>
        </w:tc>
        <w:tc>
          <w:tcPr>
            <w:tcW w:w="892" w:type="dxa"/>
            <w:vAlign w:val="center"/>
          </w:tcPr>
          <w:p w14:paraId="2F8D0D1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309</w:t>
            </w:r>
          </w:p>
        </w:tc>
        <w:tc>
          <w:tcPr>
            <w:tcW w:w="527" w:type="dxa"/>
            <w:vAlign w:val="center"/>
          </w:tcPr>
          <w:p w14:paraId="513C437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91" w:type="dxa"/>
            <w:vAlign w:val="center"/>
          </w:tcPr>
          <w:p w14:paraId="0FF4D55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62251</w:t>
            </w:r>
          </w:p>
        </w:tc>
        <w:tc>
          <w:tcPr>
            <w:tcW w:w="590" w:type="dxa"/>
            <w:vAlign w:val="center"/>
          </w:tcPr>
          <w:p w14:paraId="3EAA464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75</w:t>
            </w:r>
          </w:p>
        </w:tc>
        <w:tc>
          <w:tcPr>
            <w:tcW w:w="708" w:type="dxa"/>
            <w:vAlign w:val="center"/>
          </w:tcPr>
          <w:p w14:paraId="2556BE1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14862</w:t>
            </w:r>
          </w:p>
        </w:tc>
        <w:tc>
          <w:tcPr>
            <w:tcW w:w="425" w:type="dxa"/>
            <w:vAlign w:val="center"/>
          </w:tcPr>
          <w:p w14:paraId="0BC6C62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18</w:t>
            </w:r>
          </w:p>
        </w:tc>
        <w:tc>
          <w:tcPr>
            <w:tcW w:w="709" w:type="dxa"/>
            <w:vAlign w:val="center"/>
          </w:tcPr>
          <w:p w14:paraId="63ACAB8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5859</w:t>
            </w:r>
          </w:p>
        </w:tc>
        <w:tc>
          <w:tcPr>
            <w:tcW w:w="589" w:type="dxa"/>
            <w:vAlign w:val="center"/>
          </w:tcPr>
          <w:p w14:paraId="723DEA7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w:t>
            </w:r>
          </w:p>
        </w:tc>
      </w:tr>
      <w:tr w:rsidR="002E666F" w:rsidRPr="00B72069" w14:paraId="04153BAF" w14:textId="77777777" w:rsidTr="00B51CA0">
        <w:trPr>
          <w:trHeight w:val="191"/>
        </w:trPr>
        <w:tc>
          <w:tcPr>
            <w:tcW w:w="442" w:type="dxa"/>
            <w:vMerge/>
            <w:vAlign w:val="center"/>
          </w:tcPr>
          <w:p w14:paraId="1B1C2AF1"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22A82D07"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28D4385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7082306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83822</w:t>
            </w:r>
          </w:p>
        </w:tc>
        <w:tc>
          <w:tcPr>
            <w:tcW w:w="596" w:type="dxa"/>
            <w:vAlign w:val="center"/>
          </w:tcPr>
          <w:p w14:paraId="4D88C91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450</w:t>
            </w:r>
          </w:p>
        </w:tc>
        <w:tc>
          <w:tcPr>
            <w:tcW w:w="396" w:type="dxa"/>
            <w:vAlign w:val="center"/>
          </w:tcPr>
          <w:p w14:paraId="1397958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c>
          <w:tcPr>
            <w:tcW w:w="850" w:type="dxa"/>
            <w:vAlign w:val="center"/>
          </w:tcPr>
          <w:p w14:paraId="395046E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7949</w:t>
            </w:r>
          </w:p>
        </w:tc>
        <w:tc>
          <w:tcPr>
            <w:tcW w:w="572" w:type="dxa"/>
            <w:vAlign w:val="center"/>
          </w:tcPr>
          <w:p w14:paraId="57BC736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9</w:t>
            </w:r>
          </w:p>
        </w:tc>
        <w:tc>
          <w:tcPr>
            <w:tcW w:w="788" w:type="dxa"/>
            <w:vAlign w:val="center"/>
          </w:tcPr>
          <w:p w14:paraId="73A49A7F"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33787</w:t>
            </w:r>
          </w:p>
        </w:tc>
        <w:tc>
          <w:tcPr>
            <w:tcW w:w="454" w:type="dxa"/>
            <w:vAlign w:val="center"/>
          </w:tcPr>
          <w:p w14:paraId="0CC7F70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40</w:t>
            </w:r>
          </w:p>
        </w:tc>
        <w:tc>
          <w:tcPr>
            <w:tcW w:w="832" w:type="dxa"/>
            <w:vAlign w:val="center"/>
          </w:tcPr>
          <w:p w14:paraId="6E5D330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36556</w:t>
            </w:r>
          </w:p>
        </w:tc>
        <w:tc>
          <w:tcPr>
            <w:tcW w:w="443" w:type="dxa"/>
            <w:vAlign w:val="center"/>
          </w:tcPr>
          <w:p w14:paraId="087C02D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44</w:t>
            </w:r>
          </w:p>
        </w:tc>
        <w:tc>
          <w:tcPr>
            <w:tcW w:w="843" w:type="dxa"/>
            <w:vAlign w:val="center"/>
          </w:tcPr>
          <w:p w14:paraId="1886B86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5080</w:t>
            </w:r>
          </w:p>
        </w:tc>
        <w:tc>
          <w:tcPr>
            <w:tcW w:w="533" w:type="dxa"/>
            <w:vAlign w:val="center"/>
          </w:tcPr>
          <w:p w14:paraId="035DBC7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w:t>
            </w:r>
          </w:p>
        </w:tc>
        <w:tc>
          <w:tcPr>
            <w:tcW w:w="892" w:type="dxa"/>
            <w:vAlign w:val="center"/>
          </w:tcPr>
          <w:p w14:paraId="3E12C6D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1030</w:t>
            </w:r>
          </w:p>
        </w:tc>
        <w:tc>
          <w:tcPr>
            <w:tcW w:w="527" w:type="dxa"/>
            <w:vAlign w:val="center"/>
          </w:tcPr>
          <w:p w14:paraId="7162074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w:t>
            </w:r>
          </w:p>
        </w:tc>
        <w:tc>
          <w:tcPr>
            <w:tcW w:w="891" w:type="dxa"/>
            <w:vAlign w:val="center"/>
          </w:tcPr>
          <w:p w14:paraId="58BD45D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62704</w:t>
            </w:r>
          </w:p>
        </w:tc>
        <w:tc>
          <w:tcPr>
            <w:tcW w:w="590" w:type="dxa"/>
            <w:vAlign w:val="center"/>
          </w:tcPr>
          <w:p w14:paraId="702C50D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80</w:t>
            </w:r>
          </w:p>
        </w:tc>
        <w:tc>
          <w:tcPr>
            <w:tcW w:w="708" w:type="dxa"/>
            <w:vAlign w:val="center"/>
          </w:tcPr>
          <w:p w14:paraId="6F265A3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14248</w:t>
            </w:r>
          </w:p>
        </w:tc>
        <w:tc>
          <w:tcPr>
            <w:tcW w:w="425" w:type="dxa"/>
            <w:vAlign w:val="center"/>
          </w:tcPr>
          <w:p w14:paraId="2D5FD19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17</w:t>
            </w:r>
          </w:p>
        </w:tc>
        <w:tc>
          <w:tcPr>
            <w:tcW w:w="709" w:type="dxa"/>
            <w:vAlign w:val="center"/>
          </w:tcPr>
          <w:p w14:paraId="4FF9419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5840</w:t>
            </w:r>
          </w:p>
        </w:tc>
        <w:tc>
          <w:tcPr>
            <w:tcW w:w="589" w:type="dxa"/>
            <w:vAlign w:val="center"/>
          </w:tcPr>
          <w:p w14:paraId="2855F14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r>
      <w:tr w:rsidR="002E666F" w:rsidRPr="00B72069" w14:paraId="0C23467D" w14:textId="77777777" w:rsidTr="00B51CA0">
        <w:trPr>
          <w:trHeight w:val="124"/>
        </w:trPr>
        <w:tc>
          <w:tcPr>
            <w:tcW w:w="442" w:type="dxa"/>
            <w:vMerge w:val="restart"/>
            <w:vAlign w:val="center"/>
          </w:tcPr>
          <w:p w14:paraId="3D9F5FB9"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6</w:t>
            </w:r>
          </w:p>
        </w:tc>
        <w:tc>
          <w:tcPr>
            <w:tcW w:w="1259" w:type="dxa"/>
            <w:vMerge w:val="restart"/>
            <w:vAlign w:val="center"/>
          </w:tcPr>
          <w:p w14:paraId="26280A0F"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Ордабасы</w:t>
            </w:r>
          </w:p>
        </w:tc>
        <w:tc>
          <w:tcPr>
            <w:tcW w:w="709" w:type="dxa"/>
            <w:vAlign w:val="center"/>
          </w:tcPr>
          <w:p w14:paraId="6916B0B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268689C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39845</w:t>
            </w:r>
          </w:p>
        </w:tc>
        <w:tc>
          <w:tcPr>
            <w:tcW w:w="596" w:type="dxa"/>
            <w:vAlign w:val="center"/>
          </w:tcPr>
          <w:p w14:paraId="1260E96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2AE6877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68E75D1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89</w:t>
            </w:r>
          </w:p>
        </w:tc>
        <w:tc>
          <w:tcPr>
            <w:tcW w:w="572" w:type="dxa"/>
            <w:vAlign w:val="center"/>
          </w:tcPr>
          <w:p w14:paraId="0EEAD6B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623B9CB1"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2342</w:t>
            </w:r>
          </w:p>
        </w:tc>
        <w:tc>
          <w:tcPr>
            <w:tcW w:w="454" w:type="dxa"/>
            <w:vAlign w:val="center"/>
          </w:tcPr>
          <w:p w14:paraId="23F7225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w:t>
            </w:r>
          </w:p>
        </w:tc>
        <w:tc>
          <w:tcPr>
            <w:tcW w:w="832" w:type="dxa"/>
            <w:vAlign w:val="center"/>
          </w:tcPr>
          <w:p w14:paraId="5AEC6C7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30552</w:t>
            </w:r>
          </w:p>
        </w:tc>
        <w:tc>
          <w:tcPr>
            <w:tcW w:w="443" w:type="dxa"/>
            <w:vAlign w:val="center"/>
          </w:tcPr>
          <w:p w14:paraId="3B0A18C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77</w:t>
            </w:r>
          </w:p>
        </w:tc>
        <w:tc>
          <w:tcPr>
            <w:tcW w:w="843" w:type="dxa"/>
            <w:vAlign w:val="center"/>
          </w:tcPr>
          <w:p w14:paraId="0D65545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6862</w:t>
            </w:r>
          </w:p>
        </w:tc>
        <w:tc>
          <w:tcPr>
            <w:tcW w:w="533" w:type="dxa"/>
            <w:vAlign w:val="center"/>
          </w:tcPr>
          <w:p w14:paraId="0360B95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17</w:t>
            </w:r>
          </w:p>
        </w:tc>
        <w:tc>
          <w:tcPr>
            <w:tcW w:w="892" w:type="dxa"/>
            <w:vAlign w:val="center"/>
          </w:tcPr>
          <w:p w14:paraId="30B1FEA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13783</w:t>
            </w:r>
          </w:p>
        </w:tc>
        <w:tc>
          <w:tcPr>
            <w:tcW w:w="527" w:type="dxa"/>
            <w:vAlign w:val="center"/>
          </w:tcPr>
          <w:p w14:paraId="3782A57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35</w:t>
            </w:r>
          </w:p>
        </w:tc>
        <w:tc>
          <w:tcPr>
            <w:tcW w:w="891" w:type="dxa"/>
            <w:vAlign w:val="center"/>
          </w:tcPr>
          <w:p w14:paraId="2A13399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26000</w:t>
            </w:r>
          </w:p>
        </w:tc>
        <w:tc>
          <w:tcPr>
            <w:tcW w:w="590" w:type="dxa"/>
            <w:vAlign w:val="center"/>
          </w:tcPr>
          <w:p w14:paraId="3E957B3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65</w:t>
            </w:r>
          </w:p>
        </w:tc>
        <w:tc>
          <w:tcPr>
            <w:tcW w:w="708" w:type="dxa"/>
            <w:vAlign w:val="center"/>
          </w:tcPr>
          <w:p w14:paraId="07A50EF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62</w:t>
            </w:r>
          </w:p>
        </w:tc>
        <w:tc>
          <w:tcPr>
            <w:tcW w:w="425" w:type="dxa"/>
            <w:vAlign w:val="center"/>
          </w:tcPr>
          <w:p w14:paraId="623C5B6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408C067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56E0E0F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75B47FE1" w14:textId="77777777" w:rsidTr="00B51CA0">
        <w:trPr>
          <w:trHeight w:val="209"/>
        </w:trPr>
        <w:tc>
          <w:tcPr>
            <w:tcW w:w="442" w:type="dxa"/>
            <w:vMerge/>
            <w:vAlign w:val="center"/>
          </w:tcPr>
          <w:p w14:paraId="4053EC52"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6E9DE77E"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3AC6C79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76E36DE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39870</w:t>
            </w:r>
          </w:p>
        </w:tc>
        <w:tc>
          <w:tcPr>
            <w:tcW w:w="596" w:type="dxa"/>
            <w:vAlign w:val="center"/>
          </w:tcPr>
          <w:p w14:paraId="0DFB26E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771067E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4B6FBA2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72" w:type="dxa"/>
            <w:vAlign w:val="center"/>
          </w:tcPr>
          <w:p w14:paraId="18462A7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56D8C497"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3457</w:t>
            </w:r>
          </w:p>
        </w:tc>
        <w:tc>
          <w:tcPr>
            <w:tcW w:w="454" w:type="dxa"/>
            <w:vAlign w:val="center"/>
          </w:tcPr>
          <w:p w14:paraId="54FAC41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8,7</w:t>
            </w:r>
          </w:p>
        </w:tc>
        <w:tc>
          <w:tcPr>
            <w:tcW w:w="832" w:type="dxa"/>
            <w:vAlign w:val="center"/>
          </w:tcPr>
          <w:p w14:paraId="3342CF5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30480</w:t>
            </w:r>
          </w:p>
        </w:tc>
        <w:tc>
          <w:tcPr>
            <w:tcW w:w="443" w:type="dxa"/>
            <w:vAlign w:val="center"/>
          </w:tcPr>
          <w:p w14:paraId="25196D5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76</w:t>
            </w:r>
          </w:p>
        </w:tc>
        <w:tc>
          <w:tcPr>
            <w:tcW w:w="843" w:type="dxa"/>
            <w:vAlign w:val="center"/>
          </w:tcPr>
          <w:p w14:paraId="5B854F1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5933</w:t>
            </w:r>
          </w:p>
        </w:tc>
        <w:tc>
          <w:tcPr>
            <w:tcW w:w="533" w:type="dxa"/>
            <w:vAlign w:val="center"/>
          </w:tcPr>
          <w:p w14:paraId="2437278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14,9</w:t>
            </w:r>
          </w:p>
        </w:tc>
        <w:tc>
          <w:tcPr>
            <w:tcW w:w="892" w:type="dxa"/>
            <w:vAlign w:val="center"/>
          </w:tcPr>
          <w:p w14:paraId="72F5270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15900</w:t>
            </w:r>
          </w:p>
        </w:tc>
        <w:tc>
          <w:tcPr>
            <w:tcW w:w="527" w:type="dxa"/>
            <w:vAlign w:val="center"/>
          </w:tcPr>
          <w:p w14:paraId="41E763C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40</w:t>
            </w:r>
          </w:p>
        </w:tc>
        <w:tc>
          <w:tcPr>
            <w:tcW w:w="891" w:type="dxa"/>
            <w:vAlign w:val="center"/>
          </w:tcPr>
          <w:p w14:paraId="64ECA01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22949</w:t>
            </w:r>
          </w:p>
        </w:tc>
        <w:tc>
          <w:tcPr>
            <w:tcW w:w="590" w:type="dxa"/>
            <w:vAlign w:val="center"/>
          </w:tcPr>
          <w:p w14:paraId="64C66C6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57</w:t>
            </w:r>
          </w:p>
        </w:tc>
        <w:tc>
          <w:tcPr>
            <w:tcW w:w="708" w:type="dxa"/>
            <w:vAlign w:val="center"/>
          </w:tcPr>
          <w:p w14:paraId="2B3A2B7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543</w:t>
            </w:r>
          </w:p>
        </w:tc>
        <w:tc>
          <w:tcPr>
            <w:tcW w:w="425" w:type="dxa"/>
            <w:vAlign w:val="center"/>
          </w:tcPr>
          <w:p w14:paraId="71A1A7C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c>
          <w:tcPr>
            <w:tcW w:w="709" w:type="dxa"/>
            <w:vAlign w:val="center"/>
          </w:tcPr>
          <w:p w14:paraId="61AF592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478</w:t>
            </w:r>
          </w:p>
        </w:tc>
        <w:tc>
          <w:tcPr>
            <w:tcW w:w="589" w:type="dxa"/>
            <w:vAlign w:val="center"/>
          </w:tcPr>
          <w:p w14:paraId="1EFD47B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r>
      <w:tr w:rsidR="002E666F" w:rsidRPr="00B72069" w14:paraId="6788C4A8" w14:textId="77777777" w:rsidTr="00B51CA0">
        <w:trPr>
          <w:trHeight w:val="269"/>
        </w:trPr>
        <w:tc>
          <w:tcPr>
            <w:tcW w:w="442" w:type="dxa"/>
            <w:vMerge w:val="restart"/>
            <w:vAlign w:val="center"/>
          </w:tcPr>
          <w:p w14:paraId="289AE37C"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7</w:t>
            </w:r>
          </w:p>
        </w:tc>
        <w:tc>
          <w:tcPr>
            <w:tcW w:w="1259" w:type="dxa"/>
            <w:vMerge w:val="restart"/>
            <w:vAlign w:val="center"/>
          </w:tcPr>
          <w:p w14:paraId="5915D28E"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Отырар</w:t>
            </w:r>
          </w:p>
        </w:tc>
        <w:tc>
          <w:tcPr>
            <w:tcW w:w="709" w:type="dxa"/>
            <w:vAlign w:val="center"/>
          </w:tcPr>
          <w:p w14:paraId="353B688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4324EB50"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48019</w:t>
            </w:r>
          </w:p>
        </w:tc>
        <w:tc>
          <w:tcPr>
            <w:tcW w:w="596" w:type="dxa"/>
            <w:vAlign w:val="center"/>
          </w:tcPr>
          <w:p w14:paraId="7A643CB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p>
        </w:tc>
        <w:tc>
          <w:tcPr>
            <w:tcW w:w="396" w:type="dxa"/>
            <w:vAlign w:val="center"/>
          </w:tcPr>
          <w:p w14:paraId="727A44D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p>
        </w:tc>
        <w:tc>
          <w:tcPr>
            <w:tcW w:w="850" w:type="dxa"/>
            <w:vAlign w:val="center"/>
          </w:tcPr>
          <w:p w14:paraId="57AF0E5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1427</w:t>
            </w:r>
          </w:p>
        </w:tc>
        <w:tc>
          <w:tcPr>
            <w:tcW w:w="572" w:type="dxa"/>
            <w:vAlign w:val="center"/>
          </w:tcPr>
          <w:p w14:paraId="71C7238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w:t>
            </w:r>
          </w:p>
        </w:tc>
        <w:tc>
          <w:tcPr>
            <w:tcW w:w="788" w:type="dxa"/>
            <w:vAlign w:val="center"/>
          </w:tcPr>
          <w:p w14:paraId="7FAA19A0"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10681</w:t>
            </w:r>
          </w:p>
        </w:tc>
        <w:tc>
          <w:tcPr>
            <w:tcW w:w="454" w:type="dxa"/>
            <w:vAlign w:val="center"/>
          </w:tcPr>
          <w:p w14:paraId="3BA6027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22</w:t>
            </w:r>
          </w:p>
        </w:tc>
        <w:tc>
          <w:tcPr>
            <w:tcW w:w="832" w:type="dxa"/>
            <w:vAlign w:val="center"/>
          </w:tcPr>
          <w:p w14:paraId="6AB8718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20868</w:t>
            </w:r>
          </w:p>
        </w:tc>
        <w:tc>
          <w:tcPr>
            <w:tcW w:w="443" w:type="dxa"/>
            <w:vAlign w:val="center"/>
          </w:tcPr>
          <w:p w14:paraId="40E7548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44</w:t>
            </w:r>
          </w:p>
        </w:tc>
        <w:tc>
          <w:tcPr>
            <w:tcW w:w="843" w:type="dxa"/>
            <w:vAlign w:val="center"/>
          </w:tcPr>
          <w:p w14:paraId="05A1AF4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15043</w:t>
            </w:r>
          </w:p>
        </w:tc>
        <w:tc>
          <w:tcPr>
            <w:tcW w:w="533" w:type="dxa"/>
            <w:vAlign w:val="center"/>
          </w:tcPr>
          <w:p w14:paraId="26CD3B0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31</w:t>
            </w:r>
          </w:p>
        </w:tc>
        <w:tc>
          <w:tcPr>
            <w:tcW w:w="892" w:type="dxa"/>
            <w:vAlign w:val="center"/>
          </w:tcPr>
          <w:p w14:paraId="2A5DB93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1473</w:t>
            </w:r>
          </w:p>
        </w:tc>
        <w:tc>
          <w:tcPr>
            <w:tcW w:w="527" w:type="dxa"/>
            <w:vAlign w:val="center"/>
          </w:tcPr>
          <w:p w14:paraId="6897EFC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w:t>
            </w:r>
          </w:p>
        </w:tc>
        <w:tc>
          <w:tcPr>
            <w:tcW w:w="891" w:type="dxa"/>
            <w:vAlign w:val="center"/>
          </w:tcPr>
          <w:p w14:paraId="27D6ECA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40585</w:t>
            </w:r>
          </w:p>
        </w:tc>
        <w:tc>
          <w:tcPr>
            <w:tcW w:w="590" w:type="dxa"/>
            <w:vAlign w:val="center"/>
          </w:tcPr>
          <w:p w14:paraId="7B428FF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85</w:t>
            </w:r>
          </w:p>
        </w:tc>
        <w:tc>
          <w:tcPr>
            <w:tcW w:w="708" w:type="dxa"/>
            <w:vAlign w:val="center"/>
          </w:tcPr>
          <w:p w14:paraId="439934B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3769</w:t>
            </w:r>
          </w:p>
        </w:tc>
        <w:tc>
          <w:tcPr>
            <w:tcW w:w="425" w:type="dxa"/>
            <w:vAlign w:val="center"/>
          </w:tcPr>
          <w:p w14:paraId="67884FC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w:t>
            </w:r>
          </w:p>
        </w:tc>
        <w:tc>
          <w:tcPr>
            <w:tcW w:w="709" w:type="dxa"/>
            <w:vAlign w:val="center"/>
          </w:tcPr>
          <w:p w14:paraId="73699CC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2192</w:t>
            </w:r>
          </w:p>
        </w:tc>
        <w:tc>
          <w:tcPr>
            <w:tcW w:w="589" w:type="dxa"/>
            <w:vAlign w:val="center"/>
          </w:tcPr>
          <w:p w14:paraId="35B1229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w:t>
            </w:r>
          </w:p>
        </w:tc>
      </w:tr>
      <w:tr w:rsidR="002E666F" w:rsidRPr="00B72069" w14:paraId="28DEDBBF" w14:textId="77777777" w:rsidTr="00B51CA0">
        <w:trPr>
          <w:trHeight w:val="263"/>
        </w:trPr>
        <w:tc>
          <w:tcPr>
            <w:tcW w:w="442" w:type="dxa"/>
            <w:vMerge/>
            <w:vAlign w:val="center"/>
          </w:tcPr>
          <w:p w14:paraId="04ED5E04"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213C7208"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26EF67B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4969890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49319</w:t>
            </w:r>
          </w:p>
        </w:tc>
        <w:tc>
          <w:tcPr>
            <w:tcW w:w="596" w:type="dxa"/>
            <w:vAlign w:val="center"/>
          </w:tcPr>
          <w:p w14:paraId="70BBA7D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13</w:t>
            </w:r>
          </w:p>
        </w:tc>
        <w:tc>
          <w:tcPr>
            <w:tcW w:w="396" w:type="dxa"/>
            <w:vAlign w:val="center"/>
          </w:tcPr>
          <w:p w14:paraId="6A21CC9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2DB2008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2959</w:t>
            </w:r>
          </w:p>
        </w:tc>
        <w:tc>
          <w:tcPr>
            <w:tcW w:w="572" w:type="dxa"/>
            <w:vAlign w:val="center"/>
          </w:tcPr>
          <w:p w14:paraId="20CB7F8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w:t>
            </w:r>
          </w:p>
        </w:tc>
        <w:tc>
          <w:tcPr>
            <w:tcW w:w="788" w:type="dxa"/>
            <w:vAlign w:val="center"/>
          </w:tcPr>
          <w:p w14:paraId="39E75BBE" w14:textId="77777777" w:rsidR="002E666F" w:rsidRPr="00B72069" w:rsidRDefault="002E666F" w:rsidP="002E666F">
            <w:pPr>
              <w:tabs>
                <w:tab w:val="left" w:pos="-130"/>
              </w:tabs>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10117</w:t>
            </w:r>
          </w:p>
        </w:tc>
        <w:tc>
          <w:tcPr>
            <w:tcW w:w="454" w:type="dxa"/>
            <w:vAlign w:val="center"/>
          </w:tcPr>
          <w:p w14:paraId="7BB766B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21</w:t>
            </w:r>
          </w:p>
        </w:tc>
        <w:tc>
          <w:tcPr>
            <w:tcW w:w="832" w:type="dxa"/>
            <w:vAlign w:val="center"/>
          </w:tcPr>
          <w:p w14:paraId="45ED048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23257</w:t>
            </w:r>
          </w:p>
        </w:tc>
        <w:tc>
          <w:tcPr>
            <w:tcW w:w="443" w:type="dxa"/>
            <w:vAlign w:val="center"/>
          </w:tcPr>
          <w:p w14:paraId="30D46F5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47</w:t>
            </w:r>
          </w:p>
        </w:tc>
        <w:tc>
          <w:tcPr>
            <w:tcW w:w="843" w:type="dxa"/>
            <w:vAlign w:val="center"/>
          </w:tcPr>
          <w:p w14:paraId="60C109F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12973</w:t>
            </w:r>
          </w:p>
        </w:tc>
        <w:tc>
          <w:tcPr>
            <w:tcW w:w="533" w:type="dxa"/>
            <w:vAlign w:val="center"/>
          </w:tcPr>
          <w:p w14:paraId="68A837F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26</w:t>
            </w:r>
          </w:p>
        </w:tc>
        <w:tc>
          <w:tcPr>
            <w:tcW w:w="892" w:type="dxa"/>
            <w:vAlign w:val="center"/>
          </w:tcPr>
          <w:p w14:paraId="187927B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5254</w:t>
            </w:r>
          </w:p>
        </w:tc>
        <w:tc>
          <w:tcPr>
            <w:tcW w:w="527" w:type="dxa"/>
            <w:vAlign w:val="center"/>
          </w:tcPr>
          <w:p w14:paraId="7AF5C83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11</w:t>
            </w:r>
          </w:p>
        </w:tc>
        <w:tc>
          <w:tcPr>
            <w:tcW w:w="891" w:type="dxa"/>
            <w:vAlign w:val="center"/>
          </w:tcPr>
          <w:p w14:paraId="420F927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36293</w:t>
            </w:r>
          </w:p>
        </w:tc>
        <w:tc>
          <w:tcPr>
            <w:tcW w:w="590" w:type="dxa"/>
            <w:vAlign w:val="center"/>
          </w:tcPr>
          <w:p w14:paraId="6A71E19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74</w:t>
            </w:r>
          </w:p>
        </w:tc>
        <w:tc>
          <w:tcPr>
            <w:tcW w:w="708" w:type="dxa"/>
            <w:vAlign w:val="center"/>
          </w:tcPr>
          <w:p w14:paraId="2DE7AD2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3812</w:t>
            </w:r>
          </w:p>
        </w:tc>
        <w:tc>
          <w:tcPr>
            <w:tcW w:w="425" w:type="dxa"/>
            <w:vAlign w:val="center"/>
          </w:tcPr>
          <w:p w14:paraId="2BEA887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w:t>
            </w:r>
          </w:p>
        </w:tc>
        <w:tc>
          <w:tcPr>
            <w:tcW w:w="709" w:type="dxa"/>
            <w:vAlign w:val="center"/>
          </w:tcPr>
          <w:p w14:paraId="5F81E1C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3960</w:t>
            </w:r>
          </w:p>
        </w:tc>
        <w:tc>
          <w:tcPr>
            <w:tcW w:w="589" w:type="dxa"/>
            <w:vAlign w:val="center"/>
          </w:tcPr>
          <w:p w14:paraId="14C01B2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w:t>
            </w:r>
          </w:p>
        </w:tc>
      </w:tr>
      <w:tr w:rsidR="002E666F" w:rsidRPr="00B72069" w14:paraId="24343512" w14:textId="77777777" w:rsidTr="00B51CA0">
        <w:trPr>
          <w:trHeight w:val="159"/>
        </w:trPr>
        <w:tc>
          <w:tcPr>
            <w:tcW w:w="442" w:type="dxa"/>
            <w:vMerge w:val="restart"/>
            <w:vAlign w:val="center"/>
          </w:tcPr>
          <w:p w14:paraId="08A0FECA"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8</w:t>
            </w:r>
          </w:p>
        </w:tc>
        <w:tc>
          <w:tcPr>
            <w:tcW w:w="1259" w:type="dxa"/>
            <w:vMerge w:val="restart"/>
            <w:vAlign w:val="center"/>
          </w:tcPr>
          <w:p w14:paraId="235B3B0A"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Сайрам</w:t>
            </w:r>
          </w:p>
        </w:tc>
        <w:tc>
          <w:tcPr>
            <w:tcW w:w="709" w:type="dxa"/>
            <w:vAlign w:val="center"/>
          </w:tcPr>
          <w:p w14:paraId="7DF4B63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2FFE3B30"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20796</w:t>
            </w:r>
          </w:p>
        </w:tc>
        <w:tc>
          <w:tcPr>
            <w:tcW w:w="596" w:type="dxa"/>
            <w:vAlign w:val="center"/>
          </w:tcPr>
          <w:p w14:paraId="47315BB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4B97FC3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20B4363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72" w:type="dxa"/>
            <w:vAlign w:val="center"/>
          </w:tcPr>
          <w:p w14:paraId="3C91444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2BF4751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54" w:type="dxa"/>
            <w:vAlign w:val="center"/>
          </w:tcPr>
          <w:p w14:paraId="5C3DAAE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32" w:type="dxa"/>
            <w:vAlign w:val="center"/>
          </w:tcPr>
          <w:p w14:paraId="44D26A2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43" w:type="dxa"/>
            <w:vAlign w:val="center"/>
          </w:tcPr>
          <w:p w14:paraId="573F859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43" w:type="dxa"/>
            <w:vAlign w:val="center"/>
          </w:tcPr>
          <w:p w14:paraId="3AF55590"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20796</w:t>
            </w:r>
          </w:p>
        </w:tc>
        <w:tc>
          <w:tcPr>
            <w:tcW w:w="533" w:type="dxa"/>
            <w:vAlign w:val="center"/>
          </w:tcPr>
          <w:p w14:paraId="70E04F60"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100</w:t>
            </w:r>
          </w:p>
        </w:tc>
        <w:tc>
          <w:tcPr>
            <w:tcW w:w="892" w:type="dxa"/>
            <w:vAlign w:val="center"/>
          </w:tcPr>
          <w:p w14:paraId="6851FC73"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20796</w:t>
            </w:r>
          </w:p>
        </w:tc>
        <w:tc>
          <w:tcPr>
            <w:tcW w:w="527" w:type="dxa"/>
            <w:vAlign w:val="center"/>
          </w:tcPr>
          <w:p w14:paraId="2C4EBB3E"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100</w:t>
            </w:r>
          </w:p>
        </w:tc>
        <w:tc>
          <w:tcPr>
            <w:tcW w:w="891" w:type="dxa"/>
            <w:vAlign w:val="center"/>
          </w:tcPr>
          <w:p w14:paraId="63720FD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90" w:type="dxa"/>
            <w:vAlign w:val="center"/>
          </w:tcPr>
          <w:p w14:paraId="29D68E8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8" w:type="dxa"/>
            <w:vAlign w:val="center"/>
          </w:tcPr>
          <w:p w14:paraId="2726F90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25" w:type="dxa"/>
            <w:vAlign w:val="center"/>
          </w:tcPr>
          <w:p w14:paraId="1D2C8AE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50D8FE4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2F9FE58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43730FA8" w14:textId="77777777" w:rsidTr="00B51CA0">
        <w:trPr>
          <w:trHeight w:val="192"/>
        </w:trPr>
        <w:tc>
          <w:tcPr>
            <w:tcW w:w="442" w:type="dxa"/>
            <w:vMerge/>
            <w:vAlign w:val="center"/>
          </w:tcPr>
          <w:p w14:paraId="01E4B7A7"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3E66396A"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72B576B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369942B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20950</w:t>
            </w:r>
          </w:p>
        </w:tc>
        <w:tc>
          <w:tcPr>
            <w:tcW w:w="596" w:type="dxa"/>
            <w:vAlign w:val="center"/>
          </w:tcPr>
          <w:p w14:paraId="30A0814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188B653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36B7D21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72" w:type="dxa"/>
            <w:vAlign w:val="center"/>
          </w:tcPr>
          <w:p w14:paraId="4502A82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11F988B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54" w:type="dxa"/>
            <w:vAlign w:val="center"/>
          </w:tcPr>
          <w:p w14:paraId="2CFE457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32" w:type="dxa"/>
            <w:vAlign w:val="center"/>
          </w:tcPr>
          <w:p w14:paraId="31BCE66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43" w:type="dxa"/>
            <w:vAlign w:val="center"/>
          </w:tcPr>
          <w:p w14:paraId="36DF483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43" w:type="dxa"/>
            <w:vAlign w:val="center"/>
          </w:tcPr>
          <w:p w14:paraId="2EE2678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20950</w:t>
            </w:r>
          </w:p>
        </w:tc>
        <w:tc>
          <w:tcPr>
            <w:tcW w:w="533" w:type="dxa"/>
            <w:vAlign w:val="center"/>
          </w:tcPr>
          <w:p w14:paraId="3EAAA86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100</w:t>
            </w:r>
          </w:p>
        </w:tc>
        <w:tc>
          <w:tcPr>
            <w:tcW w:w="892" w:type="dxa"/>
            <w:vAlign w:val="center"/>
          </w:tcPr>
          <w:p w14:paraId="340BECC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20950</w:t>
            </w:r>
          </w:p>
        </w:tc>
        <w:tc>
          <w:tcPr>
            <w:tcW w:w="527" w:type="dxa"/>
            <w:vAlign w:val="center"/>
          </w:tcPr>
          <w:p w14:paraId="4888962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100</w:t>
            </w:r>
          </w:p>
        </w:tc>
        <w:tc>
          <w:tcPr>
            <w:tcW w:w="891" w:type="dxa"/>
            <w:vAlign w:val="center"/>
          </w:tcPr>
          <w:p w14:paraId="3AF5C8B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90" w:type="dxa"/>
            <w:vAlign w:val="center"/>
          </w:tcPr>
          <w:p w14:paraId="0221C6D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8" w:type="dxa"/>
            <w:vAlign w:val="center"/>
          </w:tcPr>
          <w:p w14:paraId="64D5B59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25" w:type="dxa"/>
            <w:vAlign w:val="center"/>
          </w:tcPr>
          <w:p w14:paraId="75A538E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5E83EF5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0681FA7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68E980F2" w14:textId="77777777" w:rsidTr="00B51CA0">
        <w:trPr>
          <w:trHeight w:val="266"/>
        </w:trPr>
        <w:tc>
          <w:tcPr>
            <w:tcW w:w="442" w:type="dxa"/>
            <w:vMerge w:val="restart"/>
            <w:vAlign w:val="center"/>
          </w:tcPr>
          <w:p w14:paraId="302C8B1B"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9</w:t>
            </w:r>
          </w:p>
        </w:tc>
        <w:tc>
          <w:tcPr>
            <w:tcW w:w="1259" w:type="dxa"/>
            <w:vMerge w:val="restart"/>
            <w:vAlign w:val="center"/>
          </w:tcPr>
          <w:p w14:paraId="37E153F0"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Сарыағаш</w:t>
            </w:r>
          </w:p>
        </w:tc>
        <w:tc>
          <w:tcPr>
            <w:tcW w:w="709" w:type="dxa"/>
            <w:vAlign w:val="center"/>
          </w:tcPr>
          <w:p w14:paraId="5A5E02D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639EE39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27778</w:t>
            </w:r>
          </w:p>
        </w:tc>
        <w:tc>
          <w:tcPr>
            <w:tcW w:w="596" w:type="dxa"/>
            <w:vAlign w:val="center"/>
          </w:tcPr>
          <w:p w14:paraId="618E05A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45</w:t>
            </w:r>
          </w:p>
        </w:tc>
        <w:tc>
          <w:tcPr>
            <w:tcW w:w="396" w:type="dxa"/>
            <w:vAlign w:val="center"/>
          </w:tcPr>
          <w:p w14:paraId="207AA8F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p>
        </w:tc>
        <w:tc>
          <w:tcPr>
            <w:tcW w:w="850" w:type="dxa"/>
            <w:vAlign w:val="center"/>
          </w:tcPr>
          <w:p w14:paraId="1CAFC28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375</w:t>
            </w:r>
          </w:p>
        </w:tc>
        <w:tc>
          <w:tcPr>
            <w:tcW w:w="572" w:type="dxa"/>
            <w:vAlign w:val="center"/>
          </w:tcPr>
          <w:p w14:paraId="1DC75A0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c>
          <w:tcPr>
            <w:tcW w:w="788" w:type="dxa"/>
            <w:vAlign w:val="center"/>
          </w:tcPr>
          <w:p w14:paraId="03D5072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1017</w:t>
            </w:r>
          </w:p>
        </w:tc>
        <w:tc>
          <w:tcPr>
            <w:tcW w:w="454" w:type="dxa"/>
            <w:vAlign w:val="center"/>
          </w:tcPr>
          <w:p w14:paraId="1E80F3E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w:t>
            </w:r>
          </w:p>
        </w:tc>
        <w:tc>
          <w:tcPr>
            <w:tcW w:w="832" w:type="dxa"/>
            <w:vAlign w:val="center"/>
          </w:tcPr>
          <w:p w14:paraId="5419EBB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7804</w:t>
            </w:r>
          </w:p>
        </w:tc>
        <w:tc>
          <w:tcPr>
            <w:tcW w:w="443" w:type="dxa"/>
            <w:vAlign w:val="center"/>
          </w:tcPr>
          <w:p w14:paraId="01749C8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28</w:t>
            </w:r>
          </w:p>
        </w:tc>
        <w:tc>
          <w:tcPr>
            <w:tcW w:w="843" w:type="dxa"/>
            <w:vAlign w:val="center"/>
          </w:tcPr>
          <w:p w14:paraId="71A6BB9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18537</w:t>
            </w:r>
          </w:p>
        </w:tc>
        <w:tc>
          <w:tcPr>
            <w:tcW w:w="533" w:type="dxa"/>
            <w:vAlign w:val="center"/>
          </w:tcPr>
          <w:p w14:paraId="24777F0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67</w:t>
            </w:r>
          </w:p>
        </w:tc>
        <w:tc>
          <w:tcPr>
            <w:tcW w:w="892" w:type="dxa"/>
            <w:vAlign w:val="center"/>
          </w:tcPr>
          <w:p w14:paraId="1751EA0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681</w:t>
            </w:r>
          </w:p>
        </w:tc>
        <w:tc>
          <w:tcPr>
            <w:tcW w:w="527" w:type="dxa"/>
            <w:vAlign w:val="center"/>
          </w:tcPr>
          <w:p w14:paraId="3C8B828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w:t>
            </w:r>
          </w:p>
        </w:tc>
        <w:tc>
          <w:tcPr>
            <w:tcW w:w="891" w:type="dxa"/>
            <w:vAlign w:val="center"/>
          </w:tcPr>
          <w:p w14:paraId="4F1C5907"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25835</w:t>
            </w:r>
          </w:p>
        </w:tc>
        <w:tc>
          <w:tcPr>
            <w:tcW w:w="590" w:type="dxa"/>
            <w:vAlign w:val="center"/>
          </w:tcPr>
          <w:p w14:paraId="0D903A69"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93</w:t>
            </w:r>
          </w:p>
        </w:tc>
        <w:tc>
          <w:tcPr>
            <w:tcW w:w="708" w:type="dxa"/>
            <w:vAlign w:val="center"/>
          </w:tcPr>
          <w:p w14:paraId="711D91F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1171</w:t>
            </w:r>
          </w:p>
        </w:tc>
        <w:tc>
          <w:tcPr>
            <w:tcW w:w="425" w:type="dxa"/>
            <w:vAlign w:val="center"/>
          </w:tcPr>
          <w:p w14:paraId="1675263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w:t>
            </w:r>
          </w:p>
        </w:tc>
        <w:tc>
          <w:tcPr>
            <w:tcW w:w="709" w:type="dxa"/>
            <w:vAlign w:val="center"/>
          </w:tcPr>
          <w:p w14:paraId="2748E1E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91</w:t>
            </w:r>
          </w:p>
        </w:tc>
        <w:tc>
          <w:tcPr>
            <w:tcW w:w="589" w:type="dxa"/>
            <w:vAlign w:val="center"/>
          </w:tcPr>
          <w:p w14:paraId="320E47E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r>
      <w:tr w:rsidR="002E666F" w:rsidRPr="00B72069" w14:paraId="4FEF1A98" w14:textId="77777777" w:rsidTr="00B51CA0">
        <w:trPr>
          <w:trHeight w:val="250"/>
        </w:trPr>
        <w:tc>
          <w:tcPr>
            <w:tcW w:w="442" w:type="dxa"/>
            <w:vMerge/>
            <w:vAlign w:val="center"/>
          </w:tcPr>
          <w:p w14:paraId="6104B2CE"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0C4C8273"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6E3521A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075A215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27773</w:t>
            </w:r>
          </w:p>
        </w:tc>
        <w:tc>
          <w:tcPr>
            <w:tcW w:w="596" w:type="dxa"/>
            <w:vAlign w:val="center"/>
          </w:tcPr>
          <w:p w14:paraId="27BE270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24</w:t>
            </w:r>
          </w:p>
        </w:tc>
        <w:tc>
          <w:tcPr>
            <w:tcW w:w="396" w:type="dxa"/>
            <w:vAlign w:val="center"/>
          </w:tcPr>
          <w:p w14:paraId="44EC0D4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c>
          <w:tcPr>
            <w:tcW w:w="850" w:type="dxa"/>
            <w:vAlign w:val="center"/>
          </w:tcPr>
          <w:p w14:paraId="2EC5956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320</w:t>
            </w:r>
          </w:p>
        </w:tc>
        <w:tc>
          <w:tcPr>
            <w:tcW w:w="572" w:type="dxa"/>
            <w:vAlign w:val="center"/>
          </w:tcPr>
          <w:p w14:paraId="6D00CCD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c>
          <w:tcPr>
            <w:tcW w:w="788" w:type="dxa"/>
            <w:vAlign w:val="center"/>
          </w:tcPr>
          <w:p w14:paraId="52BEE75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1252</w:t>
            </w:r>
          </w:p>
        </w:tc>
        <w:tc>
          <w:tcPr>
            <w:tcW w:w="454" w:type="dxa"/>
            <w:vAlign w:val="center"/>
          </w:tcPr>
          <w:p w14:paraId="00BEA87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w:t>
            </w:r>
          </w:p>
        </w:tc>
        <w:tc>
          <w:tcPr>
            <w:tcW w:w="832" w:type="dxa"/>
            <w:vAlign w:val="center"/>
          </w:tcPr>
          <w:p w14:paraId="2D5284C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7794</w:t>
            </w:r>
          </w:p>
        </w:tc>
        <w:tc>
          <w:tcPr>
            <w:tcW w:w="443" w:type="dxa"/>
            <w:vAlign w:val="center"/>
          </w:tcPr>
          <w:p w14:paraId="51BB7C3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28</w:t>
            </w:r>
          </w:p>
        </w:tc>
        <w:tc>
          <w:tcPr>
            <w:tcW w:w="843" w:type="dxa"/>
            <w:vAlign w:val="center"/>
          </w:tcPr>
          <w:p w14:paraId="20990D6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18383</w:t>
            </w:r>
          </w:p>
        </w:tc>
        <w:tc>
          <w:tcPr>
            <w:tcW w:w="533" w:type="dxa"/>
            <w:vAlign w:val="center"/>
          </w:tcPr>
          <w:p w14:paraId="2AA317A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66</w:t>
            </w:r>
          </w:p>
        </w:tc>
        <w:tc>
          <w:tcPr>
            <w:tcW w:w="892" w:type="dxa"/>
            <w:vAlign w:val="center"/>
          </w:tcPr>
          <w:p w14:paraId="4DCF649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2093</w:t>
            </w:r>
          </w:p>
        </w:tc>
        <w:tc>
          <w:tcPr>
            <w:tcW w:w="527" w:type="dxa"/>
            <w:vAlign w:val="center"/>
          </w:tcPr>
          <w:p w14:paraId="2851F50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w:t>
            </w:r>
          </w:p>
        </w:tc>
        <w:tc>
          <w:tcPr>
            <w:tcW w:w="891" w:type="dxa"/>
            <w:vAlign w:val="center"/>
          </w:tcPr>
          <w:p w14:paraId="6B31EC0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23821</w:t>
            </w:r>
          </w:p>
        </w:tc>
        <w:tc>
          <w:tcPr>
            <w:tcW w:w="590" w:type="dxa"/>
            <w:vAlign w:val="center"/>
          </w:tcPr>
          <w:p w14:paraId="7538A44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86</w:t>
            </w:r>
          </w:p>
        </w:tc>
        <w:tc>
          <w:tcPr>
            <w:tcW w:w="708" w:type="dxa"/>
            <w:vAlign w:val="center"/>
          </w:tcPr>
          <w:p w14:paraId="1902380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1720</w:t>
            </w:r>
          </w:p>
        </w:tc>
        <w:tc>
          <w:tcPr>
            <w:tcW w:w="425" w:type="dxa"/>
            <w:vAlign w:val="center"/>
          </w:tcPr>
          <w:p w14:paraId="052CBD2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w:t>
            </w:r>
          </w:p>
        </w:tc>
        <w:tc>
          <w:tcPr>
            <w:tcW w:w="709" w:type="dxa"/>
            <w:vAlign w:val="center"/>
          </w:tcPr>
          <w:p w14:paraId="2061AC7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139</w:t>
            </w:r>
          </w:p>
        </w:tc>
        <w:tc>
          <w:tcPr>
            <w:tcW w:w="589" w:type="dxa"/>
            <w:vAlign w:val="center"/>
          </w:tcPr>
          <w:p w14:paraId="5E21C0D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50E17627" w14:textId="77777777" w:rsidTr="00B51CA0">
        <w:trPr>
          <w:trHeight w:val="250"/>
        </w:trPr>
        <w:tc>
          <w:tcPr>
            <w:tcW w:w="442" w:type="dxa"/>
            <w:vMerge w:val="restart"/>
            <w:vAlign w:val="center"/>
          </w:tcPr>
          <w:p w14:paraId="22DC1F0C"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10</w:t>
            </w:r>
          </w:p>
        </w:tc>
        <w:tc>
          <w:tcPr>
            <w:tcW w:w="1259" w:type="dxa"/>
            <w:vMerge w:val="restart"/>
            <w:vAlign w:val="center"/>
          </w:tcPr>
          <w:p w14:paraId="719FE36D"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Келес</w:t>
            </w:r>
          </w:p>
        </w:tc>
        <w:tc>
          <w:tcPr>
            <w:tcW w:w="709" w:type="dxa"/>
            <w:vAlign w:val="center"/>
          </w:tcPr>
          <w:p w14:paraId="1DE4C52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6C6C736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24817</w:t>
            </w:r>
          </w:p>
        </w:tc>
        <w:tc>
          <w:tcPr>
            <w:tcW w:w="596" w:type="dxa"/>
            <w:vAlign w:val="center"/>
          </w:tcPr>
          <w:p w14:paraId="179461D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327AD8D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2DDC7DA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72" w:type="dxa"/>
            <w:vAlign w:val="center"/>
          </w:tcPr>
          <w:p w14:paraId="7ECC49B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7E344B6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691</w:t>
            </w:r>
          </w:p>
        </w:tc>
        <w:tc>
          <w:tcPr>
            <w:tcW w:w="454" w:type="dxa"/>
            <w:vAlign w:val="center"/>
          </w:tcPr>
          <w:p w14:paraId="373E173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w:t>
            </w:r>
          </w:p>
        </w:tc>
        <w:tc>
          <w:tcPr>
            <w:tcW w:w="832" w:type="dxa"/>
            <w:vAlign w:val="center"/>
          </w:tcPr>
          <w:p w14:paraId="640DA6F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9970</w:t>
            </w:r>
          </w:p>
        </w:tc>
        <w:tc>
          <w:tcPr>
            <w:tcW w:w="443" w:type="dxa"/>
            <w:vAlign w:val="center"/>
          </w:tcPr>
          <w:p w14:paraId="7ACB59F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40</w:t>
            </w:r>
          </w:p>
        </w:tc>
        <w:tc>
          <w:tcPr>
            <w:tcW w:w="843" w:type="dxa"/>
            <w:vAlign w:val="center"/>
          </w:tcPr>
          <w:p w14:paraId="6646A1A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14156</w:t>
            </w:r>
          </w:p>
        </w:tc>
        <w:tc>
          <w:tcPr>
            <w:tcW w:w="533" w:type="dxa"/>
            <w:vAlign w:val="center"/>
          </w:tcPr>
          <w:p w14:paraId="3EB496E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57</w:t>
            </w:r>
          </w:p>
        </w:tc>
        <w:tc>
          <w:tcPr>
            <w:tcW w:w="892" w:type="dxa"/>
            <w:vAlign w:val="center"/>
          </w:tcPr>
          <w:p w14:paraId="310DF2D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27" w:type="dxa"/>
            <w:vAlign w:val="center"/>
          </w:tcPr>
          <w:p w14:paraId="7F29CA3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91" w:type="dxa"/>
            <w:vAlign w:val="center"/>
          </w:tcPr>
          <w:p w14:paraId="013E9A7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22726</w:t>
            </w:r>
          </w:p>
        </w:tc>
        <w:tc>
          <w:tcPr>
            <w:tcW w:w="590" w:type="dxa"/>
            <w:vAlign w:val="center"/>
          </w:tcPr>
          <w:p w14:paraId="59B860A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90</w:t>
            </w:r>
          </w:p>
        </w:tc>
        <w:tc>
          <w:tcPr>
            <w:tcW w:w="708" w:type="dxa"/>
            <w:vAlign w:val="center"/>
          </w:tcPr>
          <w:p w14:paraId="115FF06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2091</w:t>
            </w:r>
          </w:p>
        </w:tc>
        <w:tc>
          <w:tcPr>
            <w:tcW w:w="425" w:type="dxa"/>
            <w:vAlign w:val="center"/>
          </w:tcPr>
          <w:p w14:paraId="28979F8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w:t>
            </w:r>
          </w:p>
        </w:tc>
        <w:tc>
          <w:tcPr>
            <w:tcW w:w="709" w:type="dxa"/>
            <w:vAlign w:val="center"/>
          </w:tcPr>
          <w:p w14:paraId="5BCECEC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27DFD45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4459B1F5" w14:textId="77777777" w:rsidTr="00B51CA0">
        <w:trPr>
          <w:trHeight w:val="250"/>
        </w:trPr>
        <w:tc>
          <w:tcPr>
            <w:tcW w:w="442" w:type="dxa"/>
            <w:vMerge/>
            <w:vAlign w:val="center"/>
          </w:tcPr>
          <w:p w14:paraId="747E95A0"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373F04B3"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07A41E5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3E2BFAB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24691</w:t>
            </w:r>
          </w:p>
        </w:tc>
        <w:tc>
          <w:tcPr>
            <w:tcW w:w="596" w:type="dxa"/>
            <w:vAlign w:val="center"/>
          </w:tcPr>
          <w:p w14:paraId="383E30E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44E6A90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5FEFDB6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72" w:type="dxa"/>
            <w:vAlign w:val="center"/>
          </w:tcPr>
          <w:p w14:paraId="0FC087B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682318A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692</w:t>
            </w:r>
          </w:p>
        </w:tc>
        <w:tc>
          <w:tcPr>
            <w:tcW w:w="454" w:type="dxa"/>
            <w:vAlign w:val="center"/>
          </w:tcPr>
          <w:p w14:paraId="25766A3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w:t>
            </w:r>
          </w:p>
        </w:tc>
        <w:tc>
          <w:tcPr>
            <w:tcW w:w="832" w:type="dxa"/>
            <w:vAlign w:val="center"/>
          </w:tcPr>
          <w:p w14:paraId="4AD63AE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9924</w:t>
            </w:r>
          </w:p>
        </w:tc>
        <w:tc>
          <w:tcPr>
            <w:tcW w:w="443" w:type="dxa"/>
            <w:vAlign w:val="center"/>
          </w:tcPr>
          <w:p w14:paraId="179F08E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40</w:t>
            </w:r>
          </w:p>
        </w:tc>
        <w:tc>
          <w:tcPr>
            <w:tcW w:w="843" w:type="dxa"/>
            <w:vAlign w:val="center"/>
          </w:tcPr>
          <w:p w14:paraId="4B25ADA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14075</w:t>
            </w:r>
          </w:p>
        </w:tc>
        <w:tc>
          <w:tcPr>
            <w:tcW w:w="533" w:type="dxa"/>
            <w:vAlign w:val="center"/>
          </w:tcPr>
          <w:p w14:paraId="7F84E0A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57</w:t>
            </w:r>
          </w:p>
        </w:tc>
        <w:tc>
          <w:tcPr>
            <w:tcW w:w="892" w:type="dxa"/>
            <w:vAlign w:val="center"/>
          </w:tcPr>
          <w:p w14:paraId="27AB247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27" w:type="dxa"/>
            <w:vAlign w:val="center"/>
          </w:tcPr>
          <w:p w14:paraId="6BA37D5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91" w:type="dxa"/>
            <w:vAlign w:val="center"/>
          </w:tcPr>
          <w:p w14:paraId="7A0C59B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22637</w:t>
            </w:r>
          </w:p>
        </w:tc>
        <w:tc>
          <w:tcPr>
            <w:tcW w:w="590" w:type="dxa"/>
            <w:vAlign w:val="center"/>
          </w:tcPr>
          <w:p w14:paraId="46DA4C3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90</w:t>
            </w:r>
          </w:p>
        </w:tc>
        <w:tc>
          <w:tcPr>
            <w:tcW w:w="708" w:type="dxa"/>
            <w:vAlign w:val="center"/>
          </w:tcPr>
          <w:p w14:paraId="3FA9F31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2054</w:t>
            </w:r>
          </w:p>
        </w:tc>
        <w:tc>
          <w:tcPr>
            <w:tcW w:w="425" w:type="dxa"/>
            <w:vAlign w:val="center"/>
          </w:tcPr>
          <w:p w14:paraId="75E01D9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w:t>
            </w:r>
          </w:p>
        </w:tc>
        <w:tc>
          <w:tcPr>
            <w:tcW w:w="709" w:type="dxa"/>
            <w:vAlign w:val="center"/>
          </w:tcPr>
          <w:p w14:paraId="31DBE7F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5C5F054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272C8BE6" w14:textId="77777777" w:rsidTr="00B51CA0">
        <w:trPr>
          <w:trHeight w:val="240"/>
        </w:trPr>
        <w:tc>
          <w:tcPr>
            <w:tcW w:w="442" w:type="dxa"/>
            <w:vMerge w:val="restart"/>
            <w:vAlign w:val="center"/>
          </w:tcPr>
          <w:p w14:paraId="400CDCF2"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11</w:t>
            </w:r>
          </w:p>
        </w:tc>
        <w:tc>
          <w:tcPr>
            <w:tcW w:w="1259" w:type="dxa"/>
            <w:vMerge w:val="restart"/>
            <w:vAlign w:val="center"/>
          </w:tcPr>
          <w:p w14:paraId="4884FAB1"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Созақ</w:t>
            </w:r>
          </w:p>
        </w:tc>
        <w:tc>
          <w:tcPr>
            <w:tcW w:w="709" w:type="dxa"/>
            <w:vAlign w:val="center"/>
          </w:tcPr>
          <w:p w14:paraId="30923CC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75328E6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7452</w:t>
            </w:r>
          </w:p>
        </w:tc>
        <w:tc>
          <w:tcPr>
            <w:tcW w:w="596" w:type="dxa"/>
            <w:vAlign w:val="center"/>
          </w:tcPr>
          <w:p w14:paraId="2F8D3B9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5834D32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7D96105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72" w:type="dxa"/>
            <w:vAlign w:val="center"/>
          </w:tcPr>
          <w:p w14:paraId="00FE56F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385A13F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54" w:type="dxa"/>
            <w:vAlign w:val="center"/>
          </w:tcPr>
          <w:p w14:paraId="72BD08A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32" w:type="dxa"/>
            <w:vAlign w:val="center"/>
          </w:tcPr>
          <w:p w14:paraId="5902DC9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3503</w:t>
            </w:r>
          </w:p>
        </w:tc>
        <w:tc>
          <w:tcPr>
            <w:tcW w:w="443" w:type="dxa"/>
            <w:vAlign w:val="center"/>
          </w:tcPr>
          <w:p w14:paraId="5DD6785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47</w:t>
            </w:r>
          </w:p>
        </w:tc>
        <w:tc>
          <w:tcPr>
            <w:tcW w:w="843" w:type="dxa"/>
            <w:vAlign w:val="center"/>
          </w:tcPr>
          <w:p w14:paraId="07D3340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3949</w:t>
            </w:r>
          </w:p>
        </w:tc>
        <w:tc>
          <w:tcPr>
            <w:tcW w:w="533" w:type="dxa"/>
            <w:vAlign w:val="center"/>
          </w:tcPr>
          <w:p w14:paraId="4C80315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53</w:t>
            </w:r>
          </w:p>
        </w:tc>
        <w:tc>
          <w:tcPr>
            <w:tcW w:w="892" w:type="dxa"/>
            <w:vAlign w:val="center"/>
          </w:tcPr>
          <w:p w14:paraId="6CF1719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5698</w:t>
            </w:r>
          </w:p>
        </w:tc>
        <w:tc>
          <w:tcPr>
            <w:tcW w:w="527" w:type="dxa"/>
            <w:vAlign w:val="center"/>
          </w:tcPr>
          <w:p w14:paraId="059F239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76</w:t>
            </w:r>
          </w:p>
        </w:tc>
        <w:tc>
          <w:tcPr>
            <w:tcW w:w="891" w:type="dxa"/>
            <w:vAlign w:val="center"/>
          </w:tcPr>
          <w:p w14:paraId="4525363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1754</w:t>
            </w:r>
          </w:p>
        </w:tc>
        <w:tc>
          <w:tcPr>
            <w:tcW w:w="590" w:type="dxa"/>
            <w:vAlign w:val="center"/>
          </w:tcPr>
          <w:p w14:paraId="3F9CC39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24</w:t>
            </w:r>
          </w:p>
        </w:tc>
        <w:tc>
          <w:tcPr>
            <w:tcW w:w="708" w:type="dxa"/>
            <w:vAlign w:val="center"/>
          </w:tcPr>
          <w:p w14:paraId="7C07CD1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25" w:type="dxa"/>
            <w:vAlign w:val="center"/>
          </w:tcPr>
          <w:p w14:paraId="5253103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57A2F92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223D5D2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578898F2" w14:textId="77777777" w:rsidTr="00B51CA0">
        <w:trPr>
          <w:trHeight w:val="211"/>
        </w:trPr>
        <w:tc>
          <w:tcPr>
            <w:tcW w:w="442" w:type="dxa"/>
            <w:vMerge/>
            <w:vAlign w:val="center"/>
          </w:tcPr>
          <w:p w14:paraId="72FFB664"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5705113D"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7873353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76CC5F1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8136</w:t>
            </w:r>
          </w:p>
        </w:tc>
        <w:tc>
          <w:tcPr>
            <w:tcW w:w="596" w:type="dxa"/>
            <w:vAlign w:val="center"/>
          </w:tcPr>
          <w:p w14:paraId="1968912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5B956DF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0EA9878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72" w:type="dxa"/>
            <w:vAlign w:val="center"/>
          </w:tcPr>
          <w:p w14:paraId="18C1599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4C964F3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54" w:type="dxa"/>
            <w:vAlign w:val="center"/>
          </w:tcPr>
          <w:p w14:paraId="3D68EF2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32" w:type="dxa"/>
            <w:vAlign w:val="center"/>
          </w:tcPr>
          <w:p w14:paraId="7DAAA72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3826</w:t>
            </w:r>
          </w:p>
        </w:tc>
        <w:tc>
          <w:tcPr>
            <w:tcW w:w="443" w:type="dxa"/>
            <w:vAlign w:val="center"/>
          </w:tcPr>
          <w:p w14:paraId="16DB0E5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47</w:t>
            </w:r>
          </w:p>
        </w:tc>
        <w:tc>
          <w:tcPr>
            <w:tcW w:w="843" w:type="dxa"/>
            <w:vAlign w:val="center"/>
          </w:tcPr>
          <w:p w14:paraId="6CC1AF4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4310</w:t>
            </w:r>
          </w:p>
        </w:tc>
        <w:tc>
          <w:tcPr>
            <w:tcW w:w="533" w:type="dxa"/>
            <w:vAlign w:val="center"/>
          </w:tcPr>
          <w:p w14:paraId="5D6D9C1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54</w:t>
            </w:r>
          </w:p>
        </w:tc>
        <w:tc>
          <w:tcPr>
            <w:tcW w:w="892" w:type="dxa"/>
            <w:vAlign w:val="center"/>
          </w:tcPr>
          <w:p w14:paraId="510B11A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5974</w:t>
            </w:r>
          </w:p>
        </w:tc>
        <w:tc>
          <w:tcPr>
            <w:tcW w:w="527" w:type="dxa"/>
            <w:vAlign w:val="center"/>
          </w:tcPr>
          <w:p w14:paraId="30B0021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73</w:t>
            </w:r>
          </w:p>
        </w:tc>
        <w:tc>
          <w:tcPr>
            <w:tcW w:w="891" w:type="dxa"/>
            <w:vAlign w:val="center"/>
          </w:tcPr>
          <w:p w14:paraId="6B4CF37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2162</w:t>
            </w:r>
          </w:p>
        </w:tc>
        <w:tc>
          <w:tcPr>
            <w:tcW w:w="590" w:type="dxa"/>
            <w:vAlign w:val="center"/>
          </w:tcPr>
          <w:p w14:paraId="0224DE2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27</w:t>
            </w:r>
          </w:p>
        </w:tc>
        <w:tc>
          <w:tcPr>
            <w:tcW w:w="708" w:type="dxa"/>
            <w:vAlign w:val="center"/>
          </w:tcPr>
          <w:p w14:paraId="5B6BEB7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25" w:type="dxa"/>
            <w:vAlign w:val="center"/>
          </w:tcPr>
          <w:p w14:paraId="563517E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4DE2404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7BC88AF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6AAF9D96" w14:textId="77777777" w:rsidTr="00B51CA0">
        <w:trPr>
          <w:trHeight w:val="240"/>
        </w:trPr>
        <w:tc>
          <w:tcPr>
            <w:tcW w:w="442" w:type="dxa"/>
            <w:vMerge w:val="restart"/>
            <w:vAlign w:val="center"/>
          </w:tcPr>
          <w:p w14:paraId="2E606D22"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12</w:t>
            </w:r>
          </w:p>
        </w:tc>
        <w:tc>
          <w:tcPr>
            <w:tcW w:w="1259" w:type="dxa"/>
            <w:vMerge w:val="restart"/>
            <w:vAlign w:val="center"/>
          </w:tcPr>
          <w:p w14:paraId="4447766F"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Төлеби</w:t>
            </w:r>
          </w:p>
        </w:tc>
        <w:tc>
          <w:tcPr>
            <w:tcW w:w="709" w:type="dxa"/>
            <w:vAlign w:val="center"/>
          </w:tcPr>
          <w:p w14:paraId="04976C4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40226FA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16439</w:t>
            </w:r>
          </w:p>
        </w:tc>
        <w:tc>
          <w:tcPr>
            <w:tcW w:w="596" w:type="dxa"/>
            <w:vAlign w:val="center"/>
          </w:tcPr>
          <w:p w14:paraId="0421736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12549F7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5377684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72" w:type="dxa"/>
            <w:vAlign w:val="center"/>
          </w:tcPr>
          <w:p w14:paraId="26E8853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414C9BB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54" w:type="dxa"/>
            <w:vAlign w:val="center"/>
          </w:tcPr>
          <w:p w14:paraId="32FF003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32" w:type="dxa"/>
            <w:vAlign w:val="center"/>
          </w:tcPr>
          <w:p w14:paraId="7BB923E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43" w:type="dxa"/>
            <w:vAlign w:val="center"/>
          </w:tcPr>
          <w:p w14:paraId="08A3963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43" w:type="dxa"/>
            <w:vAlign w:val="center"/>
          </w:tcPr>
          <w:p w14:paraId="06C7478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16439</w:t>
            </w:r>
          </w:p>
        </w:tc>
        <w:tc>
          <w:tcPr>
            <w:tcW w:w="533" w:type="dxa"/>
            <w:vAlign w:val="center"/>
          </w:tcPr>
          <w:p w14:paraId="2610B83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100</w:t>
            </w:r>
          </w:p>
        </w:tc>
        <w:tc>
          <w:tcPr>
            <w:tcW w:w="892" w:type="dxa"/>
            <w:vAlign w:val="center"/>
          </w:tcPr>
          <w:p w14:paraId="6A775D6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16439</w:t>
            </w:r>
          </w:p>
        </w:tc>
        <w:tc>
          <w:tcPr>
            <w:tcW w:w="527" w:type="dxa"/>
            <w:vAlign w:val="center"/>
          </w:tcPr>
          <w:p w14:paraId="004759A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100</w:t>
            </w:r>
          </w:p>
        </w:tc>
        <w:tc>
          <w:tcPr>
            <w:tcW w:w="891" w:type="dxa"/>
            <w:vAlign w:val="center"/>
          </w:tcPr>
          <w:p w14:paraId="4C47A46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90" w:type="dxa"/>
            <w:vAlign w:val="center"/>
          </w:tcPr>
          <w:p w14:paraId="737ACE7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8" w:type="dxa"/>
            <w:vAlign w:val="center"/>
          </w:tcPr>
          <w:p w14:paraId="4950C68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25" w:type="dxa"/>
            <w:vAlign w:val="center"/>
          </w:tcPr>
          <w:p w14:paraId="3ADC6A7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34EDB0D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1DA554B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006A3387" w14:textId="77777777" w:rsidTr="00B51CA0">
        <w:trPr>
          <w:trHeight w:val="209"/>
        </w:trPr>
        <w:tc>
          <w:tcPr>
            <w:tcW w:w="442" w:type="dxa"/>
            <w:vMerge/>
            <w:vAlign w:val="center"/>
          </w:tcPr>
          <w:p w14:paraId="6E3D6AAA"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45320088"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2A4B362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22693A5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16527</w:t>
            </w:r>
          </w:p>
        </w:tc>
        <w:tc>
          <w:tcPr>
            <w:tcW w:w="596" w:type="dxa"/>
            <w:vAlign w:val="center"/>
          </w:tcPr>
          <w:p w14:paraId="39F073C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58964E0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193CD10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72" w:type="dxa"/>
            <w:vAlign w:val="center"/>
          </w:tcPr>
          <w:p w14:paraId="4D2C4CB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3786F6E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54" w:type="dxa"/>
            <w:vAlign w:val="center"/>
          </w:tcPr>
          <w:p w14:paraId="4FBA8BC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32" w:type="dxa"/>
            <w:vAlign w:val="center"/>
          </w:tcPr>
          <w:p w14:paraId="429224C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43" w:type="dxa"/>
            <w:vAlign w:val="center"/>
          </w:tcPr>
          <w:p w14:paraId="7B9A5A1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43" w:type="dxa"/>
            <w:vAlign w:val="center"/>
          </w:tcPr>
          <w:p w14:paraId="6B7FC04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16527</w:t>
            </w:r>
          </w:p>
        </w:tc>
        <w:tc>
          <w:tcPr>
            <w:tcW w:w="533" w:type="dxa"/>
            <w:vAlign w:val="center"/>
          </w:tcPr>
          <w:p w14:paraId="1EFF86F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100</w:t>
            </w:r>
          </w:p>
        </w:tc>
        <w:tc>
          <w:tcPr>
            <w:tcW w:w="892" w:type="dxa"/>
            <w:vAlign w:val="center"/>
          </w:tcPr>
          <w:p w14:paraId="4BE93CE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16527</w:t>
            </w:r>
          </w:p>
        </w:tc>
        <w:tc>
          <w:tcPr>
            <w:tcW w:w="527" w:type="dxa"/>
            <w:vAlign w:val="center"/>
          </w:tcPr>
          <w:p w14:paraId="4DD1F98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100</w:t>
            </w:r>
          </w:p>
        </w:tc>
        <w:tc>
          <w:tcPr>
            <w:tcW w:w="891" w:type="dxa"/>
            <w:vAlign w:val="center"/>
          </w:tcPr>
          <w:p w14:paraId="0B5D9B5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90" w:type="dxa"/>
            <w:vAlign w:val="center"/>
          </w:tcPr>
          <w:p w14:paraId="211C108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8" w:type="dxa"/>
            <w:vAlign w:val="center"/>
          </w:tcPr>
          <w:p w14:paraId="4CB3A57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25" w:type="dxa"/>
            <w:vAlign w:val="center"/>
          </w:tcPr>
          <w:p w14:paraId="22DEF76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5EC6275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72DF6D1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63A3BB05" w14:textId="77777777" w:rsidTr="00B51CA0">
        <w:trPr>
          <w:trHeight w:val="96"/>
        </w:trPr>
        <w:tc>
          <w:tcPr>
            <w:tcW w:w="442" w:type="dxa"/>
            <w:vMerge w:val="restart"/>
            <w:vAlign w:val="center"/>
          </w:tcPr>
          <w:p w14:paraId="05477FDD"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13</w:t>
            </w:r>
          </w:p>
        </w:tc>
        <w:tc>
          <w:tcPr>
            <w:tcW w:w="1259" w:type="dxa"/>
            <w:vMerge w:val="restart"/>
            <w:vAlign w:val="center"/>
          </w:tcPr>
          <w:p w14:paraId="2300EF25"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Түркістан</w:t>
            </w:r>
          </w:p>
        </w:tc>
        <w:tc>
          <w:tcPr>
            <w:tcW w:w="709" w:type="dxa"/>
            <w:vAlign w:val="center"/>
          </w:tcPr>
          <w:p w14:paraId="75E323B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25DDB95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71069</w:t>
            </w:r>
          </w:p>
        </w:tc>
        <w:tc>
          <w:tcPr>
            <w:tcW w:w="596" w:type="dxa"/>
            <w:vAlign w:val="center"/>
          </w:tcPr>
          <w:p w14:paraId="461B69D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p>
        </w:tc>
        <w:tc>
          <w:tcPr>
            <w:tcW w:w="396" w:type="dxa"/>
            <w:vAlign w:val="center"/>
          </w:tcPr>
          <w:p w14:paraId="24B90C6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p>
        </w:tc>
        <w:tc>
          <w:tcPr>
            <w:tcW w:w="850" w:type="dxa"/>
            <w:vAlign w:val="center"/>
          </w:tcPr>
          <w:p w14:paraId="6A1E232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248</w:t>
            </w:r>
          </w:p>
        </w:tc>
        <w:tc>
          <w:tcPr>
            <w:tcW w:w="572" w:type="dxa"/>
            <w:vAlign w:val="center"/>
          </w:tcPr>
          <w:p w14:paraId="2136CD6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4E71F00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1569</w:t>
            </w:r>
          </w:p>
        </w:tc>
        <w:tc>
          <w:tcPr>
            <w:tcW w:w="454" w:type="dxa"/>
            <w:vAlign w:val="center"/>
          </w:tcPr>
          <w:p w14:paraId="04115A8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w:t>
            </w:r>
          </w:p>
        </w:tc>
        <w:tc>
          <w:tcPr>
            <w:tcW w:w="832" w:type="dxa"/>
            <w:vAlign w:val="center"/>
          </w:tcPr>
          <w:p w14:paraId="28CB237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24843</w:t>
            </w:r>
          </w:p>
        </w:tc>
        <w:tc>
          <w:tcPr>
            <w:tcW w:w="443" w:type="dxa"/>
            <w:vAlign w:val="center"/>
          </w:tcPr>
          <w:p w14:paraId="141D7DE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35</w:t>
            </w:r>
          </w:p>
        </w:tc>
        <w:tc>
          <w:tcPr>
            <w:tcW w:w="843" w:type="dxa"/>
            <w:vAlign w:val="center"/>
          </w:tcPr>
          <w:p w14:paraId="4A74CF2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44409</w:t>
            </w:r>
          </w:p>
        </w:tc>
        <w:tc>
          <w:tcPr>
            <w:tcW w:w="533" w:type="dxa"/>
            <w:vAlign w:val="center"/>
          </w:tcPr>
          <w:p w14:paraId="7E3CE8A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63</w:t>
            </w:r>
          </w:p>
        </w:tc>
        <w:tc>
          <w:tcPr>
            <w:tcW w:w="892" w:type="dxa"/>
            <w:vAlign w:val="center"/>
          </w:tcPr>
          <w:p w14:paraId="01B56F4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41105</w:t>
            </w:r>
          </w:p>
        </w:tc>
        <w:tc>
          <w:tcPr>
            <w:tcW w:w="527" w:type="dxa"/>
            <w:vAlign w:val="center"/>
          </w:tcPr>
          <w:p w14:paraId="287B14A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58</w:t>
            </w:r>
          </w:p>
        </w:tc>
        <w:tc>
          <w:tcPr>
            <w:tcW w:w="891" w:type="dxa"/>
            <w:vAlign w:val="center"/>
          </w:tcPr>
          <w:p w14:paraId="14D4B31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28294</w:t>
            </w:r>
          </w:p>
        </w:tc>
        <w:tc>
          <w:tcPr>
            <w:tcW w:w="590" w:type="dxa"/>
            <w:vAlign w:val="center"/>
          </w:tcPr>
          <w:p w14:paraId="3EE7A1C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40</w:t>
            </w:r>
          </w:p>
        </w:tc>
        <w:tc>
          <w:tcPr>
            <w:tcW w:w="708" w:type="dxa"/>
            <w:vAlign w:val="center"/>
          </w:tcPr>
          <w:p w14:paraId="5736CF2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317</w:t>
            </w:r>
          </w:p>
        </w:tc>
        <w:tc>
          <w:tcPr>
            <w:tcW w:w="425" w:type="dxa"/>
            <w:vAlign w:val="center"/>
          </w:tcPr>
          <w:p w14:paraId="6CB6B06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379B904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1353</w:t>
            </w:r>
          </w:p>
        </w:tc>
        <w:tc>
          <w:tcPr>
            <w:tcW w:w="589" w:type="dxa"/>
            <w:vAlign w:val="center"/>
          </w:tcPr>
          <w:p w14:paraId="65FADAA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w:t>
            </w:r>
          </w:p>
        </w:tc>
      </w:tr>
      <w:tr w:rsidR="002E666F" w:rsidRPr="00B72069" w14:paraId="0F94D18D" w14:textId="77777777" w:rsidTr="00B51CA0">
        <w:trPr>
          <w:trHeight w:val="209"/>
        </w:trPr>
        <w:tc>
          <w:tcPr>
            <w:tcW w:w="442" w:type="dxa"/>
            <w:vMerge/>
            <w:vAlign w:val="center"/>
          </w:tcPr>
          <w:p w14:paraId="1B4A940C"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171E530C"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0164C02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112CC5B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60042</w:t>
            </w:r>
          </w:p>
        </w:tc>
        <w:tc>
          <w:tcPr>
            <w:tcW w:w="596" w:type="dxa"/>
            <w:vAlign w:val="center"/>
          </w:tcPr>
          <w:p w14:paraId="7DA957F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649F9DD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5A76345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250</w:t>
            </w:r>
          </w:p>
        </w:tc>
        <w:tc>
          <w:tcPr>
            <w:tcW w:w="572" w:type="dxa"/>
            <w:vAlign w:val="center"/>
          </w:tcPr>
          <w:p w14:paraId="03C1D5A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3E2E336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2646</w:t>
            </w:r>
          </w:p>
        </w:tc>
        <w:tc>
          <w:tcPr>
            <w:tcW w:w="454" w:type="dxa"/>
            <w:vAlign w:val="center"/>
          </w:tcPr>
          <w:p w14:paraId="0D77823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w:t>
            </w:r>
          </w:p>
        </w:tc>
        <w:tc>
          <w:tcPr>
            <w:tcW w:w="832" w:type="dxa"/>
            <w:vAlign w:val="center"/>
          </w:tcPr>
          <w:p w14:paraId="3CCB328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21014</w:t>
            </w:r>
          </w:p>
        </w:tc>
        <w:tc>
          <w:tcPr>
            <w:tcW w:w="443" w:type="dxa"/>
            <w:vAlign w:val="center"/>
          </w:tcPr>
          <w:p w14:paraId="5A5D2D0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34</w:t>
            </w:r>
          </w:p>
        </w:tc>
        <w:tc>
          <w:tcPr>
            <w:tcW w:w="843" w:type="dxa"/>
            <w:vAlign w:val="center"/>
          </w:tcPr>
          <w:p w14:paraId="4394EE7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36132</w:t>
            </w:r>
          </w:p>
        </w:tc>
        <w:tc>
          <w:tcPr>
            <w:tcW w:w="533" w:type="dxa"/>
            <w:vAlign w:val="center"/>
          </w:tcPr>
          <w:p w14:paraId="438CEFF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62</w:t>
            </w:r>
          </w:p>
        </w:tc>
        <w:tc>
          <w:tcPr>
            <w:tcW w:w="892" w:type="dxa"/>
            <w:vAlign w:val="center"/>
          </w:tcPr>
          <w:p w14:paraId="10DDF0E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38001</w:t>
            </w:r>
          </w:p>
        </w:tc>
        <w:tc>
          <w:tcPr>
            <w:tcW w:w="527" w:type="dxa"/>
            <w:vAlign w:val="center"/>
          </w:tcPr>
          <w:p w14:paraId="2D6FAD8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63</w:t>
            </w:r>
          </w:p>
        </w:tc>
        <w:tc>
          <w:tcPr>
            <w:tcW w:w="891" w:type="dxa"/>
            <w:vAlign w:val="center"/>
          </w:tcPr>
          <w:p w14:paraId="3060E53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21095</w:t>
            </w:r>
          </w:p>
        </w:tc>
        <w:tc>
          <w:tcPr>
            <w:tcW w:w="590" w:type="dxa"/>
            <w:vAlign w:val="center"/>
          </w:tcPr>
          <w:p w14:paraId="104557C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35</w:t>
            </w:r>
          </w:p>
        </w:tc>
        <w:tc>
          <w:tcPr>
            <w:tcW w:w="708" w:type="dxa"/>
            <w:vAlign w:val="center"/>
          </w:tcPr>
          <w:p w14:paraId="4F45320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300</w:t>
            </w:r>
          </w:p>
        </w:tc>
        <w:tc>
          <w:tcPr>
            <w:tcW w:w="425" w:type="dxa"/>
            <w:vAlign w:val="center"/>
          </w:tcPr>
          <w:p w14:paraId="2C9C197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7B8ADB6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646</w:t>
            </w:r>
          </w:p>
        </w:tc>
        <w:tc>
          <w:tcPr>
            <w:tcW w:w="589" w:type="dxa"/>
            <w:vAlign w:val="center"/>
          </w:tcPr>
          <w:p w14:paraId="190FD61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w:t>
            </w:r>
          </w:p>
        </w:tc>
      </w:tr>
      <w:tr w:rsidR="002E666F" w:rsidRPr="00B72069" w14:paraId="5F906165" w14:textId="77777777" w:rsidTr="00B51CA0">
        <w:trPr>
          <w:trHeight w:val="131"/>
        </w:trPr>
        <w:tc>
          <w:tcPr>
            <w:tcW w:w="442" w:type="dxa"/>
            <w:vMerge w:val="restart"/>
            <w:vAlign w:val="center"/>
          </w:tcPr>
          <w:p w14:paraId="5B37D39B"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14</w:t>
            </w:r>
          </w:p>
        </w:tc>
        <w:tc>
          <w:tcPr>
            <w:tcW w:w="1259" w:type="dxa"/>
            <w:vMerge w:val="restart"/>
            <w:vAlign w:val="center"/>
          </w:tcPr>
          <w:p w14:paraId="07BDC2CB"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Түлкібас</w:t>
            </w:r>
          </w:p>
        </w:tc>
        <w:tc>
          <w:tcPr>
            <w:tcW w:w="709" w:type="dxa"/>
            <w:vAlign w:val="center"/>
          </w:tcPr>
          <w:p w14:paraId="15E6A54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4C5FBC8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21804</w:t>
            </w:r>
          </w:p>
        </w:tc>
        <w:tc>
          <w:tcPr>
            <w:tcW w:w="596" w:type="dxa"/>
            <w:vAlign w:val="center"/>
          </w:tcPr>
          <w:p w14:paraId="0FD1880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745C325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1004C7A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72" w:type="dxa"/>
            <w:vAlign w:val="center"/>
          </w:tcPr>
          <w:p w14:paraId="226BBEB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1A8027A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54" w:type="dxa"/>
            <w:vAlign w:val="center"/>
          </w:tcPr>
          <w:p w14:paraId="417F16B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32" w:type="dxa"/>
            <w:vAlign w:val="center"/>
          </w:tcPr>
          <w:p w14:paraId="4396BEB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43" w:type="dxa"/>
            <w:vAlign w:val="center"/>
          </w:tcPr>
          <w:p w14:paraId="091F960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43" w:type="dxa"/>
            <w:vAlign w:val="center"/>
          </w:tcPr>
          <w:p w14:paraId="1BCC383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21804</w:t>
            </w:r>
          </w:p>
        </w:tc>
        <w:tc>
          <w:tcPr>
            <w:tcW w:w="533" w:type="dxa"/>
            <w:vAlign w:val="center"/>
          </w:tcPr>
          <w:p w14:paraId="049507A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100</w:t>
            </w:r>
          </w:p>
        </w:tc>
        <w:tc>
          <w:tcPr>
            <w:tcW w:w="892" w:type="dxa"/>
            <w:vAlign w:val="center"/>
          </w:tcPr>
          <w:p w14:paraId="645410B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21804</w:t>
            </w:r>
          </w:p>
        </w:tc>
        <w:tc>
          <w:tcPr>
            <w:tcW w:w="527" w:type="dxa"/>
            <w:vAlign w:val="center"/>
          </w:tcPr>
          <w:p w14:paraId="08126EB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100</w:t>
            </w:r>
          </w:p>
        </w:tc>
        <w:tc>
          <w:tcPr>
            <w:tcW w:w="891" w:type="dxa"/>
            <w:vAlign w:val="center"/>
          </w:tcPr>
          <w:p w14:paraId="462F00D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90" w:type="dxa"/>
            <w:vAlign w:val="center"/>
          </w:tcPr>
          <w:p w14:paraId="1440B43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8" w:type="dxa"/>
            <w:vAlign w:val="center"/>
          </w:tcPr>
          <w:p w14:paraId="114F6A7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25" w:type="dxa"/>
            <w:vAlign w:val="center"/>
          </w:tcPr>
          <w:p w14:paraId="2EB43D0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53973C8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6BF98C8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629D2278" w14:textId="77777777" w:rsidTr="00B51CA0">
        <w:trPr>
          <w:trHeight w:val="209"/>
        </w:trPr>
        <w:tc>
          <w:tcPr>
            <w:tcW w:w="442" w:type="dxa"/>
            <w:vMerge/>
            <w:vAlign w:val="center"/>
          </w:tcPr>
          <w:p w14:paraId="40F5376F"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1A5C6BB4"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669C8BB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1EA8D59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21804</w:t>
            </w:r>
          </w:p>
        </w:tc>
        <w:tc>
          <w:tcPr>
            <w:tcW w:w="596" w:type="dxa"/>
            <w:vAlign w:val="center"/>
          </w:tcPr>
          <w:p w14:paraId="4E16706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396" w:type="dxa"/>
            <w:vAlign w:val="center"/>
          </w:tcPr>
          <w:p w14:paraId="4DE2C68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0FE7223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72" w:type="dxa"/>
            <w:vAlign w:val="center"/>
          </w:tcPr>
          <w:p w14:paraId="3117F3B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88" w:type="dxa"/>
            <w:vAlign w:val="center"/>
          </w:tcPr>
          <w:p w14:paraId="7EED909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54" w:type="dxa"/>
            <w:vAlign w:val="center"/>
          </w:tcPr>
          <w:p w14:paraId="7AD1CEC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32" w:type="dxa"/>
            <w:vAlign w:val="center"/>
          </w:tcPr>
          <w:p w14:paraId="5DF63F9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43" w:type="dxa"/>
            <w:vAlign w:val="center"/>
          </w:tcPr>
          <w:p w14:paraId="4AF296F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43" w:type="dxa"/>
            <w:vAlign w:val="center"/>
          </w:tcPr>
          <w:p w14:paraId="5795648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21804</w:t>
            </w:r>
          </w:p>
        </w:tc>
        <w:tc>
          <w:tcPr>
            <w:tcW w:w="533" w:type="dxa"/>
            <w:vAlign w:val="center"/>
          </w:tcPr>
          <w:p w14:paraId="193E8C1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100</w:t>
            </w:r>
          </w:p>
        </w:tc>
        <w:tc>
          <w:tcPr>
            <w:tcW w:w="892" w:type="dxa"/>
            <w:vAlign w:val="center"/>
          </w:tcPr>
          <w:p w14:paraId="0F917AF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21804</w:t>
            </w:r>
          </w:p>
        </w:tc>
        <w:tc>
          <w:tcPr>
            <w:tcW w:w="527" w:type="dxa"/>
            <w:vAlign w:val="center"/>
          </w:tcPr>
          <w:p w14:paraId="5B2828E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100</w:t>
            </w:r>
          </w:p>
        </w:tc>
        <w:tc>
          <w:tcPr>
            <w:tcW w:w="891" w:type="dxa"/>
            <w:vAlign w:val="center"/>
          </w:tcPr>
          <w:p w14:paraId="2EB7175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90" w:type="dxa"/>
            <w:vAlign w:val="center"/>
          </w:tcPr>
          <w:p w14:paraId="410644A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8" w:type="dxa"/>
            <w:vAlign w:val="center"/>
          </w:tcPr>
          <w:p w14:paraId="2883DC4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425" w:type="dxa"/>
            <w:vAlign w:val="center"/>
          </w:tcPr>
          <w:p w14:paraId="65A5AEE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2033FFC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05E94F8A" w14:textId="77777777" w:rsidR="002E666F" w:rsidRPr="00B72069" w:rsidRDefault="002E666F" w:rsidP="002E666F">
            <w:pPr>
              <w:spacing w:after="0" w:line="240" w:lineRule="auto"/>
              <w:jc w:val="center"/>
              <w:rPr>
                <w:rFonts w:ascii="Times New Roman" w:hAnsi="Times New Roman" w:cs="Times New Roman"/>
                <w:bCs/>
                <w:sz w:val="15"/>
                <w:szCs w:val="15"/>
                <w:lang w:val="kk-KZ"/>
              </w:rPr>
            </w:pPr>
          </w:p>
        </w:tc>
      </w:tr>
      <w:tr w:rsidR="002E666F" w:rsidRPr="00B72069" w14:paraId="682274B8" w14:textId="77777777" w:rsidTr="00B51CA0">
        <w:trPr>
          <w:trHeight w:val="240"/>
        </w:trPr>
        <w:tc>
          <w:tcPr>
            <w:tcW w:w="442" w:type="dxa"/>
            <w:vMerge w:val="restart"/>
            <w:vAlign w:val="center"/>
          </w:tcPr>
          <w:p w14:paraId="41403E6B"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15</w:t>
            </w:r>
          </w:p>
        </w:tc>
        <w:tc>
          <w:tcPr>
            <w:tcW w:w="1259" w:type="dxa"/>
            <w:vMerge w:val="restart"/>
            <w:vAlign w:val="center"/>
          </w:tcPr>
          <w:p w14:paraId="58A76D21" w14:textId="77777777" w:rsidR="002E666F" w:rsidRPr="00B72069" w:rsidRDefault="002E666F" w:rsidP="002E666F">
            <w:pPr>
              <w:spacing w:after="0" w:line="240" w:lineRule="auto"/>
              <w:rPr>
                <w:rFonts w:ascii="Times New Roman" w:hAnsi="Times New Roman" w:cs="Times New Roman"/>
                <w:bCs/>
                <w:sz w:val="15"/>
                <w:szCs w:val="15"/>
              </w:rPr>
            </w:pPr>
            <w:r w:rsidRPr="00B72069">
              <w:rPr>
                <w:rFonts w:ascii="Times New Roman" w:hAnsi="Times New Roman" w:cs="Times New Roman"/>
                <w:bCs/>
                <w:sz w:val="15"/>
                <w:szCs w:val="15"/>
              </w:rPr>
              <w:t>Шардара</w:t>
            </w:r>
          </w:p>
        </w:tc>
        <w:tc>
          <w:tcPr>
            <w:tcW w:w="709" w:type="dxa"/>
            <w:vAlign w:val="center"/>
          </w:tcPr>
          <w:p w14:paraId="2A12782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21988953"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68003</w:t>
            </w:r>
          </w:p>
        </w:tc>
        <w:tc>
          <w:tcPr>
            <w:tcW w:w="596" w:type="dxa"/>
            <w:vAlign w:val="center"/>
          </w:tcPr>
          <w:p w14:paraId="73D8F31D"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219</w:t>
            </w:r>
          </w:p>
        </w:tc>
        <w:tc>
          <w:tcPr>
            <w:tcW w:w="396" w:type="dxa"/>
            <w:vAlign w:val="center"/>
          </w:tcPr>
          <w:p w14:paraId="64F3A80D"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w:t>
            </w:r>
          </w:p>
        </w:tc>
        <w:tc>
          <w:tcPr>
            <w:tcW w:w="850" w:type="dxa"/>
            <w:vAlign w:val="center"/>
          </w:tcPr>
          <w:p w14:paraId="7282F920"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4257</w:t>
            </w:r>
          </w:p>
        </w:tc>
        <w:tc>
          <w:tcPr>
            <w:tcW w:w="572" w:type="dxa"/>
            <w:vAlign w:val="center"/>
          </w:tcPr>
          <w:p w14:paraId="259C2AE0"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6</w:t>
            </w:r>
          </w:p>
        </w:tc>
        <w:tc>
          <w:tcPr>
            <w:tcW w:w="788" w:type="dxa"/>
            <w:vAlign w:val="center"/>
          </w:tcPr>
          <w:p w14:paraId="73259CBA"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42124</w:t>
            </w:r>
          </w:p>
        </w:tc>
        <w:tc>
          <w:tcPr>
            <w:tcW w:w="454" w:type="dxa"/>
            <w:vAlign w:val="center"/>
          </w:tcPr>
          <w:p w14:paraId="04FA851C"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62</w:t>
            </w:r>
          </w:p>
        </w:tc>
        <w:tc>
          <w:tcPr>
            <w:tcW w:w="832" w:type="dxa"/>
            <w:vAlign w:val="center"/>
          </w:tcPr>
          <w:p w14:paraId="19D12844"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18499</w:t>
            </w:r>
          </w:p>
        </w:tc>
        <w:tc>
          <w:tcPr>
            <w:tcW w:w="443" w:type="dxa"/>
            <w:vAlign w:val="center"/>
          </w:tcPr>
          <w:p w14:paraId="080268D0"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27</w:t>
            </w:r>
          </w:p>
        </w:tc>
        <w:tc>
          <w:tcPr>
            <w:tcW w:w="843" w:type="dxa"/>
            <w:vAlign w:val="center"/>
          </w:tcPr>
          <w:p w14:paraId="5F7B9833"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2904</w:t>
            </w:r>
          </w:p>
        </w:tc>
        <w:tc>
          <w:tcPr>
            <w:tcW w:w="533" w:type="dxa"/>
            <w:vAlign w:val="center"/>
          </w:tcPr>
          <w:p w14:paraId="238AD5EA"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4</w:t>
            </w:r>
          </w:p>
        </w:tc>
        <w:tc>
          <w:tcPr>
            <w:tcW w:w="892" w:type="dxa"/>
            <w:vAlign w:val="center"/>
          </w:tcPr>
          <w:p w14:paraId="203D2F60"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30</w:t>
            </w:r>
          </w:p>
        </w:tc>
        <w:tc>
          <w:tcPr>
            <w:tcW w:w="527" w:type="dxa"/>
            <w:vAlign w:val="center"/>
          </w:tcPr>
          <w:p w14:paraId="664F46A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91" w:type="dxa"/>
            <w:vAlign w:val="center"/>
          </w:tcPr>
          <w:p w14:paraId="0A5620CE"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67966</w:t>
            </w:r>
          </w:p>
        </w:tc>
        <w:tc>
          <w:tcPr>
            <w:tcW w:w="590" w:type="dxa"/>
            <w:vAlign w:val="center"/>
          </w:tcPr>
          <w:p w14:paraId="253531CA"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100</w:t>
            </w:r>
          </w:p>
        </w:tc>
        <w:tc>
          <w:tcPr>
            <w:tcW w:w="708" w:type="dxa"/>
            <w:vAlign w:val="center"/>
          </w:tcPr>
          <w:p w14:paraId="04C3D9A5"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7</w:t>
            </w:r>
          </w:p>
        </w:tc>
        <w:tc>
          <w:tcPr>
            <w:tcW w:w="425" w:type="dxa"/>
            <w:vAlign w:val="center"/>
          </w:tcPr>
          <w:p w14:paraId="68813873"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405F85B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2B9AAE6E"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369AB43B" w14:textId="77777777" w:rsidTr="00B51CA0">
        <w:trPr>
          <w:trHeight w:val="209"/>
        </w:trPr>
        <w:tc>
          <w:tcPr>
            <w:tcW w:w="442" w:type="dxa"/>
            <w:vMerge/>
            <w:vAlign w:val="center"/>
          </w:tcPr>
          <w:p w14:paraId="0CE4B0FB"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1259" w:type="dxa"/>
            <w:vMerge/>
            <w:vAlign w:val="center"/>
          </w:tcPr>
          <w:p w14:paraId="3C664382" w14:textId="77777777" w:rsidR="002E666F" w:rsidRPr="00B72069" w:rsidRDefault="002E666F" w:rsidP="002E666F">
            <w:pPr>
              <w:spacing w:after="0" w:line="240" w:lineRule="auto"/>
              <w:rPr>
                <w:rFonts w:ascii="Times New Roman" w:hAnsi="Times New Roman" w:cs="Times New Roman"/>
                <w:bCs/>
                <w:sz w:val="15"/>
                <w:szCs w:val="15"/>
              </w:rPr>
            </w:pPr>
          </w:p>
        </w:tc>
        <w:tc>
          <w:tcPr>
            <w:tcW w:w="709" w:type="dxa"/>
            <w:vAlign w:val="center"/>
          </w:tcPr>
          <w:p w14:paraId="3A38A027"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2964CE6A"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68002</w:t>
            </w:r>
          </w:p>
        </w:tc>
        <w:tc>
          <w:tcPr>
            <w:tcW w:w="596" w:type="dxa"/>
            <w:vAlign w:val="center"/>
          </w:tcPr>
          <w:p w14:paraId="1B4F6E9C"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108</w:t>
            </w:r>
          </w:p>
        </w:tc>
        <w:tc>
          <w:tcPr>
            <w:tcW w:w="396" w:type="dxa"/>
            <w:vAlign w:val="center"/>
          </w:tcPr>
          <w:p w14:paraId="51530FB1"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w:t>
            </w:r>
          </w:p>
        </w:tc>
        <w:tc>
          <w:tcPr>
            <w:tcW w:w="850" w:type="dxa"/>
            <w:vAlign w:val="center"/>
          </w:tcPr>
          <w:p w14:paraId="7A8DDBE7"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3890</w:t>
            </w:r>
          </w:p>
        </w:tc>
        <w:tc>
          <w:tcPr>
            <w:tcW w:w="572" w:type="dxa"/>
            <w:vAlign w:val="center"/>
          </w:tcPr>
          <w:p w14:paraId="2F3A2E9F"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6</w:t>
            </w:r>
          </w:p>
        </w:tc>
        <w:tc>
          <w:tcPr>
            <w:tcW w:w="788" w:type="dxa"/>
            <w:vAlign w:val="center"/>
          </w:tcPr>
          <w:p w14:paraId="661B4D6C"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42884</w:t>
            </w:r>
          </w:p>
        </w:tc>
        <w:tc>
          <w:tcPr>
            <w:tcW w:w="454" w:type="dxa"/>
            <w:vAlign w:val="center"/>
          </w:tcPr>
          <w:p w14:paraId="407602E6"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63</w:t>
            </w:r>
          </w:p>
        </w:tc>
        <w:tc>
          <w:tcPr>
            <w:tcW w:w="832" w:type="dxa"/>
            <w:vAlign w:val="center"/>
          </w:tcPr>
          <w:p w14:paraId="0A5A0328"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18357</w:t>
            </w:r>
          </w:p>
        </w:tc>
        <w:tc>
          <w:tcPr>
            <w:tcW w:w="443" w:type="dxa"/>
            <w:vAlign w:val="center"/>
          </w:tcPr>
          <w:p w14:paraId="3A37C197"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27</w:t>
            </w:r>
          </w:p>
        </w:tc>
        <w:tc>
          <w:tcPr>
            <w:tcW w:w="843" w:type="dxa"/>
            <w:vAlign w:val="center"/>
          </w:tcPr>
          <w:p w14:paraId="080A9035"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2763</w:t>
            </w:r>
          </w:p>
        </w:tc>
        <w:tc>
          <w:tcPr>
            <w:tcW w:w="533" w:type="dxa"/>
            <w:vAlign w:val="center"/>
          </w:tcPr>
          <w:p w14:paraId="184AE645"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4</w:t>
            </w:r>
          </w:p>
        </w:tc>
        <w:tc>
          <w:tcPr>
            <w:tcW w:w="892" w:type="dxa"/>
            <w:vAlign w:val="center"/>
          </w:tcPr>
          <w:p w14:paraId="0C70B492"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46</w:t>
            </w:r>
          </w:p>
        </w:tc>
        <w:tc>
          <w:tcPr>
            <w:tcW w:w="527" w:type="dxa"/>
            <w:vAlign w:val="center"/>
          </w:tcPr>
          <w:p w14:paraId="5ACBEDC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91" w:type="dxa"/>
            <w:vAlign w:val="center"/>
          </w:tcPr>
          <w:p w14:paraId="5C6EA41E"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67949</w:t>
            </w:r>
          </w:p>
        </w:tc>
        <w:tc>
          <w:tcPr>
            <w:tcW w:w="590" w:type="dxa"/>
            <w:vAlign w:val="center"/>
          </w:tcPr>
          <w:p w14:paraId="1B9AFA27"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100</w:t>
            </w:r>
          </w:p>
        </w:tc>
        <w:tc>
          <w:tcPr>
            <w:tcW w:w="708" w:type="dxa"/>
            <w:vAlign w:val="center"/>
          </w:tcPr>
          <w:p w14:paraId="237B692F"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7</w:t>
            </w:r>
          </w:p>
        </w:tc>
        <w:tc>
          <w:tcPr>
            <w:tcW w:w="425" w:type="dxa"/>
            <w:vAlign w:val="center"/>
          </w:tcPr>
          <w:p w14:paraId="507F00B2"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709" w:type="dxa"/>
            <w:vAlign w:val="center"/>
          </w:tcPr>
          <w:p w14:paraId="334A979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589" w:type="dxa"/>
            <w:vAlign w:val="center"/>
          </w:tcPr>
          <w:p w14:paraId="4FA6370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r>
      <w:tr w:rsidR="002E666F" w:rsidRPr="00B72069" w14:paraId="7B4C2DE8" w14:textId="77777777" w:rsidTr="00B51CA0">
        <w:trPr>
          <w:trHeight w:val="209"/>
        </w:trPr>
        <w:tc>
          <w:tcPr>
            <w:tcW w:w="1701" w:type="dxa"/>
            <w:gridSpan w:val="2"/>
            <w:vMerge w:val="restart"/>
          </w:tcPr>
          <w:p w14:paraId="68011259"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Облыс бойша барлығы</w:t>
            </w:r>
          </w:p>
        </w:tc>
        <w:tc>
          <w:tcPr>
            <w:tcW w:w="709" w:type="dxa"/>
            <w:vAlign w:val="center"/>
          </w:tcPr>
          <w:p w14:paraId="0C29D52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2022</w:t>
            </w:r>
          </w:p>
        </w:tc>
        <w:tc>
          <w:tcPr>
            <w:tcW w:w="850" w:type="dxa"/>
            <w:vAlign w:val="center"/>
          </w:tcPr>
          <w:p w14:paraId="3BE2CD1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551365</w:t>
            </w:r>
          </w:p>
        </w:tc>
        <w:tc>
          <w:tcPr>
            <w:tcW w:w="596" w:type="dxa"/>
            <w:vAlign w:val="center"/>
          </w:tcPr>
          <w:p w14:paraId="06E31E1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1174</w:t>
            </w:r>
          </w:p>
        </w:tc>
        <w:tc>
          <w:tcPr>
            <w:tcW w:w="396" w:type="dxa"/>
            <w:vAlign w:val="center"/>
          </w:tcPr>
          <w:p w14:paraId="52050774"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w:t>
            </w:r>
          </w:p>
        </w:tc>
        <w:tc>
          <w:tcPr>
            <w:tcW w:w="850" w:type="dxa"/>
            <w:vAlign w:val="center"/>
          </w:tcPr>
          <w:p w14:paraId="25FBDD7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21092</w:t>
            </w:r>
          </w:p>
        </w:tc>
        <w:tc>
          <w:tcPr>
            <w:tcW w:w="572" w:type="dxa"/>
            <w:vAlign w:val="center"/>
          </w:tcPr>
          <w:p w14:paraId="4A6BB60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4</w:t>
            </w:r>
          </w:p>
        </w:tc>
        <w:tc>
          <w:tcPr>
            <w:tcW w:w="788" w:type="dxa"/>
            <w:vAlign w:val="center"/>
          </w:tcPr>
          <w:p w14:paraId="21342E26"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129952</w:t>
            </w:r>
          </w:p>
        </w:tc>
        <w:tc>
          <w:tcPr>
            <w:tcW w:w="454" w:type="dxa"/>
            <w:vAlign w:val="center"/>
          </w:tcPr>
          <w:p w14:paraId="69DB3355"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22</w:t>
            </w:r>
          </w:p>
        </w:tc>
        <w:tc>
          <w:tcPr>
            <w:tcW w:w="832" w:type="dxa"/>
            <w:vAlign w:val="center"/>
          </w:tcPr>
          <w:p w14:paraId="194D215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204592</w:t>
            </w:r>
          </w:p>
        </w:tc>
        <w:tc>
          <w:tcPr>
            <w:tcW w:w="443" w:type="dxa"/>
            <w:vAlign w:val="center"/>
          </w:tcPr>
          <w:p w14:paraId="3F03E74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37</w:t>
            </w:r>
          </w:p>
        </w:tc>
        <w:tc>
          <w:tcPr>
            <w:tcW w:w="843" w:type="dxa"/>
            <w:vAlign w:val="center"/>
          </w:tcPr>
          <w:p w14:paraId="13CD951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194555</w:t>
            </w:r>
          </w:p>
        </w:tc>
        <w:tc>
          <w:tcPr>
            <w:tcW w:w="533" w:type="dxa"/>
            <w:vAlign w:val="center"/>
          </w:tcPr>
          <w:p w14:paraId="50DD99ED"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37</w:t>
            </w:r>
          </w:p>
        </w:tc>
        <w:tc>
          <w:tcPr>
            <w:tcW w:w="892" w:type="dxa"/>
            <w:vAlign w:val="center"/>
          </w:tcPr>
          <w:p w14:paraId="6066FBA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149697</w:t>
            </w:r>
          </w:p>
        </w:tc>
        <w:tc>
          <w:tcPr>
            <w:tcW w:w="527" w:type="dxa"/>
            <w:vAlign w:val="center"/>
          </w:tcPr>
          <w:p w14:paraId="69D023DB"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28</w:t>
            </w:r>
          </w:p>
        </w:tc>
        <w:tc>
          <w:tcPr>
            <w:tcW w:w="891" w:type="dxa"/>
            <w:vAlign w:val="center"/>
          </w:tcPr>
          <w:p w14:paraId="70FC76A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356834</w:t>
            </w:r>
          </w:p>
        </w:tc>
        <w:tc>
          <w:tcPr>
            <w:tcW w:w="590" w:type="dxa"/>
            <w:vAlign w:val="center"/>
          </w:tcPr>
          <w:p w14:paraId="205FD1D0"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64</w:t>
            </w:r>
          </w:p>
        </w:tc>
        <w:tc>
          <w:tcPr>
            <w:tcW w:w="708" w:type="dxa"/>
            <w:vAlign w:val="center"/>
          </w:tcPr>
          <w:p w14:paraId="1700CB71"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32814</w:t>
            </w:r>
          </w:p>
        </w:tc>
        <w:tc>
          <w:tcPr>
            <w:tcW w:w="425" w:type="dxa"/>
            <w:vAlign w:val="center"/>
          </w:tcPr>
          <w:p w14:paraId="14896E58"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6</w:t>
            </w:r>
          </w:p>
        </w:tc>
        <w:tc>
          <w:tcPr>
            <w:tcW w:w="709" w:type="dxa"/>
            <w:vAlign w:val="center"/>
          </w:tcPr>
          <w:p w14:paraId="775AD399"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12020</w:t>
            </w:r>
          </w:p>
        </w:tc>
        <w:tc>
          <w:tcPr>
            <w:tcW w:w="589" w:type="dxa"/>
            <w:vAlign w:val="center"/>
          </w:tcPr>
          <w:p w14:paraId="7274862C"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w:t>
            </w:r>
          </w:p>
        </w:tc>
      </w:tr>
      <w:tr w:rsidR="002E666F" w:rsidRPr="00B72069" w14:paraId="0D70B06F" w14:textId="77777777" w:rsidTr="00B51CA0">
        <w:trPr>
          <w:trHeight w:val="209"/>
        </w:trPr>
        <w:tc>
          <w:tcPr>
            <w:tcW w:w="1701" w:type="dxa"/>
            <w:gridSpan w:val="2"/>
            <w:vMerge/>
          </w:tcPr>
          <w:p w14:paraId="348A1B16" w14:textId="77777777" w:rsidR="002E666F" w:rsidRPr="00B72069" w:rsidRDefault="002E666F" w:rsidP="002E666F">
            <w:pPr>
              <w:spacing w:after="0" w:line="240" w:lineRule="auto"/>
              <w:jc w:val="center"/>
              <w:rPr>
                <w:rFonts w:ascii="Times New Roman" w:hAnsi="Times New Roman" w:cs="Times New Roman"/>
                <w:bCs/>
                <w:sz w:val="15"/>
                <w:szCs w:val="15"/>
              </w:rPr>
            </w:pPr>
          </w:p>
        </w:tc>
        <w:tc>
          <w:tcPr>
            <w:tcW w:w="709" w:type="dxa"/>
            <w:vAlign w:val="center"/>
          </w:tcPr>
          <w:p w14:paraId="313DF3EF" w14:textId="77777777" w:rsidR="002E666F" w:rsidRPr="00B72069" w:rsidRDefault="002E666F" w:rsidP="002E666F">
            <w:pPr>
              <w:spacing w:after="0" w:line="240" w:lineRule="auto"/>
              <w:jc w:val="center"/>
              <w:rPr>
                <w:rFonts w:ascii="Times New Roman" w:hAnsi="Times New Roman" w:cs="Times New Roman"/>
                <w:bCs/>
                <w:sz w:val="15"/>
                <w:szCs w:val="15"/>
                <w:lang w:val="kk-KZ"/>
              </w:rPr>
            </w:pPr>
            <w:r w:rsidRPr="00B72069">
              <w:rPr>
                <w:rFonts w:ascii="Times New Roman" w:hAnsi="Times New Roman" w:cs="Times New Roman"/>
                <w:bCs/>
                <w:sz w:val="15"/>
                <w:szCs w:val="15"/>
                <w:lang w:val="kk-KZ"/>
              </w:rPr>
              <w:t>2023</w:t>
            </w:r>
          </w:p>
        </w:tc>
        <w:tc>
          <w:tcPr>
            <w:tcW w:w="850" w:type="dxa"/>
            <w:vAlign w:val="center"/>
          </w:tcPr>
          <w:p w14:paraId="30C3E29B"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543058</w:t>
            </w:r>
          </w:p>
        </w:tc>
        <w:tc>
          <w:tcPr>
            <w:tcW w:w="596" w:type="dxa"/>
            <w:vAlign w:val="center"/>
          </w:tcPr>
          <w:p w14:paraId="65D9126C"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812</w:t>
            </w:r>
          </w:p>
        </w:tc>
        <w:tc>
          <w:tcPr>
            <w:tcW w:w="396" w:type="dxa"/>
            <w:vAlign w:val="center"/>
          </w:tcPr>
          <w:p w14:paraId="53A4A954"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w:t>
            </w:r>
          </w:p>
        </w:tc>
        <w:tc>
          <w:tcPr>
            <w:tcW w:w="850" w:type="dxa"/>
            <w:vAlign w:val="center"/>
          </w:tcPr>
          <w:p w14:paraId="6F00CB29"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21342</w:t>
            </w:r>
          </w:p>
        </w:tc>
        <w:tc>
          <w:tcPr>
            <w:tcW w:w="572" w:type="dxa"/>
            <w:vAlign w:val="center"/>
          </w:tcPr>
          <w:p w14:paraId="0C7EE752"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3,9</w:t>
            </w:r>
          </w:p>
        </w:tc>
        <w:tc>
          <w:tcPr>
            <w:tcW w:w="788" w:type="dxa"/>
            <w:vAlign w:val="center"/>
          </w:tcPr>
          <w:p w14:paraId="7B7CFF57"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130720</w:t>
            </w:r>
          </w:p>
        </w:tc>
        <w:tc>
          <w:tcPr>
            <w:tcW w:w="454" w:type="dxa"/>
            <w:vAlign w:val="center"/>
          </w:tcPr>
          <w:p w14:paraId="055CA28C"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24</w:t>
            </w:r>
          </w:p>
        </w:tc>
        <w:tc>
          <w:tcPr>
            <w:tcW w:w="832" w:type="dxa"/>
            <w:vAlign w:val="center"/>
          </w:tcPr>
          <w:p w14:paraId="4DD484BD"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206247</w:t>
            </w:r>
          </w:p>
        </w:tc>
        <w:tc>
          <w:tcPr>
            <w:tcW w:w="443" w:type="dxa"/>
            <w:vAlign w:val="center"/>
          </w:tcPr>
          <w:p w14:paraId="6CF5231F"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38</w:t>
            </w:r>
          </w:p>
        </w:tc>
        <w:tc>
          <w:tcPr>
            <w:tcW w:w="843" w:type="dxa"/>
            <w:vAlign w:val="center"/>
          </w:tcPr>
          <w:p w14:paraId="13513BA6"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183937</w:t>
            </w:r>
          </w:p>
        </w:tc>
        <w:tc>
          <w:tcPr>
            <w:tcW w:w="533" w:type="dxa"/>
            <w:vAlign w:val="center"/>
          </w:tcPr>
          <w:p w14:paraId="2E6A0BA0"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34</w:t>
            </w:r>
          </w:p>
        </w:tc>
        <w:tc>
          <w:tcPr>
            <w:tcW w:w="892" w:type="dxa"/>
            <w:vAlign w:val="center"/>
          </w:tcPr>
          <w:p w14:paraId="354CB512"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156753</w:t>
            </w:r>
          </w:p>
        </w:tc>
        <w:tc>
          <w:tcPr>
            <w:tcW w:w="527" w:type="dxa"/>
            <w:vAlign w:val="center"/>
          </w:tcPr>
          <w:p w14:paraId="5ACB3301"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28</w:t>
            </w:r>
          </w:p>
        </w:tc>
        <w:tc>
          <w:tcPr>
            <w:tcW w:w="891" w:type="dxa"/>
            <w:vAlign w:val="center"/>
          </w:tcPr>
          <w:p w14:paraId="4070816F"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340956</w:t>
            </w:r>
          </w:p>
        </w:tc>
        <w:tc>
          <w:tcPr>
            <w:tcW w:w="590" w:type="dxa"/>
            <w:vAlign w:val="center"/>
          </w:tcPr>
          <w:p w14:paraId="37225185"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62</w:t>
            </w:r>
          </w:p>
        </w:tc>
        <w:tc>
          <w:tcPr>
            <w:tcW w:w="708" w:type="dxa"/>
            <w:vAlign w:val="center"/>
          </w:tcPr>
          <w:p w14:paraId="3A9E3F1F"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32046</w:t>
            </w:r>
          </w:p>
        </w:tc>
        <w:tc>
          <w:tcPr>
            <w:tcW w:w="425" w:type="dxa"/>
            <w:vAlign w:val="center"/>
          </w:tcPr>
          <w:p w14:paraId="63E86000"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6</w:t>
            </w:r>
          </w:p>
        </w:tc>
        <w:tc>
          <w:tcPr>
            <w:tcW w:w="709" w:type="dxa"/>
            <w:vAlign w:val="center"/>
          </w:tcPr>
          <w:p w14:paraId="64B7D4BD"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13303</w:t>
            </w:r>
          </w:p>
        </w:tc>
        <w:tc>
          <w:tcPr>
            <w:tcW w:w="589" w:type="dxa"/>
            <w:vAlign w:val="center"/>
          </w:tcPr>
          <w:p w14:paraId="7B693059" w14:textId="77777777" w:rsidR="002E666F" w:rsidRPr="00B72069" w:rsidRDefault="002E666F" w:rsidP="002E666F">
            <w:pPr>
              <w:spacing w:after="0" w:line="240" w:lineRule="auto"/>
              <w:jc w:val="center"/>
              <w:rPr>
                <w:rFonts w:ascii="Times New Roman" w:hAnsi="Times New Roman" w:cs="Times New Roman"/>
                <w:bCs/>
                <w:sz w:val="15"/>
                <w:szCs w:val="15"/>
              </w:rPr>
            </w:pPr>
            <w:r w:rsidRPr="00B72069">
              <w:rPr>
                <w:rFonts w:ascii="Times New Roman" w:hAnsi="Times New Roman" w:cs="Times New Roman"/>
                <w:bCs/>
                <w:sz w:val="15"/>
                <w:szCs w:val="15"/>
              </w:rPr>
              <w:t>3</w:t>
            </w:r>
          </w:p>
        </w:tc>
      </w:tr>
    </w:tbl>
    <w:p w14:paraId="6428923A" w14:textId="77777777" w:rsidR="002E666F" w:rsidRPr="00B72069" w:rsidRDefault="002E666F">
      <w:pPr>
        <w:rPr>
          <w:rFonts w:ascii="Times New Roman" w:hAnsi="Times New Roman" w:cs="Times New Roman"/>
          <w:lang w:val="en-US"/>
        </w:rPr>
      </w:pPr>
    </w:p>
    <w:p w14:paraId="712E096C" w14:textId="37FE5C9F" w:rsidR="0039395B" w:rsidRPr="00B72069" w:rsidRDefault="0039395B" w:rsidP="0039395B">
      <w:pPr>
        <w:pStyle w:val="a7"/>
        <w:spacing w:after="0" w:line="240" w:lineRule="auto"/>
        <w:ind w:left="0"/>
        <w:rPr>
          <w:rFonts w:ascii="Times New Roman" w:hAnsi="Times New Roman" w:cs="Times New Roman"/>
          <w:bCs/>
          <w:sz w:val="28"/>
          <w:szCs w:val="28"/>
          <w:lang w:val="kk-KZ"/>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Д</w:t>
      </w:r>
      <w:r w:rsidRPr="00B72069">
        <w:rPr>
          <w:rFonts w:ascii="Times New Roman" w:hAnsi="Times New Roman" w:cs="Times New Roman"/>
          <w:sz w:val="28"/>
          <w:szCs w:val="28"/>
          <w:lang w:val="kk-KZ"/>
        </w:rPr>
        <w:t>.</w:t>
      </w:r>
      <w:r w:rsidRPr="00B72069">
        <w:rPr>
          <w:rFonts w:ascii="Times New Roman" w:hAnsi="Times New Roman" w:cs="Times New Roman"/>
          <w:sz w:val="28"/>
          <w:szCs w:val="28"/>
          <w:lang w:val="en-US"/>
        </w:rPr>
        <w:t>2</w:t>
      </w:r>
      <w:r w:rsidRPr="00B72069">
        <w:rPr>
          <w:rFonts w:ascii="Times New Roman" w:hAnsi="Times New Roman" w:cs="Times New Roman"/>
          <w:sz w:val="28"/>
          <w:szCs w:val="28"/>
          <w:lang w:val="kk-KZ"/>
        </w:rPr>
        <w:t xml:space="preserve"> – </w:t>
      </w:r>
      <w:r w:rsidRPr="00B72069">
        <w:rPr>
          <w:rFonts w:ascii="Times New Roman" w:hAnsi="Times New Roman" w:cs="Times New Roman"/>
          <w:bCs/>
          <w:sz w:val="28"/>
          <w:szCs w:val="28"/>
          <w:lang w:val="kk-KZ"/>
        </w:rPr>
        <w:t>2023 жылдың 1 қантарына жасалған Түркістан облысы ауыл</w:t>
      </w:r>
      <w:r w:rsidR="00272D35" w:rsidRPr="00B72069">
        <w:rPr>
          <w:rFonts w:ascii="Times New Roman" w:hAnsi="Times New Roman" w:cs="Times New Roman"/>
          <w:bCs/>
          <w:sz w:val="28"/>
          <w:szCs w:val="28"/>
          <w:lang w:val="kk-KZ"/>
        </w:rPr>
        <w:t>дық</w:t>
      </w:r>
      <w:r w:rsidRPr="00B72069">
        <w:rPr>
          <w:rFonts w:ascii="Times New Roman" w:hAnsi="Times New Roman" w:cs="Times New Roman"/>
          <w:bCs/>
          <w:sz w:val="28"/>
          <w:szCs w:val="28"/>
          <w:lang w:val="kk-KZ"/>
        </w:rPr>
        <w:t xml:space="preserve"> округтарындағы тұздану дәрежесі бойынша мелиоративті қолайсыз жерлерінің құрылымы</w:t>
      </w:r>
    </w:p>
    <w:tbl>
      <w:tblPr>
        <w:tblW w:w="14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5"/>
        <w:gridCol w:w="13"/>
        <w:gridCol w:w="1371"/>
        <w:gridCol w:w="19"/>
        <w:gridCol w:w="1168"/>
        <w:gridCol w:w="25"/>
        <w:gridCol w:w="963"/>
        <w:gridCol w:w="29"/>
        <w:gridCol w:w="1158"/>
        <w:gridCol w:w="35"/>
        <w:gridCol w:w="756"/>
        <w:gridCol w:w="38"/>
        <w:gridCol w:w="1148"/>
        <w:gridCol w:w="43"/>
        <w:gridCol w:w="748"/>
        <w:gridCol w:w="46"/>
        <w:gridCol w:w="1141"/>
        <w:gridCol w:w="52"/>
        <w:gridCol w:w="937"/>
        <w:gridCol w:w="56"/>
        <w:gridCol w:w="1130"/>
        <w:gridCol w:w="61"/>
        <w:gridCol w:w="908"/>
      </w:tblGrid>
      <w:tr w:rsidR="00272D35" w:rsidRPr="00B72069" w14:paraId="7255C9EA" w14:textId="77777777" w:rsidTr="00883F54">
        <w:trPr>
          <w:trHeight w:val="294"/>
          <w:jc w:val="center"/>
        </w:trPr>
        <w:tc>
          <w:tcPr>
            <w:tcW w:w="2325" w:type="dxa"/>
            <w:vMerge w:val="restart"/>
            <w:vAlign w:val="center"/>
            <w:hideMark/>
          </w:tcPr>
          <w:p w14:paraId="4026A0FB"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Ауыл округтер</w:t>
            </w:r>
          </w:p>
        </w:tc>
        <w:tc>
          <w:tcPr>
            <w:tcW w:w="1384" w:type="dxa"/>
            <w:gridSpan w:val="2"/>
            <w:vMerge w:val="restart"/>
            <w:vAlign w:val="center"/>
            <w:hideMark/>
          </w:tcPr>
          <w:p w14:paraId="24FA9B98"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Көлемі, га</w:t>
            </w:r>
          </w:p>
        </w:tc>
        <w:tc>
          <w:tcPr>
            <w:tcW w:w="10461" w:type="dxa"/>
            <w:gridSpan w:val="20"/>
            <w:vAlign w:val="center"/>
            <w:hideMark/>
          </w:tcPr>
          <w:p w14:paraId="3D2FEAF7"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Оның ішінде:</w:t>
            </w:r>
          </w:p>
        </w:tc>
      </w:tr>
      <w:tr w:rsidR="00272D35" w:rsidRPr="00B72069" w14:paraId="197F0692" w14:textId="77777777" w:rsidTr="00883F54">
        <w:trPr>
          <w:trHeight w:val="141"/>
          <w:jc w:val="center"/>
        </w:trPr>
        <w:tc>
          <w:tcPr>
            <w:tcW w:w="2325" w:type="dxa"/>
            <w:vMerge/>
            <w:vAlign w:val="center"/>
            <w:hideMark/>
          </w:tcPr>
          <w:p w14:paraId="602FFB16" w14:textId="77777777" w:rsidR="00272D35" w:rsidRPr="00B72069" w:rsidRDefault="00272D35" w:rsidP="00B51CA0">
            <w:pPr>
              <w:spacing w:after="0" w:line="240" w:lineRule="auto"/>
              <w:rPr>
                <w:rFonts w:ascii="Times New Roman" w:hAnsi="Times New Roman" w:cs="Times New Roman"/>
                <w:bCs/>
                <w:sz w:val="24"/>
                <w:szCs w:val="24"/>
                <w:lang w:val="kk-KZ"/>
              </w:rPr>
            </w:pPr>
          </w:p>
        </w:tc>
        <w:tc>
          <w:tcPr>
            <w:tcW w:w="1384" w:type="dxa"/>
            <w:gridSpan w:val="2"/>
            <w:vMerge/>
            <w:vAlign w:val="center"/>
            <w:hideMark/>
          </w:tcPr>
          <w:p w14:paraId="2BC0562E" w14:textId="77777777" w:rsidR="00272D35" w:rsidRPr="00B72069" w:rsidRDefault="00272D35" w:rsidP="00B51CA0">
            <w:pPr>
              <w:spacing w:after="0" w:line="240" w:lineRule="auto"/>
              <w:rPr>
                <w:rFonts w:ascii="Times New Roman" w:hAnsi="Times New Roman" w:cs="Times New Roman"/>
                <w:bCs/>
                <w:sz w:val="24"/>
                <w:szCs w:val="24"/>
                <w:lang w:val="kk-KZ"/>
              </w:rPr>
            </w:pPr>
          </w:p>
        </w:tc>
        <w:tc>
          <w:tcPr>
            <w:tcW w:w="2175" w:type="dxa"/>
            <w:gridSpan w:val="4"/>
            <w:vAlign w:val="center"/>
            <w:hideMark/>
          </w:tcPr>
          <w:p w14:paraId="0CB6FEBA"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тұзданбаған</w:t>
            </w:r>
          </w:p>
        </w:tc>
        <w:tc>
          <w:tcPr>
            <w:tcW w:w="1978" w:type="dxa"/>
            <w:gridSpan w:val="4"/>
            <w:vAlign w:val="center"/>
            <w:hideMark/>
          </w:tcPr>
          <w:p w14:paraId="6356DB24"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әлсіз тұзданған</w:t>
            </w:r>
          </w:p>
        </w:tc>
        <w:tc>
          <w:tcPr>
            <w:tcW w:w="1977" w:type="dxa"/>
            <w:gridSpan w:val="4"/>
            <w:vAlign w:val="center"/>
            <w:hideMark/>
          </w:tcPr>
          <w:p w14:paraId="1621EF6A"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орта тұзданған</w:t>
            </w:r>
          </w:p>
        </w:tc>
        <w:tc>
          <w:tcPr>
            <w:tcW w:w="2176" w:type="dxa"/>
            <w:gridSpan w:val="4"/>
            <w:vAlign w:val="center"/>
            <w:hideMark/>
          </w:tcPr>
          <w:p w14:paraId="2EEA683C"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күшті </w:t>
            </w:r>
          </w:p>
          <w:p w14:paraId="71AD9E82"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тұзданған</w:t>
            </w:r>
          </w:p>
        </w:tc>
        <w:tc>
          <w:tcPr>
            <w:tcW w:w="2155" w:type="dxa"/>
            <w:gridSpan w:val="4"/>
            <w:vAlign w:val="center"/>
            <w:hideMark/>
          </w:tcPr>
          <w:p w14:paraId="2CA6E3D4"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өте күшті тұзданған</w:t>
            </w:r>
          </w:p>
        </w:tc>
      </w:tr>
      <w:tr w:rsidR="00272D35" w:rsidRPr="00B72069" w14:paraId="625169B5" w14:textId="77777777" w:rsidTr="00883F54">
        <w:trPr>
          <w:trHeight w:val="141"/>
          <w:jc w:val="center"/>
        </w:trPr>
        <w:tc>
          <w:tcPr>
            <w:tcW w:w="2325" w:type="dxa"/>
            <w:vMerge/>
            <w:vAlign w:val="center"/>
            <w:hideMark/>
          </w:tcPr>
          <w:p w14:paraId="392BDE9D" w14:textId="77777777" w:rsidR="00272D35" w:rsidRPr="00B72069" w:rsidRDefault="00272D35" w:rsidP="00B51CA0">
            <w:pPr>
              <w:spacing w:after="0" w:line="240" w:lineRule="auto"/>
              <w:rPr>
                <w:rFonts w:ascii="Times New Roman" w:hAnsi="Times New Roman" w:cs="Times New Roman"/>
                <w:bCs/>
                <w:sz w:val="24"/>
                <w:szCs w:val="24"/>
                <w:lang w:val="kk-KZ"/>
              </w:rPr>
            </w:pPr>
          </w:p>
        </w:tc>
        <w:tc>
          <w:tcPr>
            <w:tcW w:w="1384" w:type="dxa"/>
            <w:gridSpan w:val="2"/>
            <w:vMerge/>
            <w:vAlign w:val="center"/>
            <w:hideMark/>
          </w:tcPr>
          <w:p w14:paraId="63080320" w14:textId="77777777" w:rsidR="00272D35" w:rsidRPr="00B72069" w:rsidRDefault="00272D35" w:rsidP="00B51CA0">
            <w:pPr>
              <w:spacing w:after="0" w:line="240" w:lineRule="auto"/>
              <w:rPr>
                <w:rFonts w:ascii="Times New Roman" w:hAnsi="Times New Roman" w:cs="Times New Roman"/>
                <w:bCs/>
                <w:sz w:val="24"/>
                <w:szCs w:val="24"/>
                <w:lang w:val="kk-KZ"/>
              </w:rPr>
            </w:pPr>
          </w:p>
        </w:tc>
        <w:tc>
          <w:tcPr>
            <w:tcW w:w="1187" w:type="dxa"/>
            <w:gridSpan w:val="2"/>
            <w:vAlign w:val="center"/>
            <w:hideMark/>
          </w:tcPr>
          <w:p w14:paraId="456CD783"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га</w:t>
            </w:r>
          </w:p>
        </w:tc>
        <w:tc>
          <w:tcPr>
            <w:tcW w:w="988" w:type="dxa"/>
            <w:gridSpan w:val="2"/>
            <w:vAlign w:val="center"/>
            <w:hideMark/>
          </w:tcPr>
          <w:p w14:paraId="7B94A436"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1187" w:type="dxa"/>
            <w:gridSpan w:val="2"/>
            <w:vAlign w:val="center"/>
            <w:hideMark/>
          </w:tcPr>
          <w:p w14:paraId="106CB3D7"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га</w:t>
            </w:r>
          </w:p>
        </w:tc>
        <w:tc>
          <w:tcPr>
            <w:tcW w:w="791" w:type="dxa"/>
            <w:gridSpan w:val="2"/>
            <w:vAlign w:val="center"/>
            <w:hideMark/>
          </w:tcPr>
          <w:p w14:paraId="353BFB46"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1186" w:type="dxa"/>
            <w:gridSpan w:val="2"/>
            <w:vAlign w:val="center"/>
            <w:hideMark/>
          </w:tcPr>
          <w:p w14:paraId="592380CC"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га</w:t>
            </w:r>
          </w:p>
        </w:tc>
        <w:tc>
          <w:tcPr>
            <w:tcW w:w="791" w:type="dxa"/>
            <w:gridSpan w:val="2"/>
            <w:vAlign w:val="center"/>
            <w:hideMark/>
          </w:tcPr>
          <w:p w14:paraId="4211002E"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1187" w:type="dxa"/>
            <w:gridSpan w:val="2"/>
            <w:vAlign w:val="center"/>
            <w:hideMark/>
          </w:tcPr>
          <w:p w14:paraId="2140B809"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га</w:t>
            </w:r>
          </w:p>
        </w:tc>
        <w:tc>
          <w:tcPr>
            <w:tcW w:w="989" w:type="dxa"/>
            <w:gridSpan w:val="2"/>
            <w:vAlign w:val="center"/>
            <w:hideMark/>
          </w:tcPr>
          <w:p w14:paraId="4AE0E425"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1186" w:type="dxa"/>
            <w:gridSpan w:val="2"/>
            <w:vAlign w:val="center"/>
            <w:hideMark/>
          </w:tcPr>
          <w:p w14:paraId="309D4618"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га</w:t>
            </w:r>
          </w:p>
        </w:tc>
        <w:tc>
          <w:tcPr>
            <w:tcW w:w="969" w:type="dxa"/>
            <w:gridSpan w:val="2"/>
            <w:vAlign w:val="center"/>
            <w:hideMark/>
          </w:tcPr>
          <w:p w14:paraId="1C96DAB7"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r>
      <w:tr w:rsidR="00272D35" w:rsidRPr="00B72069" w14:paraId="44EB5D2E" w14:textId="77777777" w:rsidTr="00883F54">
        <w:trPr>
          <w:trHeight w:val="63"/>
          <w:jc w:val="center"/>
        </w:trPr>
        <w:tc>
          <w:tcPr>
            <w:tcW w:w="2325" w:type="dxa"/>
            <w:vAlign w:val="center"/>
            <w:hideMark/>
          </w:tcPr>
          <w:p w14:paraId="68512CAD"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w:t>
            </w:r>
          </w:p>
        </w:tc>
        <w:tc>
          <w:tcPr>
            <w:tcW w:w="1384" w:type="dxa"/>
            <w:gridSpan w:val="2"/>
            <w:vAlign w:val="center"/>
            <w:hideMark/>
          </w:tcPr>
          <w:p w14:paraId="0D2BE695"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w:t>
            </w:r>
          </w:p>
        </w:tc>
        <w:tc>
          <w:tcPr>
            <w:tcW w:w="1187" w:type="dxa"/>
            <w:gridSpan w:val="2"/>
            <w:vAlign w:val="center"/>
            <w:hideMark/>
          </w:tcPr>
          <w:p w14:paraId="68398DA9"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w:t>
            </w:r>
          </w:p>
        </w:tc>
        <w:tc>
          <w:tcPr>
            <w:tcW w:w="988" w:type="dxa"/>
            <w:gridSpan w:val="2"/>
            <w:vAlign w:val="center"/>
            <w:hideMark/>
          </w:tcPr>
          <w:p w14:paraId="02FC7AB1"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w:t>
            </w:r>
          </w:p>
        </w:tc>
        <w:tc>
          <w:tcPr>
            <w:tcW w:w="1187" w:type="dxa"/>
            <w:gridSpan w:val="2"/>
            <w:vAlign w:val="center"/>
            <w:hideMark/>
          </w:tcPr>
          <w:p w14:paraId="2AFB9A2A"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c>
          <w:tcPr>
            <w:tcW w:w="791" w:type="dxa"/>
            <w:gridSpan w:val="2"/>
            <w:vAlign w:val="center"/>
            <w:hideMark/>
          </w:tcPr>
          <w:p w14:paraId="11560A24"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1186" w:type="dxa"/>
            <w:gridSpan w:val="2"/>
            <w:vAlign w:val="center"/>
            <w:hideMark/>
          </w:tcPr>
          <w:p w14:paraId="2CCFB922"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w:t>
            </w:r>
          </w:p>
        </w:tc>
        <w:tc>
          <w:tcPr>
            <w:tcW w:w="791" w:type="dxa"/>
            <w:gridSpan w:val="2"/>
            <w:vAlign w:val="center"/>
            <w:hideMark/>
          </w:tcPr>
          <w:p w14:paraId="37FE0DB7"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1187" w:type="dxa"/>
            <w:gridSpan w:val="2"/>
            <w:vAlign w:val="center"/>
            <w:hideMark/>
          </w:tcPr>
          <w:p w14:paraId="28610072"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c>
          <w:tcPr>
            <w:tcW w:w="989" w:type="dxa"/>
            <w:gridSpan w:val="2"/>
            <w:vAlign w:val="center"/>
            <w:hideMark/>
          </w:tcPr>
          <w:p w14:paraId="2C5ADC86"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w:t>
            </w:r>
          </w:p>
        </w:tc>
        <w:tc>
          <w:tcPr>
            <w:tcW w:w="1186" w:type="dxa"/>
            <w:gridSpan w:val="2"/>
            <w:vAlign w:val="center"/>
            <w:hideMark/>
          </w:tcPr>
          <w:p w14:paraId="34CAC29E"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w:t>
            </w:r>
          </w:p>
        </w:tc>
        <w:tc>
          <w:tcPr>
            <w:tcW w:w="969" w:type="dxa"/>
            <w:gridSpan w:val="2"/>
            <w:vAlign w:val="center"/>
            <w:hideMark/>
          </w:tcPr>
          <w:p w14:paraId="6198FB3E"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w:t>
            </w:r>
          </w:p>
        </w:tc>
      </w:tr>
      <w:tr w:rsidR="00272D35" w:rsidRPr="00B72069" w14:paraId="208FD993" w14:textId="77777777" w:rsidTr="00883F54">
        <w:trPr>
          <w:trHeight w:val="294"/>
          <w:jc w:val="center"/>
        </w:trPr>
        <w:tc>
          <w:tcPr>
            <w:tcW w:w="14170" w:type="dxa"/>
            <w:gridSpan w:val="23"/>
            <w:vAlign w:val="center"/>
            <w:hideMark/>
          </w:tcPr>
          <w:p w14:paraId="14627785"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ШАРДАРА АУДАНЫ</w:t>
            </w:r>
          </w:p>
        </w:tc>
      </w:tr>
      <w:tr w:rsidR="00272D35" w:rsidRPr="00B72069" w14:paraId="32157A8C" w14:textId="77777777" w:rsidTr="00883F54">
        <w:trPr>
          <w:trHeight w:val="269"/>
          <w:jc w:val="center"/>
        </w:trPr>
        <w:tc>
          <w:tcPr>
            <w:tcW w:w="2325" w:type="dxa"/>
            <w:vAlign w:val="center"/>
            <w:hideMark/>
          </w:tcPr>
          <w:p w14:paraId="499A8EFB"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Ақшенгелді</w:t>
            </w:r>
          </w:p>
        </w:tc>
        <w:tc>
          <w:tcPr>
            <w:tcW w:w="1384" w:type="dxa"/>
            <w:gridSpan w:val="2"/>
            <w:vAlign w:val="center"/>
            <w:hideMark/>
          </w:tcPr>
          <w:p w14:paraId="496BFDF6"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11374</w:t>
            </w:r>
          </w:p>
        </w:tc>
        <w:tc>
          <w:tcPr>
            <w:tcW w:w="1187" w:type="dxa"/>
            <w:gridSpan w:val="2"/>
            <w:vAlign w:val="center"/>
            <w:hideMark/>
          </w:tcPr>
          <w:p w14:paraId="4EFAAAD8"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3</w:t>
            </w:r>
            <w:r w:rsidRPr="00B72069">
              <w:rPr>
                <w:rFonts w:ascii="Times New Roman" w:hAnsi="Times New Roman" w:cs="Times New Roman"/>
                <w:bCs/>
                <w:sz w:val="24"/>
                <w:szCs w:val="24"/>
                <w:lang w:val="en-US"/>
              </w:rPr>
              <w:t>847</w:t>
            </w:r>
          </w:p>
        </w:tc>
        <w:tc>
          <w:tcPr>
            <w:tcW w:w="988" w:type="dxa"/>
            <w:gridSpan w:val="2"/>
            <w:vAlign w:val="center"/>
            <w:hideMark/>
          </w:tcPr>
          <w:p w14:paraId="01791091"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34</w:t>
            </w:r>
          </w:p>
        </w:tc>
        <w:tc>
          <w:tcPr>
            <w:tcW w:w="1187" w:type="dxa"/>
            <w:gridSpan w:val="2"/>
            <w:vAlign w:val="center"/>
            <w:hideMark/>
          </w:tcPr>
          <w:p w14:paraId="1C7D33F7"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2737</w:t>
            </w:r>
          </w:p>
        </w:tc>
        <w:tc>
          <w:tcPr>
            <w:tcW w:w="791" w:type="dxa"/>
            <w:gridSpan w:val="2"/>
            <w:vAlign w:val="center"/>
            <w:hideMark/>
          </w:tcPr>
          <w:p w14:paraId="0A3F416F"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23</w:t>
            </w:r>
          </w:p>
        </w:tc>
        <w:tc>
          <w:tcPr>
            <w:tcW w:w="1186" w:type="dxa"/>
            <w:gridSpan w:val="2"/>
            <w:vAlign w:val="center"/>
            <w:hideMark/>
          </w:tcPr>
          <w:p w14:paraId="37BDEEDE"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1653</w:t>
            </w:r>
          </w:p>
        </w:tc>
        <w:tc>
          <w:tcPr>
            <w:tcW w:w="791" w:type="dxa"/>
            <w:gridSpan w:val="2"/>
            <w:vAlign w:val="center"/>
            <w:hideMark/>
          </w:tcPr>
          <w:p w14:paraId="0C818AF0"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w:t>
            </w:r>
          </w:p>
        </w:tc>
        <w:tc>
          <w:tcPr>
            <w:tcW w:w="1187" w:type="dxa"/>
            <w:gridSpan w:val="2"/>
            <w:vAlign w:val="center"/>
            <w:hideMark/>
          </w:tcPr>
          <w:p w14:paraId="60BBD188"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1317</w:t>
            </w:r>
          </w:p>
        </w:tc>
        <w:tc>
          <w:tcPr>
            <w:tcW w:w="989" w:type="dxa"/>
            <w:gridSpan w:val="2"/>
            <w:vAlign w:val="center"/>
            <w:hideMark/>
          </w:tcPr>
          <w:p w14:paraId="20623F07"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w:t>
            </w:r>
          </w:p>
        </w:tc>
        <w:tc>
          <w:tcPr>
            <w:tcW w:w="1186" w:type="dxa"/>
            <w:gridSpan w:val="2"/>
            <w:vAlign w:val="center"/>
            <w:hideMark/>
          </w:tcPr>
          <w:p w14:paraId="7418A33E"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1820</w:t>
            </w:r>
          </w:p>
        </w:tc>
        <w:tc>
          <w:tcPr>
            <w:tcW w:w="969" w:type="dxa"/>
            <w:gridSpan w:val="2"/>
            <w:vAlign w:val="center"/>
            <w:hideMark/>
          </w:tcPr>
          <w:p w14:paraId="703B6819"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w:t>
            </w:r>
          </w:p>
        </w:tc>
      </w:tr>
      <w:tr w:rsidR="00272D35" w:rsidRPr="00B72069" w14:paraId="086436AA" w14:textId="77777777" w:rsidTr="00883F54">
        <w:trPr>
          <w:trHeight w:val="294"/>
          <w:jc w:val="center"/>
        </w:trPr>
        <w:tc>
          <w:tcPr>
            <w:tcW w:w="2325" w:type="dxa"/>
            <w:vAlign w:val="center"/>
            <w:hideMark/>
          </w:tcPr>
          <w:p w14:paraId="7D0B2340"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Достық</w:t>
            </w:r>
          </w:p>
        </w:tc>
        <w:tc>
          <w:tcPr>
            <w:tcW w:w="1384" w:type="dxa"/>
            <w:gridSpan w:val="2"/>
            <w:vAlign w:val="center"/>
            <w:hideMark/>
          </w:tcPr>
          <w:p w14:paraId="2F5438A6"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5461</w:t>
            </w:r>
          </w:p>
        </w:tc>
        <w:tc>
          <w:tcPr>
            <w:tcW w:w="1187" w:type="dxa"/>
            <w:gridSpan w:val="2"/>
            <w:vAlign w:val="center"/>
            <w:hideMark/>
          </w:tcPr>
          <w:p w14:paraId="4D0E0F72"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1193</w:t>
            </w:r>
          </w:p>
        </w:tc>
        <w:tc>
          <w:tcPr>
            <w:tcW w:w="988" w:type="dxa"/>
            <w:gridSpan w:val="2"/>
            <w:vAlign w:val="center"/>
            <w:hideMark/>
          </w:tcPr>
          <w:p w14:paraId="2F736BC5"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22</w:t>
            </w:r>
          </w:p>
        </w:tc>
        <w:tc>
          <w:tcPr>
            <w:tcW w:w="1187" w:type="dxa"/>
            <w:gridSpan w:val="2"/>
            <w:vAlign w:val="center"/>
            <w:hideMark/>
          </w:tcPr>
          <w:p w14:paraId="79FA38DC"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1086</w:t>
            </w:r>
          </w:p>
        </w:tc>
        <w:tc>
          <w:tcPr>
            <w:tcW w:w="791" w:type="dxa"/>
            <w:gridSpan w:val="2"/>
            <w:vAlign w:val="center"/>
            <w:hideMark/>
          </w:tcPr>
          <w:p w14:paraId="0F643707"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20</w:t>
            </w:r>
          </w:p>
        </w:tc>
        <w:tc>
          <w:tcPr>
            <w:tcW w:w="1186" w:type="dxa"/>
            <w:gridSpan w:val="2"/>
            <w:vAlign w:val="center"/>
            <w:hideMark/>
          </w:tcPr>
          <w:p w14:paraId="129FB8A0"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1209</w:t>
            </w:r>
          </w:p>
        </w:tc>
        <w:tc>
          <w:tcPr>
            <w:tcW w:w="791" w:type="dxa"/>
            <w:gridSpan w:val="2"/>
            <w:vAlign w:val="center"/>
            <w:hideMark/>
          </w:tcPr>
          <w:p w14:paraId="147A84A1"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22</w:t>
            </w:r>
          </w:p>
        </w:tc>
        <w:tc>
          <w:tcPr>
            <w:tcW w:w="1187" w:type="dxa"/>
            <w:gridSpan w:val="2"/>
            <w:vAlign w:val="center"/>
            <w:hideMark/>
          </w:tcPr>
          <w:p w14:paraId="3B3ED84D"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946</w:t>
            </w:r>
          </w:p>
        </w:tc>
        <w:tc>
          <w:tcPr>
            <w:tcW w:w="989" w:type="dxa"/>
            <w:gridSpan w:val="2"/>
            <w:vAlign w:val="center"/>
            <w:hideMark/>
          </w:tcPr>
          <w:p w14:paraId="74FCC435"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17</w:t>
            </w:r>
          </w:p>
        </w:tc>
        <w:tc>
          <w:tcPr>
            <w:tcW w:w="1186" w:type="dxa"/>
            <w:gridSpan w:val="2"/>
            <w:vAlign w:val="center"/>
            <w:hideMark/>
          </w:tcPr>
          <w:p w14:paraId="200014F9"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1027</w:t>
            </w:r>
          </w:p>
        </w:tc>
        <w:tc>
          <w:tcPr>
            <w:tcW w:w="969" w:type="dxa"/>
            <w:gridSpan w:val="2"/>
            <w:vAlign w:val="center"/>
            <w:hideMark/>
          </w:tcPr>
          <w:p w14:paraId="3E3167B4"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19</w:t>
            </w:r>
          </w:p>
        </w:tc>
      </w:tr>
      <w:tr w:rsidR="00272D35" w:rsidRPr="00B72069" w14:paraId="15E5E876" w14:textId="77777777" w:rsidTr="00883F54">
        <w:trPr>
          <w:trHeight w:val="269"/>
          <w:jc w:val="center"/>
        </w:trPr>
        <w:tc>
          <w:tcPr>
            <w:tcW w:w="2325" w:type="dxa"/>
            <w:vAlign w:val="center"/>
            <w:hideMark/>
          </w:tcPr>
          <w:p w14:paraId="0791DC2C"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Қызылқұм</w:t>
            </w:r>
          </w:p>
        </w:tc>
        <w:tc>
          <w:tcPr>
            <w:tcW w:w="1384" w:type="dxa"/>
            <w:gridSpan w:val="2"/>
            <w:vAlign w:val="center"/>
            <w:hideMark/>
          </w:tcPr>
          <w:p w14:paraId="01B8313F"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5356</w:t>
            </w:r>
          </w:p>
        </w:tc>
        <w:tc>
          <w:tcPr>
            <w:tcW w:w="1187" w:type="dxa"/>
            <w:gridSpan w:val="2"/>
            <w:vAlign w:val="center"/>
            <w:hideMark/>
          </w:tcPr>
          <w:p w14:paraId="1245E647"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3833</w:t>
            </w:r>
          </w:p>
        </w:tc>
        <w:tc>
          <w:tcPr>
            <w:tcW w:w="988" w:type="dxa"/>
            <w:gridSpan w:val="2"/>
            <w:vAlign w:val="center"/>
            <w:hideMark/>
          </w:tcPr>
          <w:p w14:paraId="1E9FE19A"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71</w:t>
            </w:r>
          </w:p>
        </w:tc>
        <w:tc>
          <w:tcPr>
            <w:tcW w:w="1187" w:type="dxa"/>
            <w:gridSpan w:val="2"/>
            <w:vAlign w:val="center"/>
            <w:hideMark/>
          </w:tcPr>
          <w:p w14:paraId="769E9713"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689</w:t>
            </w:r>
          </w:p>
        </w:tc>
        <w:tc>
          <w:tcPr>
            <w:tcW w:w="791" w:type="dxa"/>
            <w:gridSpan w:val="2"/>
            <w:vAlign w:val="center"/>
            <w:hideMark/>
          </w:tcPr>
          <w:p w14:paraId="3D16B4B4"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13</w:t>
            </w:r>
          </w:p>
        </w:tc>
        <w:tc>
          <w:tcPr>
            <w:tcW w:w="1186" w:type="dxa"/>
            <w:gridSpan w:val="2"/>
            <w:vAlign w:val="center"/>
            <w:hideMark/>
          </w:tcPr>
          <w:p w14:paraId="2B1F4086"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488</w:t>
            </w:r>
          </w:p>
        </w:tc>
        <w:tc>
          <w:tcPr>
            <w:tcW w:w="791" w:type="dxa"/>
            <w:gridSpan w:val="2"/>
            <w:vAlign w:val="center"/>
            <w:hideMark/>
          </w:tcPr>
          <w:p w14:paraId="68FB1411"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13</w:t>
            </w:r>
          </w:p>
        </w:tc>
        <w:tc>
          <w:tcPr>
            <w:tcW w:w="1187" w:type="dxa"/>
            <w:gridSpan w:val="2"/>
            <w:vAlign w:val="center"/>
            <w:hideMark/>
          </w:tcPr>
          <w:p w14:paraId="033DC3A5"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1</w:t>
            </w:r>
            <w:r w:rsidRPr="00B72069">
              <w:rPr>
                <w:rFonts w:ascii="Times New Roman" w:hAnsi="Times New Roman" w:cs="Times New Roman"/>
                <w:bCs/>
                <w:sz w:val="24"/>
                <w:szCs w:val="24"/>
                <w:lang w:val="kk-KZ"/>
              </w:rPr>
              <w:t>94</w:t>
            </w:r>
          </w:p>
        </w:tc>
        <w:tc>
          <w:tcPr>
            <w:tcW w:w="989" w:type="dxa"/>
            <w:gridSpan w:val="2"/>
            <w:vAlign w:val="center"/>
            <w:hideMark/>
          </w:tcPr>
          <w:p w14:paraId="738740E5"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w:t>
            </w:r>
          </w:p>
        </w:tc>
        <w:tc>
          <w:tcPr>
            <w:tcW w:w="1186" w:type="dxa"/>
            <w:gridSpan w:val="2"/>
            <w:vAlign w:val="center"/>
            <w:hideMark/>
          </w:tcPr>
          <w:p w14:paraId="26D174A0"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152</w:t>
            </w:r>
          </w:p>
        </w:tc>
        <w:tc>
          <w:tcPr>
            <w:tcW w:w="969" w:type="dxa"/>
            <w:gridSpan w:val="2"/>
            <w:vAlign w:val="center"/>
            <w:hideMark/>
          </w:tcPr>
          <w:p w14:paraId="4C73EA07"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w:t>
            </w:r>
          </w:p>
        </w:tc>
      </w:tr>
      <w:tr w:rsidR="00272D35" w:rsidRPr="00B72069" w14:paraId="5B1313E1" w14:textId="77777777" w:rsidTr="00883F54">
        <w:trPr>
          <w:trHeight w:val="294"/>
          <w:jc w:val="center"/>
        </w:trPr>
        <w:tc>
          <w:tcPr>
            <w:tcW w:w="2325" w:type="dxa"/>
            <w:vAlign w:val="center"/>
            <w:hideMark/>
          </w:tcPr>
          <w:p w14:paraId="3013A925"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Қоссейіт</w:t>
            </w:r>
          </w:p>
        </w:tc>
        <w:tc>
          <w:tcPr>
            <w:tcW w:w="1384" w:type="dxa"/>
            <w:gridSpan w:val="2"/>
            <w:vAlign w:val="center"/>
            <w:hideMark/>
          </w:tcPr>
          <w:p w14:paraId="7D4CC5B5"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6870</w:t>
            </w:r>
          </w:p>
        </w:tc>
        <w:tc>
          <w:tcPr>
            <w:tcW w:w="1187" w:type="dxa"/>
            <w:gridSpan w:val="2"/>
            <w:vAlign w:val="center"/>
            <w:hideMark/>
          </w:tcPr>
          <w:p w14:paraId="0549A5B9"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5216</w:t>
            </w:r>
          </w:p>
        </w:tc>
        <w:tc>
          <w:tcPr>
            <w:tcW w:w="988" w:type="dxa"/>
            <w:gridSpan w:val="2"/>
            <w:vAlign w:val="center"/>
            <w:hideMark/>
          </w:tcPr>
          <w:p w14:paraId="75674C26"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76</w:t>
            </w:r>
          </w:p>
        </w:tc>
        <w:tc>
          <w:tcPr>
            <w:tcW w:w="1187" w:type="dxa"/>
            <w:gridSpan w:val="2"/>
            <w:vAlign w:val="center"/>
            <w:hideMark/>
          </w:tcPr>
          <w:p w14:paraId="16E13283"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608</w:t>
            </w:r>
          </w:p>
        </w:tc>
        <w:tc>
          <w:tcPr>
            <w:tcW w:w="791" w:type="dxa"/>
            <w:gridSpan w:val="2"/>
            <w:vAlign w:val="center"/>
            <w:hideMark/>
          </w:tcPr>
          <w:p w14:paraId="585B83DC"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9</w:t>
            </w:r>
          </w:p>
        </w:tc>
        <w:tc>
          <w:tcPr>
            <w:tcW w:w="1186" w:type="dxa"/>
            <w:gridSpan w:val="2"/>
            <w:vAlign w:val="center"/>
            <w:hideMark/>
          </w:tcPr>
          <w:p w14:paraId="49DE7892"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513</w:t>
            </w:r>
          </w:p>
        </w:tc>
        <w:tc>
          <w:tcPr>
            <w:tcW w:w="791" w:type="dxa"/>
            <w:gridSpan w:val="2"/>
            <w:vAlign w:val="center"/>
            <w:hideMark/>
          </w:tcPr>
          <w:p w14:paraId="76C45739"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7</w:t>
            </w:r>
          </w:p>
        </w:tc>
        <w:tc>
          <w:tcPr>
            <w:tcW w:w="1187" w:type="dxa"/>
            <w:gridSpan w:val="2"/>
            <w:vAlign w:val="center"/>
            <w:hideMark/>
          </w:tcPr>
          <w:p w14:paraId="65530BE8"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173</w:t>
            </w:r>
          </w:p>
        </w:tc>
        <w:tc>
          <w:tcPr>
            <w:tcW w:w="989" w:type="dxa"/>
            <w:gridSpan w:val="2"/>
            <w:vAlign w:val="center"/>
            <w:hideMark/>
          </w:tcPr>
          <w:p w14:paraId="3DFCBA31"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w:t>
            </w:r>
          </w:p>
        </w:tc>
        <w:tc>
          <w:tcPr>
            <w:tcW w:w="1186" w:type="dxa"/>
            <w:gridSpan w:val="2"/>
            <w:vAlign w:val="center"/>
            <w:hideMark/>
          </w:tcPr>
          <w:p w14:paraId="237FCDC2"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360</w:t>
            </w:r>
          </w:p>
        </w:tc>
        <w:tc>
          <w:tcPr>
            <w:tcW w:w="969" w:type="dxa"/>
            <w:gridSpan w:val="2"/>
            <w:vAlign w:val="center"/>
            <w:hideMark/>
          </w:tcPr>
          <w:p w14:paraId="79054ACA"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5</w:t>
            </w:r>
          </w:p>
        </w:tc>
      </w:tr>
      <w:tr w:rsidR="00272D35" w:rsidRPr="00B72069" w14:paraId="294F7118" w14:textId="77777777" w:rsidTr="00883F54">
        <w:trPr>
          <w:trHeight w:val="269"/>
          <w:jc w:val="center"/>
        </w:trPr>
        <w:tc>
          <w:tcPr>
            <w:tcW w:w="2325" w:type="dxa"/>
            <w:vAlign w:val="center"/>
            <w:hideMark/>
          </w:tcPr>
          <w:p w14:paraId="05EE792E"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Алатау батр</w:t>
            </w:r>
          </w:p>
        </w:tc>
        <w:tc>
          <w:tcPr>
            <w:tcW w:w="1384" w:type="dxa"/>
            <w:gridSpan w:val="2"/>
            <w:vAlign w:val="center"/>
            <w:hideMark/>
          </w:tcPr>
          <w:p w14:paraId="28AB9668"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12150</w:t>
            </w:r>
          </w:p>
        </w:tc>
        <w:tc>
          <w:tcPr>
            <w:tcW w:w="1187" w:type="dxa"/>
            <w:gridSpan w:val="2"/>
            <w:vAlign w:val="center"/>
            <w:hideMark/>
          </w:tcPr>
          <w:p w14:paraId="59B5CC33"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8669</w:t>
            </w:r>
          </w:p>
        </w:tc>
        <w:tc>
          <w:tcPr>
            <w:tcW w:w="988" w:type="dxa"/>
            <w:gridSpan w:val="2"/>
            <w:vAlign w:val="center"/>
            <w:hideMark/>
          </w:tcPr>
          <w:p w14:paraId="2E67B81D"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71</w:t>
            </w:r>
          </w:p>
        </w:tc>
        <w:tc>
          <w:tcPr>
            <w:tcW w:w="1187" w:type="dxa"/>
            <w:gridSpan w:val="2"/>
            <w:vAlign w:val="center"/>
            <w:hideMark/>
          </w:tcPr>
          <w:p w14:paraId="5C0F067A"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1820</w:t>
            </w:r>
          </w:p>
        </w:tc>
        <w:tc>
          <w:tcPr>
            <w:tcW w:w="791" w:type="dxa"/>
            <w:gridSpan w:val="2"/>
            <w:vAlign w:val="center"/>
            <w:hideMark/>
          </w:tcPr>
          <w:p w14:paraId="47785D46"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w:t>
            </w:r>
          </w:p>
        </w:tc>
        <w:tc>
          <w:tcPr>
            <w:tcW w:w="1186" w:type="dxa"/>
            <w:gridSpan w:val="2"/>
            <w:vAlign w:val="center"/>
            <w:hideMark/>
          </w:tcPr>
          <w:p w14:paraId="6F9F0FEF"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979</w:t>
            </w:r>
          </w:p>
        </w:tc>
        <w:tc>
          <w:tcPr>
            <w:tcW w:w="791" w:type="dxa"/>
            <w:gridSpan w:val="2"/>
            <w:vAlign w:val="center"/>
            <w:hideMark/>
          </w:tcPr>
          <w:p w14:paraId="443324EE"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1187" w:type="dxa"/>
            <w:gridSpan w:val="2"/>
            <w:vAlign w:val="center"/>
            <w:hideMark/>
          </w:tcPr>
          <w:p w14:paraId="791CA7E2"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336</w:t>
            </w:r>
          </w:p>
        </w:tc>
        <w:tc>
          <w:tcPr>
            <w:tcW w:w="989" w:type="dxa"/>
            <w:gridSpan w:val="2"/>
            <w:vAlign w:val="center"/>
            <w:hideMark/>
          </w:tcPr>
          <w:p w14:paraId="5B6178BE"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w:t>
            </w:r>
          </w:p>
        </w:tc>
        <w:tc>
          <w:tcPr>
            <w:tcW w:w="1186" w:type="dxa"/>
            <w:gridSpan w:val="2"/>
            <w:vAlign w:val="center"/>
            <w:hideMark/>
          </w:tcPr>
          <w:p w14:paraId="456203BD"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346</w:t>
            </w:r>
          </w:p>
        </w:tc>
        <w:tc>
          <w:tcPr>
            <w:tcW w:w="969" w:type="dxa"/>
            <w:gridSpan w:val="2"/>
            <w:vAlign w:val="center"/>
            <w:hideMark/>
          </w:tcPr>
          <w:p w14:paraId="5C364705"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w:t>
            </w:r>
          </w:p>
        </w:tc>
      </w:tr>
      <w:tr w:rsidR="00272D35" w:rsidRPr="00B72069" w14:paraId="5FB81D50" w14:textId="77777777" w:rsidTr="00883F54">
        <w:trPr>
          <w:trHeight w:val="294"/>
          <w:jc w:val="center"/>
        </w:trPr>
        <w:tc>
          <w:tcPr>
            <w:tcW w:w="2325" w:type="dxa"/>
            <w:vAlign w:val="center"/>
            <w:hideMark/>
          </w:tcPr>
          <w:p w14:paraId="67B27D3C"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Көксу</w:t>
            </w:r>
          </w:p>
        </w:tc>
        <w:tc>
          <w:tcPr>
            <w:tcW w:w="1384" w:type="dxa"/>
            <w:gridSpan w:val="2"/>
            <w:vAlign w:val="center"/>
            <w:hideMark/>
          </w:tcPr>
          <w:p w14:paraId="457B46A1"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9712</w:t>
            </w:r>
          </w:p>
        </w:tc>
        <w:tc>
          <w:tcPr>
            <w:tcW w:w="1187" w:type="dxa"/>
            <w:gridSpan w:val="2"/>
            <w:vAlign w:val="center"/>
            <w:hideMark/>
          </w:tcPr>
          <w:p w14:paraId="2551748B"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2588</w:t>
            </w:r>
          </w:p>
        </w:tc>
        <w:tc>
          <w:tcPr>
            <w:tcW w:w="988" w:type="dxa"/>
            <w:gridSpan w:val="2"/>
            <w:vAlign w:val="center"/>
            <w:hideMark/>
          </w:tcPr>
          <w:p w14:paraId="40F0BB1C"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27</w:t>
            </w:r>
          </w:p>
        </w:tc>
        <w:tc>
          <w:tcPr>
            <w:tcW w:w="1187" w:type="dxa"/>
            <w:gridSpan w:val="2"/>
            <w:vAlign w:val="center"/>
            <w:hideMark/>
          </w:tcPr>
          <w:p w14:paraId="6E46E701"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3477</w:t>
            </w:r>
          </w:p>
        </w:tc>
        <w:tc>
          <w:tcPr>
            <w:tcW w:w="791" w:type="dxa"/>
            <w:gridSpan w:val="2"/>
            <w:vAlign w:val="center"/>
            <w:hideMark/>
          </w:tcPr>
          <w:p w14:paraId="3118F64B"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36</w:t>
            </w:r>
          </w:p>
        </w:tc>
        <w:tc>
          <w:tcPr>
            <w:tcW w:w="1186" w:type="dxa"/>
            <w:gridSpan w:val="2"/>
            <w:vAlign w:val="center"/>
            <w:hideMark/>
          </w:tcPr>
          <w:p w14:paraId="25AD6880"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1494</w:t>
            </w:r>
          </w:p>
        </w:tc>
        <w:tc>
          <w:tcPr>
            <w:tcW w:w="791" w:type="dxa"/>
            <w:gridSpan w:val="2"/>
            <w:vAlign w:val="center"/>
            <w:hideMark/>
          </w:tcPr>
          <w:p w14:paraId="088EB465"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15</w:t>
            </w:r>
          </w:p>
        </w:tc>
        <w:tc>
          <w:tcPr>
            <w:tcW w:w="1187" w:type="dxa"/>
            <w:gridSpan w:val="2"/>
            <w:vAlign w:val="center"/>
            <w:hideMark/>
          </w:tcPr>
          <w:p w14:paraId="65AB3B84"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738</w:t>
            </w:r>
          </w:p>
        </w:tc>
        <w:tc>
          <w:tcPr>
            <w:tcW w:w="989" w:type="dxa"/>
            <w:gridSpan w:val="2"/>
            <w:vAlign w:val="center"/>
            <w:hideMark/>
          </w:tcPr>
          <w:p w14:paraId="751712F6"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8</w:t>
            </w:r>
          </w:p>
        </w:tc>
        <w:tc>
          <w:tcPr>
            <w:tcW w:w="1186" w:type="dxa"/>
            <w:gridSpan w:val="2"/>
            <w:vAlign w:val="center"/>
            <w:hideMark/>
          </w:tcPr>
          <w:p w14:paraId="113F69AC"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1415</w:t>
            </w:r>
          </w:p>
        </w:tc>
        <w:tc>
          <w:tcPr>
            <w:tcW w:w="969" w:type="dxa"/>
            <w:gridSpan w:val="2"/>
            <w:vAlign w:val="center"/>
            <w:hideMark/>
          </w:tcPr>
          <w:p w14:paraId="48C59A2A"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14</w:t>
            </w:r>
          </w:p>
        </w:tc>
      </w:tr>
      <w:tr w:rsidR="00272D35" w:rsidRPr="00B72069" w14:paraId="378F3547" w14:textId="77777777" w:rsidTr="00883F54">
        <w:trPr>
          <w:trHeight w:val="269"/>
          <w:jc w:val="center"/>
        </w:trPr>
        <w:tc>
          <w:tcPr>
            <w:tcW w:w="2325" w:type="dxa"/>
            <w:vAlign w:val="center"/>
            <w:hideMark/>
          </w:tcPr>
          <w:p w14:paraId="35498105"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Сүткент</w:t>
            </w:r>
          </w:p>
        </w:tc>
        <w:tc>
          <w:tcPr>
            <w:tcW w:w="1384" w:type="dxa"/>
            <w:gridSpan w:val="2"/>
            <w:vAlign w:val="center"/>
            <w:hideMark/>
          </w:tcPr>
          <w:p w14:paraId="5FE7796D"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2487</w:t>
            </w:r>
          </w:p>
        </w:tc>
        <w:tc>
          <w:tcPr>
            <w:tcW w:w="1187" w:type="dxa"/>
            <w:gridSpan w:val="2"/>
            <w:vAlign w:val="center"/>
            <w:hideMark/>
          </w:tcPr>
          <w:p w14:paraId="4E2A37EB"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1075</w:t>
            </w:r>
          </w:p>
        </w:tc>
        <w:tc>
          <w:tcPr>
            <w:tcW w:w="988" w:type="dxa"/>
            <w:gridSpan w:val="2"/>
            <w:vAlign w:val="center"/>
            <w:hideMark/>
          </w:tcPr>
          <w:p w14:paraId="44B00CBC"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43</w:t>
            </w:r>
          </w:p>
        </w:tc>
        <w:tc>
          <w:tcPr>
            <w:tcW w:w="1187" w:type="dxa"/>
            <w:gridSpan w:val="2"/>
            <w:vAlign w:val="center"/>
            <w:hideMark/>
          </w:tcPr>
          <w:p w14:paraId="30E56463"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238</w:t>
            </w:r>
          </w:p>
        </w:tc>
        <w:tc>
          <w:tcPr>
            <w:tcW w:w="791" w:type="dxa"/>
            <w:gridSpan w:val="2"/>
            <w:vAlign w:val="center"/>
            <w:hideMark/>
          </w:tcPr>
          <w:p w14:paraId="6B48E681"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c>
          <w:tcPr>
            <w:tcW w:w="1186" w:type="dxa"/>
            <w:gridSpan w:val="2"/>
            <w:vAlign w:val="center"/>
            <w:hideMark/>
          </w:tcPr>
          <w:p w14:paraId="66BFDA12"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417</w:t>
            </w:r>
          </w:p>
        </w:tc>
        <w:tc>
          <w:tcPr>
            <w:tcW w:w="791" w:type="dxa"/>
            <w:gridSpan w:val="2"/>
            <w:vAlign w:val="center"/>
            <w:hideMark/>
          </w:tcPr>
          <w:p w14:paraId="691DE471"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17</w:t>
            </w:r>
          </w:p>
        </w:tc>
        <w:tc>
          <w:tcPr>
            <w:tcW w:w="1187" w:type="dxa"/>
            <w:gridSpan w:val="2"/>
            <w:vAlign w:val="center"/>
            <w:hideMark/>
          </w:tcPr>
          <w:p w14:paraId="3AD19F37"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214</w:t>
            </w:r>
          </w:p>
        </w:tc>
        <w:tc>
          <w:tcPr>
            <w:tcW w:w="989" w:type="dxa"/>
            <w:gridSpan w:val="2"/>
            <w:vAlign w:val="center"/>
            <w:hideMark/>
          </w:tcPr>
          <w:p w14:paraId="16D5C47E"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c>
          <w:tcPr>
            <w:tcW w:w="1186" w:type="dxa"/>
            <w:gridSpan w:val="2"/>
            <w:vAlign w:val="center"/>
            <w:hideMark/>
          </w:tcPr>
          <w:p w14:paraId="21DFE281"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543</w:t>
            </w:r>
          </w:p>
        </w:tc>
        <w:tc>
          <w:tcPr>
            <w:tcW w:w="969" w:type="dxa"/>
            <w:gridSpan w:val="2"/>
            <w:vAlign w:val="center"/>
            <w:hideMark/>
          </w:tcPr>
          <w:p w14:paraId="25012257"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22</w:t>
            </w:r>
          </w:p>
        </w:tc>
      </w:tr>
      <w:tr w:rsidR="00272D35" w:rsidRPr="00B72069" w14:paraId="25F188FF" w14:textId="77777777" w:rsidTr="00883F54">
        <w:trPr>
          <w:trHeight w:val="294"/>
          <w:jc w:val="center"/>
        </w:trPr>
        <w:tc>
          <w:tcPr>
            <w:tcW w:w="2325" w:type="dxa"/>
            <w:vAlign w:val="center"/>
            <w:hideMark/>
          </w:tcPr>
          <w:p w14:paraId="0BFBBE30"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Ұзын-Ата</w:t>
            </w:r>
          </w:p>
        </w:tc>
        <w:tc>
          <w:tcPr>
            <w:tcW w:w="1384" w:type="dxa"/>
            <w:gridSpan w:val="2"/>
            <w:vAlign w:val="center"/>
            <w:hideMark/>
          </w:tcPr>
          <w:p w14:paraId="53BBDF4C"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5726</w:t>
            </w:r>
          </w:p>
        </w:tc>
        <w:tc>
          <w:tcPr>
            <w:tcW w:w="1187" w:type="dxa"/>
            <w:gridSpan w:val="2"/>
            <w:vAlign w:val="center"/>
            <w:hideMark/>
          </w:tcPr>
          <w:p w14:paraId="697258B9"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1506</w:t>
            </w:r>
          </w:p>
        </w:tc>
        <w:tc>
          <w:tcPr>
            <w:tcW w:w="988" w:type="dxa"/>
            <w:gridSpan w:val="2"/>
            <w:vAlign w:val="center"/>
            <w:hideMark/>
          </w:tcPr>
          <w:p w14:paraId="62C2A38C"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26</w:t>
            </w:r>
          </w:p>
        </w:tc>
        <w:tc>
          <w:tcPr>
            <w:tcW w:w="1187" w:type="dxa"/>
            <w:gridSpan w:val="2"/>
            <w:vAlign w:val="center"/>
            <w:hideMark/>
          </w:tcPr>
          <w:p w14:paraId="600912BD"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2138</w:t>
            </w:r>
          </w:p>
        </w:tc>
        <w:tc>
          <w:tcPr>
            <w:tcW w:w="791" w:type="dxa"/>
            <w:gridSpan w:val="2"/>
            <w:vAlign w:val="center"/>
            <w:hideMark/>
          </w:tcPr>
          <w:p w14:paraId="5720D78B"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37</w:t>
            </w:r>
          </w:p>
        </w:tc>
        <w:tc>
          <w:tcPr>
            <w:tcW w:w="1186" w:type="dxa"/>
            <w:gridSpan w:val="2"/>
            <w:vAlign w:val="center"/>
            <w:hideMark/>
          </w:tcPr>
          <w:p w14:paraId="21F9C524"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1208</w:t>
            </w:r>
          </w:p>
        </w:tc>
        <w:tc>
          <w:tcPr>
            <w:tcW w:w="791" w:type="dxa"/>
            <w:gridSpan w:val="2"/>
            <w:vAlign w:val="center"/>
            <w:hideMark/>
          </w:tcPr>
          <w:p w14:paraId="060CC129"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22</w:t>
            </w:r>
          </w:p>
        </w:tc>
        <w:tc>
          <w:tcPr>
            <w:tcW w:w="1187" w:type="dxa"/>
            <w:gridSpan w:val="2"/>
            <w:vAlign w:val="center"/>
            <w:hideMark/>
          </w:tcPr>
          <w:p w14:paraId="325AF585"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288</w:t>
            </w:r>
          </w:p>
        </w:tc>
        <w:tc>
          <w:tcPr>
            <w:tcW w:w="989" w:type="dxa"/>
            <w:gridSpan w:val="2"/>
            <w:vAlign w:val="center"/>
            <w:hideMark/>
          </w:tcPr>
          <w:p w14:paraId="6689CEEC"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c>
          <w:tcPr>
            <w:tcW w:w="1186" w:type="dxa"/>
            <w:gridSpan w:val="2"/>
            <w:vAlign w:val="center"/>
            <w:hideMark/>
          </w:tcPr>
          <w:p w14:paraId="4FD42B3F"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586</w:t>
            </w:r>
          </w:p>
        </w:tc>
        <w:tc>
          <w:tcPr>
            <w:tcW w:w="969" w:type="dxa"/>
            <w:gridSpan w:val="2"/>
            <w:vAlign w:val="center"/>
            <w:hideMark/>
          </w:tcPr>
          <w:p w14:paraId="198BDEDD"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w:t>
            </w:r>
          </w:p>
        </w:tc>
      </w:tr>
      <w:tr w:rsidR="00272D35" w:rsidRPr="00B72069" w14:paraId="717467A0" w14:textId="77777777" w:rsidTr="00883F54">
        <w:trPr>
          <w:trHeight w:val="269"/>
          <w:jc w:val="center"/>
        </w:trPr>
        <w:tc>
          <w:tcPr>
            <w:tcW w:w="2325" w:type="dxa"/>
            <w:vAlign w:val="center"/>
            <w:hideMark/>
          </w:tcPr>
          <w:p w14:paraId="3E2167C4"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Тұрысбеков</w:t>
            </w:r>
          </w:p>
        </w:tc>
        <w:tc>
          <w:tcPr>
            <w:tcW w:w="1384" w:type="dxa"/>
            <w:gridSpan w:val="2"/>
            <w:vAlign w:val="center"/>
            <w:hideMark/>
          </w:tcPr>
          <w:p w14:paraId="2296AED5"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2687</w:t>
            </w:r>
          </w:p>
        </w:tc>
        <w:tc>
          <w:tcPr>
            <w:tcW w:w="1187" w:type="dxa"/>
            <w:gridSpan w:val="2"/>
            <w:vAlign w:val="center"/>
            <w:hideMark/>
          </w:tcPr>
          <w:p w14:paraId="09BDF90C"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1724</w:t>
            </w:r>
          </w:p>
        </w:tc>
        <w:tc>
          <w:tcPr>
            <w:tcW w:w="988" w:type="dxa"/>
            <w:gridSpan w:val="2"/>
            <w:vAlign w:val="center"/>
            <w:hideMark/>
          </w:tcPr>
          <w:p w14:paraId="580808C4"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64</w:t>
            </w:r>
          </w:p>
        </w:tc>
        <w:tc>
          <w:tcPr>
            <w:tcW w:w="1187" w:type="dxa"/>
            <w:gridSpan w:val="2"/>
            <w:vAlign w:val="center"/>
            <w:hideMark/>
          </w:tcPr>
          <w:p w14:paraId="47452503"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195</w:t>
            </w:r>
          </w:p>
        </w:tc>
        <w:tc>
          <w:tcPr>
            <w:tcW w:w="791" w:type="dxa"/>
            <w:gridSpan w:val="2"/>
            <w:vAlign w:val="center"/>
            <w:hideMark/>
          </w:tcPr>
          <w:p w14:paraId="42A9CDD0"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7</w:t>
            </w:r>
          </w:p>
        </w:tc>
        <w:tc>
          <w:tcPr>
            <w:tcW w:w="1186" w:type="dxa"/>
            <w:gridSpan w:val="2"/>
            <w:vAlign w:val="center"/>
            <w:hideMark/>
          </w:tcPr>
          <w:p w14:paraId="074989B8"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216</w:t>
            </w:r>
          </w:p>
        </w:tc>
        <w:tc>
          <w:tcPr>
            <w:tcW w:w="791" w:type="dxa"/>
            <w:gridSpan w:val="2"/>
            <w:vAlign w:val="center"/>
            <w:hideMark/>
          </w:tcPr>
          <w:p w14:paraId="2B351390"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8</w:t>
            </w:r>
          </w:p>
        </w:tc>
        <w:tc>
          <w:tcPr>
            <w:tcW w:w="1187" w:type="dxa"/>
            <w:gridSpan w:val="2"/>
            <w:vAlign w:val="center"/>
            <w:hideMark/>
          </w:tcPr>
          <w:p w14:paraId="2E3C4C3D"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273</w:t>
            </w:r>
          </w:p>
        </w:tc>
        <w:tc>
          <w:tcPr>
            <w:tcW w:w="989" w:type="dxa"/>
            <w:gridSpan w:val="2"/>
            <w:vAlign w:val="center"/>
            <w:hideMark/>
          </w:tcPr>
          <w:p w14:paraId="5A457A3A"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10</w:t>
            </w:r>
          </w:p>
        </w:tc>
        <w:tc>
          <w:tcPr>
            <w:tcW w:w="1186" w:type="dxa"/>
            <w:gridSpan w:val="2"/>
            <w:vAlign w:val="center"/>
            <w:hideMark/>
          </w:tcPr>
          <w:p w14:paraId="366EFA82"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279</w:t>
            </w:r>
          </w:p>
        </w:tc>
        <w:tc>
          <w:tcPr>
            <w:tcW w:w="969" w:type="dxa"/>
            <w:gridSpan w:val="2"/>
            <w:vAlign w:val="center"/>
            <w:hideMark/>
          </w:tcPr>
          <w:p w14:paraId="5A8D153B"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11</w:t>
            </w:r>
          </w:p>
        </w:tc>
      </w:tr>
      <w:tr w:rsidR="00272D35" w:rsidRPr="00B72069" w14:paraId="507CFC73" w14:textId="77777777" w:rsidTr="00883F54">
        <w:trPr>
          <w:trHeight w:val="294"/>
          <w:jc w:val="center"/>
        </w:trPr>
        <w:tc>
          <w:tcPr>
            <w:tcW w:w="2325" w:type="dxa"/>
            <w:vAlign w:val="center"/>
            <w:hideMark/>
          </w:tcPr>
          <w:p w14:paraId="19B8543F"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Жаушықұм</w:t>
            </w:r>
          </w:p>
        </w:tc>
        <w:tc>
          <w:tcPr>
            <w:tcW w:w="1384" w:type="dxa"/>
            <w:gridSpan w:val="2"/>
            <w:vAlign w:val="center"/>
            <w:hideMark/>
          </w:tcPr>
          <w:p w14:paraId="4F84B6C0"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1525</w:t>
            </w:r>
          </w:p>
        </w:tc>
        <w:tc>
          <w:tcPr>
            <w:tcW w:w="1187" w:type="dxa"/>
            <w:gridSpan w:val="2"/>
            <w:vAlign w:val="center"/>
            <w:hideMark/>
          </w:tcPr>
          <w:p w14:paraId="3163B0A1"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871</w:t>
            </w:r>
          </w:p>
        </w:tc>
        <w:tc>
          <w:tcPr>
            <w:tcW w:w="988" w:type="dxa"/>
            <w:gridSpan w:val="2"/>
            <w:vAlign w:val="center"/>
            <w:hideMark/>
          </w:tcPr>
          <w:p w14:paraId="587BD1E6"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57</w:t>
            </w:r>
          </w:p>
        </w:tc>
        <w:tc>
          <w:tcPr>
            <w:tcW w:w="1187" w:type="dxa"/>
            <w:gridSpan w:val="2"/>
            <w:vAlign w:val="center"/>
            <w:hideMark/>
          </w:tcPr>
          <w:p w14:paraId="2130545A"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77</w:t>
            </w:r>
          </w:p>
        </w:tc>
        <w:tc>
          <w:tcPr>
            <w:tcW w:w="791" w:type="dxa"/>
            <w:gridSpan w:val="2"/>
            <w:vAlign w:val="center"/>
            <w:hideMark/>
          </w:tcPr>
          <w:p w14:paraId="5620B478"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c>
          <w:tcPr>
            <w:tcW w:w="1186" w:type="dxa"/>
            <w:gridSpan w:val="2"/>
            <w:vAlign w:val="center"/>
            <w:hideMark/>
          </w:tcPr>
          <w:p w14:paraId="3FB84D24"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253</w:t>
            </w:r>
          </w:p>
        </w:tc>
        <w:tc>
          <w:tcPr>
            <w:tcW w:w="791" w:type="dxa"/>
            <w:gridSpan w:val="2"/>
            <w:vAlign w:val="center"/>
            <w:hideMark/>
          </w:tcPr>
          <w:p w14:paraId="1C7426FC"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17</w:t>
            </w:r>
          </w:p>
        </w:tc>
        <w:tc>
          <w:tcPr>
            <w:tcW w:w="1187" w:type="dxa"/>
            <w:gridSpan w:val="2"/>
            <w:vAlign w:val="center"/>
            <w:hideMark/>
          </w:tcPr>
          <w:p w14:paraId="2F086146"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324</w:t>
            </w:r>
          </w:p>
        </w:tc>
        <w:tc>
          <w:tcPr>
            <w:tcW w:w="989" w:type="dxa"/>
            <w:gridSpan w:val="2"/>
            <w:vAlign w:val="center"/>
            <w:hideMark/>
          </w:tcPr>
          <w:p w14:paraId="6F887818"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21</w:t>
            </w:r>
          </w:p>
        </w:tc>
        <w:tc>
          <w:tcPr>
            <w:tcW w:w="1186" w:type="dxa"/>
            <w:gridSpan w:val="2"/>
            <w:vAlign w:val="center"/>
            <w:hideMark/>
          </w:tcPr>
          <w:p w14:paraId="61741D5D"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c>
          <w:tcPr>
            <w:tcW w:w="969" w:type="dxa"/>
            <w:gridSpan w:val="2"/>
            <w:vAlign w:val="center"/>
            <w:hideMark/>
          </w:tcPr>
          <w:p w14:paraId="3E97614F"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r>
      <w:tr w:rsidR="00272D35" w:rsidRPr="00B72069" w14:paraId="23167963" w14:textId="77777777" w:rsidTr="00883F54">
        <w:trPr>
          <w:trHeight w:val="269"/>
          <w:jc w:val="center"/>
        </w:trPr>
        <w:tc>
          <w:tcPr>
            <w:tcW w:w="2325" w:type="dxa"/>
            <w:vAlign w:val="center"/>
            <w:hideMark/>
          </w:tcPr>
          <w:p w14:paraId="65ED9F11"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Басқа жерлер</w:t>
            </w:r>
          </w:p>
        </w:tc>
        <w:tc>
          <w:tcPr>
            <w:tcW w:w="1384" w:type="dxa"/>
            <w:gridSpan w:val="2"/>
            <w:vAlign w:val="center"/>
            <w:hideMark/>
          </w:tcPr>
          <w:p w14:paraId="67FC4077"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4654</w:t>
            </w:r>
          </w:p>
        </w:tc>
        <w:tc>
          <w:tcPr>
            <w:tcW w:w="1187" w:type="dxa"/>
            <w:gridSpan w:val="2"/>
            <w:vAlign w:val="center"/>
            <w:hideMark/>
          </w:tcPr>
          <w:p w14:paraId="534207A5"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4654</w:t>
            </w:r>
          </w:p>
        </w:tc>
        <w:tc>
          <w:tcPr>
            <w:tcW w:w="988" w:type="dxa"/>
            <w:gridSpan w:val="2"/>
            <w:vAlign w:val="center"/>
            <w:hideMark/>
          </w:tcPr>
          <w:p w14:paraId="272C2CCB"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100</w:t>
            </w:r>
          </w:p>
        </w:tc>
        <w:tc>
          <w:tcPr>
            <w:tcW w:w="1187" w:type="dxa"/>
            <w:gridSpan w:val="2"/>
            <w:vAlign w:val="center"/>
            <w:hideMark/>
          </w:tcPr>
          <w:p w14:paraId="64BF3824"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c>
          <w:tcPr>
            <w:tcW w:w="791" w:type="dxa"/>
            <w:gridSpan w:val="2"/>
            <w:vAlign w:val="center"/>
            <w:hideMark/>
          </w:tcPr>
          <w:p w14:paraId="16D9B976"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1186" w:type="dxa"/>
            <w:gridSpan w:val="2"/>
            <w:vAlign w:val="center"/>
            <w:hideMark/>
          </w:tcPr>
          <w:p w14:paraId="39ACAB6D"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c>
          <w:tcPr>
            <w:tcW w:w="791" w:type="dxa"/>
            <w:gridSpan w:val="2"/>
            <w:vAlign w:val="center"/>
            <w:hideMark/>
          </w:tcPr>
          <w:p w14:paraId="303939FC"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1187" w:type="dxa"/>
            <w:gridSpan w:val="2"/>
            <w:vAlign w:val="center"/>
            <w:hideMark/>
          </w:tcPr>
          <w:p w14:paraId="1E7233AB"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c>
          <w:tcPr>
            <w:tcW w:w="989" w:type="dxa"/>
            <w:gridSpan w:val="2"/>
            <w:vAlign w:val="center"/>
            <w:hideMark/>
          </w:tcPr>
          <w:p w14:paraId="1E34E6AA"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1186" w:type="dxa"/>
            <w:gridSpan w:val="2"/>
            <w:vAlign w:val="center"/>
            <w:hideMark/>
          </w:tcPr>
          <w:p w14:paraId="6E81BC6E"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c>
          <w:tcPr>
            <w:tcW w:w="969" w:type="dxa"/>
            <w:gridSpan w:val="2"/>
            <w:vAlign w:val="center"/>
            <w:hideMark/>
          </w:tcPr>
          <w:p w14:paraId="0226BC67"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r>
      <w:tr w:rsidR="00272D35" w:rsidRPr="00B72069" w14:paraId="0ECB7DD1" w14:textId="77777777" w:rsidTr="00883F54">
        <w:trPr>
          <w:trHeight w:val="294"/>
          <w:jc w:val="center"/>
        </w:trPr>
        <w:tc>
          <w:tcPr>
            <w:tcW w:w="2325" w:type="dxa"/>
            <w:vAlign w:val="center"/>
            <w:hideMark/>
          </w:tcPr>
          <w:p w14:paraId="303B86C3"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Барлығы</w:t>
            </w:r>
          </w:p>
        </w:tc>
        <w:tc>
          <w:tcPr>
            <w:tcW w:w="1384" w:type="dxa"/>
            <w:gridSpan w:val="2"/>
            <w:vAlign w:val="center"/>
            <w:hideMark/>
          </w:tcPr>
          <w:p w14:paraId="76ADAF5E"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68002</w:t>
            </w:r>
            <w:r w:rsidRPr="00B72069">
              <w:rPr>
                <w:rFonts w:ascii="Times New Roman" w:hAnsi="Times New Roman" w:cs="Times New Roman"/>
                <w:bCs/>
                <w:sz w:val="24"/>
                <w:szCs w:val="24"/>
                <w:lang w:val="kk-KZ"/>
              </w:rPr>
              <w:fldChar w:fldCharType="end"/>
            </w:r>
          </w:p>
        </w:tc>
        <w:tc>
          <w:tcPr>
            <w:tcW w:w="1187" w:type="dxa"/>
            <w:gridSpan w:val="2"/>
            <w:vAlign w:val="center"/>
            <w:hideMark/>
          </w:tcPr>
          <w:p w14:paraId="002DA2C3"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35176</w:t>
            </w:r>
            <w:r w:rsidRPr="00B72069">
              <w:rPr>
                <w:rFonts w:ascii="Times New Roman" w:hAnsi="Times New Roman" w:cs="Times New Roman"/>
                <w:bCs/>
                <w:sz w:val="24"/>
                <w:szCs w:val="24"/>
                <w:lang w:val="kk-KZ"/>
              </w:rPr>
              <w:fldChar w:fldCharType="end"/>
            </w:r>
          </w:p>
        </w:tc>
        <w:tc>
          <w:tcPr>
            <w:tcW w:w="988" w:type="dxa"/>
            <w:gridSpan w:val="2"/>
            <w:vAlign w:val="center"/>
            <w:hideMark/>
          </w:tcPr>
          <w:p w14:paraId="71C9BED2"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45</w:t>
            </w:r>
          </w:p>
        </w:tc>
        <w:tc>
          <w:tcPr>
            <w:tcW w:w="1187" w:type="dxa"/>
            <w:gridSpan w:val="2"/>
            <w:vAlign w:val="center"/>
          </w:tcPr>
          <w:p w14:paraId="63AA7008"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fldChar w:fldCharType="begin"/>
            </w:r>
            <w:r w:rsidRPr="00B72069">
              <w:rPr>
                <w:rFonts w:ascii="Times New Roman" w:hAnsi="Times New Roman" w:cs="Times New Roman"/>
                <w:bCs/>
                <w:sz w:val="24"/>
                <w:szCs w:val="24"/>
              </w:rPr>
              <w:instrText xml:space="preserve"> =SUM(ABOVE) </w:instrText>
            </w:r>
            <w:r w:rsidRPr="00B72069">
              <w:rPr>
                <w:rFonts w:ascii="Times New Roman" w:hAnsi="Times New Roman" w:cs="Times New Roman"/>
                <w:bCs/>
                <w:sz w:val="24"/>
                <w:szCs w:val="24"/>
              </w:rPr>
              <w:fldChar w:fldCharType="separate"/>
            </w:r>
            <w:r w:rsidRPr="00B72069">
              <w:rPr>
                <w:rFonts w:ascii="Times New Roman" w:hAnsi="Times New Roman" w:cs="Times New Roman"/>
                <w:bCs/>
                <w:noProof/>
                <w:sz w:val="24"/>
                <w:szCs w:val="24"/>
              </w:rPr>
              <w:t>13065</w:t>
            </w:r>
            <w:r w:rsidRPr="00B72069">
              <w:rPr>
                <w:rFonts w:ascii="Times New Roman" w:hAnsi="Times New Roman" w:cs="Times New Roman"/>
                <w:bCs/>
                <w:sz w:val="24"/>
                <w:szCs w:val="24"/>
              </w:rPr>
              <w:fldChar w:fldCharType="end"/>
            </w:r>
          </w:p>
        </w:tc>
        <w:tc>
          <w:tcPr>
            <w:tcW w:w="791" w:type="dxa"/>
            <w:gridSpan w:val="2"/>
            <w:vAlign w:val="center"/>
            <w:hideMark/>
          </w:tcPr>
          <w:p w14:paraId="1C98C0CB"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24</w:t>
            </w:r>
          </w:p>
        </w:tc>
        <w:tc>
          <w:tcPr>
            <w:tcW w:w="1186" w:type="dxa"/>
            <w:gridSpan w:val="2"/>
            <w:vAlign w:val="center"/>
            <w:hideMark/>
          </w:tcPr>
          <w:p w14:paraId="2B28F614"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fldChar w:fldCharType="begin"/>
            </w:r>
            <w:r w:rsidRPr="00B72069">
              <w:rPr>
                <w:rFonts w:ascii="Times New Roman" w:hAnsi="Times New Roman" w:cs="Times New Roman"/>
                <w:bCs/>
                <w:sz w:val="24"/>
                <w:szCs w:val="24"/>
              </w:rPr>
              <w:instrText xml:space="preserve"> =SUM(ABOVE) </w:instrText>
            </w:r>
            <w:r w:rsidRPr="00B72069">
              <w:rPr>
                <w:rFonts w:ascii="Times New Roman" w:hAnsi="Times New Roman" w:cs="Times New Roman"/>
                <w:bCs/>
                <w:sz w:val="24"/>
                <w:szCs w:val="24"/>
              </w:rPr>
              <w:fldChar w:fldCharType="separate"/>
            </w:r>
            <w:r w:rsidRPr="00B72069">
              <w:rPr>
                <w:rFonts w:ascii="Times New Roman" w:hAnsi="Times New Roman" w:cs="Times New Roman"/>
                <w:bCs/>
                <w:noProof/>
                <w:sz w:val="24"/>
                <w:szCs w:val="24"/>
              </w:rPr>
              <w:t>8430</w:t>
            </w:r>
            <w:r w:rsidRPr="00B72069">
              <w:rPr>
                <w:rFonts w:ascii="Times New Roman" w:hAnsi="Times New Roman" w:cs="Times New Roman"/>
                <w:bCs/>
                <w:sz w:val="24"/>
                <w:szCs w:val="24"/>
              </w:rPr>
              <w:fldChar w:fldCharType="end"/>
            </w:r>
          </w:p>
        </w:tc>
        <w:tc>
          <w:tcPr>
            <w:tcW w:w="791" w:type="dxa"/>
            <w:gridSpan w:val="2"/>
            <w:vAlign w:val="center"/>
            <w:hideMark/>
          </w:tcPr>
          <w:p w14:paraId="5D7517EF"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14</w:t>
            </w:r>
          </w:p>
        </w:tc>
        <w:tc>
          <w:tcPr>
            <w:tcW w:w="1187" w:type="dxa"/>
            <w:gridSpan w:val="2"/>
            <w:vAlign w:val="center"/>
            <w:hideMark/>
          </w:tcPr>
          <w:p w14:paraId="70240E47"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fldChar w:fldCharType="begin"/>
            </w:r>
            <w:r w:rsidRPr="00B72069">
              <w:rPr>
                <w:rFonts w:ascii="Times New Roman" w:hAnsi="Times New Roman" w:cs="Times New Roman"/>
                <w:bCs/>
                <w:sz w:val="24"/>
                <w:szCs w:val="24"/>
              </w:rPr>
              <w:instrText xml:space="preserve"> =SUM(ABOVE) </w:instrText>
            </w:r>
            <w:r w:rsidRPr="00B72069">
              <w:rPr>
                <w:rFonts w:ascii="Times New Roman" w:hAnsi="Times New Roman" w:cs="Times New Roman"/>
                <w:bCs/>
                <w:sz w:val="24"/>
                <w:szCs w:val="24"/>
              </w:rPr>
              <w:fldChar w:fldCharType="separate"/>
            </w:r>
            <w:r w:rsidRPr="00B72069">
              <w:rPr>
                <w:rFonts w:ascii="Times New Roman" w:hAnsi="Times New Roman" w:cs="Times New Roman"/>
                <w:bCs/>
                <w:noProof/>
                <w:sz w:val="24"/>
                <w:szCs w:val="24"/>
              </w:rPr>
              <w:t>4803</w:t>
            </w:r>
            <w:r w:rsidRPr="00B72069">
              <w:rPr>
                <w:rFonts w:ascii="Times New Roman" w:hAnsi="Times New Roman" w:cs="Times New Roman"/>
                <w:bCs/>
                <w:sz w:val="24"/>
                <w:szCs w:val="24"/>
              </w:rPr>
              <w:fldChar w:fldCharType="end"/>
            </w:r>
          </w:p>
        </w:tc>
        <w:tc>
          <w:tcPr>
            <w:tcW w:w="989" w:type="dxa"/>
            <w:gridSpan w:val="2"/>
            <w:vAlign w:val="center"/>
            <w:hideMark/>
          </w:tcPr>
          <w:p w14:paraId="3244AD8F"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w:t>
            </w:r>
          </w:p>
        </w:tc>
        <w:tc>
          <w:tcPr>
            <w:tcW w:w="1186" w:type="dxa"/>
            <w:gridSpan w:val="2"/>
            <w:vAlign w:val="center"/>
            <w:hideMark/>
          </w:tcPr>
          <w:p w14:paraId="0FC312DB"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fldChar w:fldCharType="begin"/>
            </w:r>
            <w:r w:rsidRPr="00B72069">
              <w:rPr>
                <w:rFonts w:ascii="Times New Roman" w:hAnsi="Times New Roman" w:cs="Times New Roman"/>
                <w:bCs/>
                <w:sz w:val="24"/>
                <w:szCs w:val="24"/>
              </w:rPr>
              <w:instrText xml:space="preserve"> =SUM(ABOVE) </w:instrText>
            </w:r>
            <w:r w:rsidRPr="00B72069">
              <w:rPr>
                <w:rFonts w:ascii="Times New Roman" w:hAnsi="Times New Roman" w:cs="Times New Roman"/>
                <w:bCs/>
                <w:sz w:val="24"/>
                <w:szCs w:val="24"/>
              </w:rPr>
              <w:fldChar w:fldCharType="separate"/>
            </w:r>
            <w:r w:rsidRPr="00B72069">
              <w:rPr>
                <w:rFonts w:ascii="Times New Roman" w:hAnsi="Times New Roman" w:cs="Times New Roman"/>
                <w:bCs/>
                <w:noProof/>
                <w:sz w:val="24"/>
                <w:szCs w:val="24"/>
              </w:rPr>
              <w:t>6528</w:t>
            </w:r>
            <w:r w:rsidRPr="00B72069">
              <w:rPr>
                <w:rFonts w:ascii="Times New Roman" w:hAnsi="Times New Roman" w:cs="Times New Roman"/>
                <w:bCs/>
                <w:sz w:val="24"/>
                <w:szCs w:val="24"/>
              </w:rPr>
              <w:fldChar w:fldCharType="end"/>
            </w:r>
          </w:p>
        </w:tc>
        <w:tc>
          <w:tcPr>
            <w:tcW w:w="969" w:type="dxa"/>
            <w:gridSpan w:val="2"/>
            <w:vAlign w:val="center"/>
            <w:hideMark/>
          </w:tcPr>
          <w:p w14:paraId="49B70F1C"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w:t>
            </w:r>
          </w:p>
        </w:tc>
      </w:tr>
      <w:tr w:rsidR="00272D35" w:rsidRPr="00B72069" w14:paraId="1E36DEFB" w14:textId="77777777" w:rsidTr="00883F54">
        <w:trPr>
          <w:trHeight w:val="263"/>
          <w:jc w:val="center"/>
        </w:trPr>
        <w:tc>
          <w:tcPr>
            <w:tcW w:w="14170" w:type="dxa"/>
            <w:gridSpan w:val="23"/>
            <w:vAlign w:val="center"/>
            <w:hideMark/>
          </w:tcPr>
          <w:p w14:paraId="2FA669D5"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ОРДАБАСЫ АУДАНЫ</w:t>
            </w:r>
          </w:p>
        </w:tc>
      </w:tr>
      <w:tr w:rsidR="00272D35" w:rsidRPr="00B72069" w14:paraId="04C6FC87" w14:textId="77777777" w:rsidTr="00883F54">
        <w:trPr>
          <w:trHeight w:val="263"/>
          <w:jc w:val="center"/>
        </w:trPr>
        <w:tc>
          <w:tcPr>
            <w:tcW w:w="2338" w:type="dxa"/>
            <w:gridSpan w:val="2"/>
            <w:vAlign w:val="center"/>
            <w:hideMark/>
          </w:tcPr>
          <w:p w14:paraId="3A150B6A"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Бөген</w:t>
            </w:r>
          </w:p>
        </w:tc>
        <w:tc>
          <w:tcPr>
            <w:tcW w:w="1390" w:type="dxa"/>
            <w:gridSpan w:val="2"/>
            <w:vAlign w:val="center"/>
            <w:hideMark/>
          </w:tcPr>
          <w:p w14:paraId="5463BF3E"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4</w:t>
            </w:r>
            <w:r w:rsidRPr="00B72069">
              <w:rPr>
                <w:rFonts w:ascii="Times New Roman" w:hAnsi="Times New Roman" w:cs="Times New Roman"/>
                <w:bCs/>
                <w:sz w:val="24"/>
                <w:szCs w:val="24"/>
                <w:lang w:val="kk-KZ"/>
              </w:rPr>
              <w:t>941</w:t>
            </w:r>
          </w:p>
        </w:tc>
        <w:tc>
          <w:tcPr>
            <w:tcW w:w="1193" w:type="dxa"/>
            <w:gridSpan w:val="2"/>
            <w:vAlign w:val="center"/>
            <w:hideMark/>
          </w:tcPr>
          <w:p w14:paraId="11AC9048"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4102</w:t>
            </w:r>
          </w:p>
        </w:tc>
        <w:tc>
          <w:tcPr>
            <w:tcW w:w="992" w:type="dxa"/>
            <w:gridSpan w:val="2"/>
            <w:vAlign w:val="center"/>
            <w:hideMark/>
          </w:tcPr>
          <w:p w14:paraId="2427DD12"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en-US"/>
              </w:rPr>
              <w:t>8</w:t>
            </w:r>
            <w:r w:rsidRPr="00B72069">
              <w:rPr>
                <w:rFonts w:ascii="Times New Roman" w:hAnsi="Times New Roman" w:cs="Times New Roman"/>
                <w:bCs/>
                <w:sz w:val="24"/>
                <w:szCs w:val="24"/>
                <w:lang w:val="kk-KZ"/>
              </w:rPr>
              <w:t>3</w:t>
            </w:r>
          </w:p>
        </w:tc>
        <w:tc>
          <w:tcPr>
            <w:tcW w:w="1193" w:type="dxa"/>
            <w:gridSpan w:val="2"/>
            <w:vAlign w:val="center"/>
            <w:hideMark/>
          </w:tcPr>
          <w:p w14:paraId="2858B6E2"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587</w:t>
            </w:r>
          </w:p>
        </w:tc>
        <w:tc>
          <w:tcPr>
            <w:tcW w:w="794" w:type="dxa"/>
            <w:gridSpan w:val="2"/>
            <w:vAlign w:val="center"/>
            <w:hideMark/>
          </w:tcPr>
          <w:p w14:paraId="6E6CD08B"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1</w:t>
            </w:r>
            <w:r w:rsidRPr="00B72069">
              <w:rPr>
                <w:rFonts w:ascii="Times New Roman" w:hAnsi="Times New Roman" w:cs="Times New Roman"/>
                <w:bCs/>
                <w:sz w:val="24"/>
                <w:szCs w:val="24"/>
                <w:lang w:val="kk-KZ"/>
              </w:rPr>
              <w:t>2</w:t>
            </w:r>
          </w:p>
        </w:tc>
        <w:tc>
          <w:tcPr>
            <w:tcW w:w="1191" w:type="dxa"/>
            <w:gridSpan w:val="2"/>
            <w:vAlign w:val="center"/>
            <w:hideMark/>
          </w:tcPr>
          <w:p w14:paraId="5F895988"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118</w:t>
            </w:r>
          </w:p>
        </w:tc>
        <w:tc>
          <w:tcPr>
            <w:tcW w:w="794" w:type="dxa"/>
            <w:gridSpan w:val="2"/>
            <w:vAlign w:val="center"/>
            <w:hideMark/>
          </w:tcPr>
          <w:p w14:paraId="333CAC1F"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w:t>
            </w:r>
          </w:p>
        </w:tc>
        <w:tc>
          <w:tcPr>
            <w:tcW w:w="1193" w:type="dxa"/>
            <w:gridSpan w:val="2"/>
            <w:vAlign w:val="center"/>
            <w:hideMark/>
          </w:tcPr>
          <w:p w14:paraId="39A3E273"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134</w:t>
            </w:r>
          </w:p>
        </w:tc>
        <w:tc>
          <w:tcPr>
            <w:tcW w:w="993" w:type="dxa"/>
            <w:gridSpan w:val="2"/>
            <w:vAlign w:val="center"/>
            <w:hideMark/>
          </w:tcPr>
          <w:p w14:paraId="5F3330AA"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w:t>
            </w:r>
          </w:p>
        </w:tc>
        <w:tc>
          <w:tcPr>
            <w:tcW w:w="1191" w:type="dxa"/>
            <w:gridSpan w:val="2"/>
            <w:vAlign w:val="center"/>
            <w:hideMark/>
          </w:tcPr>
          <w:p w14:paraId="49DED042"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c>
          <w:tcPr>
            <w:tcW w:w="908" w:type="dxa"/>
            <w:vAlign w:val="center"/>
            <w:hideMark/>
          </w:tcPr>
          <w:p w14:paraId="03E86067"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r>
      <w:tr w:rsidR="00272D35" w:rsidRPr="00B72069" w14:paraId="4F860A52" w14:textId="77777777" w:rsidTr="00883F54">
        <w:trPr>
          <w:trHeight w:val="263"/>
          <w:jc w:val="center"/>
        </w:trPr>
        <w:tc>
          <w:tcPr>
            <w:tcW w:w="2338" w:type="dxa"/>
            <w:gridSpan w:val="2"/>
            <w:vAlign w:val="center"/>
            <w:hideMark/>
          </w:tcPr>
          <w:p w14:paraId="60D287DB"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Жеңіс</w:t>
            </w:r>
          </w:p>
        </w:tc>
        <w:tc>
          <w:tcPr>
            <w:tcW w:w="1390" w:type="dxa"/>
            <w:gridSpan w:val="2"/>
            <w:vAlign w:val="center"/>
            <w:hideMark/>
          </w:tcPr>
          <w:p w14:paraId="07B2BAF9"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4</w:t>
            </w:r>
            <w:r w:rsidRPr="00B72069">
              <w:rPr>
                <w:rFonts w:ascii="Times New Roman" w:hAnsi="Times New Roman" w:cs="Times New Roman"/>
                <w:bCs/>
                <w:sz w:val="24"/>
                <w:szCs w:val="24"/>
                <w:lang w:val="kk-KZ"/>
              </w:rPr>
              <w:t>127</w:t>
            </w:r>
          </w:p>
        </w:tc>
        <w:tc>
          <w:tcPr>
            <w:tcW w:w="1193" w:type="dxa"/>
            <w:gridSpan w:val="2"/>
            <w:vAlign w:val="center"/>
            <w:hideMark/>
          </w:tcPr>
          <w:p w14:paraId="6EBB90D6"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3053</w:t>
            </w:r>
          </w:p>
        </w:tc>
        <w:tc>
          <w:tcPr>
            <w:tcW w:w="992" w:type="dxa"/>
            <w:gridSpan w:val="2"/>
            <w:vAlign w:val="center"/>
            <w:hideMark/>
          </w:tcPr>
          <w:p w14:paraId="2CB04C4B" w14:textId="77777777" w:rsidR="00272D35" w:rsidRPr="00B72069" w:rsidRDefault="00272D35"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rPr>
              <w:t>7</w:t>
            </w:r>
            <w:r w:rsidRPr="00B72069">
              <w:rPr>
                <w:rFonts w:ascii="Times New Roman" w:hAnsi="Times New Roman" w:cs="Times New Roman"/>
                <w:bCs/>
                <w:sz w:val="24"/>
                <w:szCs w:val="24"/>
                <w:lang w:val="en-US"/>
              </w:rPr>
              <w:t>4</w:t>
            </w:r>
          </w:p>
        </w:tc>
        <w:tc>
          <w:tcPr>
            <w:tcW w:w="1193" w:type="dxa"/>
            <w:gridSpan w:val="2"/>
            <w:vAlign w:val="center"/>
            <w:hideMark/>
          </w:tcPr>
          <w:p w14:paraId="026B981D"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739</w:t>
            </w:r>
          </w:p>
        </w:tc>
        <w:tc>
          <w:tcPr>
            <w:tcW w:w="794" w:type="dxa"/>
            <w:gridSpan w:val="2"/>
            <w:vAlign w:val="center"/>
            <w:hideMark/>
          </w:tcPr>
          <w:p w14:paraId="74B75338" w14:textId="77777777" w:rsidR="00272D35" w:rsidRPr="00B72069" w:rsidRDefault="00272D35"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rPr>
              <w:t>1</w:t>
            </w:r>
            <w:r w:rsidRPr="00B72069">
              <w:rPr>
                <w:rFonts w:ascii="Times New Roman" w:hAnsi="Times New Roman" w:cs="Times New Roman"/>
                <w:bCs/>
                <w:sz w:val="24"/>
                <w:szCs w:val="24"/>
                <w:lang w:val="en-US"/>
              </w:rPr>
              <w:t>8</w:t>
            </w:r>
          </w:p>
        </w:tc>
        <w:tc>
          <w:tcPr>
            <w:tcW w:w="1191" w:type="dxa"/>
            <w:gridSpan w:val="2"/>
            <w:vAlign w:val="center"/>
            <w:hideMark/>
          </w:tcPr>
          <w:p w14:paraId="38007E83"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253</w:t>
            </w:r>
          </w:p>
        </w:tc>
        <w:tc>
          <w:tcPr>
            <w:tcW w:w="794" w:type="dxa"/>
            <w:gridSpan w:val="2"/>
            <w:vAlign w:val="center"/>
            <w:hideMark/>
          </w:tcPr>
          <w:p w14:paraId="0602390A"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6</w:t>
            </w:r>
          </w:p>
        </w:tc>
        <w:tc>
          <w:tcPr>
            <w:tcW w:w="1193" w:type="dxa"/>
            <w:gridSpan w:val="2"/>
            <w:vAlign w:val="center"/>
            <w:hideMark/>
          </w:tcPr>
          <w:p w14:paraId="1E52F91F"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82</w:t>
            </w:r>
          </w:p>
        </w:tc>
        <w:tc>
          <w:tcPr>
            <w:tcW w:w="993" w:type="dxa"/>
            <w:gridSpan w:val="2"/>
            <w:vAlign w:val="center"/>
            <w:hideMark/>
          </w:tcPr>
          <w:p w14:paraId="702BCE7C"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w:t>
            </w:r>
          </w:p>
        </w:tc>
        <w:tc>
          <w:tcPr>
            <w:tcW w:w="1191" w:type="dxa"/>
            <w:gridSpan w:val="2"/>
            <w:vAlign w:val="center"/>
            <w:hideMark/>
          </w:tcPr>
          <w:p w14:paraId="5B9D5C0A"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908" w:type="dxa"/>
            <w:vAlign w:val="center"/>
            <w:hideMark/>
          </w:tcPr>
          <w:p w14:paraId="3EE0C22D"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r>
      <w:tr w:rsidR="00272D35" w:rsidRPr="00B72069" w14:paraId="43B06094" w14:textId="77777777" w:rsidTr="00883F54">
        <w:trPr>
          <w:trHeight w:val="263"/>
          <w:jc w:val="center"/>
        </w:trPr>
        <w:tc>
          <w:tcPr>
            <w:tcW w:w="2338" w:type="dxa"/>
            <w:gridSpan w:val="2"/>
            <w:vAlign w:val="center"/>
            <w:hideMark/>
          </w:tcPr>
          <w:p w14:paraId="6446BAB0"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Қарақұм</w:t>
            </w:r>
          </w:p>
        </w:tc>
        <w:tc>
          <w:tcPr>
            <w:tcW w:w="1390" w:type="dxa"/>
            <w:gridSpan w:val="2"/>
            <w:vAlign w:val="center"/>
            <w:hideMark/>
          </w:tcPr>
          <w:p w14:paraId="0874D60C"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3</w:t>
            </w:r>
            <w:r w:rsidRPr="00B72069">
              <w:rPr>
                <w:rFonts w:ascii="Times New Roman" w:hAnsi="Times New Roman" w:cs="Times New Roman"/>
                <w:bCs/>
                <w:sz w:val="24"/>
                <w:szCs w:val="24"/>
                <w:lang w:val="en-US"/>
              </w:rPr>
              <w:t>1</w:t>
            </w:r>
            <w:r w:rsidRPr="00B72069">
              <w:rPr>
                <w:rFonts w:ascii="Times New Roman" w:hAnsi="Times New Roman" w:cs="Times New Roman"/>
                <w:bCs/>
                <w:sz w:val="24"/>
                <w:szCs w:val="24"/>
                <w:lang w:val="kk-KZ"/>
              </w:rPr>
              <w:t>83</w:t>
            </w:r>
          </w:p>
        </w:tc>
        <w:tc>
          <w:tcPr>
            <w:tcW w:w="1193" w:type="dxa"/>
            <w:gridSpan w:val="2"/>
            <w:vAlign w:val="center"/>
            <w:hideMark/>
          </w:tcPr>
          <w:p w14:paraId="05443140"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2</w:t>
            </w:r>
            <w:r w:rsidRPr="00B72069">
              <w:rPr>
                <w:rFonts w:ascii="Times New Roman" w:hAnsi="Times New Roman" w:cs="Times New Roman"/>
                <w:bCs/>
                <w:sz w:val="24"/>
                <w:szCs w:val="24"/>
                <w:lang w:val="kk-KZ"/>
              </w:rPr>
              <w:t>815</w:t>
            </w:r>
          </w:p>
        </w:tc>
        <w:tc>
          <w:tcPr>
            <w:tcW w:w="992" w:type="dxa"/>
            <w:gridSpan w:val="2"/>
            <w:vAlign w:val="center"/>
            <w:hideMark/>
          </w:tcPr>
          <w:p w14:paraId="24222225"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88</w:t>
            </w:r>
          </w:p>
        </w:tc>
        <w:tc>
          <w:tcPr>
            <w:tcW w:w="1193" w:type="dxa"/>
            <w:gridSpan w:val="2"/>
            <w:vAlign w:val="center"/>
            <w:hideMark/>
          </w:tcPr>
          <w:p w14:paraId="4C849A44"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266</w:t>
            </w:r>
          </w:p>
        </w:tc>
        <w:tc>
          <w:tcPr>
            <w:tcW w:w="794" w:type="dxa"/>
            <w:gridSpan w:val="2"/>
            <w:vAlign w:val="center"/>
            <w:hideMark/>
          </w:tcPr>
          <w:p w14:paraId="161EFEB8"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9</w:t>
            </w:r>
          </w:p>
        </w:tc>
        <w:tc>
          <w:tcPr>
            <w:tcW w:w="1191" w:type="dxa"/>
            <w:gridSpan w:val="2"/>
            <w:vAlign w:val="center"/>
            <w:hideMark/>
          </w:tcPr>
          <w:p w14:paraId="3E1E8E6B"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102</w:t>
            </w:r>
          </w:p>
        </w:tc>
        <w:tc>
          <w:tcPr>
            <w:tcW w:w="794" w:type="dxa"/>
            <w:gridSpan w:val="2"/>
            <w:vAlign w:val="center"/>
            <w:hideMark/>
          </w:tcPr>
          <w:p w14:paraId="354A73D7"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w:t>
            </w:r>
          </w:p>
        </w:tc>
        <w:tc>
          <w:tcPr>
            <w:tcW w:w="1193" w:type="dxa"/>
            <w:gridSpan w:val="2"/>
            <w:vAlign w:val="center"/>
            <w:hideMark/>
          </w:tcPr>
          <w:p w14:paraId="044AD833"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c>
          <w:tcPr>
            <w:tcW w:w="993" w:type="dxa"/>
            <w:gridSpan w:val="2"/>
            <w:vAlign w:val="center"/>
            <w:hideMark/>
          </w:tcPr>
          <w:p w14:paraId="4654CEE1"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c>
          <w:tcPr>
            <w:tcW w:w="1191" w:type="dxa"/>
            <w:gridSpan w:val="2"/>
            <w:vAlign w:val="center"/>
            <w:hideMark/>
          </w:tcPr>
          <w:p w14:paraId="3E9169FA"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c>
          <w:tcPr>
            <w:tcW w:w="908" w:type="dxa"/>
            <w:vAlign w:val="center"/>
            <w:hideMark/>
          </w:tcPr>
          <w:p w14:paraId="6B9B664C"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r>
      <w:tr w:rsidR="00272D35" w:rsidRPr="00B72069" w14:paraId="129B5B9F" w14:textId="77777777" w:rsidTr="00883F54">
        <w:trPr>
          <w:trHeight w:val="263"/>
          <w:jc w:val="center"/>
        </w:trPr>
        <w:tc>
          <w:tcPr>
            <w:tcW w:w="2338" w:type="dxa"/>
            <w:gridSpan w:val="2"/>
            <w:vAlign w:val="center"/>
            <w:hideMark/>
          </w:tcPr>
          <w:p w14:paraId="6075E80D"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Төрткүл</w:t>
            </w:r>
          </w:p>
        </w:tc>
        <w:tc>
          <w:tcPr>
            <w:tcW w:w="1390" w:type="dxa"/>
            <w:gridSpan w:val="2"/>
            <w:vAlign w:val="center"/>
            <w:hideMark/>
          </w:tcPr>
          <w:p w14:paraId="26543635"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1</w:t>
            </w:r>
            <w:r w:rsidRPr="00B72069">
              <w:rPr>
                <w:rFonts w:ascii="Times New Roman" w:hAnsi="Times New Roman" w:cs="Times New Roman"/>
                <w:bCs/>
                <w:sz w:val="24"/>
                <w:szCs w:val="24"/>
                <w:lang w:val="en-US"/>
              </w:rPr>
              <w:t>2</w:t>
            </w:r>
            <w:r w:rsidRPr="00B72069">
              <w:rPr>
                <w:rFonts w:ascii="Times New Roman" w:hAnsi="Times New Roman" w:cs="Times New Roman"/>
                <w:bCs/>
                <w:sz w:val="24"/>
                <w:szCs w:val="24"/>
                <w:lang w:val="kk-KZ"/>
              </w:rPr>
              <w:t>400</w:t>
            </w:r>
          </w:p>
        </w:tc>
        <w:tc>
          <w:tcPr>
            <w:tcW w:w="1193" w:type="dxa"/>
            <w:gridSpan w:val="2"/>
            <w:vAlign w:val="center"/>
            <w:hideMark/>
          </w:tcPr>
          <w:p w14:paraId="07B04FEC"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en-US"/>
              </w:rPr>
              <w:t>106</w:t>
            </w:r>
            <w:r w:rsidRPr="00B72069">
              <w:rPr>
                <w:rFonts w:ascii="Times New Roman" w:hAnsi="Times New Roman" w:cs="Times New Roman"/>
                <w:bCs/>
                <w:sz w:val="24"/>
                <w:szCs w:val="24"/>
                <w:lang w:val="kk-KZ"/>
              </w:rPr>
              <w:t>57</w:t>
            </w:r>
          </w:p>
        </w:tc>
        <w:tc>
          <w:tcPr>
            <w:tcW w:w="992" w:type="dxa"/>
            <w:gridSpan w:val="2"/>
            <w:vAlign w:val="center"/>
            <w:hideMark/>
          </w:tcPr>
          <w:p w14:paraId="11F6BAD9" w14:textId="77777777" w:rsidR="00272D35" w:rsidRPr="00B72069" w:rsidRDefault="00272D35"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rPr>
              <w:t>8</w:t>
            </w:r>
            <w:r w:rsidRPr="00B72069">
              <w:rPr>
                <w:rFonts w:ascii="Times New Roman" w:hAnsi="Times New Roman" w:cs="Times New Roman"/>
                <w:bCs/>
                <w:sz w:val="24"/>
                <w:szCs w:val="24"/>
                <w:lang w:val="en-US"/>
              </w:rPr>
              <w:t>6</w:t>
            </w:r>
          </w:p>
        </w:tc>
        <w:tc>
          <w:tcPr>
            <w:tcW w:w="1193" w:type="dxa"/>
            <w:gridSpan w:val="2"/>
            <w:vAlign w:val="center"/>
            <w:hideMark/>
          </w:tcPr>
          <w:p w14:paraId="416ACD74"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1335</w:t>
            </w:r>
          </w:p>
        </w:tc>
        <w:tc>
          <w:tcPr>
            <w:tcW w:w="794" w:type="dxa"/>
            <w:gridSpan w:val="2"/>
            <w:vAlign w:val="center"/>
            <w:hideMark/>
          </w:tcPr>
          <w:p w14:paraId="3958C4F1" w14:textId="77777777" w:rsidR="00272D35" w:rsidRPr="00B72069" w:rsidRDefault="00272D35"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rPr>
              <w:t>1</w:t>
            </w:r>
            <w:r w:rsidRPr="00B72069">
              <w:rPr>
                <w:rFonts w:ascii="Times New Roman" w:hAnsi="Times New Roman" w:cs="Times New Roman"/>
                <w:bCs/>
                <w:sz w:val="24"/>
                <w:szCs w:val="24"/>
                <w:lang w:val="en-US"/>
              </w:rPr>
              <w:t>1</w:t>
            </w:r>
          </w:p>
        </w:tc>
        <w:tc>
          <w:tcPr>
            <w:tcW w:w="1191" w:type="dxa"/>
            <w:gridSpan w:val="2"/>
            <w:vAlign w:val="center"/>
            <w:hideMark/>
          </w:tcPr>
          <w:p w14:paraId="1D881750"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277</w:t>
            </w:r>
          </w:p>
        </w:tc>
        <w:tc>
          <w:tcPr>
            <w:tcW w:w="794" w:type="dxa"/>
            <w:gridSpan w:val="2"/>
            <w:vAlign w:val="center"/>
            <w:hideMark/>
          </w:tcPr>
          <w:p w14:paraId="08F30FAA"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w:t>
            </w:r>
          </w:p>
        </w:tc>
        <w:tc>
          <w:tcPr>
            <w:tcW w:w="1193" w:type="dxa"/>
            <w:gridSpan w:val="2"/>
            <w:vAlign w:val="center"/>
            <w:hideMark/>
          </w:tcPr>
          <w:p w14:paraId="6FAC97B0"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131</w:t>
            </w:r>
          </w:p>
        </w:tc>
        <w:tc>
          <w:tcPr>
            <w:tcW w:w="993" w:type="dxa"/>
            <w:gridSpan w:val="2"/>
            <w:vAlign w:val="center"/>
            <w:hideMark/>
          </w:tcPr>
          <w:p w14:paraId="4B443E36"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w:t>
            </w:r>
          </w:p>
        </w:tc>
        <w:tc>
          <w:tcPr>
            <w:tcW w:w="1191" w:type="dxa"/>
            <w:gridSpan w:val="2"/>
            <w:vAlign w:val="center"/>
            <w:hideMark/>
          </w:tcPr>
          <w:p w14:paraId="14138073"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c>
          <w:tcPr>
            <w:tcW w:w="908" w:type="dxa"/>
            <w:vAlign w:val="center"/>
            <w:hideMark/>
          </w:tcPr>
          <w:p w14:paraId="4B3385A8"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r>
      <w:tr w:rsidR="00272D35" w:rsidRPr="00B72069" w14:paraId="294D38E5" w14:textId="77777777" w:rsidTr="00883F54">
        <w:trPr>
          <w:trHeight w:val="263"/>
          <w:jc w:val="center"/>
        </w:trPr>
        <w:tc>
          <w:tcPr>
            <w:tcW w:w="2338" w:type="dxa"/>
            <w:gridSpan w:val="2"/>
            <w:vAlign w:val="center"/>
            <w:hideMark/>
          </w:tcPr>
          <w:p w14:paraId="6D169137" w14:textId="77777777" w:rsidR="00272D35" w:rsidRPr="00B72069" w:rsidRDefault="00272D35"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Барлығы</w:t>
            </w:r>
          </w:p>
        </w:tc>
        <w:tc>
          <w:tcPr>
            <w:tcW w:w="1390" w:type="dxa"/>
            <w:gridSpan w:val="2"/>
            <w:vAlign w:val="center"/>
            <w:hideMark/>
          </w:tcPr>
          <w:p w14:paraId="15CDDC80"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24651</w:t>
            </w:r>
            <w:r w:rsidRPr="00B72069">
              <w:rPr>
                <w:rFonts w:ascii="Times New Roman" w:hAnsi="Times New Roman" w:cs="Times New Roman"/>
                <w:bCs/>
                <w:sz w:val="24"/>
                <w:szCs w:val="24"/>
                <w:lang w:val="kk-KZ"/>
              </w:rPr>
              <w:fldChar w:fldCharType="end"/>
            </w:r>
          </w:p>
        </w:tc>
        <w:tc>
          <w:tcPr>
            <w:tcW w:w="1193" w:type="dxa"/>
            <w:gridSpan w:val="2"/>
            <w:vAlign w:val="center"/>
            <w:hideMark/>
          </w:tcPr>
          <w:p w14:paraId="1590D52C"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20627</w:t>
            </w:r>
            <w:r w:rsidRPr="00B72069">
              <w:rPr>
                <w:rFonts w:ascii="Times New Roman" w:hAnsi="Times New Roman" w:cs="Times New Roman"/>
                <w:bCs/>
                <w:sz w:val="24"/>
                <w:szCs w:val="24"/>
                <w:lang w:val="kk-KZ"/>
              </w:rPr>
              <w:fldChar w:fldCharType="end"/>
            </w:r>
          </w:p>
        </w:tc>
        <w:tc>
          <w:tcPr>
            <w:tcW w:w="992" w:type="dxa"/>
            <w:gridSpan w:val="2"/>
            <w:vAlign w:val="center"/>
            <w:hideMark/>
          </w:tcPr>
          <w:p w14:paraId="704EB513" w14:textId="77777777" w:rsidR="00272D35" w:rsidRPr="00B72069" w:rsidRDefault="00272D35"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rPr>
              <w:t>8</w:t>
            </w:r>
            <w:r w:rsidRPr="00B72069">
              <w:rPr>
                <w:rFonts w:ascii="Times New Roman" w:hAnsi="Times New Roman" w:cs="Times New Roman"/>
                <w:bCs/>
                <w:sz w:val="24"/>
                <w:szCs w:val="24"/>
                <w:lang w:val="en-US"/>
              </w:rPr>
              <w:t>3</w:t>
            </w:r>
          </w:p>
        </w:tc>
        <w:tc>
          <w:tcPr>
            <w:tcW w:w="1193" w:type="dxa"/>
            <w:gridSpan w:val="2"/>
            <w:vAlign w:val="center"/>
            <w:hideMark/>
          </w:tcPr>
          <w:p w14:paraId="16858DAB"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2927</w:t>
            </w:r>
            <w:r w:rsidRPr="00B72069">
              <w:rPr>
                <w:rFonts w:ascii="Times New Roman" w:hAnsi="Times New Roman" w:cs="Times New Roman"/>
                <w:bCs/>
                <w:sz w:val="24"/>
                <w:szCs w:val="24"/>
                <w:lang w:val="kk-KZ"/>
              </w:rPr>
              <w:fldChar w:fldCharType="end"/>
            </w:r>
          </w:p>
        </w:tc>
        <w:tc>
          <w:tcPr>
            <w:tcW w:w="794" w:type="dxa"/>
            <w:gridSpan w:val="2"/>
            <w:vAlign w:val="center"/>
            <w:hideMark/>
          </w:tcPr>
          <w:p w14:paraId="1C98A507" w14:textId="77777777" w:rsidR="00272D35" w:rsidRPr="00B72069" w:rsidRDefault="00272D35"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rPr>
              <w:t>1</w:t>
            </w:r>
            <w:r w:rsidRPr="00B72069">
              <w:rPr>
                <w:rFonts w:ascii="Times New Roman" w:hAnsi="Times New Roman" w:cs="Times New Roman"/>
                <w:bCs/>
                <w:sz w:val="24"/>
                <w:szCs w:val="24"/>
                <w:lang w:val="en-US"/>
              </w:rPr>
              <w:t>2</w:t>
            </w:r>
          </w:p>
        </w:tc>
        <w:tc>
          <w:tcPr>
            <w:tcW w:w="1191" w:type="dxa"/>
            <w:gridSpan w:val="2"/>
            <w:vAlign w:val="center"/>
            <w:hideMark/>
          </w:tcPr>
          <w:p w14:paraId="26FFB118"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fldChar w:fldCharType="begin"/>
            </w:r>
            <w:r w:rsidRPr="00B72069">
              <w:rPr>
                <w:rFonts w:ascii="Times New Roman" w:hAnsi="Times New Roman" w:cs="Times New Roman"/>
                <w:bCs/>
                <w:sz w:val="24"/>
                <w:szCs w:val="24"/>
              </w:rPr>
              <w:instrText xml:space="preserve"> =SUM(ABOVE) </w:instrText>
            </w:r>
            <w:r w:rsidRPr="00B72069">
              <w:rPr>
                <w:rFonts w:ascii="Times New Roman" w:hAnsi="Times New Roman" w:cs="Times New Roman"/>
                <w:bCs/>
                <w:sz w:val="24"/>
                <w:szCs w:val="24"/>
              </w:rPr>
              <w:fldChar w:fldCharType="separate"/>
            </w:r>
            <w:r w:rsidRPr="00B72069">
              <w:rPr>
                <w:rFonts w:ascii="Times New Roman" w:hAnsi="Times New Roman" w:cs="Times New Roman"/>
                <w:bCs/>
                <w:noProof/>
                <w:sz w:val="24"/>
                <w:szCs w:val="24"/>
              </w:rPr>
              <w:t>750</w:t>
            </w:r>
            <w:r w:rsidRPr="00B72069">
              <w:rPr>
                <w:rFonts w:ascii="Times New Roman" w:hAnsi="Times New Roman" w:cs="Times New Roman"/>
                <w:bCs/>
                <w:sz w:val="24"/>
                <w:szCs w:val="24"/>
              </w:rPr>
              <w:fldChar w:fldCharType="end"/>
            </w:r>
          </w:p>
        </w:tc>
        <w:tc>
          <w:tcPr>
            <w:tcW w:w="794" w:type="dxa"/>
            <w:gridSpan w:val="2"/>
            <w:vAlign w:val="center"/>
            <w:hideMark/>
          </w:tcPr>
          <w:p w14:paraId="3A39BE5C"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w:t>
            </w:r>
          </w:p>
        </w:tc>
        <w:tc>
          <w:tcPr>
            <w:tcW w:w="1193" w:type="dxa"/>
            <w:gridSpan w:val="2"/>
            <w:vAlign w:val="center"/>
            <w:hideMark/>
          </w:tcPr>
          <w:p w14:paraId="5448A4B0"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fldChar w:fldCharType="begin"/>
            </w:r>
            <w:r w:rsidRPr="00B72069">
              <w:rPr>
                <w:rFonts w:ascii="Times New Roman" w:hAnsi="Times New Roman" w:cs="Times New Roman"/>
                <w:bCs/>
                <w:sz w:val="24"/>
                <w:szCs w:val="24"/>
              </w:rPr>
              <w:instrText xml:space="preserve"> =SUM(ABOVE) </w:instrText>
            </w:r>
            <w:r w:rsidRPr="00B72069">
              <w:rPr>
                <w:rFonts w:ascii="Times New Roman" w:hAnsi="Times New Roman" w:cs="Times New Roman"/>
                <w:bCs/>
                <w:sz w:val="24"/>
                <w:szCs w:val="24"/>
              </w:rPr>
              <w:fldChar w:fldCharType="separate"/>
            </w:r>
            <w:r w:rsidRPr="00B72069">
              <w:rPr>
                <w:rFonts w:ascii="Times New Roman" w:hAnsi="Times New Roman" w:cs="Times New Roman"/>
                <w:bCs/>
                <w:noProof/>
                <w:sz w:val="24"/>
                <w:szCs w:val="24"/>
              </w:rPr>
              <w:t>347</w:t>
            </w:r>
            <w:r w:rsidRPr="00B72069">
              <w:rPr>
                <w:rFonts w:ascii="Times New Roman" w:hAnsi="Times New Roman" w:cs="Times New Roman"/>
                <w:bCs/>
                <w:sz w:val="24"/>
                <w:szCs w:val="24"/>
              </w:rPr>
              <w:fldChar w:fldCharType="end"/>
            </w:r>
          </w:p>
        </w:tc>
        <w:tc>
          <w:tcPr>
            <w:tcW w:w="993" w:type="dxa"/>
            <w:gridSpan w:val="2"/>
            <w:vAlign w:val="center"/>
            <w:hideMark/>
          </w:tcPr>
          <w:p w14:paraId="01E2E8E8"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w:t>
            </w:r>
          </w:p>
        </w:tc>
        <w:tc>
          <w:tcPr>
            <w:tcW w:w="1191" w:type="dxa"/>
            <w:gridSpan w:val="2"/>
            <w:vAlign w:val="center"/>
            <w:hideMark/>
          </w:tcPr>
          <w:p w14:paraId="790DAE25" w14:textId="77777777" w:rsidR="00272D35" w:rsidRPr="00B72069" w:rsidRDefault="00272D35"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908" w:type="dxa"/>
            <w:vAlign w:val="center"/>
            <w:hideMark/>
          </w:tcPr>
          <w:p w14:paraId="1CDEC58B" w14:textId="77777777" w:rsidR="00272D35" w:rsidRPr="00B72069" w:rsidRDefault="00272D35"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0,1</w:t>
            </w:r>
          </w:p>
        </w:tc>
      </w:tr>
    </w:tbl>
    <w:p w14:paraId="19880E55" w14:textId="0E2C59FE" w:rsidR="0039395B" w:rsidRPr="00B72069" w:rsidRDefault="0039395B" w:rsidP="0039395B">
      <w:pPr>
        <w:spacing w:after="0" w:line="240" w:lineRule="auto"/>
        <w:rPr>
          <w:rFonts w:ascii="Times New Roman" w:hAnsi="Times New Roman" w:cs="Times New Roman"/>
          <w:bCs/>
          <w:sz w:val="28"/>
          <w:szCs w:val="28"/>
          <w:lang w:val="kk-KZ"/>
        </w:rPr>
      </w:pPr>
    </w:p>
    <w:p w14:paraId="1C46AE17" w14:textId="77777777" w:rsidR="00272D35" w:rsidRPr="00B72069" w:rsidRDefault="00272D35" w:rsidP="0039395B">
      <w:pPr>
        <w:spacing w:after="0" w:line="240" w:lineRule="auto"/>
        <w:rPr>
          <w:rFonts w:ascii="Times New Roman" w:hAnsi="Times New Roman" w:cs="Times New Roman"/>
          <w:bCs/>
          <w:sz w:val="28"/>
          <w:szCs w:val="28"/>
          <w:lang w:val="kk-KZ"/>
        </w:rPr>
      </w:pPr>
    </w:p>
    <w:p w14:paraId="5725DA3C" w14:textId="77777777" w:rsidR="0039395B" w:rsidRPr="00B72069" w:rsidRDefault="0039395B">
      <w:pPr>
        <w:rPr>
          <w:rFonts w:ascii="Times New Roman" w:hAnsi="Times New Roman" w:cs="Times New Roman"/>
          <w:lang w:val="en-US"/>
        </w:rPr>
      </w:pPr>
    </w:p>
    <w:p w14:paraId="53A764E8" w14:textId="4BBEB206" w:rsidR="002E666F" w:rsidRPr="00B72069" w:rsidRDefault="00272D35">
      <w:pPr>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Д</w:t>
      </w:r>
      <w:r w:rsidRPr="00B72069">
        <w:rPr>
          <w:rFonts w:ascii="Times New Roman" w:hAnsi="Times New Roman" w:cs="Times New Roman"/>
          <w:sz w:val="28"/>
          <w:szCs w:val="28"/>
          <w:lang w:val="kk-KZ"/>
        </w:rPr>
        <w:t>.</w:t>
      </w:r>
      <w:r w:rsidRPr="00B72069">
        <w:rPr>
          <w:rFonts w:ascii="Times New Roman" w:hAnsi="Times New Roman" w:cs="Times New Roman"/>
          <w:sz w:val="28"/>
          <w:szCs w:val="28"/>
          <w:lang w:val="en-US"/>
        </w:rPr>
        <w:t>2</w:t>
      </w:r>
      <w:r w:rsidRPr="00B72069">
        <w:rPr>
          <w:rFonts w:ascii="Times New Roman" w:hAnsi="Times New Roman" w:cs="Times New Roman"/>
          <w:sz w:val="28"/>
          <w:szCs w:val="28"/>
          <w:lang w:val="kk-KZ"/>
        </w:rPr>
        <w:t xml:space="preserve"> –  жалғасы</w:t>
      </w:r>
    </w:p>
    <w:tbl>
      <w:tblPr>
        <w:tblW w:w="14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2"/>
        <w:gridCol w:w="1464"/>
        <w:gridCol w:w="1257"/>
        <w:gridCol w:w="1045"/>
        <w:gridCol w:w="1257"/>
        <w:gridCol w:w="837"/>
        <w:gridCol w:w="1254"/>
        <w:gridCol w:w="839"/>
        <w:gridCol w:w="1257"/>
        <w:gridCol w:w="1047"/>
        <w:gridCol w:w="1254"/>
        <w:gridCol w:w="841"/>
        <w:gridCol w:w="6"/>
      </w:tblGrid>
      <w:tr w:rsidR="000E5D99" w:rsidRPr="00B72069" w14:paraId="109D1F9F" w14:textId="77777777" w:rsidTr="00B51CA0">
        <w:trPr>
          <w:trHeight w:val="261"/>
        </w:trPr>
        <w:tc>
          <w:tcPr>
            <w:tcW w:w="2462" w:type="dxa"/>
            <w:vMerge w:val="restart"/>
            <w:vAlign w:val="center"/>
            <w:hideMark/>
          </w:tcPr>
          <w:p w14:paraId="5E3F3084" w14:textId="77777777" w:rsidR="000E5D99" w:rsidRPr="00B72069" w:rsidRDefault="000E5D99" w:rsidP="00B51CA0">
            <w:pPr>
              <w:spacing w:after="0" w:line="240" w:lineRule="auto"/>
              <w:jc w:val="center"/>
              <w:rPr>
                <w:rFonts w:ascii="Times New Roman" w:hAnsi="Times New Roman" w:cs="Times New Roman"/>
                <w:bCs/>
                <w:sz w:val="20"/>
                <w:lang w:val="kk-KZ"/>
              </w:rPr>
            </w:pPr>
            <w:bookmarkStart w:id="14" w:name="_Hlk199181560"/>
            <w:bookmarkStart w:id="15" w:name="_Hlk199181753"/>
            <w:r w:rsidRPr="00B72069">
              <w:rPr>
                <w:rFonts w:ascii="Times New Roman" w:hAnsi="Times New Roman" w:cs="Times New Roman"/>
                <w:bCs/>
                <w:sz w:val="20"/>
                <w:lang w:val="kk-KZ"/>
              </w:rPr>
              <w:t>Ауыл округтер</w:t>
            </w:r>
          </w:p>
        </w:tc>
        <w:tc>
          <w:tcPr>
            <w:tcW w:w="1464" w:type="dxa"/>
            <w:vMerge w:val="restart"/>
            <w:vAlign w:val="center"/>
            <w:hideMark/>
          </w:tcPr>
          <w:p w14:paraId="39350E1F"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Көлемі, га</w:t>
            </w:r>
          </w:p>
        </w:tc>
        <w:tc>
          <w:tcPr>
            <w:tcW w:w="10894" w:type="dxa"/>
            <w:gridSpan w:val="11"/>
            <w:vAlign w:val="center"/>
            <w:hideMark/>
          </w:tcPr>
          <w:p w14:paraId="436B90C1"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Оның ішінде:</w:t>
            </w:r>
          </w:p>
        </w:tc>
      </w:tr>
      <w:tr w:rsidR="000E5D99" w:rsidRPr="00B72069" w14:paraId="54427674" w14:textId="77777777" w:rsidTr="00B51CA0">
        <w:trPr>
          <w:gridAfter w:val="1"/>
          <w:wAfter w:w="6" w:type="dxa"/>
          <w:trHeight w:val="151"/>
        </w:trPr>
        <w:tc>
          <w:tcPr>
            <w:tcW w:w="2462" w:type="dxa"/>
            <w:vMerge/>
            <w:vAlign w:val="center"/>
            <w:hideMark/>
          </w:tcPr>
          <w:p w14:paraId="76D2D2A0" w14:textId="77777777" w:rsidR="000E5D99" w:rsidRPr="00B72069" w:rsidRDefault="000E5D99" w:rsidP="00B51CA0">
            <w:pPr>
              <w:spacing w:after="0" w:line="240" w:lineRule="auto"/>
              <w:rPr>
                <w:rFonts w:ascii="Times New Roman" w:hAnsi="Times New Roman" w:cs="Times New Roman"/>
                <w:bCs/>
                <w:sz w:val="20"/>
                <w:lang w:val="kk-KZ"/>
              </w:rPr>
            </w:pPr>
          </w:p>
        </w:tc>
        <w:tc>
          <w:tcPr>
            <w:tcW w:w="1464" w:type="dxa"/>
            <w:vMerge/>
            <w:vAlign w:val="center"/>
            <w:hideMark/>
          </w:tcPr>
          <w:p w14:paraId="10E7495A" w14:textId="77777777" w:rsidR="000E5D99" w:rsidRPr="00B72069" w:rsidRDefault="000E5D99" w:rsidP="00B51CA0">
            <w:pPr>
              <w:spacing w:after="0" w:line="240" w:lineRule="auto"/>
              <w:rPr>
                <w:rFonts w:ascii="Times New Roman" w:hAnsi="Times New Roman" w:cs="Times New Roman"/>
                <w:bCs/>
                <w:sz w:val="20"/>
                <w:lang w:val="kk-KZ"/>
              </w:rPr>
            </w:pPr>
          </w:p>
        </w:tc>
        <w:tc>
          <w:tcPr>
            <w:tcW w:w="2302" w:type="dxa"/>
            <w:gridSpan w:val="2"/>
            <w:vAlign w:val="center"/>
            <w:hideMark/>
          </w:tcPr>
          <w:p w14:paraId="13F5B3AD"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тұзданбаған</w:t>
            </w:r>
          </w:p>
        </w:tc>
        <w:tc>
          <w:tcPr>
            <w:tcW w:w="2094" w:type="dxa"/>
            <w:gridSpan w:val="2"/>
            <w:vAlign w:val="center"/>
            <w:hideMark/>
          </w:tcPr>
          <w:p w14:paraId="53FAAD3E"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әлсіз тұзданған</w:t>
            </w:r>
          </w:p>
        </w:tc>
        <w:tc>
          <w:tcPr>
            <w:tcW w:w="2093" w:type="dxa"/>
            <w:gridSpan w:val="2"/>
            <w:vAlign w:val="center"/>
            <w:hideMark/>
          </w:tcPr>
          <w:p w14:paraId="52D5029B"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орта тұзданған</w:t>
            </w:r>
          </w:p>
        </w:tc>
        <w:tc>
          <w:tcPr>
            <w:tcW w:w="2304" w:type="dxa"/>
            <w:gridSpan w:val="2"/>
            <w:vAlign w:val="center"/>
            <w:hideMark/>
          </w:tcPr>
          <w:p w14:paraId="50D1E167"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 xml:space="preserve">күшті </w:t>
            </w:r>
          </w:p>
          <w:p w14:paraId="1EC1183E"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тұзданған</w:t>
            </w:r>
          </w:p>
        </w:tc>
        <w:tc>
          <w:tcPr>
            <w:tcW w:w="2095" w:type="dxa"/>
            <w:gridSpan w:val="2"/>
            <w:vAlign w:val="center"/>
            <w:hideMark/>
          </w:tcPr>
          <w:p w14:paraId="70CBC49C"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өте күшті тұзданған</w:t>
            </w:r>
          </w:p>
        </w:tc>
      </w:tr>
      <w:tr w:rsidR="000E5D99" w:rsidRPr="00B72069" w14:paraId="29E94581" w14:textId="77777777" w:rsidTr="00B51CA0">
        <w:trPr>
          <w:gridAfter w:val="1"/>
          <w:wAfter w:w="6" w:type="dxa"/>
          <w:trHeight w:val="151"/>
        </w:trPr>
        <w:tc>
          <w:tcPr>
            <w:tcW w:w="2462" w:type="dxa"/>
            <w:vMerge/>
            <w:vAlign w:val="center"/>
            <w:hideMark/>
          </w:tcPr>
          <w:p w14:paraId="14C71BA2" w14:textId="77777777" w:rsidR="000E5D99" w:rsidRPr="00B72069" w:rsidRDefault="000E5D99" w:rsidP="00B51CA0">
            <w:pPr>
              <w:spacing w:after="0" w:line="240" w:lineRule="auto"/>
              <w:rPr>
                <w:rFonts w:ascii="Times New Roman" w:hAnsi="Times New Roman" w:cs="Times New Roman"/>
                <w:bCs/>
                <w:sz w:val="20"/>
                <w:lang w:val="kk-KZ"/>
              </w:rPr>
            </w:pPr>
          </w:p>
        </w:tc>
        <w:tc>
          <w:tcPr>
            <w:tcW w:w="1464" w:type="dxa"/>
            <w:vMerge/>
            <w:vAlign w:val="center"/>
            <w:hideMark/>
          </w:tcPr>
          <w:p w14:paraId="357BC103" w14:textId="77777777" w:rsidR="000E5D99" w:rsidRPr="00B72069" w:rsidRDefault="000E5D99" w:rsidP="00B51CA0">
            <w:pPr>
              <w:spacing w:after="0" w:line="240" w:lineRule="auto"/>
              <w:rPr>
                <w:rFonts w:ascii="Times New Roman" w:hAnsi="Times New Roman" w:cs="Times New Roman"/>
                <w:bCs/>
                <w:sz w:val="20"/>
                <w:lang w:val="kk-KZ"/>
              </w:rPr>
            </w:pPr>
          </w:p>
        </w:tc>
        <w:tc>
          <w:tcPr>
            <w:tcW w:w="1257" w:type="dxa"/>
            <w:vAlign w:val="center"/>
            <w:hideMark/>
          </w:tcPr>
          <w:p w14:paraId="67A85B8A"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1045" w:type="dxa"/>
            <w:vAlign w:val="center"/>
            <w:hideMark/>
          </w:tcPr>
          <w:p w14:paraId="40CCB9F7"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c>
          <w:tcPr>
            <w:tcW w:w="1257" w:type="dxa"/>
            <w:vAlign w:val="center"/>
            <w:hideMark/>
          </w:tcPr>
          <w:p w14:paraId="090703BD"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837" w:type="dxa"/>
            <w:vAlign w:val="center"/>
            <w:hideMark/>
          </w:tcPr>
          <w:p w14:paraId="6D271651"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c>
          <w:tcPr>
            <w:tcW w:w="1254" w:type="dxa"/>
            <w:vAlign w:val="center"/>
            <w:hideMark/>
          </w:tcPr>
          <w:p w14:paraId="0F900529"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839" w:type="dxa"/>
            <w:vAlign w:val="center"/>
            <w:hideMark/>
          </w:tcPr>
          <w:p w14:paraId="2322A062"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c>
          <w:tcPr>
            <w:tcW w:w="1257" w:type="dxa"/>
            <w:vAlign w:val="center"/>
            <w:hideMark/>
          </w:tcPr>
          <w:p w14:paraId="026F82B5"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1047" w:type="dxa"/>
            <w:vAlign w:val="center"/>
            <w:hideMark/>
          </w:tcPr>
          <w:p w14:paraId="0AF60896"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c>
          <w:tcPr>
            <w:tcW w:w="1254" w:type="dxa"/>
            <w:vAlign w:val="center"/>
            <w:hideMark/>
          </w:tcPr>
          <w:p w14:paraId="1BB42A21"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841" w:type="dxa"/>
            <w:vAlign w:val="center"/>
            <w:hideMark/>
          </w:tcPr>
          <w:p w14:paraId="69C0F0F8"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r>
      <w:tr w:rsidR="000E5D99" w:rsidRPr="00B72069" w14:paraId="2D2A85CC" w14:textId="77777777" w:rsidTr="00B51CA0">
        <w:trPr>
          <w:gridAfter w:val="1"/>
          <w:wAfter w:w="6" w:type="dxa"/>
          <w:trHeight w:val="66"/>
        </w:trPr>
        <w:tc>
          <w:tcPr>
            <w:tcW w:w="2462" w:type="dxa"/>
            <w:vAlign w:val="center"/>
            <w:hideMark/>
          </w:tcPr>
          <w:p w14:paraId="751C3B21"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1</w:t>
            </w:r>
          </w:p>
        </w:tc>
        <w:tc>
          <w:tcPr>
            <w:tcW w:w="1464" w:type="dxa"/>
            <w:vAlign w:val="center"/>
            <w:hideMark/>
          </w:tcPr>
          <w:p w14:paraId="571555F3"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2</w:t>
            </w:r>
          </w:p>
        </w:tc>
        <w:tc>
          <w:tcPr>
            <w:tcW w:w="1257" w:type="dxa"/>
            <w:vAlign w:val="center"/>
            <w:hideMark/>
          </w:tcPr>
          <w:p w14:paraId="688F39F2"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3</w:t>
            </w:r>
          </w:p>
        </w:tc>
        <w:tc>
          <w:tcPr>
            <w:tcW w:w="1045" w:type="dxa"/>
            <w:vAlign w:val="center"/>
            <w:hideMark/>
          </w:tcPr>
          <w:p w14:paraId="59AEDD9E"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4</w:t>
            </w:r>
          </w:p>
        </w:tc>
        <w:tc>
          <w:tcPr>
            <w:tcW w:w="1257" w:type="dxa"/>
            <w:vAlign w:val="center"/>
            <w:hideMark/>
          </w:tcPr>
          <w:p w14:paraId="2478D509"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5</w:t>
            </w:r>
          </w:p>
        </w:tc>
        <w:tc>
          <w:tcPr>
            <w:tcW w:w="837" w:type="dxa"/>
            <w:vAlign w:val="center"/>
            <w:hideMark/>
          </w:tcPr>
          <w:p w14:paraId="4A917D8E"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6</w:t>
            </w:r>
          </w:p>
        </w:tc>
        <w:tc>
          <w:tcPr>
            <w:tcW w:w="1254" w:type="dxa"/>
            <w:vAlign w:val="center"/>
            <w:hideMark/>
          </w:tcPr>
          <w:p w14:paraId="4A8A8EC5"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7</w:t>
            </w:r>
          </w:p>
        </w:tc>
        <w:tc>
          <w:tcPr>
            <w:tcW w:w="839" w:type="dxa"/>
            <w:vAlign w:val="center"/>
            <w:hideMark/>
          </w:tcPr>
          <w:p w14:paraId="409401C5"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8</w:t>
            </w:r>
          </w:p>
        </w:tc>
        <w:tc>
          <w:tcPr>
            <w:tcW w:w="1257" w:type="dxa"/>
            <w:vAlign w:val="center"/>
            <w:hideMark/>
          </w:tcPr>
          <w:p w14:paraId="0914B31E"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9</w:t>
            </w:r>
          </w:p>
        </w:tc>
        <w:tc>
          <w:tcPr>
            <w:tcW w:w="1047" w:type="dxa"/>
            <w:vAlign w:val="center"/>
            <w:hideMark/>
          </w:tcPr>
          <w:p w14:paraId="7A28437C"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10</w:t>
            </w:r>
          </w:p>
        </w:tc>
        <w:tc>
          <w:tcPr>
            <w:tcW w:w="1254" w:type="dxa"/>
            <w:vAlign w:val="center"/>
            <w:hideMark/>
          </w:tcPr>
          <w:p w14:paraId="75B1F816"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11</w:t>
            </w:r>
          </w:p>
        </w:tc>
        <w:tc>
          <w:tcPr>
            <w:tcW w:w="841" w:type="dxa"/>
            <w:vAlign w:val="center"/>
            <w:hideMark/>
          </w:tcPr>
          <w:p w14:paraId="47875090"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12</w:t>
            </w:r>
          </w:p>
        </w:tc>
      </w:tr>
      <w:bookmarkEnd w:id="14"/>
      <w:tr w:rsidR="000E5D99" w:rsidRPr="00B72069" w14:paraId="7D7B9557" w14:textId="77777777" w:rsidTr="00B51CA0">
        <w:trPr>
          <w:trHeight w:val="287"/>
        </w:trPr>
        <w:tc>
          <w:tcPr>
            <w:tcW w:w="14820" w:type="dxa"/>
            <w:gridSpan w:val="13"/>
            <w:vAlign w:val="center"/>
            <w:hideMark/>
          </w:tcPr>
          <w:p w14:paraId="535BA2A6"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САУРАН АУДАНЫ</w:t>
            </w:r>
          </w:p>
        </w:tc>
      </w:tr>
      <w:tr w:rsidR="000E5D99" w:rsidRPr="00B72069" w14:paraId="1097B701" w14:textId="77777777" w:rsidTr="00B51CA0">
        <w:trPr>
          <w:gridAfter w:val="1"/>
          <w:wAfter w:w="6" w:type="dxa"/>
          <w:trHeight w:val="287"/>
        </w:trPr>
        <w:tc>
          <w:tcPr>
            <w:tcW w:w="2462" w:type="dxa"/>
            <w:vAlign w:val="center"/>
            <w:hideMark/>
          </w:tcPr>
          <w:p w14:paraId="091D1F0C"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Шаға</w:t>
            </w:r>
          </w:p>
        </w:tc>
        <w:tc>
          <w:tcPr>
            <w:tcW w:w="1464" w:type="dxa"/>
            <w:vAlign w:val="center"/>
            <w:hideMark/>
          </w:tcPr>
          <w:p w14:paraId="3D3CCD53"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5205</w:t>
            </w:r>
          </w:p>
        </w:tc>
        <w:tc>
          <w:tcPr>
            <w:tcW w:w="1257" w:type="dxa"/>
            <w:vAlign w:val="center"/>
            <w:hideMark/>
          </w:tcPr>
          <w:p w14:paraId="609DCB4F"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4821</w:t>
            </w:r>
          </w:p>
        </w:tc>
        <w:tc>
          <w:tcPr>
            <w:tcW w:w="1045" w:type="dxa"/>
            <w:vAlign w:val="center"/>
            <w:hideMark/>
          </w:tcPr>
          <w:p w14:paraId="208D6D98"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93</w:t>
            </w:r>
          </w:p>
        </w:tc>
        <w:tc>
          <w:tcPr>
            <w:tcW w:w="1257" w:type="dxa"/>
            <w:vAlign w:val="center"/>
            <w:hideMark/>
          </w:tcPr>
          <w:p w14:paraId="6CB2162A"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344</w:t>
            </w:r>
          </w:p>
        </w:tc>
        <w:tc>
          <w:tcPr>
            <w:tcW w:w="837" w:type="dxa"/>
            <w:vAlign w:val="center"/>
            <w:hideMark/>
          </w:tcPr>
          <w:p w14:paraId="07094112"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6</w:t>
            </w:r>
          </w:p>
        </w:tc>
        <w:tc>
          <w:tcPr>
            <w:tcW w:w="1254" w:type="dxa"/>
            <w:vAlign w:val="center"/>
            <w:hideMark/>
          </w:tcPr>
          <w:p w14:paraId="0912141A"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40</w:t>
            </w:r>
          </w:p>
        </w:tc>
        <w:tc>
          <w:tcPr>
            <w:tcW w:w="839" w:type="dxa"/>
            <w:vAlign w:val="center"/>
            <w:hideMark/>
          </w:tcPr>
          <w:p w14:paraId="1599E4A4"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w:t>
            </w:r>
          </w:p>
        </w:tc>
        <w:tc>
          <w:tcPr>
            <w:tcW w:w="1257" w:type="dxa"/>
            <w:vAlign w:val="center"/>
            <w:hideMark/>
          </w:tcPr>
          <w:p w14:paraId="4BE52E16"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c>
          <w:tcPr>
            <w:tcW w:w="1047" w:type="dxa"/>
            <w:vAlign w:val="center"/>
            <w:hideMark/>
          </w:tcPr>
          <w:p w14:paraId="3225D8E9"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c>
          <w:tcPr>
            <w:tcW w:w="1254" w:type="dxa"/>
            <w:vAlign w:val="center"/>
            <w:hideMark/>
          </w:tcPr>
          <w:p w14:paraId="70FF3117"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c>
          <w:tcPr>
            <w:tcW w:w="841" w:type="dxa"/>
            <w:vAlign w:val="center"/>
            <w:hideMark/>
          </w:tcPr>
          <w:p w14:paraId="090B4661"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r>
      <w:tr w:rsidR="000E5D99" w:rsidRPr="00B72069" w14:paraId="222C352F" w14:textId="77777777" w:rsidTr="00B51CA0">
        <w:trPr>
          <w:gridAfter w:val="1"/>
          <w:wAfter w:w="6" w:type="dxa"/>
          <w:trHeight w:val="287"/>
        </w:trPr>
        <w:tc>
          <w:tcPr>
            <w:tcW w:w="2462" w:type="dxa"/>
            <w:vAlign w:val="center"/>
            <w:hideMark/>
          </w:tcPr>
          <w:p w14:paraId="27546AF2"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Үшқайық</w:t>
            </w:r>
          </w:p>
        </w:tc>
        <w:tc>
          <w:tcPr>
            <w:tcW w:w="1464" w:type="dxa"/>
            <w:vAlign w:val="center"/>
            <w:hideMark/>
          </w:tcPr>
          <w:p w14:paraId="6C9787A0"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4284</w:t>
            </w:r>
          </w:p>
        </w:tc>
        <w:tc>
          <w:tcPr>
            <w:tcW w:w="1257" w:type="dxa"/>
            <w:vAlign w:val="center"/>
            <w:hideMark/>
          </w:tcPr>
          <w:p w14:paraId="0C3AEA6E"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2652</w:t>
            </w:r>
          </w:p>
        </w:tc>
        <w:tc>
          <w:tcPr>
            <w:tcW w:w="1045" w:type="dxa"/>
            <w:vAlign w:val="center"/>
            <w:hideMark/>
          </w:tcPr>
          <w:p w14:paraId="4B40479D"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55</w:t>
            </w:r>
          </w:p>
        </w:tc>
        <w:tc>
          <w:tcPr>
            <w:tcW w:w="1257" w:type="dxa"/>
            <w:vAlign w:val="center"/>
            <w:hideMark/>
          </w:tcPr>
          <w:p w14:paraId="7C084113"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852</w:t>
            </w:r>
          </w:p>
        </w:tc>
        <w:tc>
          <w:tcPr>
            <w:tcW w:w="837" w:type="dxa"/>
            <w:vAlign w:val="center"/>
            <w:hideMark/>
          </w:tcPr>
          <w:p w14:paraId="63B57D72"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20</w:t>
            </w:r>
          </w:p>
        </w:tc>
        <w:tc>
          <w:tcPr>
            <w:tcW w:w="1254" w:type="dxa"/>
            <w:vAlign w:val="center"/>
            <w:hideMark/>
          </w:tcPr>
          <w:p w14:paraId="449A6EE2"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171</w:t>
            </w:r>
          </w:p>
        </w:tc>
        <w:tc>
          <w:tcPr>
            <w:tcW w:w="839" w:type="dxa"/>
            <w:vAlign w:val="center"/>
            <w:hideMark/>
          </w:tcPr>
          <w:p w14:paraId="739CA03A"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4</w:t>
            </w:r>
          </w:p>
        </w:tc>
        <w:tc>
          <w:tcPr>
            <w:tcW w:w="1257" w:type="dxa"/>
            <w:vAlign w:val="center"/>
            <w:hideMark/>
          </w:tcPr>
          <w:p w14:paraId="5ABBBFE3"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126</w:t>
            </w:r>
          </w:p>
        </w:tc>
        <w:tc>
          <w:tcPr>
            <w:tcW w:w="1047" w:type="dxa"/>
            <w:vAlign w:val="center"/>
            <w:hideMark/>
          </w:tcPr>
          <w:p w14:paraId="6FBD5A2D"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3</w:t>
            </w:r>
          </w:p>
        </w:tc>
        <w:tc>
          <w:tcPr>
            <w:tcW w:w="1254" w:type="dxa"/>
            <w:vAlign w:val="center"/>
            <w:hideMark/>
          </w:tcPr>
          <w:p w14:paraId="4E397412"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483</w:t>
            </w:r>
          </w:p>
        </w:tc>
        <w:tc>
          <w:tcPr>
            <w:tcW w:w="841" w:type="dxa"/>
            <w:vAlign w:val="center"/>
            <w:hideMark/>
          </w:tcPr>
          <w:p w14:paraId="0D26BCF8"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11</w:t>
            </w:r>
          </w:p>
        </w:tc>
      </w:tr>
      <w:tr w:rsidR="000E5D99" w:rsidRPr="00B72069" w14:paraId="2C6BA7AE" w14:textId="77777777" w:rsidTr="00B51CA0">
        <w:trPr>
          <w:gridAfter w:val="1"/>
          <w:wAfter w:w="6" w:type="dxa"/>
          <w:trHeight w:val="314"/>
        </w:trPr>
        <w:tc>
          <w:tcPr>
            <w:tcW w:w="2462" w:type="dxa"/>
            <w:vAlign w:val="center"/>
            <w:hideMark/>
          </w:tcPr>
          <w:p w14:paraId="150123AB"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Оранғай</w:t>
            </w:r>
          </w:p>
        </w:tc>
        <w:tc>
          <w:tcPr>
            <w:tcW w:w="1464" w:type="dxa"/>
            <w:vAlign w:val="center"/>
            <w:hideMark/>
          </w:tcPr>
          <w:p w14:paraId="67C2178F"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2473</w:t>
            </w:r>
          </w:p>
        </w:tc>
        <w:tc>
          <w:tcPr>
            <w:tcW w:w="1257" w:type="dxa"/>
            <w:vAlign w:val="center"/>
            <w:hideMark/>
          </w:tcPr>
          <w:p w14:paraId="1C0EAAE2"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2379</w:t>
            </w:r>
          </w:p>
        </w:tc>
        <w:tc>
          <w:tcPr>
            <w:tcW w:w="1045" w:type="dxa"/>
            <w:vAlign w:val="center"/>
            <w:hideMark/>
          </w:tcPr>
          <w:p w14:paraId="79BE6316"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96</w:t>
            </w:r>
          </w:p>
        </w:tc>
        <w:tc>
          <w:tcPr>
            <w:tcW w:w="1257" w:type="dxa"/>
            <w:vAlign w:val="center"/>
            <w:hideMark/>
          </w:tcPr>
          <w:p w14:paraId="17EC2BAB"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80</w:t>
            </w:r>
          </w:p>
        </w:tc>
        <w:tc>
          <w:tcPr>
            <w:tcW w:w="837" w:type="dxa"/>
            <w:vAlign w:val="center"/>
            <w:hideMark/>
          </w:tcPr>
          <w:p w14:paraId="5A540F85"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3</w:t>
            </w:r>
          </w:p>
        </w:tc>
        <w:tc>
          <w:tcPr>
            <w:tcW w:w="1254" w:type="dxa"/>
            <w:vAlign w:val="center"/>
            <w:hideMark/>
          </w:tcPr>
          <w:p w14:paraId="65E43755"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14</w:t>
            </w:r>
          </w:p>
        </w:tc>
        <w:tc>
          <w:tcPr>
            <w:tcW w:w="839" w:type="dxa"/>
            <w:vAlign w:val="center"/>
            <w:hideMark/>
          </w:tcPr>
          <w:p w14:paraId="7F2BA5CC"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w:t>
            </w:r>
          </w:p>
        </w:tc>
        <w:tc>
          <w:tcPr>
            <w:tcW w:w="1257" w:type="dxa"/>
            <w:vAlign w:val="center"/>
            <w:hideMark/>
          </w:tcPr>
          <w:p w14:paraId="48846EDB"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c>
          <w:tcPr>
            <w:tcW w:w="1047" w:type="dxa"/>
            <w:vAlign w:val="center"/>
            <w:hideMark/>
          </w:tcPr>
          <w:p w14:paraId="1B9DA931"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c>
          <w:tcPr>
            <w:tcW w:w="1254" w:type="dxa"/>
            <w:vAlign w:val="center"/>
            <w:hideMark/>
          </w:tcPr>
          <w:p w14:paraId="0A708A48"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c>
          <w:tcPr>
            <w:tcW w:w="841" w:type="dxa"/>
            <w:vAlign w:val="center"/>
            <w:hideMark/>
          </w:tcPr>
          <w:p w14:paraId="1A759897"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r>
      <w:tr w:rsidR="000E5D99" w:rsidRPr="00B72069" w14:paraId="0391E411" w14:textId="77777777" w:rsidTr="00B51CA0">
        <w:trPr>
          <w:gridAfter w:val="1"/>
          <w:wAfter w:w="6" w:type="dxa"/>
          <w:trHeight w:val="287"/>
        </w:trPr>
        <w:tc>
          <w:tcPr>
            <w:tcW w:w="2462" w:type="dxa"/>
            <w:vAlign w:val="center"/>
            <w:hideMark/>
          </w:tcPr>
          <w:p w14:paraId="390C9B59"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Иассы</w:t>
            </w:r>
          </w:p>
        </w:tc>
        <w:tc>
          <w:tcPr>
            <w:tcW w:w="1464" w:type="dxa"/>
            <w:vAlign w:val="center"/>
            <w:hideMark/>
          </w:tcPr>
          <w:p w14:paraId="33B076B5"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2350</w:t>
            </w:r>
          </w:p>
        </w:tc>
        <w:tc>
          <w:tcPr>
            <w:tcW w:w="1257" w:type="dxa"/>
            <w:vAlign w:val="center"/>
            <w:hideMark/>
          </w:tcPr>
          <w:p w14:paraId="13C6BB46"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2238</w:t>
            </w:r>
          </w:p>
        </w:tc>
        <w:tc>
          <w:tcPr>
            <w:tcW w:w="1045" w:type="dxa"/>
            <w:vAlign w:val="center"/>
            <w:hideMark/>
          </w:tcPr>
          <w:p w14:paraId="4A0B24C7"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95</w:t>
            </w:r>
          </w:p>
        </w:tc>
        <w:tc>
          <w:tcPr>
            <w:tcW w:w="1257" w:type="dxa"/>
            <w:vAlign w:val="center"/>
            <w:hideMark/>
          </w:tcPr>
          <w:p w14:paraId="288EB08C"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100</w:t>
            </w:r>
          </w:p>
        </w:tc>
        <w:tc>
          <w:tcPr>
            <w:tcW w:w="837" w:type="dxa"/>
            <w:vAlign w:val="center"/>
            <w:hideMark/>
          </w:tcPr>
          <w:p w14:paraId="0517C4ED"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4</w:t>
            </w:r>
          </w:p>
        </w:tc>
        <w:tc>
          <w:tcPr>
            <w:tcW w:w="1254" w:type="dxa"/>
            <w:vAlign w:val="center"/>
            <w:hideMark/>
          </w:tcPr>
          <w:p w14:paraId="7BEA784F"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12</w:t>
            </w:r>
          </w:p>
        </w:tc>
        <w:tc>
          <w:tcPr>
            <w:tcW w:w="839" w:type="dxa"/>
            <w:vAlign w:val="center"/>
            <w:hideMark/>
          </w:tcPr>
          <w:p w14:paraId="6D166216"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w:t>
            </w:r>
          </w:p>
        </w:tc>
        <w:tc>
          <w:tcPr>
            <w:tcW w:w="1257" w:type="dxa"/>
            <w:vAlign w:val="center"/>
            <w:hideMark/>
          </w:tcPr>
          <w:p w14:paraId="0EBDDBB5"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c>
          <w:tcPr>
            <w:tcW w:w="1047" w:type="dxa"/>
            <w:vAlign w:val="center"/>
            <w:hideMark/>
          </w:tcPr>
          <w:p w14:paraId="24A27005"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c>
          <w:tcPr>
            <w:tcW w:w="1254" w:type="dxa"/>
            <w:vAlign w:val="center"/>
            <w:hideMark/>
          </w:tcPr>
          <w:p w14:paraId="06B02B50"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c>
          <w:tcPr>
            <w:tcW w:w="841" w:type="dxa"/>
            <w:vAlign w:val="center"/>
            <w:hideMark/>
          </w:tcPr>
          <w:p w14:paraId="2F7A5815"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r>
      <w:tr w:rsidR="000E5D99" w:rsidRPr="00B72069" w14:paraId="5091E676" w14:textId="77777777" w:rsidTr="00B51CA0">
        <w:trPr>
          <w:gridAfter w:val="1"/>
          <w:wAfter w:w="6" w:type="dxa"/>
          <w:trHeight w:val="287"/>
        </w:trPr>
        <w:tc>
          <w:tcPr>
            <w:tcW w:w="2462" w:type="dxa"/>
            <w:vAlign w:val="center"/>
            <w:hideMark/>
          </w:tcPr>
          <w:p w14:paraId="0EE709C4"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Қарашық</w:t>
            </w:r>
          </w:p>
        </w:tc>
        <w:tc>
          <w:tcPr>
            <w:tcW w:w="1464" w:type="dxa"/>
            <w:vAlign w:val="center"/>
            <w:hideMark/>
          </w:tcPr>
          <w:p w14:paraId="506E5069"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4190</w:t>
            </w:r>
          </w:p>
        </w:tc>
        <w:tc>
          <w:tcPr>
            <w:tcW w:w="1257" w:type="dxa"/>
            <w:vAlign w:val="center"/>
            <w:hideMark/>
          </w:tcPr>
          <w:p w14:paraId="330FAC6E"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4016</w:t>
            </w:r>
          </w:p>
        </w:tc>
        <w:tc>
          <w:tcPr>
            <w:tcW w:w="1045" w:type="dxa"/>
            <w:vAlign w:val="center"/>
            <w:hideMark/>
          </w:tcPr>
          <w:p w14:paraId="7B56BB18"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96</w:t>
            </w:r>
          </w:p>
        </w:tc>
        <w:tc>
          <w:tcPr>
            <w:tcW w:w="1257" w:type="dxa"/>
            <w:vAlign w:val="center"/>
            <w:hideMark/>
          </w:tcPr>
          <w:p w14:paraId="49547E54"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6</w:t>
            </w:r>
          </w:p>
        </w:tc>
        <w:tc>
          <w:tcPr>
            <w:tcW w:w="837" w:type="dxa"/>
            <w:vAlign w:val="center"/>
            <w:hideMark/>
          </w:tcPr>
          <w:p w14:paraId="497F4B09"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0,1</w:t>
            </w:r>
          </w:p>
        </w:tc>
        <w:tc>
          <w:tcPr>
            <w:tcW w:w="1254" w:type="dxa"/>
            <w:vAlign w:val="center"/>
            <w:hideMark/>
          </w:tcPr>
          <w:p w14:paraId="336E6F0A"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118</w:t>
            </w:r>
          </w:p>
        </w:tc>
        <w:tc>
          <w:tcPr>
            <w:tcW w:w="839" w:type="dxa"/>
            <w:vAlign w:val="center"/>
            <w:hideMark/>
          </w:tcPr>
          <w:p w14:paraId="2EA69326"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3</w:t>
            </w:r>
          </w:p>
        </w:tc>
        <w:tc>
          <w:tcPr>
            <w:tcW w:w="1257" w:type="dxa"/>
            <w:vAlign w:val="center"/>
            <w:hideMark/>
          </w:tcPr>
          <w:p w14:paraId="4767DB57"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6</w:t>
            </w:r>
          </w:p>
        </w:tc>
        <w:tc>
          <w:tcPr>
            <w:tcW w:w="1047" w:type="dxa"/>
            <w:vAlign w:val="center"/>
            <w:hideMark/>
          </w:tcPr>
          <w:p w14:paraId="76567DD5"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0,1</w:t>
            </w:r>
          </w:p>
        </w:tc>
        <w:tc>
          <w:tcPr>
            <w:tcW w:w="1254" w:type="dxa"/>
            <w:vAlign w:val="center"/>
            <w:hideMark/>
          </w:tcPr>
          <w:p w14:paraId="6F263D6D"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44</w:t>
            </w:r>
          </w:p>
        </w:tc>
        <w:tc>
          <w:tcPr>
            <w:tcW w:w="841" w:type="dxa"/>
            <w:vAlign w:val="center"/>
            <w:hideMark/>
          </w:tcPr>
          <w:p w14:paraId="290F71EA"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w:t>
            </w:r>
          </w:p>
        </w:tc>
      </w:tr>
      <w:tr w:rsidR="000E5D99" w:rsidRPr="00B72069" w14:paraId="6F8DF449" w14:textId="77777777" w:rsidTr="00B51CA0">
        <w:trPr>
          <w:gridAfter w:val="1"/>
          <w:wAfter w:w="6" w:type="dxa"/>
          <w:trHeight w:val="287"/>
        </w:trPr>
        <w:tc>
          <w:tcPr>
            <w:tcW w:w="2462" w:type="dxa"/>
            <w:vAlign w:val="center"/>
            <w:hideMark/>
          </w:tcPr>
          <w:p w14:paraId="08432F83"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Жүйнек</w:t>
            </w:r>
          </w:p>
        </w:tc>
        <w:tc>
          <w:tcPr>
            <w:tcW w:w="1464" w:type="dxa"/>
            <w:vAlign w:val="center"/>
            <w:hideMark/>
          </w:tcPr>
          <w:p w14:paraId="1482649F"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4303</w:t>
            </w:r>
          </w:p>
        </w:tc>
        <w:tc>
          <w:tcPr>
            <w:tcW w:w="1257" w:type="dxa"/>
            <w:vAlign w:val="center"/>
            <w:hideMark/>
          </w:tcPr>
          <w:p w14:paraId="695AEBCB"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3681</w:t>
            </w:r>
          </w:p>
        </w:tc>
        <w:tc>
          <w:tcPr>
            <w:tcW w:w="1045" w:type="dxa"/>
            <w:vAlign w:val="center"/>
            <w:hideMark/>
          </w:tcPr>
          <w:p w14:paraId="6014C840"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86</w:t>
            </w:r>
          </w:p>
        </w:tc>
        <w:tc>
          <w:tcPr>
            <w:tcW w:w="1257" w:type="dxa"/>
            <w:vAlign w:val="center"/>
            <w:hideMark/>
          </w:tcPr>
          <w:p w14:paraId="1853229C"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515</w:t>
            </w:r>
          </w:p>
        </w:tc>
        <w:tc>
          <w:tcPr>
            <w:tcW w:w="837" w:type="dxa"/>
            <w:vAlign w:val="center"/>
            <w:hideMark/>
          </w:tcPr>
          <w:p w14:paraId="4863689A"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12</w:t>
            </w:r>
          </w:p>
        </w:tc>
        <w:tc>
          <w:tcPr>
            <w:tcW w:w="1254" w:type="dxa"/>
            <w:vAlign w:val="center"/>
            <w:hideMark/>
          </w:tcPr>
          <w:p w14:paraId="28B0C30C"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107</w:t>
            </w:r>
          </w:p>
        </w:tc>
        <w:tc>
          <w:tcPr>
            <w:tcW w:w="839" w:type="dxa"/>
            <w:vAlign w:val="center"/>
            <w:hideMark/>
          </w:tcPr>
          <w:p w14:paraId="20377ACE"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2</w:t>
            </w:r>
          </w:p>
        </w:tc>
        <w:tc>
          <w:tcPr>
            <w:tcW w:w="1257" w:type="dxa"/>
            <w:vAlign w:val="center"/>
            <w:hideMark/>
          </w:tcPr>
          <w:p w14:paraId="0B6EE357"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047" w:type="dxa"/>
            <w:vAlign w:val="center"/>
            <w:hideMark/>
          </w:tcPr>
          <w:p w14:paraId="3814446B"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4" w:type="dxa"/>
            <w:vAlign w:val="center"/>
            <w:hideMark/>
          </w:tcPr>
          <w:p w14:paraId="7C917F1B"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41" w:type="dxa"/>
            <w:vAlign w:val="center"/>
            <w:hideMark/>
          </w:tcPr>
          <w:p w14:paraId="74C61E86"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r>
      <w:tr w:rsidR="000E5D99" w:rsidRPr="00B72069" w14:paraId="6D26E63D" w14:textId="77777777" w:rsidTr="00B51CA0">
        <w:trPr>
          <w:gridAfter w:val="1"/>
          <w:wAfter w:w="6" w:type="dxa"/>
          <w:trHeight w:val="314"/>
        </w:trPr>
        <w:tc>
          <w:tcPr>
            <w:tcW w:w="2462" w:type="dxa"/>
            <w:vAlign w:val="center"/>
            <w:hideMark/>
          </w:tcPr>
          <w:p w14:paraId="33E18D3B"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Шорнақ</w:t>
            </w:r>
          </w:p>
        </w:tc>
        <w:tc>
          <w:tcPr>
            <w:tcW w:w="1464" w:type="dxa"/>
            <w:vAlign w:val="center"/>
            <w:hideMark/>
          </w:tcPr>
          <w:p w14:paraId="6EF3DBE2"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4236</w:t>
            </w:r>
          </w:p>
        </w:tc>
        <w:tc>
          <w:tcPr>
            <w:tcW w:w="1257" w:type="dxa"/>
            <w:vAlign w:val="center"/>
            <w:hideMark/>
          </w:tcPr>
          <w:p w14:paraId="1C4769EF"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3786</w:t>
            </w:r>
          </w:p>
        </w:tc>
        <w:tc>
          <w:tcPr>
            <w:tcW w:w="1045" w:type="dxa"/>
            <w:vAlign w:val="center"/>
            <w:hideMark/>
          </w:tcPr>
          <w:p w14:paraId="7AB7C0F9"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89</w:t>
            </w:r>
          </w:p>
        </w:tc>
        <w:tc>
          <w:tcPr>
            <w:tcW w:w="1257" w:type="dxa"/>
            <w:vAlign w:val="center"/>
            <w:hideMark/>
          </w:tcPr>
          <w:p w14:paraId="767317C6"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390</w:t>
            </w:r>
          </w:p>
        </w:tc>
        <w:tc>
          <w:tcPr>
            <w:tcW w:w="837" w:type="dxa"/>
            <w:vAlign w:val="center"/>
            <w:hideMark/>
          </w:tcPr>
          <w:p w14:paraId="386408EE"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9</w:t>
            </w:r>
          </w:p>
        </w:tc>
        <w:tc>
          <w:tcPr>
            <w:tcW w:w="1254" w:type="dxa"/>
            <w:vAlign w:val="center"/>
            <w:hideMark/>
          </w:tcPr>
          <w:p w14:paraId="70B771FE"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60</w:t>
            </w:r>
          </w:p>
        </w:tc>
        <w:tc>
          <w:tcPr>
            <w:tcW w:w="839" w:type="dxa"/>
            <w:vAlign w:val="center"/>
            <w:hideMark/>
          </w:tcPr>
          <w:p w14:paraId="489D0DD1"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2</w:t>
            </w:r>
          </w:p>
        </w:tc>
        <w:tc>
          <w:tcPr>
            <w:tcW w:w="1257" w:type="dxa"/>
            <w:vAlign w:val="center"/>
            <w:hideMark/>
          </w:tcPr>
          <w:p w14:paraId="4C27DE2C"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047" w:type="dxa"/>
            <w:vAlign w:val="center"/>
            <w:hideMark/>
          </w:tcPr>
          <w:p w14:paraId="30831042"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4" w:type="dxa"/>
            <w:vAlign w:val="center"/>
            <w:hideMark/>
          </w:tcPr>
          <w:p w14:paraId="2F137863"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41" w:type="dxa"/>
            <w:vAlign w:val="center"/>
            <w:hideMark/>
          </w:tcPr>
          <w:p w14:paraId="18FE4196"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r>
      <w:tr w:rsidR="000E5D99" w:rsidRPr="00B72069" w14:paraId="0C51F7E0" w14:textId="77777777" w:rsidTr="00B51CA0">
        <w:trPr>
          <w:gridAfter w:val="1"/>
          <w:wAfter w:w="6" w:type="dxa"/>
          <w:trHeight w:val="287"/>
        </w:trPr>
        <w:tc>
          <w:tcPr>
            <w:tcW w:w="2462" w:type="dxa"/>
            <w:vAlign w:val="center"/>
            <w:hideMark/>
          </w:tcPr>
          <w:p w14:paraId="085BAEB2"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Қарнақ</w:t>
            </w:r>
          </w:p>
        </w:tc>
        <w:tc>
          <w:tcPr>
            <w:tcW w:w="1464" w:type="dxa"/>
            <w:vAlign w:val="center"/>
            <w:hideMark/>
          </w:tcPr>
          <w:p w14:paraId="404991F2" w14:textId="77777777" w:rsidR="000E5D99" w:rsidRPr="00B72069" w:rsidRDefault="000E5D99" w:rsidP="00B51CA0">
            <w:pPr>
              <w:spacing w:after="0" w:line="240" w:lineRule="auto"/>
              <w:jc w:val="center"/>
              <w:rPr>
                <w:rFonts w:ascii="Times New Roman" w:hAnsi="Times New Roman" w:cs="Times New Roman"/>
                <w:bCs/>
                <w:color w:val="000000" w:themeColor="text1"/>
                <w:lang w:val="en-US"/>
              </w:rPr>
            </w:pPr>
            <w:r w:rsidRPr="00B72069">
              <w:rPr>
                <w:rFonts w:ascii="Times New Roman" w:hAnsi="Times New Roman" w:cs="Times New Roman"/>
                <w:bCs/>
                <w:color w:val="000000" w:themeColor="text1"/>
                <w:lang w:val="kk-KZ"/>
              </w:rPr>
              <w:t>3678</w:t>
            </w:r>
          </w:p>
        </w:tc>
        <w:tc>
          <w:tcPr>
            <w:tcW w:w="1257" w:type="dxa"/>
            <w:vAlign w:val="center"/>
            <w:hideMark/>
          </w:tcPr>
          <w:p w14:paraId="6170BBFE" w14:textId="77777777" w:rsidR="000E5D99" w:rsidRPr="00B72069" w:rsidRDefault="000E5D99" w:rsidP="00B51CA0">
            <w:pPr>
              <w:spacing w:after="0" w:line="240" w:lineRule="auto"/>
              <w:jc w:val="center"/>
              <w:rPr>
                <w:rFonts w:ascii="Times New Roman" w:hAnsi="Times New Roman" w:cs="Times New Roman"/>
                <w:bCs/>
                <w:color w:val="000000" w:themeColor="text1"/>
                <w:lang w:val="en-US"/>
              </w:rPr>
            </w:pPr>
            <w:r w:rsidRPr="00B72069">
              <w:rPr>
                <w:rFonts w:ascii="Times New Roman" w:hAnsi="Times New Roman" w:cs="Times New Roman"/>
                <w:bCs/>
                <w:color w:val="000000" w:themeColor="text1"/>
                <w:lang w:val="kk-KZ"/>
              </w:rPr>
              <w:t>3678</w:t>
            </w:r>
          </w:p>
        </w:tc>
        <w:tc>
          <w:tcPr>
            <w:tcW w:w="1045" w:type="dxa"/>
            <w:vAlign w:val="center"/>
            <w:hideMark/>
          </w:tcPr>
          <w:p w14:paraId="3CE8D943"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100</w:t>
            </w:r>
          </w:p>
        </w:tc>
        <w:tc>
          <w:tcPr>
            <w:tcW w:w="1257" w:type="dxa"/>
            <w:vAlign w:val="center"/>
            <w:hideMark/>
          </w:tcPr>
          <w:p w14:paraId="4BE3BEF3"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37" w:type="dxa"/>
            <w:vAlign w:val="center"/>
            <w:hideMark/>
          </w:tcPr>
          <w:p w14:paraId="7B21416C"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4" w:type="dxa"/>
            <w:vAlign w:val="center"/>
            <w:hideMark/>
          </w:tcPr>
          <w:p w14:paraId="45D7C192"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39" w:type="dxa"/>
            <w:vAlign w:val="center"/>
            <w:hideMark/>
          </w:tcPr>
          <w:p w14:paraId="0129E944"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7" w:type="dxa"/>
            <w:vAlign w:val="center"/>
            <w:hideMark/>
          </w:tcPr>
          <w:p w14:paraId="3FE68668"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047" w:type="dxa"/>
            <w:vAlign w:val="center"/>
            <w:hideMark/>
          </w:tcPr>
          <w:p w14:paraId="09BF202C"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4" w:type="dxa"/>
            <w:vAlign w:val="center"/>
            <w:hideMark/>
          </w:tcPr>
          <w:p w14:paraId="0441F581"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41" w:type="dxa"/>
            <w:vAlign w:val="center"/>
            <w:hideMark/>
          </w:tcPr>
          <w:p w14:paraId="71740E35"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r>
      <w:tr w:rsidR="000E5D99" w:rsidRPr="00B72069" w14:paraId="5879A8B7" w14:textId="77777777" w:rsidTr="00B51CA0">
        <w:trPr>
          <w:gridAfter w:val="1"/>
          <w:wAfter w:w="6" w:type="dxa"/>
          <w:trHeight w:val="287"/>
        </w:trPr>
        <w:tc>
          <w:tcPr>
            <w:tcW w:w="2462" w:type="dxa"/>
            <w:vAlign w:val="center"/>
            <w:hideMark/>
          </w:tcPr>
          <w:p w14:paraId="3F9F0027"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Иқан</w:t>
            </w:r>
          </w:p>
        </w:tc>
        <w:tc>
          <w:tcPr>
            <w:tcW w:w="1464" w:type="dxa"/>
            <w:vAlign w:val="center"/>
            <w:hideMark/>
          </w:tcPr>
          <w:p w14:paraId="51D59F59"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10593</w:t>
            </w:r>
          </w:p>
        </w:tc>
        <w:tc>
          <w:tcPr>
            <w:tcW w:w="1257" w:type="dxa"/>
            <w:vAlign w:val="center"/>
            <w:hideMark/>
          </w:tcPr>
          <w:p w14:paraId="0B4F089B"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9428</w:t>
            </w:r>
          </w:p>
        </w:tc>
        <w:tc>
          <w:tcPr>
            <w:tcW w:w="1045" w:type="dxa"/>
            <w:vAlign w:val="center"/>
            <w:hideMark/>
          </w:tcPr>
          <w:p w14:paraId="7209CBAB"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89</w:t>
            </w:r>
          </w:p>
        </w:tc>
        <w:tc>
          <w:tcPr>
            <w:tcW w:w="1257" w:type="dxa"/>
            <w:vAlign w:val="center"/>
            <w:hideMark/>
          </w:tcPr>
          <w:p w14:paraId="7CD74326"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530</w:t>
            </w:r>
          </w:p>
        </w:tc>
        <w:tc>
          <w:tcPr>
            <w:tcW w:w="837" w:type="dxa"/>
            <w:vAlign w:val="center"/>
            <w:hideMark/>
          </w:tcPr>
          <w:p w14:paraId="6937F586"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5</w:t>
            </w:r>
          </w:p>
        </w:tc>
        <w:tc>
          <w:tcPr>
            <w:tcW w:w="1254" w:type="dxa"/>
            <w:vAlign w:val="center"/>
            <w:hideMark/>
          </w:tcPr>
          <w:p w14:paraId="22D3051A"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116</w:t>
            </w:r>
          </w:p>
        </w:tc>
        <w:tc>
          <w:tcPr>
            <w:tcW w:w="839" w:type="dxa"/>
            <w:vAlign w:val="center"/>
            <w:hideMark/>
          </w:tcPr>
          <w:p w14:paraId="14776DBF"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w:t>
            </w:r>
          </w:p>
        </w:tc>
        <w:tc>
          <w:tcPr>
            <w:tcW w:w="1257" w:type="dxa"/>
            <w:vAlign w:val="center"/>
            <w:hideMark/>
          </w:tcPr>
          <w:p w14:paraId="44B9EDD0"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104</w:t>
            </w:r>
          </w:p>
        </w:tc>
        <w:tc>
          <w:tcPr>
            <w:tcW w:w="1047" w:type="dxa"/>
            <w:vAlign w:val="center"/>
            <w:hideMark/>
          </w:tcPr>
          <w:p w14:paraId="2BE50B99"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w:t>
            </w:r>
          </w:p>
        </w:tc>
        <w:tc>
          <w:tcPr>
            <w:tcW w:w="1254" w:type="dxa"/>
            <w:vAlign w:val="center"/>
            <w:hideMark/>
          </w:tcPr>
          <w:p w14:paraId="0CFAA78E"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415</w:t>
            </w:r>
          </w:p>
        </w:tc>
        <w:tc>
          <w:tcPr>
            <w:tcW w:w="841" w:type="dxa"/>
            <w:vAlign w:val="center"/>
            <w:hideMark/>
          </w:tcPr>
          <w:p w14:paraId="06FAA431"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4</w:t>
            </w:r>
          </w:p>
        </w:tc>
      </w:tr>
      <w:tr w:rsidR="000E5D99" w:rsidRPr="00B72069" w14:paraId="7E337ACA" w14:textId="77777777" w:rsidTr="00B51CA0">
        <w:trPr>
          <w:gridAfter w:val="1"/>
          <w:wAfter w:w="6" w:type="dxa"/>
          <w:trHeight w:val="287"/>
        </w:trPr>
        <w:tc>
          <w:tcPr>
            <w:tcW w:w="2462" w:type="dxa"/>
            <w:vAlign w:val="center"/>
            <w:hideMark/>
          </w:tcPr>
          <w:p w14:paraId="4E4A682B"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Сауран</w:t>
            </w:r>
          </w:p>
        </w:tc>
        <w:tc>
          <w:tcPr>
            <w:tcW w:w="1464" w:type="dxa"/>
            <w:vAlign w:val="center"/>
            <w:hideMark/>
          </w:tcPr>
          <w:p w14:paraId="178B24D9"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1460</w:t>
            </w:r>
          </w:p>
        </w:tc>
        <w:tc>
          <w:tcPr>
            <w:tcW w:w="1257" w:type="dxa"/>
            <w:vAlign w:val="center"/>
            <w:hideMark/>
          </w:tcPr>
          <w:p w14:paraId="50114989"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1460</w:t>
            </w:r>
          </w:p>
        </w:tc>
        <w:tc>
          <w:tcPr>
            <w:tcW w:w="1045" w:type="dxa"/>
            <w:vAlign w:val="center"/>
            <w:hideMark/>
          </w:tcPr>
          <w:p w14:paraId="423EE928"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100</w:t>
            </w:r>
          </w:p>
        </w:tc>
        <w:tc>
          <w:tcPr>
            <w:tcW w:w="1257" w:type="dxa"/>
            <w:vAlign w:val="center"/>
            <w:hideMark/>
          </w:tcPr>
          <w:p w14:paraId="02837BF3"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37" w:type="dxa"/>
            <w:vAlign w:val="center"/>
            <w:hideMark/>
          </w:tcPr>
          <w:p w14:paraId="0936D9A5"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4" w:type="dxa"/>
            <w:vAlign w:val="center"/>
            <w:hideMark/>
          </w:tcPr>
          <w:p w14:paraId="1848438C"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39" w:type="dxa"/>
            <w:vAlign w:val="center"/>
            <w:hideMark/>
          </w:tcPr>
          <w:p w14:paraId="27540999"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7" w:type="dxa"/>
            <w:vAlign w:val="center"/>
            <w:hideMark/>
          </w:tcPr>
          <w:p w14:paraId="5E010291"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047" w:type="dxa"/>
            <w:vAlign w:val="center"/>
            <w:hideMark/>
          </w:tcPr>
          <w:p w14:paraId="67CC5DE9"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4" w:type="dxa"/>
            <w:vAlign w:val="center"/>
            <w:hideMark/>
          </w:tcPr>
          <w:p w14:paraId="263BA516"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41" w:type="dxa"/>
            <w:vAlign w:val="center"/>
            <w:hideMark/>
          </w:tcPr>
          <w:p w14:paraId="593916FB"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r>
      <w:tr w:rsidR="000E5D99" w:rsidRPr="00B72069" w14:paraId="6C73DA7D" w14:textId="77777777" w:rsidTr="00B51CA0">
        <w:trPr>
          <w:gridAfter w:val="1"/>
          <w:wAfter w:w="6" w:type="dxa"/>
          <w:trHeight w:val="287"/>
        </w:trPr>
        <w:tc>
          <w:tcPr>
            <w:tcW w:w="2462" w:type="dxa"/>
            <w:vAlign w:val="center"/>
            <w:hideMark/>
          </w:tcPr>
          <w:p w14:paraId="17FA8EE5"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Бабай-Қорған</w:t>
            </w:r>
          </w:p>
        </w:tc>
        <w:tc>
          <w:tcPr>
            <w:tcW w:w="1464" w:type="dxa"/>
            <w:vAlign w:val="center"/>
            <w:hideMark/>
          </w:tcPr>
          <w:p w14:paraId="0248B63F"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2325</w:t>
            </w:r>
          </w:p>
        </w:tc>
        <w:tc>
          <w:tcPr>
            <w:tcW w:w="1257" w:type="dxa"/>
            <w:vAlign w:val="center"/>
            <w:hideMark/>
          </w:tcPr>
          <w:p w14:paraId="3A843434"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2325</w:t>
            </w:r>
          </w:p>
        </w:tc>
        <w:tc>
          <w:tcPr>
            <w:tcW w:w="1045" w:type="dxa"/>
            <w:vAlign w:val="center"/>
            <w:hideMark/>
          </w:tcPr>
          <w:p w14:paraId="7CD373E6"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100</w:t>
            </w:r>
          </w:p>
        </w:tc>
        <w:tc>
          <w:tcPr>
            <w:tcW w:w="1257" w:type="dxa"/>
            <w:vAlign w:val="center"/>
            <w:hideMark/>
          </w:tcPr>
          <w:p w14:paraId="57123A8F"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37" w:type="dxa"/>
            <w:vAlign w:val="center"/>
            <w:hideMark/>
          </w:tcPr>
          <w:p w14:paraId="715D7177"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4" w:type="dxa"/>
            <w:vAlign w:val="center"/>
            <w:hideMark/>
          </w:tcPr>
          <w:p w14:paraId="28D6C330"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39" w:type="dxa"/>
            <w:vAlign w:val="center"/>
            <w:hideMark/>
          </w:tcPr>
          <w:p w14:paraId="520AE413"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7" w:type="dxa"/>
            <w:vAlign w:val="center"/>
            <w:hideMark/>
          </w:tcPr>
          <w:p w14:paraId="06DC8C5D"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047" w:type="dxa"/>
            <w:vAlign w:val="center"/>
            <w:hideMark/>
          </w:tcPr>
          <w:p w14:paraId="56018EFF"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4" w:type="dxa"/>
            <w:vAlign w:val="center"/>
            <w:hideMark/>
          </w:tcPr>
          <w:p w14:paraId="14D7A3DB"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41" w:type="dxa"/>
            <w:vAlign w:val="center"/>
            <w:hideMark/>
          </w:tcPr>
          <w:p w14:paraId="2FB5CC85"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r>
      <w:tr w:rsidR="000E5D99" w:rsidRPr="00B72069" w14:paraId="6B49D706" w14:textId="77777777" w:rsidTr="00B51CA0">
        <w:trPr>
          <w:gridAfter w:val="1"/>
          <w:wAfter w:w="6" w:type="dxa"/>
          <w:trHeight w:val="314"/>
        </w:trPr>
        <w:tc>
          <w:tcPr>
            <w:tcW w:w="2462" w:type="dxa"/>
            <w:vAlign w:val="center"/>
            <w:hideMark/>
          </w:tcPr>
          <w:p w14:paraId="3391D4E3"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Жаңа Иқан</w:t>
            </w:r>
          </w:p>
        </w:tc>
        <w:tc>
          <w:tcPr>
            <w:tcW w:w="1464" w:type="dxa"/>
            <w:vAlign w:val="center"/>
            <w:hideMark/>
          </w:tcPr>
          <w:p w14:paraId="7CA0DC75"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4178</w:t>
            </w:r>
          </w:p>
        </w:tc>
        <w:tc>
          <w:tcPr>
            <w:tcW w:w="1257" w:type="dxa"/>
            <w:vAlign w:val="center"/>
            <w:hideMark/>
          </w:tcPr>
          <w:p w14:paraId="42366618"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3991</w:t>
            </w:r>
          </w:p>
        </w:tc>
        <w:tc>
          <w:tcPr>
            <w:tcW w:w="1045" w:type="dxa"/>
            <w:vAlign w:val="center"/>
            <w:hideMark/>
          </w:tcPr>
          <w:p w14:paraId="3BF78EA5"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96</w:t>
            </w:r>
          </w:p>
        </w:tc>
        <w:tc>
          <w:tcPr>
            <w:tcW w:w="1257" w:type="dxa"/>
            <w:vAlign w:val="center"/>
            <w:hideMark/>
          </w:tcPr>
          <w:p w14:paraId="2328274F"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71</w:t>
            </w:r>
          </w:p>
        </w:tc>
        <w:tc>
          <w:tcPr>
            <w:tcW w:w="837" w:type="dxa"/>
            <w:vAlign w:val="center"/>
            <w:hideMark/>
          </w:tcPr>
          <w:p w14:paraId="5678D398"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w:t>
            </w:r>
          </w:p>
        </w:tc>
        <w:tc>
          <w:tcPr>
            <w:tcW w:w="1254" w:type="dxa"/>
            <w:vAlign w:val="center"/>
            <w:hideMark/>
          </w:tcPr>
          <w:p w14:paraId="745A5C83"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116</w:t>
            </w:r>
          </w:p>
        </w:tc>
        <w:tc>
          <w:tcPr>
            <w:tcW w:w="839" w:type="dxa"/>
            <w:vAlign w:val="center"/>
            <w:hideMark/>
          </w:tcPr>
          <w:p w14:paraId="499BF5D1"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3</w:t>
            </w:r>
          </w:p>
        </w:tc>
        <w:tc>
          <w:tcPr>
            <w:tcW w:w="1257" w:type="dxa"/>
            <w:vAlign w:val="center"/>
            <w:hideMark/>
          </w:tcPr>
          <w:p w14:paraId="7F321FE0"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047" w:type="dxa"/>
            <w:vAlign w:val="center"/>
            <w:hideMark/>
          </w:tcPr>
          <w:p w14:paraId="40FDC31F"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4" w:type="dxa"/>
            <w:vAlign w:val="center"/>
            <w:hideMark/>
          </w:tcPr>
          <w:p w14:paraId="623341B8"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41" w:type="dxa"/>
            <w:vAlign w:val="center"/>
            <w:hideMark/>
          </w:tcPr>
          <w:p w14:paraId="636D184B"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r>
      <w:tr w:rsidR="000E5D99" w:rsidRPr="00B72069" w14:paraId="46D75FD9" w14:textId="77777777" w:rsidTr="00B51CA0">
        <w:trPr>
          <w:gridAfter w:val="1"/>
          <w:wAfter w:w="6" w:type="dxa"/>
          <w:trHeight w:val="287"/>
        </w:trPr>
        <w:tc>
          <w:tcPr>
            <w:tcW w:w="2462" w:type="dxa"/>
            <w:vAlign w:val="center"/>
            <w:hideMark/>
          </w:tcPr>
          <w:p w14:paraId="0ACB02F6"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Жібек жолы</w:t>
            </w:r>
          </w:p>
        </w:tc>
        <w:tc>
          <w:tcPr>
            <w:tcW w:w="1464" w:type="dxa"/>
            <w:vAlign w:val="center"/>
            <w:hideMark/>
          </w:tcPr>
          <w:p w14:paraId="293D3B8F"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1803</w:t>
            </w:r>
          </w:p>
        </w:tc>
        <w:tc>
          <w:tcPr>
            <w:tcW w:w="1257" w:type="dxa"/>
            <w:vAlign w:val="center"/>
            <w:hideMark/>
          </w:tcPr>
          <w:p w14:paraId="2D22AC86"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1803</w:t>
            </w:r>
          </w:p>
        </w:tc>
        <w:tc>
          <w:tcPr>
            <w:tcW w:w="1045" w:type="dxa"/>
            <w:vAlign w:val="center"/>
            <w:hideMark/>
          </w:tcPr>
          <w:p w14:paraId="264166C6"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100</w:t>
            </w:r>
          </w:p>
        </w:tc>
        <w:tc>
          <w:tcPr>
            <w:tcW w:w="1257" w:type="dxa"/>
            <w:vAlign w:val="center"/>
            <w:hideMark/>
          </w:tcPr>
          <w:p w14:paraId="36108875"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37" w:type="dxa"/>
            <w:vAlign w:val="center"/>
            <w:hideMark/>
          </w:tcPr>
          <w:p w14:paraId="334FB1C4"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4" w:type="dxa"/>
            <w:vAlign w:val="center"/>
            <w:hideMark/>
          </w:tcPr>
          <w:p w14:paraId="13638E10"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39" w:type="dxa"/>
            <w:vAlign w:val="center"/>
            <w:hideMark/>
          </w:tcPr>
          <w:p w14:paraId="6D4DB7D4"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7" w:type="dxa"/>
            <w:vAlign w:val="center"/>
            <w:hideMark/>
          </w:tcPr>
          <w:p w14:paraId="59922CCF"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047" w:type="dxa"/>
            <w:vAlign w:val="center"/>
            <w:hideMark/>
          </w:tcPr>
          <w:p w14:paraId="57CDF783"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1254" w:type="dxa"/>
            <w:vAlign w:val="center"/>
            <w:hideMark/>
          </w:tcPr>
          <w:p w14:paraId="139D2F2A"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41" w:type="dxa"/>
            <w:vAlign w:val="center"/>
            <w:hideMark/>
          </w:tcPr>
          <w:p w14:paraId="1027182E"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r>
      <w:tr w:rsidR="000E5D99" w:rsidRPr="00B72069" w14:paraId="33D33A7C" w14:textId="77777777" w:rsidTr="00B51CA0">
        <w:trPr>
          <w:gridAfter w:val="1"/>
          <w:wAfter w:w="6" w:type="dxa"/>
          <w:trHeight w:val="287"/>
        </w:trPr>
        <w:tc>
          <w:tcPr>
            <w:tcW w:w="2462" w:type="dxa"/>
            <w:vAlign w:val="center"/>
            <w:hideMark/>
          </w:tcPr>
          <w:p w14:paraId="4F84D814"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Басқа жер</w:t>
            </w:r>
          </w:p>
        </w:tc>
        <w:tc>
          <w:tcPr>
            <w:tcW w:w="1464" w:type="dxa"/>
            <w:vAlign w:val="center"/>
            <w:hideMark/>
          </w:tcPr>
          <w:p w14:paraId="366265B6"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8964</w:t>
            </w:r>
          </w:p>
        </w:tc>
        <w:tc>
          <w:tcPr>
            <w:tcW w:w="1257" w:type="dxa"/>
            <w:vAlign w:val="center"/>
            <w:hideMark/>
          </w:tcPr>
          <w:p w14:paraId="77E4C6EA"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8706</w:t>
            </w:r>
          </w:p>
        </w:tc>
        <w:tc>
          <w:tcPr>
            <w:tcW w:w="1045" w:type="dxa"/>
            <w:vAlign w:val="center"/>
            <w:hideMark/>
          </w:tcPr>
          <w:p w14:paraId="1EAFEA02"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96</w:t>
            </w:r>
          </w:p>
        </w:tc>
        <w:tc>
          <w:tcPr>
            <w:tcW w:w="1257" w:type="dxa"/>
            <w:vAlign w:val="center"/>
            <w:hideMark/>
          </w:tcPr>
          <w:p w14:paraId="5DB110E3"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150</w:t>
            </w:r>
          </w:p>
        </w:tc>
        <w:tc>
          <w:tcPr>
            <w:tcW w:w="837" w:type="dxa"/>
            <w:vAlign w:val="center"/>
            <w:hideMark/>
          </w:tcPr>
          <w:p w14:paraId="6CE1BD36"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2</w:t>
            </w:r>
          </w:p>
        </w:tc>
        <w:tc>
          <w:tcPr>
            <w:tcW w:w="1254" w:type="dxa"/>
            <w:vAlign w:val="center"/>
            <w:hideMark/>
          </w:tcPr>
          <w:p w14:paraId="2B24BE46"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17</w:t>
            </w:r>
          </w:p>
        </w:tc>
        <w:tc>
          <w:tcPr>
            <w:tcW w:w="839" w:type="dxa"/>
            <w:vAlign w:val="center"/>
            <w:hideMark/>
          </w:tcPr>
          <w:p w14:paraId="3BA44E6F"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w:t>
            </w:r>
          </w:p>
        </w:tc>
        <w:tc>
          <w:tcPr>
            <w:tcW w:w="1257" w:type="dxa"/>
            <w:vAlign w:val="center"/>
            <w:hideMark/>
          </w:tcPr>
          <w:p w14:paraId="2961CB59"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91</w:t>
            </w:r>
          </w:p>
        </w:tc>
        <w:tc>
          <w:tcPr>
            <w:tcW w:w="1047" w:type="dxa"/>
            <w:vAlign w:val="center"/>
            <w:hideMark/>
          </w:tcPr>
          <w:p w14:paraId="27C2D2B3"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1</w:t>
            </w:r>
          </w:p>
        </w:tc>
        <w:tc>
          <w:tcPr>
            <w:tcW w:w="1254" w:type="dxa"/>
            <w:vAlign w:val="center"/>
            <w:hideMark/>
          </w:tcPr>
          <w:p w14:paraId="7819EDCC"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c>
          <w:tcPr>
            <w:tcW w:w="841" w:type="dxa"/>
            <w:vAlign w:val="center"/>
            <w:hideMark/>
          </w:tcPr>
          <w:p w14:paraId="15C4A3F9" w14:textId="77777777" w:rsidR="000E5D99" w:rsidRPr="00B72069" w:rsidRDefault="000E5D99" w:rsidP="00B51CA0">
            <w:pPr>
              <w:spacing w:after="0" w:line="240" w:lineRule="auto"/>
              <w:jc w:val="center"/>
              <w:rPr>
                <w:rFonts w:ascii="Times New Roman" w:hAnsi="Times New Roman" w:cs="Times New Roman"/>
                <w:bCs/>
                <w:color w:val="000000" w:themeColor="text1"/>
                <w:lang w:val="kk-KZ"/>
              </w:rPr>
            </w:pPr>
            <w:r w:rsidRPr="00B72069">
              <w:rPr>
                <w:rFonts w:ascii="Times New Roman" w:hAnsi="Times New Roman" w:cs="Times New Roman"/>
                <w:bCs/>
                <w:color w:val="000000" w:themeColor="text1"/>
                <w:lang w:val="kk-KZ"/>
              </w:rPr>
              <w:t>0</w:t>
            </w:r>
          </w:p>
        </w:tc>
      </w:tr>
      <w:tr w:rsidR="000E5D99" w:rsidRPr="00B72069" w14:paraId="3DF77E6D" w14:textId="77777777" w:rsidTr="00B51CA0">
        <w:trPr>
          <w:gridAfter w:val="1"/>
          <w:wAfter w:w="6" w:type="dxa"/>
          <w:trHeight w:val="287"/>
        </w:trPr>
        <w:tc>
          <w:tcPr>
            <w:tcW w:w="2462" w:type="dxa"/>
            <w:vAlign w:val="center"/>
            <w:hideMark/>
          </w:tcPr>
          <w:p w14:paraId="49777546"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Барлығы</w:t>
            </w:r>
          </w:p>
        </w:tc>
        <w:tc>
          <w:tcPr>
            <w:tcW w:w="1464" w:type="dxa"/>
            <w:vAlign w:val="center"/>
            <w:hideMark/>
          </w:tcPr>
          <w:p w14:paraId="06DACA30"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fldChar w:fldCharType="begin"/>
            </w:r>
            <w:r w:rsidRPr="00B72069">
              <w:rPr>
                <w:rFonts w:ascii="Times New Roman" w:hAnsi="Times New Roman" w:cs="Times New Roman"/>
                <w:bCs/>
                <w:lang w:val="kk-KZ"/>
              </w:rPr>
              <w:instrText xml:space="preserve"> =SUM(ABOVE) </w:instrText>
            </w:r>
            <w:r w:rsidRPr="00B72069">
              <w:rPr>
                <w:rFonts w:ascii="Times New Roman" w:hAnsi="Times New Roman" w:cs="Times New Roman"/>
                <w:bCs/>
                <w:lang w:val="kk-KZ"/>
              </w:rPr>
              <w:fldChar w:fldCharType="separate"/>
            </w:r>
            <w:r w:rsidRPr="00B72069">
              <w:rPr>
                <w:rFonts w:ascii="Times New Roman" w:hAnsi="Times New Roman" w:cs="Times New Roman"/>
                <w:bCs/>
                <w:noProof/>
                <w:lang w:val="kk-KZ"/>
              </w:rPr>
              <w:t>60042</w:t>
            </w:r>
            <w:r w:rsidRPr="00B72069">
              <w:rPr>
                <w:rFonts w:ascii="Times New Roman" w:hAnsi="Times New Roman" w:cs="Times New Roman"/>
                <w:bCs/>
                <w:lang w:val="kk-KZ"/>
              </w:rPr>
              <w:fldChar w:fldCharType="end"/>
            </w:r>
          </w:p>
        </w:tc>
        <w:tc>
          <w:tcPr>
            <w:tcW w:w="1257" w:type="dxa"/>
            <w:vAlign w:val="center"/>
            <w:hideMark/>
          </w:tcPr>
          <w:p w14:paraId="128B390E"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fldChar w:fldCharType="begin"/>
            </w:r>
            <w:r w:rsidRPr="00B72069">
              <w:rPr>
                <w:rFonts w:ascii="Times New Roman" w:hAnsi="Times New Roman" w:cs="Times New Roman"/>
                <w:bCs/>
                <w:lang w:val="kk-KZ"/>
              </w:rPr>
              <w:instrText xml:space="preserve"> =SUM(ABOVE) </w:instrText>
            </w:r>
            <w:r w:rsidRPr="00B72069">
              <w:rPr>
                <w:rFonts w:ascii="Times New Roman" w:hAnsi="Times New Roman" w:cs="Times New Roman"/>
                <w:bCs/>
                <w:lang w:val="kk-KZ"/>
              </w:rPr>
              <w:fldChar w:fldCharType="separate"/>
            </w:r>
            <w:r w:rsidRPr="00B72069">
              <w:rPr>
                <w:rFonts w:ascii="Times New Roman" w:hAnsi="Times New Roman" w:cs="Times New Roman"/>
                <w:bCs/>
                <w:noProof/>
                <w:lang w:val="kk-KZ"/>
              </w:rPr>
              <w:t>54964</w:t>
            </w:r>
            <w:r w:rsidRPr="00B72069">
              <w:rPr>
                <w:rFonts w:ascii="Times New Roman" w:hAnsi="Times New Roman" w:cs="Times New Roman"/>
                <w:bCs/>
                <w:lang w:val="kk-KZ"/>
              </w:rPr>
              <w:fldChar w:fldCharType="end"/>
            </w:r>
          </w:p>
        </w:tc>
        <w:tc>
          <w:tcPr>
            <w:tcW w:w="1045" w:type="dxa"/>
            <w:vAlign w:val="center"/>
            <w:hideMark/>
          </w:tcPr>
          <w:p w14:paraId="0218889C"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91,7</w:t>
            </w:r>
          </w:p>
        </w:tc>
        <w:tc>
          <w:tcPr>
            <w:tcW w:w="1257" w:type="dxa"/>
            <w:vAlign w:val="center"/>
            <w:hideMark/>
          </w:tcPr>
          <w:p w14:paraId="023D76D5"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fldChar w:fldCharType="begin"/>
            </w:r>
            <w:r w:rsidRPr="00B72069">
              <w:rPr>
                <w:rFonts w:ascii="Times New Roman" w:hAnsi="Times New Roman" w:cs="Times New Roman"/>
                <w:bCs/>
                <w:lang w:val="kk-KZ"/>
              </w:rPr>
              <w:instrText xml:space="preserve"> =SUM(ABOVE) </w:instrText>
            </w:r>
            <w:r w:rsidRPr="00B72069">
              <w:rPr>
                <w:rFonts w:ascii="Times New Roman" w:hAnsi="Times New Roman" w:cs="Times New Roman"/>
                <w:bCs/>
                <w:lang w:val="kk-KZ"/>
              </w:rPr>
              <w:fldChar w:fldCharType="separate"/>
            </w:r>
            <w:r w:rsidRPr="00B72069">
              <w:rPr>
                <w:rFonts w:ascii="Times New Roman" w:hAnsi="Times New Roman" w:cs="Times New Roman"/>
                <w:bCs/>
                <w:noProof/>
                <w:lang w:val="kk-KZ"/>
              </w:rPr>
              <w:t>3038</w:t>
            </w:r>
            <w:r w:rsidRPr="00B72069">
              <w:rPr>
                <w:rFonts w:ascii="Times New Roman" w:hAnsi="Times New Roman" w:cs="Times New Roman"/>
                <w:bCs/>
                <w:lang w:val="kk-KZ"/>
              </w:rPr>
              <w:fldChar w:fldCharType="end"/>
            </w:r>
          </w:p>
        </w:tc>
        <w:tc>
          <w:tcPr>
            <w:tcW w:w="837" w:type="dxa"/>
            <w:vAlign w:val="center"/>
            <w:hideMark/>
          </w:tcPr>
          <w:p w14:paraId="0B0478AA"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5</w:t>
            </w:r>
          </w:p>
        </w:tc>
        <w:tc>
          <w:tcPr>
            <w:tcW w:w="1254" w:type="dxa"/>
            <w:vAlign w:val="center"/>
            <w:hideMark/>
          </w:tcPr>
          <w:p w14:paraId="4595CD79"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fldChar w:fldCharType="begin"/>
            </w:r>
            <w:r w:rsidRPr="00B72069">
              <w:rPr>
                <w:rFonts w:ascii="Times New Roman" w:hAnsi="Times New Roman" w:cs="Times New Roman"/>
                <w:bCs/>
                <w:lang w:val="kk-KZ"/>
              </w:rPr>
              <w:instrText xml:space="preserve"> =SUM(ABOVE) </w:instrText>
            </w:r>
            <w:r w:rsidRPr="00B72069">
              <w:rPr>
                <w:rFonts w:ascii="Times New Roman" w:hAnsi="Times New Roman" w:cs="Times New Roman"/>
                <w:bCs/>
                <w:lang w:val="kk-KZ"/>
              </w:rPr>
              <w:fldChar w:fldCharType="separate"/>
            </w:r>
            <w:r w:rsidRPr="00B72069">
              <w:rPr>
                <w:rFonts w:ascii="Times New Roman" w:hAnsi="Times New Roman" w:cs="Times New Roman"/>
                <w:bCs/>
                <w:noProof/>
                <w:lang w:val="kk-KZ"/>
              </w:rPr>
              <w:t>771</w:t>
            </w:r>
            <w:r w:rsidRPr="00B72069">
              <w:rPr>
                <w:rFonts w:ascii="Times New Roman" w:hAnsi="Times New Roman" w:cs="Times New Roman"/>
                <w:bCs/>
                <w:lang w:val="kk-KZ"/>
              </w:rPr>
              <w:fldChar w:fldCharType="end"/>
            </w:r>
          </w:p>
        </w:tc>
        <w:tc>
          <w:tcPr>
            <w:tcW w:w="839" w:type="dxa"/>
            <w:vAlign w:val="center"/>
            <w:hideMark/>
          </w:tcPr>
          <w:p w14:paraId="1EF86442"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1,3</w:t>
            </w:r>
          </w:p>
        </w:tc>
        <w:tc>
          <w:tcPr>
            <w:tcW w:w="1257" w:type="dxa"/>
            <w:vAlign w:val="center"/>
            <w:hideMark/>
          </w:tcPr>
          <w:p w14:paraId="3A2AFC50"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fldChar w:fldCharType="begin"/>
            </w:r>
            <w:r w:rsidRPr="00B72069">
              <w:rPr>
                <w:rFonts w:ascii="Times New Roman" w:hAnsi="Times New Roman" w:cs="Times New Roman"/>
                <w:bCs/>
                <w:lang w:val="kk-KZ"/>
              </w:rPr>
              <w:instrText xml:space="preserve"> =SUM(ABOVE) </w:instrText>
            </w:r>
            <w:r w:rsidRPr="00B72069">
              <w:rPr>
                <w:rFonts w:ascii="Times New Roman" w:hAnsi="Times New Roman" w:cs="Times New Roman"/>
                <w:bCs/>
                <w:lang w:val="kk-KZ"/>
              </w:rPr>
              <w:fldChar w:fldCharType="separate"/>
            </w:r>
            <w:r w:rsidRPr="00B72069">
              <w:rPr>
                <w:rFonts w:ascii="Times New Roman" w:hAnsi="Times New Roman" w:cs="Times New Roman"/>
                <w:bCs/>
                <w:noProof/>
                <w:lang w:val="kk-KZ"/>
              </w:rPr>
              <w:t>327</w:t>
            </w:r>
            <w:r w:rsidRPr="00B72069">
              <w:rPr>
                <w:rFonts w:ascii="Times New Roman" w:hAnsi="Times New Roman" w:cs="Times New Roman"/>
                <w:bCs/>
                <w:lang w:val="kk-KZ"/>
              </w:rPr>
              <w:fldChar w:fldCharType="end"/>
            </w:r>
          </w:p>
        </w:tc>
        <w:tc>
          <w:tcPr>
            <w:tcW w:w="1047" w:type="dxa"/>
            <w:vAlign w:val="center"/>
            <w:hideMark/>
          </w:tcPr>
          <w:p w14:paraId="1E1E55B7"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0,5</w:t>
            </w:r>
          </w:p>
        </w:tc>
        <w:tc>
          <w:tcPr>
            <w:tcW w:w="1254" w:type="dxa"/>
            <w:vAlign w:val="center"/>
            <w:hideMark/>
          </w:tcPr>
          <w:p w14:paraId="0CCB205B"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fldChar w:fldCharType="begin"/>
            </w:r>
            <w:r w:rsidRPr="00B72069">
              <w:rPr>
                <w:rFonts w:ascii="Times New Roman" w:hAnsi="Times New Roman" w:cs="Times New Roman"/>
                <w:bCs/>
                <w:lang w:val="kk-KZ"/>
              </w:rPr>
              <w:instrText xml:space="preserve"> =SUM(ABOVE) </w:instrText>
            </w:r>
            <w:r w:rsidRPr="00B72069">
              <w:rPr>
                <w:rFonts w:ascii="Times New Roman" w:hAnsi="Times New Roman" w:cs="Times New Roman"/>
                <w:bCs/>
                <w:lang w:val="kk-KZ"/>
              </w:rPr>
              <w:fldChar w:fldCharType="separate"/>
            </w:r>
            <w:r w:rsidRPr="00B72069">
              <w:rPr>
                <w:rFonts w:ascii="Times New Roman" w:hAnsi="Times New Roman" w:cs="Times New Roman"/>
                <w:bCs/>
                <w:noProof/>
                <w:lang w:val="kk-KZ"/>
              </w:rPr>
              <w:t>942</w:t>
            </w:r>
            <w:r w:rsidRPr="00B72069">
              <w:rPr>
                <w:rFonts w:ascii="Times New Roman" w:hAnsi="Times New Roman" w:cs="Times New Roman"/>
                <w:bCs/>
                <w:lang w:val="kk-KZ"/>
              </w:rPr>
              <w:fldChar w:fldCharType="end"/>
            </w:r>
          </w:p>
        </w:tc>
        <w:tc>
          <w:tcPr>
            <w:tcW w:w="841" w:type="dxa"/>
            <w:vAlign w:val="center"/>
            <w:hideMark/>
          </w:tcPr>
          <w:p w14:paraId="67A4F27C"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1,5</w:t>
            </w:r>
          </w:p>
        </w:tc>
      </w:tr>
      <w:tr w:rsidR="000E5D99" w:rsidRPr="00B72069" w14:paraId="43597716" w14:textId="77777777" w:rsidTr="00B51CA0">
        <w:trPr>
          <w:gridAfter w:val="1"/>
          <w:wAfter w:w="6" w:type="dxa"/>
          <w:trHeight w:val="314"/>
        </w:trPr>
        <w:tc>
          <w:tcPr>
            <w:tcW w:w="2462" w:type="dxa"/>
            <w:vAlign w:val="center"/>
            <w:hideMark/>
          </w:tcPr>
          <w:p w14:paraId="5AB9ED58"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Басқа жер</w:t>
            </w:r>
          </w:p>
        </w:tc>
        <w:tc>
          <w:tcPr>
            <w:tcW w:w="1464" w:type="dxa"/>
            <w:vAlign w:val="center"/>
            <w:hideMark/>
          </w:tcPr>
          <w:p w14:paraId="29D32954"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3102</w:t>
            </w:r>
          </w:p>
        </w:tc>
        <w:tc>
          <w:tcPr>
            <w:tcW w:w="1257" w:type="dxa"/>
            <w:vAlign w:val="center"/>
            <w:hideMark/>
          </w:tcPr>
          <w:p w14:paraId="24E5459F"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1613</w:t>
            </w:r>
          </w:p>
        </w:tc>
        <w:tc>
          <w:tcPr>
            <w:tcW w:w="1045" w:type="dxa"/>
            <w:vAlign w:val="center"/>
            <w:hideMark/>
          </w:tcPr>
          <w:p w14:paraId="0AACB0E4"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52</w:t>
            </w:r>
          </w:p>
        </w:tc>
        <w:tc>
          <w:tcPr>
            <w:tcW w:w="1257" w:type="dxa"/>
            <w:vAlign w:val="center"/>
            <w:hideMark/>
          </w:tcPr>
          <w:p w14:paraId="1E0AE349"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956</w:t>
            </w:r>
          </w:p>
        </w:tc>
        <w:tc>
          <w:tcPr>
            <w:tcW w:w="837" w:type="dxa"/>
            <w:vAlign w:val="center"/>
            <w:hideMark/>
          </w:tcPr>
          <w:p w14:paraId="22BE33CC"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31</w:t>
            </w:r>
          </w:p>
        </w:tc>
        <w:tc>
          <w:tcPr>
            <w:tcW w:w="1254" w:type="dxa"/>
            <w:vAlign w:val="center"/>
            <w:hideMark/>
          </w:tcPr>
          <w:p w14:paraId="75D5EF80" w14:textId="77777777" w:rsidR="000E5D99" w:rsidRPr="00B72069" w:rsidRDefault="000E5D99" w:rsidP="00B51CA0">
            <w:pPr>
              <w:spacing w:after="0" w:line="240" w:lineRule="auto"/>
              <w:jc w:val="center"/>
              <w:rPr>
                <w:rFonts w:ascii="Times New Roman" w:hAnsi="Times New Roman" w:cs="Times New Roman"/>
                <w:bCs/>
                <w:lang w:val="en-US"/>
              </w:rPr>
            </w:pPr>
            <w:r w:rsidRPr="00B72069">
              <w:rPr>
                <w:rFonts w:ascii="Times New Roman" w:hAnsi="Times New Roman" w:cs="Times New Roman"/>
                <w:bCs/>
                <w:lang w:val="en-US"/>
              </w:rPr>
              <w:t>533</w:t>
            </w:r>
          </w:p>
        </w:tc>
        <w:tc>
          <w:tcPr>
            <w:tcW w:w="839" w:type="dxa"/>
            <w:vAlign w:val="center"/>
            <w:hideMark/>
          </w:tcPr>
          <w:p w14:paraId="2B51EBE6"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17</w:t>
            </w:r>
          </w:p>
        </w:tc>
        <w:tc>
          <w:tcPr>
            <w:tcW w:w="1257" w:type="dxa"/>
            <w:vAlign w:val="center"/>
            <w:hideMark/>
          </w:tcPr>
          <w:p w14:paraId="00D3ADB3"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c>
          <w:tcPr>
            <w:tcW w:w="1047" w:type="dxa"/>
            <w:vAlign w:val="center"/>
            <w:hideMark/>
          </w:tcPr>
          <w:p w14:paraId="53BB6905"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c>
          <w:tcPr>
            <w:tcW w:w="1254" w:type="dxa"/>
            <w:vAlign w:val="center"/>
            <w:hideMark/>
          </w:tcPr>
          <w:p w14:paraId="57B8B91C"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c>
          <w:tcPr>
            <w:tcW w:w="841" w:type="dxa"/>
            <w:vAlign w:val="center"/>
            <w:hideMark/>
          </w:tcPr>
          <w:p w14:paraId="64A259BC"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0</w:t>
            </w:r>
          </w:p>
        </w:tc>
      </w:tr>
      <w:tr w:rsidR="000E5D99" w:rsidRPr="00B72069" w14:paraId="0ED147F3" w14:textId="77777777" w:rsidTr="00B51CA0">
        <w:trPr>
          <w:gridAfter w:val="1"/>
          <w:wAfter w:w="6" w:type="dxa"/>
          <w:trHeight w:val="187"/>
        </w:trPr>
        <w:tc>
          <w:tcPr>
            <w:tcW w:w="2462" w:type="dxa"/>
            <w:vAlign w:val="center"/>
            <w:hideMark/>
          </w:tcPr>
          <w:p w14:paraId="5A3A4F26" w14:textId="77777777" w:rsidR="000E5D99" w:rsidRPr="00B72069" w:rsidRDefault="000E5D99" w:rsidP="00B51CA0">
            <w:pPr>
              <w:spacing w:after="0" w:line="240" w:lineRule="auto"/>
              <w:rPr>
                <w:rFonts w:ascii="Times New Roman" w:hAnsi="Times New Roman" w:cs="Times New Roman"/>
                <w:bCs/>
                <w:lang w:val="kk-KZ"/>
              </w:rPr>
            </w:pPr>
            <w:r w:rsidRPr="00B72069">
              <w:rPr>
                <w:rFonts w:ascii="Times New Roman" w:hAnsi="Times New Roman" w:cs="Times New Roman"/>
                <w:bCs/>
                <w:lang w:val="kk-KZ"/>
              </w:rPr>
              <w:t>Барлығы</w:t>
            </w:r>
          </w:p>
        </w:tc>
        <w:tc>
          <w:tcPr>
            <w:tcW w:w="1464" w:type="dxa"/>
            <w:vAlign w:val="center"/>
            <w:hideMark/>
          </w:tcPr>
          <w:p w14:paraId="09FB3B93"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fldChar w:fldCharType="begin"/>
            </w:r>
            <w:r w:rsidRPr="00B72069">
              <w:rPr>
                <w:rFonts w:ascii="Times New Roman" w:hAnsi="Times New Roman" w:cs="Times New Roman"/>
                <w:bCs/>
                <w:lang w:val="kk-KZ"/>
              </w:rPr>
              <w:instrText xml:space="preserve"> =SUM(ABOVE) </w:instrText>
            </w:r>
            <w:r w:rsidRPr="00B72069">
              <w:rPr>
                <w:rFonts w:ascii="Times New Roman" w:hAnsi="Times New Roman" w:cs="Times New Roman"/>
                <w:bCs/>
                <w:lang w:val="kk-KZ"/>
              </w:rPr>
              <w:fldChar w:fldCharType="separate"/>
            </w:r>
            <w:r w:rsidRPr="00B72069">
              <w:rPr>
                <w:rFonts w:ascii="Times New Roman" w:hAnsi="Times New Roman" w:cs="Times New Roman"/>
                <w:bCs/>
                <w:noProof/>
                <w:lang w:val="kk-KZ"/>
              </w:rPr>
              <w:t>49319</w:t>
            </w:r>
            <w:r w:rsidRPr="00B72069">
              <w:rPr>
                <w:rFonts w:ascii="Times New Roman" w:hAnsi="Times New Roman" w:cs="Times New Roman"/>
                <w:bCs/>
                <w:lang w:val="kk-KZ"/>
              </w:rPr>
              <w:fldChar w:fldCharType="end"/>
            </w:r>
          </w:p>
        </w:tc>
        <w:tc>
          <w:tcPr>
            <w:tcW w:w="1257" w:type="dxa"/>
            <w:vAlign w:val="center"/>
            <w:hideMark/>
          </w:tcPr>
          <w:p w14:paraId="062936EB"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fldChar w:fldCharType="begin"/>
            </w:r>
            <w:r w:rsidRPr="00B72069">
              <w:rPr>
                <w:rFonts w:ascii="Times New Roman" w:hAnsi="Times New Roman" w:cs="Times New Roman"/>
                <w:bCs/>
                <w:lang w:val="kk-KZ"/>
              </w:rPr>
              <w:instrText xml:space="preserve"> =SUM(ABOVE) </w:instrText>
            </w:r>
            <w:r w:rsidRPr="00B72069">
              <w:rPr>
                <w:rFonts w:ascii="Times New Roman" w:hAnsi="Times New Roman" w:cs="Times New Roman"/>
                <w:bCs/>
                <w:lang w:val="kk-KZ"/>
              </w:rPr>
              <w:fldChar w:fldCharType="separate"/>
            </w:r>
            <w:r w:rsidRPr="00B72069">
              <w:rPr>
                <w:rFonts w:ascii="Times New Roman" w:hAnsi="Times New Roman" w:cs="Times New Roman"/>
                <w:bCs/>
                <w:noProof/>
                <w:lang w:val="kk-KZ"/>
              </w:rPr>
              <w:t>25273</w:t>
            </w:r>
            <w:r w:rsidRPr="00B72069">
              <w:rPr>
                <w:rFonts w:ascii="Times New Roman" w:hAnsi="Times New Roman" w:cs="Times New Roman"/>
                <w:bCs/>
                <w:lang w:val="kk-KZ"/>
              </w:rPr>
              <w:fldChar w:fldCharType="end"/>
            </w:r>
          </w:p>
        </w:tc>
        <w:tc>
          <w:tcPr>
            <w:tcW w:w="1045" w:type="dxa"/>
            <w:vAlign w:val="center"/>
            <w:hideMark/>
          </w:tcPr>
          <w:p w14:paraId="762C97E8"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51</w:t>
            </w:r>
          </w:p>
        </w:tc>
        <w:tc>
          <w:tcPr>
            <w:tcW w:w="1257" w:type="dxa"/>
            <w:vAlign w:val="center"/>
            <w:hideMark/>
          </w:tcPr>
          <w:p w14:paraId="27CC8483"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en-US"/>
              </w:rPr>
              <w:fldChar w:fldCharType="begin"/>
            </w:r>
            <w:r w:rsidRPr="00B72069">
              <w:rPr>
                <w:rFonts w:ascii="Times New Roman" w:hAnsi="Times New Roman" w:cs="Times New Roman"/>
                <w:bCs/>
                <w:lang w:val="en-US"/>
              </w:rPr>
              <w:instrText xml:space="preserve"> =SUM(ABOVE) </w:instrText>
            </w:r>
            <w:r w:rsidRPr="00B72069">
              <w:rPr>
                <w:rFonts w:ascii="Times New Roman" w:hAnsi="Times New Roman" w:cs="Times New Roman"/>
                <w:bCs/>
                <w:lang w:val="en-US"/>
              </w:rPr>
              <w:fldChar w:fldCharType="end"/>
            </w:r>
            <w:r w:rsidRPr="00B72069">
              <w:rPr>
                <w:rFonts w:ascii="Times New Roman" w:hAnsi="Times New Roman" w:cs="Times New Roman"/>
                <w:bCs/>
                <w:lang w:val="en-US"/>
              </w:rPr>
              <w:fldChar w:fldCharType="begin"/>
            </w:r>
            <w:r w:rsidRPr="00B72069">
              <w:rPr>
                <w:rFonts w:ascii="Times New Roman" w:hAnsi="Times New Roman" w:cs="Times New Roman"/>
                <w:bCs/>
                <w:lang w:val="en-US"/>
              </w:rPr>
              <w:instrText xml:space="preserve"> =SUM(ABOVE) </w:instrText>
            </w:r>
            <w:r w:rsidRPr="00B72069">
              <w:rPr>
                <w:rFonts w:ascii="Times New Roman" w:hAnsi="Times New Roman" w:cs="Times New Roman"/>
                <w:bCs/>
                <w:lang w:val="en-US"/>
              </w:rPr>
              <w:fldChar w:fldCharType="separate"/>
            </w:r>
            <w:r w:rsidRPr="00B72069">
              <w:rPr>
                <w:rFonts w:ascii="Times New Roman" w:hAnsi="Times New Roman" w:cs="Times New Roman"/>
                <w:bCs/>
                <w:noProof/>
                <w:lang w:val="en-US"/>
              </w:rPr>
              <w:t>11168</w:t>
            </w:r>
            <w:r w:rsidRPr="00B72069">
              <w:rPr>
                <w:rFonts w:ascii="Times New Roman" w:hAnsi="Times New Roman" w:cs="Times New Roman"/>
                <w:bCs/>
                <w:lang w:val="en-US"/>
              </w:rPr>
              <w:fldChar w:fldCharType="end"/>
            </w:r>
          </w:p>
        </w:tc>
        <w:tc>
          <w:tcPr>
            <w:tcW w:w="837" w:type="dxa"/>
            <w:vAlign w:val="center"/>
            <w:hideMark/>
          </w:tcPr>
          <w:p w14:paraId="6C045859" w14:textId="77777777" w:rsidR="000E5D99" w:rsidRPr="00B72069" w:rsidRDefault="000E5D99" w:rsidP="00B51CA0">
            <w:pPr>
              <w:spacing w:after="0" w:line="240" w:lineRule="auto"/>
              <w:jc w:val="center"/>
              <w:rPr>
                <w:rFonts w:ascii="Times New Roman" w:hAnsi="Times New Roman" w:cs="Times New Roman"/>
                <w:bCs/>
              </w:rPr>
            </w:pPr>
            <w:r w:rsidRPr="00B72069">
              <w:rPr>
                <w:rFonts w:ascii="Times New Roman" w:hAnsi="Times New Roman" w:cs="Times New Roman"/>
                <w:bCs/>
              </w:rPr>
              <w:t>23</w:t>
            </w:r>
          </w:p>
        </w:tc>
        <w:tc>
          <w:tcPr>
            <w:tcW w:w="1254" w:type="dxa"/>
            <w:vAlign w:val="center"/>
            <w:hideMark/>
          </w:tcPr>
          <w:p w14:paraId="7DBE4876"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en-US"/>
              </w:rPr>
              <w:fldChar w:fldCharType="begin"/>
            </w:r>
            <w:r w:rsidRPr="00B72069">
              <w:rPr>
                <w:rFonts w:ascii="Times New Roman" w:hAnsi="Times New Roman" w:cs="Times New Roman"/>
                <w:bCs/>
                <w:lang w:val="en-US"/>
              </w:rPr>
              <w:instrText xml:space="preserve"> =SUM(ABOVE) </w:instrText>
            </w:r>
            <w:r w:rsidRPr="00B72069">
              <w:rPr>
                <w:rFonts w:ascii="Times New Roman" w:hAnsi="Times New Roman" w:cs="Times New Roman"/>
                <w:bCs/>
                <w:lang w:val="en-US"/>
              </w:rPr>
              <w:fldChar w:fldCharType="separate"/>
            </w:r>
            <w:r w:rsidRPr="00B72069">
              <w:rPr>
                <w:rFonts w:ascii="Times New Roman" w:hAnsi="Times New Roman" w:cs="Times New Roman"/>
                <w:bCs/>
                <w:noProof/>
                <w:lang w:val="en-US"/>
              </w:rPr>
              <w:t>5945</w:t>
            </w:r>
            <w:r w:rsidRPr="00B72069">
              <w:rPr>
                <w:rFonts w:ascii="Times New Roman" w:hAnsi="Times New Roman" w:cs="Times New Roman"/>
                <w:bCs/>
                <w:lang w:val="en-US"/>
              </w:rPr>
              <w:fldChar w:fldCharType="end"/>
            </w:r>
          </w:p>
        </w:tc>
        <w:tc>
          <w:tcPr>
            <w:tcW w:w="839" w:type="dxa"/>
            <w:vAlign w:val="center"/>
            <w:hideMark/>
          </w:tcPr>
          <w:p w14:paraId="07EEDA12"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en-US"/>
              </w:rPr>
              <w:t>1</w:t>
            </w:r>
            <w:r w:rsidRPr="00B72069">
              <w:rPr>
                <w:rFonts w:ascii="Times New Roman" w:hAnsi="Times New Roman" w:cs="Times New Roman"/>
                <w:bCs/>
                <w:lang w:val="kk-KZ"/>
              </w:rPr>
              <w:t>2</w:t>
            </w:r>
          </w:p>
        </w:tc>
        <w:tc>
          <w:tcPr>
            <w:tcW w:w="1257" w:type="dxa"/>
            <w:vAlign w:val="center"/>
            <w:hideMark/>
          </w:tcPr>
          <w:p w14:paraId="71309A1C" w14:textId="77777777" w:rsidR="000E5D99" w:rsidRPr="00B72069" w:rsidRDefault="000E5D99" w:rsidP="00B51CA0">
            <w:pPr>
              <w:spacing w:after="0" w:line="240" w:lineRule="auto"/>
              <w:jc w:val="center"/>
              <w:rPr>
                <w:rFonts w:ascii="Times New Roman" w:hAnsi="Times New Roman" w:cs="Times New Roman"/>
                <w:bCs/>
              </w:rPr>
            </w:pPr>
            <w:r w:rsidRPr="00B72069">
              <w:rPr>
                <w:rFonts w:ascii="Times New Roman" w:hAnsi="Times New Roman" w:cs="Times New Roman"/>
                <w:bCs/>
              </w:rPr>
              <w:fldChar w:fldCharType="begin"/>
            </w:r>
            <w:r w:rsidRPr="00B72069">
              <w:rPr>
                <w:rFonts w:ascii="Times New Roman" w:hAnsi="Times New Roman" w:cs="Times New Roman"/>
                <w:bCs/>
              </w:rPr>
              <w:instrText xml:space="preserve"> =SUM(ABOVE) </w:instrText>
            </w:r>
            <w:r w:rsidRPr="00B72069">
              <w:rPr>
                <w:rFonts w:ascii="Times New Roman" w:hAnsi="Times New Roman" w:cs="Times New Roman"/>
                <w:bCs/>
              </w:rPr>
              <w:fldChar w:fldCharType="separate"/>
            </w:r>
            <w:r w:rsidRPr="00B72069">
              <w:rPr>
                <w:rFonts w:ascii="Times New Roman" w:hAnsi="Times New Roman" w:cs="Times New Roman"/>
                <w:bCs/>
                <w:noProof/>
              </w:rPr>
              <w:t>2421</w:t>
            </w:r>
            <w:r w:rsidRPr="00B72069">
              <w:rPr>
                <w:rFonts w:ascii="Times New Roman" w:hAnsi="Times New Roman" w:cs="Times New Roman"/>
                <w:bCs/>
              </w:rPr>
              <w:fldChar w:fldCharType="end"/>
            </w:r>
          </w:p>
        </w:tc>
        <w:tc>
          <w:tcPr>
            <w:tcW w:w="1047" w:type="dxa"/>
            <w:vAlign w:val="center"/>
            <w:hideMark/>
          </w:tcPr>
          <w:p w14:paraId="70951F80" w14:textId="77777777" w:rsidR="000E5D99" w:rsidRPr="00B72069" w:rsidRDefault="000E5D99" w:rsidP="00B51CA0">
            <w:pPr>
              <w:spacing w:after="0" w:line="240" w:lineRule="auto"/>
              <w:jc w:val="center"/>
              <w:rPr>
                <w:rFonts w:ascii="Times New Roman" w:hAnsi="Times New Roman" w:cs="Times New Roman"/>
                <w:bCs/>
              </w:rPr>
            </w:pPr>
            <w:r w:rsidRPr="00B72069">
              <w:rPr>
                <w:rFonts w:ascii="Times New Roman" w:hAnsi="Times New Roman" w:cs="Times New Roman"/>
                <w:bCs/>
              </w:rPr>
              <w:t>5</w:t>
            </w:r>
          </w:p>
        </w:tc>
        <w:tc>
          <w:tcPr>
            <w:tcW w:w="1254" w:type="dxa"/>
            <w:vAlign w:val="center"/>
            <w:hideMark/>
          </w:tcPr>
          <w:p w14:paraId="23E6711B" w14:textId="77777777" w:rsidR="000E5D99" w:rsidRPr="00B72069" w:rsidRDefault="000E5D99" w:rsidP="00B51CA0">
            <w:pPr>
              <w:spacing w:after="0" w:line="240" w:lineRule="auto"/>
              <w:jc w:val="center"/>
              <w:rPr>
                <w:rFonts w:ascii="Times New Roman" w:hAnsi="Times New Roman" w:cs="Times New Roman"/>
                <w:bCs/>
              </w:rPr>
            </w:pPr>
            <w:r w:rsidRPr="00B72069">
              <w:rPr>
                <w:rFonts w:ascii="Times New Roman" w:hAnsi="Times New Roman" w:cs="Times New Roman"/>
                <w:bCs/>
              </w:rPr>
              <w:fldChar w:fldCharType="begin"/>
            </w:r>
            <w:r w:rsidRPr="00B72069">
              <w:rPr>
                <w:rFonts w:ascii="Times New Roman" w:hAnsi="Times New Roman" w:cs="Times New Roman"/>
                <w:bCs/>
              </w:rPr>
              <w:instrText xml:space="preserve"> =SUM(ABOVE) </w:instrText>
            </w:r>
            <w:r w:rsidRPr="00B72069">
              <w:rPr>
                <w:rFonts w:ascii="Times New Roman" w:hAnsi="Times New Roman" w:cs="Times New Roman"/>
                <w:bCs/>
              </w:rPr>
              <w:fldChar w:fldCharType="separate"/>
            </w:r>
            <w:r w:rsidRPr="00B72069">
              <w:rPr>
                <w:rFonts w:ascii="Times New Roman" w:hAnsi="Times New Roman" w:cs="Times New Roman"/>
                <w:bCs/>
                <w:noProof/>
              </w:rPr>
              <w:t>4512</w:t>
            </w:r>
            <w:r w:rsidRPr="00B72069">
              <w:rPr>
                <w:rFonts w:ascii="Times New Roman" w:hAnsi="Times New Roman" w:cs="Times New Roman"/>
                <w:bCs/>
              </w:rPr>
              <w:fldChar w:fldCharType="end"/>
            </w:r>
          </w:p>
        </w:tc>
        <w:tc>
          <w:tcPr>
            <w:tcW w:w="841" w:type="dxa"/>
            <w:vAlign w:val="center"/>
            <w:hideMark/>
          </w:tcPr>
          <w:p w14:paraId="5A8DD92C" w14:textId="77777777" w:rsidR="000E5D99" w:rsidRPr="00B72069" w:rsidRDefault="000E5D99" w:rsidP="00B51CA0">
            <w:pPr>
              <w:spacing w:after="0" w:line="240" w:lineRule="auto"/>
              <w:jc w:val="center"/>
              <w:rPr>
                <w:rFonts w:ascii="Times New Roman" w:hAnsi="Times New Roman" w:cs="Times New Roman"/>
                <w:bCs/>
                <w:lang w:val="kk-KZ"/>
              </w:rPr>
            </w:pPr>
            <w:r w:rsidRPr="00B72069">
              <w:rPr>
                <w:rFonts w:ascii="Times New Roman" w:hAnsi="Times New Roman" w:cs="Times New Roman"/>
                <w:bCs/>
                <w:lang w:val="kk-KZ"/>
              </w:rPr>
              <w:t>9</w:t>
            </w:r>
          </w:p>
        </w:tc>
      </w:tr>
      <w:bookmarkEnd w:id="15"/>
    </w:tbl>
    <w:p w14:paraId="46E1C494" w14:textId="77777777" w:rsidR="000E5D99" w:rsidRPr="00B72069" w:rsidRDefault="000E5D99">
      <w:pPr>
        <w:rPr>
          <w:rFonts w:ascii="Times New Roman" w:hAnsi="Times New Roman" w:cs="Times New Roman"/>
          <w:sz w:val="28"/>
          <w:szCs w:val="28"/>
          <w:lang w:val="kk-KZ"/>
        </w:rPr>
      </w:pPr>
    </w:p>
    <w:p w14:paraId="028BEF7E" w14:textId="77777777" w:rsidR="000E5D99" w:rsidRPr="00B72069" w:rsidRDefault="000E5D99">
      <w:pPr>
        <w:rPr>
          <w:rFonts w:ascii="Times New Roman" w:hAnsi="Times New Roman" w:cs="Times New Roman"/>
          <w:sz w:val="28"/>
          <w:szCs w:val="28"/>
          <w:lang w:val="kk-KZ"/>
        </w:rPr>
      </w:pPr>
    </w:p>
    <w:p w14:paraId="4273978B" w14:textId="77777777" w:rsidR="000E5D99" w:rsidRPr="00B72069" w:rsidRDefault="000E5D99">
      <w:pPr>
        <w:rPr>
          <w:rFonts w:ascii="Times New Roman" w:hAnsi="Times New Roman" w:cs="Times New Roman"/>
          <w:sz w:val="28"/>
          <w:szCs w:val="28"/>
          <w:lang w:val="kk-KZ"/>
        </w:rPr>
      </w:pPr>
    </w:p>
    <w:p w14:paraId="26F9CCC6" w14:textId="0C2B56E9" w:rsidR="000E5D99" w:rsidRPr="00B72069" w:rsidRDefault="000E5D99" w:rsidP="000E5D99">
      <w:pPr>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Д</w:t>
      </w:r>
      <w:r w:rsidRPr="00B72069">
        <w:rPr>
          <w:rFonts w:ascii="Times New Roman" w:hAnsi="Times New Roman" w:cs="Times New Roman"/>
          <w:sz w:val="28"/>
          <w:szCs w:val="28"/>
          <w:lang w:val="kk-KZ"/>
        </w:rPr>
        <w:t>.</w:t>
      </w:r>
      <w:r w:rsidRPr="00B72069">
        <w:rPr>
          <w:rFonts w:ascii="Times New Roman" w:hAnsi="Times New Roman" w:cs="Times New Roman"/>
          <w:sz w:val="28"/>
          <w:szCs w:val="28"/>
          <w:lang w:val="en-US"/>
        </w:rPr>
        <w:t>2</w:t>
      </w:r>
      <w:r w:rsidRPr="00B72069">
        <w:rPr>
          <w:rFonts w:ascii="Times New Roman" w:hAnsi="Times New Roman" w:cs="Times New Roman"/>
          <w:sz w:val="28"/>
          <w:szCs w:val="28"/>
          <w:lang w:val="kk-KZ"/>
        </w:rPr>
        <w:t xml:space="preserve"> –  жалғасы</w:t>
      </w:r>
    </w:p>
    <w:tbl>
      <w:tblPr>
        <w:tblW w:w="14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4"/>
        <w:gridCol w:w="1471"/>
        <w:gridCol w:w="1262"/>
        <w:gridCol w:w="1052"/>
        <w:gridCol w:w="1263"/>
        <w:gridCol w:w="842"/>
        <w:gridCol w:w="1261"/>
        <w:gridCol w:w="843"/>
        <w:gridCol w:w="1263"/>
        <w:gridCol w:w="1053"/>
        <w:gridCol w:w="1261"/>
        <w:gridCol w:w="844"/>
        <w:gridCol w:w="6"/>
      </w:tblGrid>
      <w:tr w:rsidR="000E5D99" w:rsidRPr="00B72069" w14:paraId="4C8B8F6E" w14:textId="77777777" w:rsidTr="00B51CA0">
        <w:trPr>
          <w:trHeight w:val="416"/>
        </w:trPr>
        <w:tc>
          <w:tcPr>
            <w:tcW w:w="2474" w:type="dxa"/>
            <w:vMerge w:val="restart"/>
            <w:vAlign w:val="center"/>
            <w:hideMark/>
          </w:tcPr>
          <w:p w14:paraId="77F6E77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Ауыл округтер</w:t>
            </w:r>
          </w:p>
        </w:tc>
        <w:tc>
          <w:tcPr>
            <w:tcW w:w="1471" w:type="dxa"/>
            <w:vMerge w:val="restart"/>
            <w:vAlign w:val="center"/>
            <w:hideMark/>
          </w:tcPr>
          <w:p w14:paraId="561B2C4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Көлемі, га</w:t>
            </w:r>
          </w:p>
        </w:tc>
        <w:tc>
          <w:tcPr>
            <w:tcW w:w="10950" w:type="dxa"/>
            <w:gridSpan w:val="11"/>
            <w:vAlign w:val="center"/>
            <w:hideMark/>
          </w:tcPr>
          <w:p w14:paraId="6B7D9A0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Оның ішінде:</w:t>
            </w:r>
          </w:p>
        </w:tc>
      </w:tr>
      <w:tr w:rsidR="000E5D99" w:rsidRPr="00B72069" w14:paraId="495C458D" w14:textId="77777777" w:rsidTr="00B51CA0">
        <w:trPr>
          <w:trHeight w:val="142"/>
        </w:trPr>
        <w:tc>
          <w:tcPr>
            <w:tcW w:w="2474" w:type="dxa"/>
            <w:vMerge/>
            <w:vAlign w:val="center"/>
            <w:hideMark/>
          </w:tcPr>
          <w:p w14:paraId="210A5D7B" w14:textId="77777777" w:rsidR="000E5D99" w:rsidRPr="00B72069" w:rsidRDefault="000E5D99" w:rsidP="00B51CA0">
            <w:pPr>
              <w:spacing w:after="0" w:line="240" w:lineRule="auto"/>
              <w:rPr>
                <w:rFonts w:ascii="Times New Roman" w:hAnsi="Times New Roman" w:cs="Times New Roman"/>
                <w:bCs/>
                <w:sz w:val="24"/>
                <w:szCs w:val="24"/>
                <w:lang w:val="kk-KZ"/>
              </w:rPr>
            </w:pPr>
          </w:p>
        </w:tc>
        <w:tc>
          <w:tcPr>
            <w:tcW w:w="1471" w:type="dxa"/>
            <w:vMerge/>
            <w:vAlign w:val="center"/>
            <w:hideMark/>
          </w:tcPr>
          <w:p w14:paraId="25B10E74" w14:textId="77777777" w:rsidR="000E5D99" w:rsidRPr="00B72069" w:rsidRDefault="000E5D99" w:rsidP="00B51CA0">
            <w:pPr>
              <w:spacing w:after="0" w:line="240" w:lineRule="auto"/>
              <w:rPr>
                <w:rFonts w:ascii="Times New Roman" w:hAnsi="Times New Roman" w:cs="Times New Roman"/>
                <w:bCs/>
                <w:sz w:val="24"/>
                <w:szCs w:val="24"/>
                <w:lang w:val="kk-KZ"/>
              </w:rPr>
            </w:pPr>
          </w:p>
        </w:tc>
        <w:tc>
          <w:tcPr>
            <w:tcW w:w="2314" w:type="dxa"/>
            <w:gridSpan w:val="2"/>
            <w:vAlign w:val="center"/>
            <w:hideMark/>
          </w:tcPr>
          <w:p w14:paraId="148438A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тұзданбаған</w:t>
            </w:r>
          </w:p>
        </w:tc>
        <w:tc>
          <w:tcPr>
            <w:tcW w:w="2105" w:type="dxa"/>
            <w:gridSpan w:val="2"/>
            <w:vAlign w:val="center"/>
            <w:hideMark/>
          </w:tcPr>
          <w:p w14:paraId="2F7E479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әлсіз тұзданған</w:t>
            </w:r>
          </w:p>
        </w:tc>
        <w:tc>
          <w:tcPr>
            <w:tcW w:w="2104" w:type="dxa"/>
            <w:gridSpan w:val="2"/>
            <w:vAlign w:val="center"/>
            <w:hideMark/>
          </w:tcPr>
          <w:p w14:paraId="1A8C6AE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орта тұзданған</w:t>
            </w:r>
          </w:p>
        </w:tc>
        <w:tc>
          <w:tcPr>
            <w:tcW w:w="2316" w:type="dxa"/>
            <w:gridSpan w:val="2"/>
            <w:vAlign w:val="center"/>
            <w:hideMark/>
          </w:tcPr>
          <w:p w14:paraId="17EE08F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 xml:space="preserve">күшті </w:t>
            </w:r>
          </w:p>
          <w:p w14:paraId="21DADEE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тұзданған</w:t>
            </w:r>
          </w:p>
        </w:tc>
        <w:tc>
          <w:tcPr>
            <w:tcW w:w="2111" w:type="dxa"/>
            <w:gridSpan w:val="3"/>
            <w:vAlign w:val="center"/>
            <w:hideMark/>
          </w:tcPr>
          <w:p w14:paraId="64A5D7F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өте күшті тұзданған</w:t>
            </w:r>
          </w:p>
        </w:tc>
      </w:tr>
      <w:tr w:rsidR="000E5D99" w:rsidRPr="00B72069" w14:paraId="110AE806" w14:textId="77777777" w:rsidTr="00B51CA0">
        <w:trPr>
          <w:gridAfter w:val="1"/>
          <w:wAfter w:w="6" w:type="dxa"/>
          <w:trHeight w:val="142"/>
        </w:trPr>
        <w:tc>
          <w:tcPr>
            <w:tcW w:w="2474" w:type="dxa"/>
            <w:vMerge/>
            <w:vAlign w:val="center"/>
            <w:hideMark/>
          </w:tcPr>
          <w:p w14:paraId="73E50BFC" w14:textId="77777777" w:rsidR="000E5D99" w:rsidRPr="00B72069" w:rsidRDefault="000E5D99" w:rsidP="00B51CA0">
            <w:pPr>
              <w:spacing w:after="0" w:line="240" w:lineRule="auto"/>
              <w:rPr>
                <w:rFonts w:ascii="Times New Roman" w:hAnsi="Times New Roman" w:cs="Times New Roman"/>
                <w:bCs/>
                <w:sz w:val="24"/>
                <w:szCs w:val="24"/>
                <w:lang w:val="kk-KZ"/>
              </w:rPr>
            </w:pPr>
          </w:p>
        </w:tc>
        <w:tc>
          <w:tcPr>
            <w:tcW w:w="1471" w:type="dxa"/>
            <w:vMerge/>
            <w:vAlign w:val="center"/>
            <w:hideMark/>
          </w:tcPr>
          <w:p w14:paraId="3509B39D" w14:textId="77777777" w:rsidR="000E5D99" w:rsidRPr="00B72069" w:rsidRDefault="000E5D99" w:rsidP="00B51CA0">
            <w:pPr>
              <w:spacing w:after="0" w:line="240" w:lineRule="auto"/>
              <w:rPr>
                <w:rFonts w:ascii="Times New Roman" w:hAnsi="Times New Roman" w:cs="Times New Roman"/>
                <w:bCs/>
                <w:sz w:val="24"/>
                <w:szCs w:val="24"/>
                <w:lang w:val="kk-KZ"/>
              </w:rPr>
            </w:pPr>
          </w:p>
        </w:tc>
        <w:tc>
          <w:tcPr>
            <w:tcW w:w="1262" w:type="dxa"/>
            <w:vAlign w:val="center"/>
            <w:hideMark/>
          </w:tcPr>
          <w:p w14:paraId="503C6B9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га</w:t>
            </w:r>
          </w:p>
        </w:tc>
        <w:tc>
          <w:tcPr>
            <w:tcW w:w="1052" w:type="dxa"/>
            <w:vAlign w:val="center"/>
            <w:hideMark/>
          </w:tcPr>
          <w:p w14:paraId="38F9879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1263" w:type="dxa"/>
            <w:vAlign w:val="center"/>
            <w:hideMark/>
          </w:tcPr>
          <w:p w14:paraId="57D32A4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га</w:t>
            </w:r>
          </w:p>
        </w:tc>
        <w:tc>
          <w:tcPr>
            <w:tcW w:w="842" w:type="dxa"/>
            <w:vAlign w:val="center"/>
            <w:hideMark/>
          </w:tcPr>
          <w:p w14:paraId="5B09ED1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1261" w:type="dxa"/>
            <w:vAlign w:val="center"/>
            <w:hideMark/>
          </w:tcPr>
          <w:p w14:paraId="26DA4D0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га</w:t>
            </w:r>
          </w:p>
        </w:tc>
        <w:tc>
          <w:tcPr>
            <w:tcW w:w="843" w:type="dxa"/>
            <w:vAlign w:val="center"/>
            <w:hideMark/>
          </w:tcPr>
          <w:p w14:paraId="1FC9B0B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1263" w:type="dxa"/>
            <w:vAlign w:val="center"/>
            <w:hideMark/>
          </w:tcPr>
          <w:p w14:paraId="178CB4D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га</w:t>
            </w:r>
          </w:p>
        </w:tc>
        <w:tc>
          <w:tcPr>
            <w:tcW w:w="1053" w:type="dxa"/>
            <w:vAlign w:val="center"/>
            <w:hideMark/>
          </w:tcPr>
          <w:p w14:paraId="0C0298F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c>
          <w:tcPr>
            <w:tcW w:w="1261" w:type="dxa"/>
            <w:vAlign w:val="center"/>
            <w:hideMark/>
          </w:tcPr>
          <w:p w14:paraId="5AB1FA3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га</w:t>
            </w:r>
          </w:p>
        </w:tc>
        <w:tc>
          <w:tcPr>
            <w:tcW w:w="844" w:type="dxa"/>
            <w:vAlign w:val="center"/>
            <w:hideMark/>
          </w:tcPr>
          <w:p w14:paraId="78D7FCD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w:t>
            </w:r>
          </w:p>
        </w:tc>
      </w:tr>
      <w:tr w:rsidR="000E5D99" w:rsidRPr="00B72069" w14:paraId="794BCB38" w14:textId="77777777" w:rsidTr="00B51CA0">
        <w:trPr>
          <w:trHeight w:val="466"/>
        </w:trPr>
        <w:tc>
          <w:tcPr>
            <w:tcW w:w="14895" w:type="dxa"/>
            <w:gridSpan w:val="13"/>
            <w:vAlign w:val="center"/>
            <w:hideMark/>
          </w:tcPr>
          <w:p w14:paraId="6A73D8A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color w:val="000000" w:themeColor="text1"/>
                <w:sz w:val="24"/>
                <w:szCs w:val="24"/>
                <w:lang w:val="kk-KZ"/>
              </w:rPr>
              <w:t>ОТЫРАР АУДАНЫ</w:t>
            </w:r>
          </w:p>
        </w:tc>
      </w:tr>
      <w:tr w:rsidR="000E5D99" w:rsidRPr="00B72069" w14:paraId="3FD84D6A" w14:textId="77777777" w:rsidTr="00B51CA0">
        <w:trPr>
          <w:gridAfter w:val="1"/>
          <w:wAfter w:w="6" w:type="dxa"/>
          <w:trHeight w:val="442"/>
        </w:trPr>
        <w:tc>
          <w:tcPr>
            <w:tcW w:w="2474" w:type="dxa"/>
            <w:vAlign w:val="center"/>
            <w:hideMark/>
          </w:tcPr>
          <w:p w14:paraId="6BC01EE6" w14:textId="77777777" w:rsidR="000E5D99" w:rsidRPr="00B72069" w:rsidRDefault="000E5D99"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Отырар</w:t>
            </w:r>
          </w:p>
        </w:tc>
        <w:tc>
          <w:tcPr>
            <w:tcW w:w="1471" w:type="dxa"/>
            <w:vAlign w:val="center"/>
            <w:hideMark/>
          </w:tcPr>
          <w:p w14:paraId="446E4BA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2871</w:t>
            </w:r>
          </w:p>
        </w:tc>
        <w:tc>
          <w:tcPr>
            <w:tcW w:w="1262" w:type="dxa"/>
            <w:vAlign w:val="center"/>
            <w:hideMark/>
          </w:tcPr>
          <w:p w14:paraId="56580C8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1971</w:t>
            </w:r>
          </w:p>
        </w:tc>
        <w:tc>
          <w:tcPr>
            <w:tcW w:w="1052" w:type="dxa"/>
            <w:vAlign w:val="center"/>
            <w:hideMark/>
          </w:tcPr>
          <w:p w14:paraId="0AE52A8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69</w:t>
            </w:r>
          </w:p>
        </w:tc>
        <w:tc>
          <w:tcPr>
            <w:tcW w:w="1263" w:type="dxa"/>
            <w:vAlign w:val="center"/>
            <w:hideMark/>
          </w:tcPr>
          <w:p w14:paraId="149D393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224</w:t>
            </w:r>
          </w:p>
        </w:tc>
        <w:tc>
          <w:tcPr>
            <w:tcW w:w="842" w:type="dxa"/>
            <w:vAlign w:val="center"/>
            <w:hideMark/>
          </w:tcPr>
          <w:p w14:paraId="6EA8A0F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1261" w:type="dxa"/>
            <w:vAlign w:val="center"/>
            <w:hideMark/>
          </w:tcPr>
          <w:p w14:paraId="5634D19E"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182</w:t>
            </w:r>
          </w:p>
        </w:tc>
        <w:tc>
          <w:tcPr>
            <w:tcW w:w="843" w:type="dxa"/>
            <w:vAlign w:val="center"/>
            <w:hideMark/>
          </w:tcPr>
          <w:p w14:paraId="435A6DC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1263" w:type="dxa"/>
            <w:vAlign w:val="center"/>
            <w:hideMark/>
          </w:tcPr>
          <w:p w14:paraId="7F32E4F3"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64</w:t>
            </w:r>
          </w:p>
        </w:tc>
        <w:tc>
          <w:tcPr>
            <w:tcW w:w="1053" w:type="dxa"/>
            <w:vAlign w:val="center"/>
            <w:hideMark/>
          </w:tcPr>
          <w:p w14:paraId="5E86472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w:t>
            </w:r>
          </w:p>
        </w:tc>
        <w:tc>
          <w:tcPr>
            <w:tcW w:w="1261" w:type="dxa"/>
            <w:vAlign w:val="center"/>
            <w:hideMark/>
          </w:tcPr>
          <w:p w14:paraId="6065376D"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430</w:t>
            </w:r>
          </w:p>
        </w:tc>
        <w:tc>
          <w:tcPr>
            <w:tcW w:w="844" w:type="dxa"/>
            <w:vAlign w:val="center"/>
            <w:hideMark/>
          </w:tcPr>
          <w:p w14:paraId="260C45A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w:t>
            </w:r>
          </w:p>
        </w:tc>
      </w:tr>
      <w:tr w:rsidR="000E5D99" w:rsidRPr="00B72069" w14:paraId="3223678F" w14:textId="77777777" w:rsidTr="00B51CA0">
        <w:trPr>
          <w:gridAfter w:val="1"/>
          <w:wAfter w:w="6" w:type="dxa"/>
          <w:trHeight w:val="466"/>
        </w:trPr>
        <w:tc>
          <w:tcPr>
            <w:tcW w:w="2474" w:type="dxa"/>
            <w:vAlign w:val="center"/>
            <w:hideMark/>
          </w:tcPr>
          <w:p w14:paraId="681EB51F" w14:textId="77777777" w:rsidR="000E5D99" w:rsidRPr="00B72069" w:rsidRDefault="000E5D99"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Талапты</w:t>
            </w:r>
          </w:p>
        </w:tc>
        <w:tc>
          <w:tcPr>
            <w:tcW w:w="1471" w:type="dxa"/>
            <w:vAlign w:val="center"/>
            <w:hideMark/>
          </w:tcPr>
          <w:p w14:paraId="7D17496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4408</w:t>
            </w:r>
          </w:p>
        </w:tc>
        <w:tc>
          <w:tcPr>
            <w:tcW w:w="1262" w:type="dxa"/>
            <w:vAlign w:val="center"/>
            <w:hideMark/>
          </w:tcPr>
          <w:p w14:paraId="0167671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2590</w:t>
            </w:r>
          </w:p>
        </w:tc>
        <w:tc>
          <w:tcPr>
            <w:tcW w:w="1052" w:type="dxa"/>
            <w:vAlign w:val="center"/>
            <w:hideMark/>
          </w:tcPr>
          <w:p w14:paraId="76EA5DE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59</w:t>
            </w:r>
          </w:p>
        </w:tc>
        <w:tc>
          <w:tcPr>
            <w:tcW w:w="1263" w:type="dxa"/>
            <w:vAlign w:val="center"/>
            <w:hideMark/>
          </w:tcPr>
          <w:p w14:paraId="182064FF"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500</w:t>
            </w:r>
          </w:p>
        </w:tc>
        <w:tc>
          <w:tcPr>
            <w:tcW w:w="842" w:type="dxa"/>
            <w:vAlign w:val="center"/>
            <w:hideMark/>
          </w:tcPr>
          <w:p w14:paraId="2DCF4B0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w:t>
            </w:r>
          </w:p>
        </w:tc>
        <w:tc>
          <w:tcPr>
            <w:tcW w:w="1261" w:type="dxa"/>
            <w:vAlign w:val="center"/>
            <w:hideMark/>
          </w:tcPr>
          <w:p w14:paraId="047D19F8"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4</w:t>
            </w:r>
            <w:r w:rsidRPr="00B72069">
              <w:rPr>
                <w:rFonts w:ascii="Times New Roman" w:hAnsi="Times New Roman" w:cs="Times New Roman"/>
                <w:bCs/>
                <w:sz w:val="24"/>
                <w:szCs w:val="24"/>
              </w:rPr>
              <w:t>00</w:t>
            </w:r>
          </w:p>
        </w:tc>
        <w:tc>
          <w:tcPr>
            <w:tcW w:w="843" w:type="dxa"/>
            <w:vAlign w:val="center"/>
            <w:hideMark/>
          </w:tcPr>
          <w:p w14:paraId="4E59DFD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c>
          <w:tcPr>
            <w:tcW w:w="1263" w:type="dxa"/>
            <w:vAlign w:val="center"/>
            <w:hideMark/>
          </w:tcPr>
          <w:p w14:paraId="68ECFD0A"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250</w:t>
            </w:r>
          </w:p>
        </w:tc>
        <w:tc>
          <w:tcPr>
            <w:tcW w:w="1053" w:type="dxa"/>
            <w:vAlign w:val="center"/>
            <w:hideMark/>
          </w:tcPr>
          <w:p w14:paraId="66B462D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c>
          <w:tcPr>
            <w:tcW w:w="1261" w:type="dxa"/>
            <w:vAlign w:val="center"/>
            <w:hideMark/>
          </w:tcPr>
          <w:p w14:paraId="3140B5C3"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668</w:t>
            </w:r>
          </w:p>
        </w:tc>
        <w:tc>
          <w:tcPr>
            <w:tcW w:w="844" w:type="dxa"/>
            <w:vAlign w:val="center"/>
            <w:hideMark/>
          </w:tcPr>
          <w:p w14:paraId="1A89C3A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w:t>
            </w:r>
          </w:p>
        </w:tc>
      </w:tr>
      <w:tr w:rsidR="000E5D99" w:rsidRPr="00B72069" w14:paraId="6C85099A" w14:textId="77777777" w:rsidTr="00B51CA0">
        <w:trPr>
          <w:gridAfter w:val="1"/>
          <w:wAfter w:w="6" w:type="dxa"/>
          <w:trHeight w:val="466"/>
        </w:trPr>
        <w:tc>
          <w:tcPr>
            <w:tcW w:w="2474" w:type="dxa"/>
            <w:vAlign w:val="center"/>
            <w:hideMark/>
          </w:tcPr>
          <w:p w14:paraId="1348B1E4"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Қарақоңыр</w:t>
            </w:r>
          </w:p>
        </w:tc>
        <w:tc>
          <w:tcPr>
            <w:tcW w:w="1471" w:type="dxa"/>
            <w:vAlign w:val="center"/>
            <w:hideMark/>
          </w:tcPr>
          <w:p w14:paraId="66DD429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3577</w:t>
            </w:r>
          </w:p>
        </w:tc>
        <w:tc>
          <w:tcPr>
            <w:tcW w:w="1262" w:type="dxa"/>
            <w:vAlign w:val="center"/>
            <w:hideMark/>
          </w:tcPr>
          <w:p w14:paraId="515118C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1335</w:t>
            </w:r>
          </w:p>
        </w:tc>
        <w:tc>
          <w:tcPr>
            <w:tcW w:w="1052" w:type="dxa"/>
            <w:vAlign w:val="center"/>
            <w:hideMark/>
          </w:tcPr>
          <w:p w14:paraId="2F30C71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37</w:t>
            </w:r>
          </w:p>
        </w:tc>
        <w:tc>
          <w:tcPr>
            <w:tcW w:w="1263" w:type="dxa"/>
            <w:vAlign w:val="center"/>
            <w:hideMark/>
          </w:tcPr>
          <w:p w14:paraId="7D53732E"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2030</w:t>
            </w:r>
          </w:p>
        </w:tc>
        <w:tc>
          <w:tcPr>
            <w:tcW w:w="842" w:type="dxa"/>
            <w:vAlign w:val="center"/>
            <w:hideMark/>
          </w:tcPr>
          <w:p w14:paraId="0576AF2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57</w:t>
            </w:r>
          </w:p>
        </w:tc>
        <w:tc>
          <w:tcPr>
            <w:tcW w:w="1261" w:type="dxa"/>
            <w:vAlign w:val="center"/>
            <w:hideMark/>
          </w:tcPr>
          <w:p w14:paraId="35299C4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en-US"/>
              </w:rPr>
              <w:t>102</w:t>
            </w:r>
          </w:p>
        </w:tc>
        <w:tc>
          <w:tcPr>
            <w:tcW w:w="843" w:type="dxa"/>
            <w:vAlign w:val="center"/>
            <w:hideMark/>
          </w:tcPr>
          <w:p w14:paraId="185CD2A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w:t>
            </w:r>
          </w:p>
        </w:tc>
        <w:tc>
          <w:tcPr>
            <w:tcW w:w="1263" w:type="dxa"/>
            <w:vAlign w:val="center"/>
            <w:hideMark/>
          </w:tcPr>
          <w:p w14:paraId="3C09B3AC"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87</w:t>
            </w:r>
          </w:p>
        </w:tc>
        <w:tc>
          <w:tcPr>
            <w:tcW w:w="1053" w:type="dxa"/>
            <w:vAlign w:val="center"/>
            <w:hideMark/>
          </w:tcPr>
          <w:p w14:paraId="5B3E9C0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w:t>
            </w:r>
          </w:p>
        </w:tc>
        <w:tc>
          <w:tcPr>
            <w:tcW w:w="1261" w:type="dxa"/>
            <w:vAlign w:val="center"/>
            <w:hideMark/>
          </w:tcPr>
          <w:p w14:paraId="0BF3E05B"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23</w:t>
            </w:r>
          </w:p>
        </w:tc>
        <w:tc>
          <w:tcPr>
            <w:tcW w:w="844" w:type="dxa"/>
            <w:vAlign w:val="center"/>
            <w:hideMark/>
          </w:tcPr>
          <w:p w14:paraId="25F2BE8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w:t>
            </w:r>
          </w:p>
        </w:tc>
      </w:tr>
      <w:tr w:rsidR="000E5D99" w:rsidRPr="00B72069" w14:paraId="04A26A2A" w14:textId="77777777" w:rsidTr="00B51CA0">
        <w:trPr>
          <w:gridAfter w:val="1"/>
          <w:wAfter w:w="6" w:type="dxa"/>
          <w:trHeight w:val="442"/>
        </w:trPr>
        <w:tc>
          <w:tcPr>
            <w:tcW w:w="2474" w:type="dxa"/>
            <w:vAlign w:val="center"/>
            <w:hideMark/>
          </w:tcPr>
          <w:p w14:paraId="46CE45BE"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Ақтөбе</w:t>
            </w:r>
          </w:p>
        </w:tc>
        <w:tc>
          <w:tcPr>
            <w:tcW w:w="1471" w:type="dxa"/>
            <w:vAlign w:val="center"/>
            <w:hideMark/>
          </w:tcPr>
          <w:p w14:paraId="725659F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4404</w:t>
            </w:r>
          </w:p>
        </w:tc>
        <w:tc>
          <w:tcPr>
            <w:tcW w:w="1262" w:type="dxa"/>
            <w:vAlign w:val="center"/>
            <w:hideMark/>
          </w:tcPr>
          <w:p w14:paraId="75C6780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3</w:t>
            </w:r>
            <w:r w:rsidRPr="00B72069">
              <w:rPr>
                <w:rFonts w:ascii="Times New Roman" w:hAnsi="Times New Roman" w:cs="Times New Roman"/>
                <w:bCs/>
                <w:sz w:val="24"/>
                <w:szCs w:val="24"/>
                <w:lang w:val="kk-KZ"/>
              </w:rPr>
              <w:t>524</w:t>
            </w:r>
          </w:p>
        </w:tc>
        <w:tc>
          <w:tcPr>
            <w:tcW w:w="1052" w:type="dxa"/>
            <w:vAlign w:val="center"/>
            <w:hideMark/>
          </w:tcPr>
          <w:p w14:paraId="59F784F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80</w:t>
            </w:r>
          </w:p>
        </w:tc>
        <w:tc>
          <w:tcPr>
            <w:tcW w:w="1263" w:type="dxa"/>
            <w:vAlign w:val="center"/>
            <w:hideMark/>
          </w:tcPr>
          <w:p w14:paraId="07B53BF9"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300</w:t>
            </w:r>
          </w:p>
        </w:tc>
        <w:tc>
          <w:tcPr>
            <w:tcW w:w="842" w:type="dxa"/>
            <w:vAlign w:val="center"/>
            <w:hideMark/>
          </w:tcPr>
          <w:p w14:paraId="4ECA681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1261" w:type="dxa"/>
            <w:vAlign w:val="center"/>
            <w:hideMark/>
          </w:tcPr>
          <w:p w14:paraId="46073F40"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380</w:t>
            </w:r>
          </w:p>
        </w:tc>
        <w:tc>
          <w:tcPr>
            <w:tcW w:w="843" w:type="dxa"/>
            <w:vAlign w:val="center"/>
            <w:hideMark/>
          </w:tcPr>
          <w:p w14:paraId="1F12436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c>
          <w:tcPr>
            <w:tcW w:w="1263" w:type="dxa"/>
            <w:vAlign w:val="center"/>
            <w:hideMark/>
          </w:tcPr>
          <w:p w14:paraId="1AAFC4DF"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120</w:t>
            </w:r>
          </w:p>
        </w:tc>
        <w:tc>
          <w:tcPr>
            <w:tcW w:w="1053" w:type="dxa"/>
            <w:vAlign w:val="center"/>
            <w:hideMark/>
          </w:tcPr>
          <w:p w14:paraId="64205050"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w:t>
            </w:r>
          </w:p>
        </w:tc>
        <w:tc>
          <w:tcPr>
            <w:tcW w:w="1261" w:type="dxa"/>
            <w:vAlign w:val="center"/>
            <w:hideMark/>
          </w:tcPr>
          <w:p w14:paraId="46B5FAD5"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80</w:t>
            </w:r>
          </w:p>
        </w:tc>
        <w:tc>
          <w:tcPr>
            <w:tcW w:w="844" w:type="dxa"/>
            <w:vAlign w:val="center"/>
            <w:hideMark/>
          </w:tcPr>
          <w:p w14:paraId="4E649B30"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2</w:t>
            </w:r>
          </w:p>
        </w:tc>
      </w:tr>
      <w:tr w:rsidR="000E5D99" w:rsidRPr="00B72069" w14:paraId="269957BD" w14:textId="77777777" w:rsidTr="00B51CA0">
        <w:trPr>
          <w:gridAfter w:val="1"/>
          <w:wAfter w:w="6" w:type="dxa"/>
          <w:trHeight w:val="466"/>
        </w:trPr>
        <w:tc>
          <w:tcPr>
            <w:tcW w:w="2474" w:type="dxa"/>
            <w:vAlign w:val="center"/>
            <w:hideMark/>
          </w:tcPr>
          <w:p w14:paraId="65CF8C0C"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Шілік</w:t>
            </w:r>
          </w:p>
        </w:tc>
        <w:tc>
          <w:tcPr>
            <w:tcW w:w="1471" w:type="dxa"/>
            <w:vAlign w:val="center"/>
            <w:hideMark/>
          </w:tcPr>
          <w:p w14:paraId="663C8A7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1509</w:t>
            </w:r>
          </w:p>
        </w:tc>
        <w:tc>
          <w:tcPr>
            <w:tcW w:w="1262" w:type="dxa"/>
            <w:vAlign w:val="center"/>
            <w:hideMark/>
          </w:tcPr>
          <w:p w14:paraId="3B97E1F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946</w:t>
            </w:r>
          </w:p>
        </w:tc>
        <w:tc>
          <w:tcPr>
            <w:tcW w:w="1052" w:type="dxa"/>
            <w:vAlign w:val="center"/>
            <w:hideMark/>
          </w:tcPr>
          <w:p w14:paraId="4CC4EDE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63</w:t>
            </w:r>
          </w:p>
        </w:tc>
        <w:tc>
          <w:tcPr>
            <w:tcW w:w="1263" w:type="dxa"/>
            <w:vAlign w:val="center"/>
            <w:hideMark/>
          </w:tcPr>
          <w:p w14:paraId="39E714E7"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202</w:t>
            </w:r>
          </w:p>
        </w:tc>
        <w:tc>
          <w:tcPr>
            <w:tcW w:w="842" w:type="dxa"/>
            <w:vAlign w:val="center"/>
            <w:hideMark/>
          </w:tcPr>
          <w:p w14:paraId="7119A9E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13</w:t>
            </w:r>
          </w:p>
        </w:tc>
        <w:tc>
          <w:tcPr>
            <w:tcW w:w="1261" w:type="dxa"/>
            <w:vAlign w:val="center"/>
            <w:hideMark/>
          </w:tcPr>
          <w:p w14:paraId="0098B1EF"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175</w:t>
            </w:r>
          </w:p>
        </w:tc>
        <w:tc>
          <w:tcPr>
            <w:tcW w:w="843" w:type="dxa"/>
            <w:vAlign w:val="center"/>
            <w:hideMark/>
          </w:tcPr>
          <w:p w14:paraId="7CEEC03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w:t>
            </w:r>
          </w:p>
        </w:tc>
        <w:tc>
          <w:tcPr>
            <w:tcW w:w="1263" w:type="dxa"/>
            <w:vAlign w:val="center"/>
            <w:hideMark/>
          </w:tcPr>
          <w:p w14:paraId="6E50E621"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186</w:t>
            </w:r>
          </w:p>
        </w:tc>
        <w:tc>
          <w:tcPr>
            <w:tcW w:w="1053" w:type="dxa"/>
            <w:vAlign w:val="center"/>
            <w:hideMark/>
          </w:tcPr>
          <w:p w14:paraId="309977C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w:t>
            </w:r>
          </w:p>
        </w:tc>
        <w:tc>
          <w:tcPr>
            <w:tcW w:w="1261" w:type="dxa"/>
            <w:vAlign w:val="center"/>
            <w:hideMark/>
          </w:tcPr>
          <w:p w14:paraId="0A95B809"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0</w:t>
            </w:r>
          </w:p>
        </w:tc>
        <w:tc>
          <w:tcPr>
            <w:tcW w:w="844" w:type="dxa"/>
            <w:vAlign w:val="center"/>
            <w:hideMark/>
          </w:tcPr>
          <w:p w14:paraId="2CC1EC7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r>
      <w:tr w:rsidR="000E5D99" w:rsidRPr="00B72069" w14:paraId="74C2DDAA" w14:textId="77777777" w:rsidTr="00B51CA0">
        <w:trPr>
          <w:gridAfter w:val="1"/>
          <w:wAfter w:w="6" w:type="dxa"/>
          <w:trHeight w:val="442"/>
        </w:trPr>
        <w:tc>
          <w:tcPr>
            <w:tcW w:w="2474" w:type="dxa"/>
            <w:vAlign w:val="center"/>
            <w:hideMark/>
          </w:tcPr>
          <w:p w14:paraId="63C7C493"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Аққұм</w:t>
            </w:r>
          </w:p>
        </w:tc>
        <w:tc>
          <w:tcPr>
            <w:tcW w:w="1471" w:type="dxa"/>
            <w:vAlign w:val="center"/>
            <w:hideMark/>
          </w:tcPr>
          <w:p w14:paraId="01CD303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7463</w:t>
            </w:r>
          </w:p>
        </w:tc>
        <w:tc>
          <w:tcPr>
            <w:tcW w:w="1262" w:type="dxa"/>
            <w:vAlign w:val="center"/>
            <w:hideMark/>
          </w:tcPr>
          <w:p w14:paraId="37BF8EA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4253</w:t>
            </w:r>
          </w:p>
        </w:tc>
        <w:tc>
          <w:tcPr>
            <w:tcW w:w="1052" w:type="dxa"/>
            <w:vAlign w:val="center"/>
            <w:hideMark/>
          </w:tcPr>
          <w:p w14:paraId="4ACFE93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57</w:t>
            </w:r>
          </w:p>
        </w:tc>
        <w:tc>
          <w:tcPr>
            <w:tcW w:w="1263" w:type="dxa"/>
            <w:vAlign w:val="center"/>
            <w:hideMark/>
          </w:tcPr>
          <w:p w14:paraId="2531F5D0"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1374</w:t>
            </w:r>
          </w:p>
        </w:tc>
        <w:tc>
          <w:tcPr>
            <w:tcW w:w="842" w:type="dxa"/>
            <w:vAlign w:val="center"/>
            <w:hideMark/>
          </w:tcPr>
          <w:p w14:paraId="08AFED7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18</w:t>
            </w:r>
          </w:p>
        </w:tc>
        <w:tc>
          <w:tcPr>
            <w:tcW w:w="1261" w:type="dxa"/>
            <w:vAlign w:val="center"/>
            <w:hideMark/>
          </w:tcPr>
          <w:p w14:paraId="60353A2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1160</w:t>
            </w:r>
          </w:p>
        </w:tc>
        <w:tc>
          <w:tcPr>
            <w:tcW w:w="843" w:type="dxa"/>
            <w:vAlign w:val="center"/>
            <w:hideMark/>
          </w:tcPr>
          <w:p w14:paraId="7504E12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w:t>
            </w:r>
          </w:p>
        </w:tc>
        <w:tc>
          <w:tcPr>
            <w:tcW w:w="1263" w:type="dxa"/>
            <w:vAlign w:val="center"/>
            <w:hideMark/>
          </w:tcPr>
          <w:p w14:paraId="573E8017"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452</w:t>
            </w:r>
          </w:p>
        </w:tc>
        <w:tc>
          <w:tcPr>
            <w:tcW w:w="1053" w:type="dxa"/>
            <w:vAlign w:val="center"/>
            <w:hideMark/>
          </w:tcPr>
          <w:p w14:paraId="13C4D3F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1261" w:type="dxa"/>
            <w:vAlign w:val="center"/>
            <w:hideMark/>
          </w:tcPr>
          <w:p w14:paraId="01055E6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224</w:t>
            </w:r>
          </w:p>
        </w:tc>
        <w:tc>
          <w:tcPr>
            <w:tcW w:w="844" w:type="dxa"/>
            <w:vAlign w:val="center"/>
            <w:hideMark/>
          </w:tcPr>
          <w:p w14:paraId="4602CEC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w:t>
            </w:r>
          </w:p>
        </w:tc>
      </w:tr>
      <w:tr w:rsidR="000E5D99" w:rsidRPr="00B72069" w14:paraId="514A7785" w14:textId="77777777" w:rsidTr="00B51CA0">
        <w:trPr>
          <w:gridAfter w:val="1"/>
          <w:wAfter w:w="6" w:type="dxa"/>
          <w:trHeight w:val="466"/>
        </w:trPr>
        <w:tc>
          <w:tcPr>
            <w:tcW w:w="2474" w:type="dxa"/>
            <w:vAlign w:val="center"/>
            <w:hideMark/>
          </w:tcPr>
          <w:p w14:paraId="72BEAB5B"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Көксарай</w:t>
            </w:r>
          </w:p>
        </w:tc>
        <w:tc>
          <w:tcPr>
            <w:tcW w:w="1471" w:type="dxa"/>
            <w:vAlign w:val="center"/>
            <w:hideMark/>
          </w:tcPr>
          <w:p w14:paraId="17C0B1C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5383</w:t>
            </w:r>
          </w:p>
        </w:tc>
        <w:tc>
          <w:tcPr>
            <w:tcW w:w="1262" w:type="dxa"/>
            <w:vAlign w:val="center"/>
            <w:hideMark/>
          </w:tcPr>
          <w:p w14:paraId="5670F28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2621</w:t>
            </w:r>
          </w:p>
        </w:tc>
        <w:tc>
          <w:tcPr>
            <w:tcW w:w="1052" w:type="dxa"/>
            <w:vAlign w:val="center"/>
            <w:hideMark/>
          </w:tcPr>
          <w:p w14:paraId="46156A6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49</w:t>
            </w:r>
          </w:p>
        </w:tc>
        <w:tc>
          <w:tcPr>
            <w:tcW w:w="1263" w:type="dxa"/>
            <w:vAlign w:val="center"/>
            <w:hideMark/>
          </w:tcPr>
          <w:p w14:paraId="3E9FDC31"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kk-KZ"/>
              </w:rPr>
              <w:t>1</w:t>
            </w:r>
            <w:r w:rsidRPr="00B72069">
              <w:rPr>
                <w:rFonts w:ascii="Times New Roman" w:hAnsi="Times New Roman" w:cs="Times New Roman"/>
                <w:bCs/>
                <w:sz w:val="24"/>
                <w:szCs w:val="24"/>
                <w:lang w:val="en-US"/>
              </w:rPr>
              <w:t>347</w:t>
            </w:r>
          </w:p>
        </w:tc>
        <w:tc>
          <w:tcPr>
            <w:tcW w:w="842" w:type="dxa"/>
            <w:vAlign w:val="center"/>
            <w:hideMark/>
          </w:tcPr>
          <w:p w14:paraId="15CF176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25</w:t>
            </w:r>
          </w:p>
        </w:tc>
        <w:tc>
          <w:tcPr>
            <w:tcW w:w="1261" w:type="dxa"/>
            <w:vAlign w:val="center"/>
            <w:hideMark/>
          </w:tcPr>
          <w:p w14:paraId="44C258FC"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629</w:t>
            </w:r>
          </w:p>
        </w:tc>
        <w:tc>
          <w:tcPr>
            <w:tcW w:w="843" w:type="dxa"/>
            <w:vAlign w:val="center"/>
            <w:hideMark/>
          </w:tcPr>
          <w:p w14:paraId="6EDC91B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w:t>
            </w:r>
          </w:p>
        </w:tc>
        <w:tc>
          <w:tcPr>
            <w:tcW w:w="1263" w:type="dxa"/>
            <w:vAlign w:val="center"/>
            <w:hideMark/>
          </w:tcPr>
          <w:p w14:paraId="1ECEEEFA"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kk-KZ"/>
              </w:rPr>
              <w:t>8</w:t>
            </w:r>
            <w:r w:rsidRPr="00B72069">
              <w:rPr>
                <w:rFonts w:ascii="Times New Roman" w:hAnsi="Times New Roman" w:cs="Times New Roman"/>
                <w:bCs/>
                <w:sz w:val="24"/>
                <w:szCs w:val="24"/>
                <w:lang w:val="en-US"/>
              </w:rPr>
              <w:t>9</w:t>
            </w:r>
          </w:p>
        </w:tc>
        <w:tc>
          <w:tcPr>
            <w:tcW w:w="1053" w:type="dxa"/>
            <w:vAlign w:val="center"/>
            <w:hideMark/>
          </w:tcPr>
          <w:p w14:paraId="03B2AA0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w:t>
            </w:r>
          </w:p>
        </w:tc>
        <w:tc>
          <w:tcPr>
            <w:tcW w:w="1261" w:type="dxa"/>
            <w:vAlign w:val="center"/>
            <w:hideMark/>
          </w:tcPr>
          <w:p w14:paraId="78320477"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kk-KZ"/>
              </w:rPr>
              <w:t>6</w:t>
            </w:r>
            <w:r w:rsidRPr="00B72069">
              <w:rPr>
                <w:rFonts w:ascii="Times New Roman" w:hAnsi="Times New Roman" w:cs="Times New Roman"/>
                <w:bCs/>
                <w:sz w:val="24"/>
                <w:szCs w:val="24"/>
                <w:lang w:val="en-US"/>
              </w:rPr>
              <w:t>97</w:t>
            </w:r>
          </w:p>
        </w:tc>
        <w:tc>
          <w:tcPr>
            <w:tcW w:w="844" w:type="dxa"/>
            <w:vAlign w:val="center"/>
            <w:hideMark/>
          </w:tcPr>
          <w:p w14:paraId="31E24A5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13</w:t>
            </w:r>
          </w:p>
        </w:tc>
      </w:tr>
      <w:tr w:rsidR="000E5D99" w:rsidRPr="00B72069" w14:paraId="66ECFB0B" w14:textId="77777777" w:rsidTr="00B51CA0">
        <w:trPr>
          <w:gridAfter w:val="1"/>
          <w:wAfter w:w="6" w:type="dxa"/>
          <w:trHeight w:val="442"/>
        </w:trPr>
        <w:tc>
          <w:tcPr>
            <w:tcW w:w="2474" w:type="dxa"/>
            <w:vAlign w:val="center"/>
            <w:hideMark/>
          </w:tcPr>
          <w:p w14:paraId="30D7FE96"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Балтакөл</w:t>
            </w:r>
          </w:p>
        </w:tc>
        <w:tc>
          <w:tcPr>
            <w:tcW w:w="1471" w:type="dxa"/>
            <w:vAlign w:val="center"/>
            <w:hideMark/>
          </w:tcPr>
          <w:p w14:paraId="694E8F17"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kk-KZ"/>
              </w:rPr>
              <w:t>4955</w:t>
            </w:r>
          </w:p>
        </w:tc>
        <w:tc>
          <w:tcPr>
            <w:tcW w:w="1262" w:type="dxa"/>
            <w:vAlign w:val="center"/>
            <w:hideMark/>
          </w:tcPr>
          <w:p w14:paraId="05D453F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886</w:t>
            </w:r>
          </w:p>
        </w:tc>
        <w:tc>
          <w:tcPr>
            <w:tcW w:w="1052" w:type="dxa"/>
            <w:vAlign w:val="center"/>
            <w:hideMark/>
          </w:tcPr>
          <w:p w14:paraId="3DA56F0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18</w:t>
            </w:r>
          </w:p>
        </w:tc>
        <w:tc>
          <w:tcPr>
            <w:tcW w:w="1263" w:type="dxa"/>
            <w:vAlign w:val="center"/>
            <w:hideMark/>
          </w:tcPr>
          <w:p w14:paraId="0EA0A8D9"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kk-KZ"/>
              </w:rPr>
              <w:t>31</w:t>
            </w:r>
            <w:r w:rsidRPr="00B72069">
              <w:rPr>
                <w:rFonts w:ascii="Times New Roman" w:hAnsi="Times New Roman" w:cs="Times New Roman"/>
                <w:bCs/>
                <w:sz w:val="24"/>
                <w:szCs w:val="24"/>
                <w:lang w:val="en-US"/>
              </w:rPr>
              <w:t>62</w:t>
            </w:r>
          </w:p>
        </w:tc>
        <w:tc>
          <w:tcPr>
            <w:tcW w:w="842" w:type="dxa"/>
            <w:vAlign w:val="center"/>
            <w:hideMark/>
          </w:tcPr>
          <w:p w14:paraId="447A4FB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64</w:t>
            </w:r>
          </w:p>
        </w:tc>
        <w:tc>
          <w:tcPr>
            <w:tcW w:w="1261" w:type="dxa"/>
            <w:vAlign w:val="center"/>
            <w:hideMark/>
          </w:tcPr>
          <w:p w14:paraId="23520DBB"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kk-KZ"/>
              </w:rPr>
              <w:t>6</w:t>
            </w:r>
            <w:r w:rsidRPr="00B72069">
              <w:rPr>
                <w:rFonts w:ascii="Times New Roman" w:hAnsi="Times New Roman" w:cs="Times New Roman"/>
                <w:bCs/>
                <w:sz w:val="24"/>
                <w:szCs w:val="24"/>
                <w:lang w:val="en-US"/>
              </w:rPr>
              <w:t>97</w:t>
            </w:r>
          </w:p>
        </w:tc>
        <w:tc>
          <w:tcPr>
            <w:tcW w:w="843" w:type="dxa"/>
            <w:vAlign w:val="center"/>
            <w:hideMark/>
          </w:tcPr>
          <w:p w14:paraId="1DE5936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14</w:t>
            </w:r>
          </w:p>
        </w:tc>
        <w:tc>
          <w:tcPr>
            <w:tcW w:w="1263" w:type="dxa"/>
            <w:vAlign w:val="center"/>
            <w:hideMark/>
          </w:tcPr>
          <w:p w14:paraId="0B53BEEB"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kk-KZ"/>
              </w:rPr>
              <w:t>16</w:t>
            </w:r>
            <w:r w:rsidRPr="00B72069">
              <w:rPr>
                <w:rFonts w:ascii="Times New Roman" w:hAnsi="Times New Roman" w:cs="Times New Roman"/>
                <w:bCs/>
                <w:sz w:val="24"/>
                <w:szCs w:val="24"/>
                <w:lang w:val="en-US"/>
              </w:rPr>
              <w:t>9</w:t>
            </w:r>
          </w:p>
        </w:tc>
        <w:tc>
          <w:tcPr>
            <w:tcW w:w="1053" w:type="dxa"/>
            <w:vAlign w:val="center"/>
            <w:hideMark/>
          </w:tcPr>
          <w:p w14:paraId="26CFE63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w:t>
            </w:r>
          </w:p>
        </w:tc>
        <w:tc>
          <w:tcPr>
            <w:tcW w:w="1261" w:type="dxa"/>
            <w:vAlign w:val="center"/>
            <w:hideMark/>
          </w:tcPr>
          <w:p w14:paraId="10BF58D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41</w:t>
            </w:r>
          </w:p>
        </w:tc>
        <w:tc>
          <w:tcPr>
            <w:tcW w:w="844" w:type="dxa"/>
            <w:vAlign w:val="center"/>
            <w:hideMark/>
          </w:tcPr>
          <w:p w14:paraId="17C11FC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w:t>
            </w:r>
          </w:p>
        </w:tc>
      </w:tr>
      <w:tr w:rsidR="000E5D99" w:rsidRPr="00B72069" w14:paraId="63747C4A" w14:textId="77777777" w:rsidTr="00B51CA0">
        <w:trPr>
          <w:gridAfter w:val="1"/>
          <w:wAfter w:w="6" w:type="dxa"/>
          <w:trHeight w:val="466"/>
        </w:trPr>
        <w:tc>
          <w:tcPr>
            <w:tcW w:w="2474" w:type="dxa"/>
            <w:vAlign w:val="center"/>
            <w:hideMark/>
          </w:tcPr>
          <w:p w14:paraId="2C67C876"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Маяқұм</w:t>
            </w:r>
          </w:p>
        </w:tc>
        <w:tc>
          <w:tcPr>
            <w:tcW w:w="1471" w:type="dxa"/>
            <w:vAlign w:val="center"/>
            <w:hideMark/>
          </w:tcPr>
          <w:p w14:paraId="24822D3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4700</w:t>
            </w:r>
          </w:p>
        </w:tc>
        <w:tc>
          <w:tcPr>
            <w:tcW w:w="1262" w:type="dxa"/>
            <w:vAlign w:val="center"/>
            <w:hideMark/>
          </w:tcPr>
          <w:p w14:paraId="310C478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1564</w:t>
            </w:r>
          </w:p>
        </w:tc>
        <w:tc>
          <w:tcPr>
            <w:tcW w:w="1052" w:type="dxa"/>
            <w:vAlign w:val="center"/>
            <w:hideMark/>
          </w:tcPr>
          <w:p w14:paraId="3F1FFB2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33</w:t>
            </w:r>
          </w:p>
        </w:tc>
        <w:tc>
          <w:tcPr>
            <w:tcW w:w="1263" w:type="dxa"/>
            <w:vAlign w:val="center"/>
            <w:hideMark/>
          </w:tcPr>
          <w:p w14:paraId="48F1DD9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625</w:t>
            </w:r>
          </w:p>
        </w:tc>
        <w:tc>
          <w:tcPr>
            <w:tcW w:w="842" w:type="dxa"/>
            <w:vAlign w:val="center"/>
            <w:hideMark/>
          </w:tcPr>
          <w:p w14:paraId="01CF5B2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13</w:t>
            </w:r>
          </w:p>
        </w:tc>
        <w:tc>
          <w:tcPr>
            <w:tcW w:w="1261" w:type="dxa"/>
            <w:vAlign w:val="center"/>
            <w:hideMark/>
          </w:tcPr>
          <w:p w14:paraId="0AE7AFF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1110</w:t>
            </w:r>
          </w:p>
        </w:tc>
        <w:tc>
          <w:tcPr>
            <w:tcW w:w="843" w:type="dxa"/>
            <w:vAlign w:val="center"/>
            <w:hideMark/>
          </w:tcPr>
          <w:p w14:paraId="755692A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24</w:t>
            </w:r>
          </w:p>
        </w:tc>
        <w:tc>
          <w:tcPr>
            <w:tcW w:w="1263" w:type="dxa"/>
            <w:vAlign w:val="center"/>
            <w:hideMark/>
          </w:tcPr>
          <w:p w14:paraId="15455ED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687</w:t>
            </w:r>
          </w:p>
        </w:tc>
        <w:tc>
          <w:tcPr>
            <w:tcW w:w="1053" w:type="dxa"/>
            <w:vAlign w:val="center"/>
            <w:hideMark/>
          </w:tcPr>
          <w:p w14:paraId="21550A3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w:t>
            </w:r>
          </w:p>
        </w:tc>
        <w:tc>
          <w:tcPr>
            <w:tcW w:w="1261" w:type="dxa"/>
            <w:vAlign w:val="center"/>
            <w:hideMark/>
          </w:tcPr>
          <w:p w14:paraId="5674E5B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714</w:t>
            </w:r>
          </w:p>
        </w:tc>
        <w:tc>
          <w:tcPr>
            <w:tcW w:w="844" w:type="dxa"/>
            <w:vAlign w:val="center"/>
            <w:hideMark/>
          </w:tcPr>
          <w:p w14:paraId="5D9CCD1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w:t>
            </w:r>
          </w:p>
        </w:tc>
      </w:tr>
      <w:tr w:rsidR="000E5D99" w:rsidRPr="00B72069" w14:paraId="5D659BB6" w14:textId="77777777" w:rsidTr="00B51CA0">
        <w:trPr>
          <w:gridAfter w:val="1"/>
          <w:wAfter w:w="6" w:type="dxa"/>
          <w:trHeight w:val="442"/>
        </w:trPr>
        <w:tc>
          <w:tcPr>
            <w:tcW w:w="2474" w:type="dxa"/>
            <w:vAlign w:val="center"/>
            <w:hideMark/>
          </w:tcPr>
          <w:p w14:paraId="06D0FEAC"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Қарғалы</w:t>
            </w:r>
          </w:p>
        </w:tc>
        <w:tc>
          <w:tcPr>
            <w:tcW w:w="1471" w:type="dxa"/>
            <w:vAlign w:val="center"/>
            <w:hideMark/>
          </w:tcPr>
          <w:p w14:paraId="1AC6D38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4009</w:t>
            </w:r>
          </w:p>
        </w:tc>
        <w:tc>
          <w:tcPr>
            <w:tcW w:w="1262" w:type="dxa"/>
            <w:vAlign w:val="center"/>
            <w:hideMark/>
          </w:tcPr>
          <w:p w14:paraId="58AD504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1763</w:t>
            </w:r>
          </w:p>
        </w:tc>
        <w:tc>
          <w:tcPr>
            <w:tcW w:w="1052" w:type="dxa"/>
            <w:vAlign w:val="center"/>
            <w:hideMark/>
          </w:tcPr>
          <w:p w14:paraId="0BEDD87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44</w:t>
            </w:r>
          </w:p>
        </w:tc>
        <w:tc>
          <w:tcPr>
            <w:tcW w:w="1263" w:type="dxa"/>
            <w:vAlign w:val="center"/>
            <w:hideMark/>
          </w:tcPr>
          <w:p w14:paraId="3E96F054"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335</w:t>
            </w:r>
          </w:p>
        </w:tc>
        <w:tc>
          <w:tcPr>
            <w:tcW w:w="842" w:type="dxa"/>
            <w:vAlign w:val="center"/>
            <w:hideMark/>
          </w:tcPr>
          <w:p w14:paraId="3F8E93D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1261" w:type="dxa"/>
            <w:vAlign w:val="center"/>
            <w:hideMark/>
          </w:tcPr>
          <w:p w14:paraId="5BCA8A54"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315</w:t>
            </w:r>
          </w:p>
        </w:tc>
        <w:tc>
          <w:tcPr>
            <w:tcW w:w="843" w:type="dxa"/>
            <w:vAlign w:val="center"/>
            <w:hideMark/>
          </w:tcPr>
          <w:p w14:paraId="04298F9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1263" w:type="dxa"/>
            <w:vAlign w:val="center"/>
            <w:hideMark/>
          </w:tcPr>
          <w:p w14:paraId="49762384"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151</w:t>
            </w:r>
          </w:p>
        </w:tc>
        <w:tc>
          <w:tcPr>
            <w:tcW w:w="1053" w:type="dxa"/>
            <w:vAlign w:val="center"/>
            <w:hideMark/>
          </w:tcPr>
          <w:p w14:paraId="543D575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w:t>
            </w:r>
          </w:p>
        </w:tc>
        <w:tc>
          <w:tcPr>
            <w:tcW w:w="1261" w:type="dxa"/>
            <w:vAlign w:val="center"/>
            <w:hideMark/>
          </w:tcPr>
          <w:p w14:paraId="504D97E0"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en-US"/>
              </w:rPr>
              <w:t>1</w:t>
            </w:r>
            <w:r w:rsidRPr="00B72069">
              <w:rPr>
                <w:rFonts w:ascii="Times New Roman" w:hAnsi="Times New Roman" w:cs="Times New Roman"/>
                <w:bCs/>
                <w:sz w:val="24"/>
                <w:szCs w:val="24"/>
              </w:rPr>
              <w:t>445</w:t>
            </w:r>
          </w:p>
        </w:tc>
        <w:tc>
          <w:tcPr>
            <w:tcW w:w="844" w:type="dxa"/>
            <w:vAlign w:val="center"/>
            <w:hideMark/>
          </w:tcPr>
          <w:p w14:paraId="4BC8475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36</w:t>
            </w:r>
          </w:p>
        </w:tc>
      </w:tr>
      <w:tr w:rsidR="000E5D99" w:rsidRPr="00B72069" w14:paraId="5F7AA5FF" w14:textId="77777777" w:rsidTr="00B51CA0">
        <w:trPr>
          <w:gridAfter w:val="1"/>
          <w:wAfter w:w="6" w:type="dxa"/>
          <w:trHeight w:val="466"/>
        </w:trPr>
        <w:tc>
          <w:tcPr>
            <w:tcW w:w="2474" w:type="dxa"/>
            <w:vAlign w:val="center"/>
            <w:hideMark/>
          </w:tcPr>
          <w:p w14:paraId="1E137D6B"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Қоғам</w:t>
            </w:r>
          </w:p>
        </w:tc>
        <w:tc>
          <w:tcPr>
            <w:tcW w:w="1471" w:type="dxa"/>
            <w:vAlign w:val="center"/>
            <w:hideMark/>
          </w:tcPr>
          <w:p w14:paraId="6CBF45B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2938</w:t>
            </w:r>
          </w:p>
        </w:tc>
        <w:tc>
          <w:tcPr>
            <w:tcW w:w="1262" w:type="dxa"/>
            <w:vAlign w:val="center"/>
            <w:hideMark/>
          </w:tcPr>
          <w:p w14:paraId="00E2612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2207</w:t>
            </w:r>
          </w:p>
        </w:tc>
        <w:tc>
          <w:tcPr>
            <w:tcW w:w="1052" w:type="dxa"/>
            <w:vAlign w:val="center"/>
            <w:hideMark/>
          </w:tcPr>
          <w:p w14:paraId="07B545A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75</w:t>
            </w:r>
          </w:p>
        </w:tc>
        <w:tc>
          <w:tcPr>
            <w:tcW w:w="1263" w:type="dxa"/>
            <w:vAlign w:val="center"/>
            <w:hideMark/>
          </w:tcPr>
          <w:p w14:paraId="503E95AD"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113</w:t>
            </w:r>
          </w:p>
        </w:tc>
        <w:tc>
          <w:tcPr>
            <w:tcW w:w="842" w:type="dxa"/>
            <w:vAlign w:val="center"/>
            <w:hideMark/>
          </w:tcPr>
          <w:p w14:paraId="0C00EA0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w:t>
            </w:r>
          </w:p>
        </w:tc>
        <w:tc>
          <w:tcPr>
            <w:tcW w:w="1261" w:type="dxa"/>
            <w:vAlign w:val="center"/>
            <w:hideMark/>
          </w:tcPr>
          <w:p w14:paraId="1A1FA893"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kk-KZ"/>
              </w:rPr>
              <w:t>262</w:t>
            </w:r>
          </w:p>
        </w:tc>
        <w:tc>
          <w:tcPr>
            <w:tcW w:w="843" w:type="dxa"/>
            <w:vAlign w:val="center"/>
            <w:hideMark/>
          </w:tcPr>
          <w:p w14:paraId="4B92DD8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c>
          <w:tcPr>
            <w:tcW w:w="1263" w:type="dxa"/>
            <w:vAlign w:val="center"/>
            <w:hideMark/>
          </w:tcPr>
          <w:p w14:paraId="5C4A555E"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166</w:t>
            </w:r>
          </w:p>
        </w:tc>
        <w:tc>
          <w:tcPr>
            <w:tcW w:w="1053" w:type="dxa"/>
            <w:vAlign w:val="center"/>
            <w:hideMark/>
          </w:tcPr>
          <w:p w14:paraId="2AB9ED9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1261" w:type="dxa"/>
            <w:vAlign w:val="center"/>
            <w:hideMark/>
          </w:tcPr>
          <w:p w14:paraId="39DD5A2E"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190</w:t>
            </w:r>
          </w:p>
        </w:tc>
        <w:tc>
          <w:tcPr>
            <w:tcW w:w="844" w:type="dxa"/>
            <w:vAlign w:val="center"/>
            <w:hideMark/>
          </w:tcPr>
          <w:p w14:paraId="7BD96EC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r>
      <w:tr w:rsidR="000E5D99" w:rsidRPr="00B72069" w14:paraId="6077E65E" w14:textId="77777777" w:rsidTr="00B51CA0">
        <w:trPr>
          <w:gridAfter w:val="1"/>
          <w:wAfter w:w="6" w:type="dxa"/>
          <w:trHeight w:val="442"/>
        </w:trPr>
        <w:tc>
          <w:tcPr>
            <w:tcW w:w="2474" w:type="dxa"/>
            <w:tcBorders>
              <w:bottom w:val="single" w:sz="4" w:space="0" w:color="auto"/>
            </w:tcBorders>
            <w:vAlign w:val="center"/>
            <w:hideMark/>
          </w:tcPr>
          <w:p w14:paraId="7F3F175A"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Басқа жер</w:t>
            </w:r>
          </w:p>
        </w:tc>
        <w:tc>
          <w:tcPr>
            <w:tcW w:w="1471" w:type="dxa"/>
            <w:tcBorders>
              <w:bottom w:val="single" w:sz="4" w:space="0" w:color="auto"/>
            </w:tcBorders>
            <w:vAlign w:val="center"/>
            <w:hideMark/>
          </w:tcPr>
          <w:p w14:paraId="326FD13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3102</w:t>
            </w:r>
          </w:p>
        </w:tc>
        <w:tc>
          <w:tcPr>
            <w:tcW w:w="1262" w:type="dxa"/>
            <w:tcBorders>
              <w:bottom w:val="single" w:sz="4" w:space="0" w:color="auto"/>
            </w:tcBorders>
            <w:vAlign w:val="center"/>
            <w:hideMark/>
          </w:tcPr>
          <w:p w14:paraId="06BA8FE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1613</w:t>
            </w:r>
          </w:p>
        </w:tc>
        <w:tc>
          <w:tcPr>
            <w:tcW w:w="1052" w:type="dxa"/>
            <w:tcBorders>
              <w:bottom w:val="single" w:sz="4" w:space="0" w:color="auto"/>
            </w:tcBorders>
            <w:vAlign w:val="center"/>
            <w:hideMark/>
          </w:tcPr>
          <w:p w14:paraId="3E2ECDE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52</w:t>
            </w:r>
          </w:p>
        </w:tc>
        <w:tc>
          <w:tcPr>
            <w:tcW w:w="1263" w:type="dxa"/>
            <w:tcBorders>
              <w:bottom w:val="single" w:sz="4" w:space="0" w:color="auto"/>
            </w:tcBorders>
            <w:vAlign w:val="center"/>
            <w:hideMark/>
          </w:tcPr>
          <w:p w14:paraId="249F14D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956</w:t>
            </w:r>
          </w:p>
        </w:tc>
        <w:tc>
          <w:tcPr>
            <w:tcW w:w="842" w:type="dxa"/>
            <w:tcBorders>
              <w:bottom w:val="single" w:sz="4" w:space="0" w:color="auto"/>
            </w:tcBorders>
            <w:vAlign w:val="center"/>
            <w:hideMark/>
          </w:tcPr>
          <w:p w14:paraId="05EEDC0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31</w:t>
            </w:r>
          </w:p>
        </w:tc>
        <w:tc>
          <w:tcPr>
            <w:tcW w:w="1261" w:type="dxa"/>
            <w:tcBorders>
              <w:bottom w:val="single" w:sz="4" w:space="0" w:color="auto"/>
            </w:tcBorders>
            <w:vAlign w:val="center"/>
            <w:hideMark/>
          </w:tcPr>
          <w:p w14:paraId="377C2900"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533</w:t>
            </w:r>
          </w:p>
        </w:tc>
        <w:tc>
          <w:tcPr>
            <w:tcW w:w="843" w:type="dxa"/>
            <w:tcBorders>
              <w:bottom w:val="single" w:sz="4" w:space="0" w:color="auto"/>
            </w:tcBorders>
            <w:vAlign w:val="center"/>
            <w:hideMark/>
          </w:tcPr>
          <w:p w14:paraId="313DB5C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17</w:t>
            </w:r>
          </w:p>
        </w:tc>
        <w:tc>
          <w:tcPr>
            <w:tcW w:w="1263" w:type="dxa"/>
            <w:tcBorders>
              <w:bottom w:val="single" w:sz="4" w:space="0" w:color="auto"/>
            </w:tcBorders>
            <w:vAlign w:val="center"/>
            <w:hideMark/>
          </w:tcPr>
          <w:p w14:paraId="27733F6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1053" w:type="dxa"/>
            <w:tcBorders>
              <w:bottom w:val="single" w:sz="4" w:space="0" w:color="auto"/>
            </w:tcBorders>
            <w:vAlign w:val="center"/>
            <w:hideMark/>
          </w:tcPr>
          <w:p w14:paraId="0B5511E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1261" w:type="dxa"/>
            <w:tcBorders>
              <w:bottom w:val="single" w:sz="4" w:space="0" w:color="auto"/>
            </w:tcBorders>
            <w:vAlign w:val="center"/>
            <w:hideMark/>
          </w:tcPr>
          <w:p w14:paraId="599D054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844" w:type="dxa"/>
            <w:tcBorders>
              <w:bottom w:val="single" w:sz="4" w:space="0" w:color="auto"/>
            </w:tcBorders>
            <w:vAlign w:val="center"/>
            <w:hideMark/>
          </w:tcPr>
          <w:p w14:paraId="77DFD19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r>
      <w:tr w:rsidR="000E5D99" w:rsidRPr="00B72069" w14:paraId="2FDDFA48" w14:textId="77777777" w:rsidTr="00B51CA0">
        <w:trPr>
          <w:gridAfter w:val="1"/>
          <w:wAfter w:w="6" w:type="dxa"/>
          <w:trHeight w:val="176"/>
        </w:trPr>
        <w:tc>
          <w:tcPr>
            <w:tcW w:w="2474" w:type="dxa"/>
            <w:tcBorders>
              <w:top w:val="single" w:sz="4" w:space="0" w:color="auto"/>
              <w:left w:val="single" w:sz="4" w:space="0" w:color="auto"/>
              <w:bottom w:val="single" w:sz="4" w:space="0" w:color="auto"/>
              <w:right w:val="single" w:sz="4" w:space="0" w:color="auto"/>
            </w:tcBorders>
            <w:vAlign w:val="center"/>
            <w:hideMark/>
          </w:tcPr>
          <w:p w14:paraId="72CD88A0"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Барлығы</w:t>
            </w:r>
          </w:p>
        </w:tc>
        <w:tc>
          <w:tcPr>
            <w:tcW w:w="1471" w:type="dxa"/>
            <w:tcBorders>
              <w:top w:val="single" w:sz="4" w:space="0" w:color="auto"/>
              <w:left w:val="single" w:sz="4" w:space="0" w:color="auto"/>
              <w:bottom w:val="single" w:sz="4" w:space="0" w:color="auto"/>
              <w:right w:val="single" w:sz="4" w:space="0" w:color="auto"/>
            </w:tcBorders>
            <w:vAlign w:val="center"/>
            <w:hideMark/>
          </w:tcPr>
          <w:p w14:paraId="51FF523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49319</w:t>
            </w:r>
            <w:r w:rsidRPr="00B72069">
              <w:rPr>
                <w:rFonts w:ascii="Times New Roman" w:hAnsi="Times New Roman" w:cs="Times New Roman"/>
                <w:bCs/>
                <w:sz w:val="24"/>
                <w:szCs w:val="24"/>
                <w:lang w:val="kk-KZ"/>
              </w:rPr>
              <w:fldChar w:fldCharType="end"/>
            </w:r>
          </w:p>
        </w:tc>
        <w:tc>
          <w:tcPr>
            <w:tcW w:w="1262" w:type="dxa"/>
            <w:tcBorders>
              <w:top w:val="single" w:sz="4" w:space="0" w:color="auto"/>
              <w:left w:val="single" w:sz="4" w:space="0" w:color="auto"/>
              <w:bottom w:val="single" w:sz="4" w:space="0" w:color="auto"/>
              <w:right w:val="single" w:sz="4" w:space="0" w:color="auto"/>
            </w:tcBorders>
            <w:vAlign w:val="center"/>
            <w:hideMark/>
          </w:tcPr>
          <w:p w14:paraId="4B01FDF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25273</w:t>
            </w:r>
            <w:r w:rsidRPr="00B72069">
              <w:rPr>
                <w:rFonts w:ascii="Times New Roman" w:hAnsi="Times New Roman" w:cs="Times New Roman"/>
                <w:bCs/>
                <w:sz w:val="24"/>
                <w:szCs w:val="24"/>
                <w:lang w:val="kk-KZ"/>
              </w:rPr>
              <w:fldChar w:fldCharType="end"/>
            </w:r>
          </w:p>
        </w:tc>
        <w:tc>
          <w:tcPr>
            <w:tcW w:w="1052" w:type="dxa"/>
            <w:tcBorders>
              <w:top w:val="single" w:sz="4" w:space="0" w:color="auto"/>
              <w:left w:val="single" w:sz="4" w:space="0" w:color="auto"/>
              <w:bottom w:val="single" w:sz="4" w:space="0" w:color="auto"/>
              <w:right w:val="single" w:sz="4" w:space="0" w:color="auto"/>
            </w:tcBorders>
            <w:vAlign w:val="center"/>
            <w:hideMark/>
          </w:tcPr>
          <w:p w14:paraId="2679D65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51</w:t>
            </w:r>
          </w:p>
        </w:tc>
        <w:tc>
          <w:tcPr>
            <w:tcW w:w="1263" w:type="dxa"/>
            <w:tcBorders>
              <w:top w:val="single" w:sz="4" w:space="0" w:color="auto"/>
              <w:left w:val="single" w:sz="4" w:space="0" w:color="auto"/>
              <w:bottom w:val="single" w:sz="4" w:space="0" w:color="auto"/>
              <w:right w:val="single" w:sz="4" w:space="0" w:color="auto"/>
            </w:tcBorders>
            <w:vAlign w:val="center"/>
            <w:hideMark/>
          </w:tcPr>
          <w:p w14:paraId="2B206BA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en-US"/>
              </w:rPr>
              <w:fldChar w:fldCharType="begin"/>
            </w:r>
            <w:r w:rsidRPr="00B72069">
              <w:rPr>
                <w:rFonts w:ascii="Times New Roman" w:hAnsi="Times New Roman" w:cs="Times New Roman"/>
                <w:bCs/>
                <w:sz w:val="24"/>
                <w:szCs w:val="24"/>
                <w:lang w:val="en-US"/>
              </w:rPr>
              <w:instrText xml:space="preserve"> =SUM(ABOVE) </w:instrText>
            </w:r>
            <w:r w:rsidRPr="00B72069">
              <w:rPr>
                <w:rFonts w:ascii="Times New Roman" w:hAnsi="Times New Roman" w:cs="Times New Roman"/>
                <w:bCs/>
                <w:sz w:val="24"/>
                <w:szCs w:val="24"/>
                <w:lang w:val="en-US"/>
              </w:rPr>
              <w:fldChar w:fldCharType="end"/>
            </w:r>
            <w:r w:rsidRPr="00B72069">
              <w:rPr>
                <w:rFonts w:ascii="Times New Roman" w:hAnsi="Times New Roman" w:cs="Times New Roman"/>
                <w:bCs/>
                <w:sz w:val="24"/>
                <w:szCs w:val="24"/>
                <w:lang w:val="en-US"/>
              </w:rPr>
              <w:fldChar w:fldCharType="begin"/>
            </w:r>
            <w:r w:rsidRPr="00B72069">
              <w:rPr>
                <w:rFonts w:ascii="Times New Roman" w:hAnsi="Times New Roman" w:cs="Times New Roman"/>
                <w:bCs/>
                <w:sz w:val="24"/>
                <w:szCs w:val="24"/>
                <w:lang w:val="en-US"/>
              </w:rPr>
              <w:instrText xml:space="preserve"> =SUM(ABOVE) </w:instrText>
            </w:r>
            <w:r w:rsidRPr="00B72069">
              <w:rPr>
                <w:rFonts w:ascii="Times New Roman" w:hAnsi="Times New Roman" w:cs="Times New Roman"/>
                <w:bCs/>
                <w:sz w:val="24"/>
                <w:szCs w:val="24"/>
                <w:lang w:val="en-US"/>
              </w:rPr>
              <w:fldChar w:fldCharType="separate"/>
            </w:r>
            <w:r w:rsidRPr="00B72069">
              <w:rPr>
                <w:rFonts w:ascii="Times New Roman" w:hAnsi="Times New Roman" w:cs="Times New Roman"/>
                <w:bCs/>
                <w:noProof/>
                <w:sz w:val="24"/>
                <w:szCs w:val="24"/>
                <w:lang w:val="en-US"/>
              </w:rPr>
              <w:t>11168</w:t>
            </w:r>
            <w:r w:rsidRPr="00B72069">
              <w:rPr>
                <w:rFonts w:ascii="Times New Roman" w:hAnsi="Times New Roman" w:cs="Times New Roman"/>
                <w:bCs/>
                <w:sz w:val="24"/>
                <w:szCs w:val="24"/>
                <w:lang w:val="en-US"/>
              </w:rPr>
              <w:fldChar w:fldCharType="end"/>
            </w:r>
          </w:p>
        </w:tc>
        <w:tc>
          <w:tcPr>
            <w:tcW w:w="842" w:type="dxa"/>
            <w:tcBorders>
              <w:top w:val="single" w:sz="4" w:space="0" w:color="auto"/>
              <w:left w:val="single" w:sz="4" w:space="0" w:color="auto"/>
              <w:bottom w:val="single" w:sz="4" w:space="0" w:color="auto"/>
              <w:right w:val="single" w:sz="4" w:space="0" w:color="auto"/>
            </w:tcBorders>
            <w:vAlign w:val="center"/>
            <w:hideMark/>
          </w:tcPr>
          <w:p w14:paraId="15CE80F2"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23</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E357BE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en-US"/>
              </w:rPr>
              <w:fldChar w:fldCharType="begin"/>
            </w:r>
            <w:r w:rsidRPr="00B72069">
              <w:rPr>
                <w:rFonts w:ascii="Times New Roman" w:hAnsi="Times New Roman" w:cs="Times New Roman"/>
                <w:bCs/>
                <w:sz w:val="24"/>
                <w:szCs w:val="24"/>
                <w:lang w:val="en-US"/>
              </w:rPr>
              <w:instrText xml:space="preserve"> =SUM(ABOVE) </w:instrText>
            </w:r>
            <w:r w:rsidRPr="00B72069">
              <w:rPr>
                <w:rFonts w:ascii="Times New Roman" w:hAnsi="Times New Roman" w:cs="Times New Roman"/>
                <w:bCs/>
                <w:sz w:val="24"/>
                <w:szCs w:val="24"/>
                <w:lang w:val="en-US"/>
              </w:rPr>
              <w:fldChar w:fldCharType="separate"/>
            </w:r>
            <w:r w:rsidRPr="00B72069">
              <w:rPr>
                <w:rFonts w:ascii="Times New Roman" w:hAnsi="Times New Roman" w:cs="Times New Roman"/>
                <w:bCs/>
                <w:noProof/>
                <w:sz w:val="24"/>
                <w:szCs w:val="24"/>
                <w:lang w:val="en-US"/>
              </w:rPr>
              <w:t>5945</w:t>
            </w:r>
            <w:r w:rsidRPr="00B72069">
              <w:rPr>
                <w:rFonts w:ascii="Times New Roman" w:hAnsi="Times New Roman" w:cs="Times New Roman"/>
                <w:bCs/>
                <w:sz w:val="24"/>
                <w:szCs w:val="24"/>
                <w:lang w:val="en-US"/>
              </w:rPr>
              <w:fldChar w:fldCharType="end"/>
            </w:r>
          </w:p>
        </w:tc>
        <w:tc>
          <w:tcPr>
            <w:tcW w:w="843" w:type="dxa"/>
            <w:tcBorders>
              <w:top w:val="single" w:sz="4" w:space="0" w:color="auto"/>
              <w:left w:val="single" w:sz="4" w:space="0" w:color="auto"/>
              <w:bottom w:val="single" w:sz="4" w:space="0" w:color="auto"/>
              <w:right w:val="single" w:sz="4" w:space="0" w:color="auto"/>
            </w:tcBorders>
            <w:vAlign w:val="center"/>
            <w:hideMark/>
          </w:tcPr>
          <w:p w14:paraId="54DE813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en-US"/>
              </w:rPr>
              <w:t>1</w:t>
            </w:r>
            <w:r w:rsidRPr="00B72069">
              <w:rPr>
                <w:rFonts w:ascii="Times New Roman" w:hAnsi="Times New Roman" w:cs="Times New Roman"/>
                <w:bCs/>
                <w:sz w:val="24"/>
                <w:szCs w:val="24"/>
                <w:lang w:val="kk-KZ"/>
              </w:rPr>
              <w:t>2</w:t>
            </w:r>
          </w:p>
        </w:tc>
        <w:tc>
          <w:tcPr>
            <w:tcW w:w="1263" w:type="dxa"/>
            <w:tcBorders>
              <w:top w:val="single" w:sz="4" w:space="0" w:color="auto"/>
              <w:left w:val="single" w:sz="4" w:space="0" w:color="auto"/>
              <w:bottom w:val="single" w:sz="4" w:space="0" w:color="auto"/>
              <w:right w:val="single" w:sz="4" w:space="0" w:color="auto"/>
            </w:tcBorders>
            <w:vAlign w:val="center"/>
            <w:hideMark/>
          </w:tcPr>
          <w:p w14:paraId="7710EFD4"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fldChar w:fldCharType="begin"/>
            </w:r>
            <w:r w:rsidRPr="00B72069">
              <w:rPr>
                <w:rFonts w:ascii="Times New Roman" w:hAnsi="Times New Roman" w:cs="Times New Roman"/>
                <w:bCs/>
                <w:sz w:val="24"/>
                <w:szCs w:val="24"/>
              </w:rPr>
              <w:instrText xml:space="preserve"> =SUM(ABOVE) </w:instrText>
            </w:r>
            <w:r w:rsidRPr="00B72069">
              <w:rPr>
                <w:rFonts w:ascii="Times New Roman" w:hAnsi="Times New Roman" w:cs="Times New Roman"/>
                <w:bCs/>
                <w:sz w:val="24"/>
                <w:szCs w:val="24"/>
              </w:rPr>
              <w:fldChar w:fldCharType="separate"/>
            </w:r>
            <w:r w:rsidRPr="00B72069">
              <w:rPr>
                <w:rFonts w:ascii="Times New Roman" w:hAnsi="Times New Roman" w:cs="Times New Roman"/>
                <w:bCs/>
                <w:noProof/>
                <w:sz w:val="24"/>
                <w:szCs w:val="24"/>
              </w:rPr>
              <w:t>2421</w:t>
            </w:r>
            <w:r w:rsidRPr="00B72069">
              <w:rPr>
                <w:rFonts w:ascii="Times New Roman" w:hAnsi="Times New Roman" w:cs="Times New Roman"/>
                <w:bCs/>
                <w:sz w:val="24"/>
                <w:szCs w:val="24"/>
              </w:rPr>
              <w:fldChar w:fldCharType="end"/>
            </w:r>
          </w:p>
        </w:tc>
        <w:tc>
          <w:tcPr>
            <w:tcW w:w="1053" w:type="dxa"/>
            <w:tcBorders>
              <w:top w:val="single" w:sz="4" w:space="0" w:color="auto"/>
              <w:left w:val="single" w:sz="4" w:space="0" w:color="auto"/>
              <w:bottom w:val="single" w:sz="4" w:space="0" w:color="auto"/>
              <w:right w:val="single" w:sz="4" w:space="0" w:color="auto"/>
            </w:tcBorders>
            <w:vAlign w:val="center"/>
            <w:hideMark/>
          </w:tcPr>
          <w:p w14:paraId="5FCD7CB8"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5</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9367D7A"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fldChar w:fldCharType="begin"/>
            </w:r>
            <w:r w:rsidRPr="00B72069">
              <w:rPr>
                <w:rFonts w:ascii="Times New Roman" w:hAnsi="Times New Roman" w:cs="Times New Roman"/>
                <w:bCs/>
                <w:sz w:val="24"/>
                <w:szCs w:val="24"/>
              </w:rPr>
              <w:instrText xml:space="preserve"> =SUM(ABOVE) </w:instrText>
            </w:r>
            <w:r w:rsidRPr="00B72069">
              <w:rPr>
                <w:rFonts w:ascii="Times New Roman" w:hAnsi="Times New Roman" w:cs="Times New Roman"/>
                <w:bCs/>
                <w:sz w:val="24"/>
                <w:szCs w:val="24"/>
              </w:rPr>
              <w:fldChar w:fldCharType="separate"/>
            </w:r>
            <w:r w:rsidRPr="00B72069">
              <w:rPr>
                <w:rFonts w:ascii="Times New Roman" w:hAnsi="Times New Roman" w:cs="Times New Roman"/>
                <w:bCs/>
                <w:noProof/>
                <w:sz w:val="24"/>
                <w:szCs w:val="24"/>
              </w:rPr>
              <w:t>4512</w:t>
            </w:r>
            <w:r w:rsidRPr="00B72069">
              <w:rPr>
                <w:rFonts w:ascii="Times New Roman" w:hAnsi="Times New Roman" w:cs="Times New Roman"/>
                <w:bCs/>
                <w:sz w:val="24"/>
                <w:szCs w:val="24"/>
              </w:rPr>
              <w:fldChar w:fldCharType="end"/>
            </w:r>
          </w:p>
        </w:tc>
        <w:tc>
          <w:tcPr>
            <w:tcW w:w="844" w:type="dxa"/>
            <w:tcBorders>
              <w:top w:val="single" w:sz="4" w:space="0" w:color="auto"/>
              <w:left w:val="single" w:sz="4" w:space="0" w:color="auto"/>
              <w:bottom w:val="single" w:sz="4" w:space="0" w:color="auto"/>
              <w:right w:val="single" w:sz="4" w:space="0" w:color="auto"/>
            </w:tcBorders>
            <w:vAlign w:val="center"/>
            <w:hideMark/>
          </w:tcPr>
          <w:p w14:paraId="6A789AF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r>
    </w:tbl>
    <w:p w14:paraId="48E0ED28" w14:textId="77777777" w:rsidR="000E5D99" w:rsidRPr="00B72069" w:rsidRDefault="000E5D99" w:rsidP="000E5D99">
      <w:pPr>
        <w:rPr>
          <w:rFonts w:ascii="Times New Roman" w:hAnsi="Times New Roman" w:cs="Times New Roman"/>
          <w:sz w:val="28"/>
          <w:szCs w:val="28"/>
          <w:lang w:val="kk-KZ"/>
        </w:rPr>
      </w:pPr>
    </w:p>
    <w:p w14:paraId="3602FE43" w14:textId="44C65261" w:rsidR="000E5D99" w:rsidRPr="00B72069" w:rsidRDefault="000E5D99" w:rsidP="000E5D99">
      <w:pPr>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Д</w:t>
      </w:r>
      <w:r w:rsidRPr="00B72069">
        <w:rPr>
          <w:rFonts w:ascii="Times New Roman" w:hAnsi="Times New Roman" w:cs="Times New Roman"/>
          <w:sz w:val="28"/>
          <w:szCs w:val="28"/>
          <w:lang w:val="kk-KZ"/>
        </w:rPr>
        <w:t>.</w:t>
      </w:r>
      <w:r w:rsidRPr="00B72069">
        <w:rPr>
          <w:rFonts w:ascii="Times New Roman" w:hAnsi="Times New Roman" w:cs="Times New Roman"/>
          <w:sz w:val="28"/>
          <w:szCs w:val="28"/>
          <w:lang w:val="en-US"/>
        </w:rPr>
        <w:t>2</w:t>
      </w:r>
      <w:r w:rsidRPr="00B72069">
        <w:rPr>
          <w:rFonts w:ascii="Times New Roman" w:hAnsi="Times New Roman" w:cs="Times New Roman"/>
          <w:sz w:val="28"/>
          <w:szCs w:val="28"/>
          <w:lang w:val="kk-KZ"/>
        </w:rPr>
        <w:t xml:space="preserve"> –  жалғасы</w:t>
      </w: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2"/>
        <w:gridCol w:w="6"/>
        <w:gridCol w:w="1469"/>
        <w:gridCol w:w="9"/>
        <w:gridCol w:w="1257"/>
        <w:gridCol w:w="14"/>
        <w:gridCol w:w="1040"/>
        <w:gridCol w:w="18"/>
        <w:gridCol w:w="1249"/>
        <w:gridCol w:w="22"/>
        <w:gridCol w:w="822"/>
        <w:gridCol w:w="25"/>
        <w:gridCol w:w="1240"/>
        <w:gridCol w:w="28"/>
        <w:gridCol w:w="816"/>
        <w:gridCol w:w="33"/>
        <w:gridCol w:w="1234"/>
        <w:gridCol w:w="37"/>
        <w:gridCol w:w="1019"/>
        <w:gridCol w:w="41"/>
        <w:gridCol w:w="1224"/>
        <w:gridCol w:w="44"/>
        <w:gridCol w:w="892"/>
      </w:tblGrid>
      <w:tr w:rsidR="000E5D99" w:rsidRPr="00B72069" w14:paraId="56536CA9" w14:textId="77777777" w:rsidTr="00B51CA0">
        <w:trPr>
          <w:trHeight w:val="267"/>
        </w:trPr>
        <w:tc>
          <w:tcPr>
            <w:tcW w:w="2488" w:type="dxa"/>
            <w:gridSpan w:val="2"/>
            <w:vMerge w:val="restart"/>
            <w:vAlign w:val="center"/>
            <w:hideMark/>
          </w:tcPr>
          <w:p w14:paraId="0DB9DDEC"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Ауыл округтер</w:t>
            </w:r>
          </w:p>
        </w:tc>
        <w:tc>
          <w:tcPr>
            <w:tcW w:w="1478" w:type="dxa"/>
            <w:gridSpan w:val="2"/>
            <w:vMerge w:val="restart"/>
            <w:vAlign w:val="center"/>
            <w:hideMark/>
          </w:tcPr>
          <w:p w14:paraId="2E8357E4"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Көлемі, га</w:t>
            </w:r>
          </w:p>
        </w:tc>
        <w:tc>
          <w:tcPr>
            <w:tcW w:w="11055" w:type="dxa"/>
            <w:gridSpan w:val="19"/>
            <w:vAlign w:val="center"/>
            <w:hideMark/>
          </w:tcPr>
          <w:p w14:paraId="7FCF7F4B"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Оның ішінде:</w:t>
            </w:r>
          </w:p>
        </w:tc>
      </w:tr>
      <w:tr w:rsidR="000E5D99" w:rsidRPr="00B72069" w14:paraId="54C14A0E" w14:textId="77777777" w:rsidTr="00B51CA0">
        <w:trPr>
          <w:trHeight w:val="154"/>
        </w:trPr>
        <w:tc>
          <w:tcPr>
            <w:tcW w:w="2488" w:type="dxa"/>
            <w:gridSpan w:val="2"/>
            <w:vMerge/>
            <w:vAlign w:val="center"/>
            <w:hideMark/>
          </w:tcPr>
          <w:p w14:paraId="597C7885" w14:textId="77777777" w:rsidR="000E5D99" w:rsidRPr="00B72069" w:rsidRDefault="000E5D99" w:rsidP="00B51CA0">
            <w:pPr>
              <w:spacing w:after="0" w:line="240" w:lineRule="auto"/>
              <w:rPr>
                <w:rFonts w:ascii="Times New Roman" w:hAnsi="Times New Roman" w:cs="Times New Roman"/>
                <w:bCs/>
                <w:sz w:val="20"/>
                <w:lang w:val="kk-KZ"/>
              </w:rPr>
            </w:pPr>
          </w:p>
        </w:tc>
        <w:tc>
          <w:tcPr>
            <w:tcW w:w="1478" w:type="dxa"/>
            <w:gridSpan w:val="2"/>
            <w:vMerge/>
            <w:vAlign w:val="center"/>
            <w:hideMark/>
          </w:tcPr>
          <w:p w14:paraId="17285A17" w14:textId="77777777" w:rsidR="000E5D99" w:rsidRPr="00B72069" w:rsidRDefault="000E5D99" w:rsidP="00B51CA0">
            <w:pPr>
              <w:spacing w:after="0" w:line="240" w:lineRule="auto"/>
              <w:rPr>
                <w:rFonts w:ascii="Times New Roman" w:hAnsi="Times New Roman" w:cs="Times New Roman"/>
                <w:bCs/>
                <w:sz w:val="20"/>
                <w:lang w:val="kk-KZ"/>
              </w:rPr>
            </w:pPr>
          </w:p>
        </w:tc>
        <w:tc>
          <w:tcPr>
            <w:tcW w:w="2329" w:type="dxa"/>
            <w:gridSpan w:val="4"/>
            <w:vAlign w:val="center"/>
            <w:hideMark/>
          </w:tcPr>
          <w:p w14:paraId="0214DAAF"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тұзданбаған</w:t>
            </w:r>
          </w:p>
        </w:tc>
        <w:tc>
          <w:tcPr>
            <w:tcW w:w="2118" w:type="dxa"/>
            <w:gridSpan w:val="4"/>
            <w:vAlign w:val="center"/>
            <w:hideMark/>
          </w:tcPr>
          <w:p w14:paraId="75161322"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әлсіз тұзданған</w:t>
            </w:r>
          </w:p>
        </w:tc>
        <w:tc>
          <w:tcPr>
            <w:tcW w:w="2117" w:type="dxa"/>
            <w:gridSpan w:val="4"/>
            <w:vAlign w:val="center"/>
            <w:hideMark/>
          </w:tcPr>
          <w:p w14:paraId="6AE8FBF5"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орта тұзданған</w:t>
            </w:r>
          </w:p>
        </w:tc>
        <w:tc>
          <w:tcPr>
            <w:tcW w:w="2331" w:type="dxa"/>
            <w:gridSpan w:val="4"/>
            <w:vAlign w:val="center"/>
            <w:hideMark/>
          </w:tcPr>
          <w:p w14:paraId="0716D979"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 xml:space="preserve">күшті </w:t>
            </w:r>
          </w:p>
          <w:p w14:paraId="12A1A6FD"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тұзданған</w:t>
            </w:r>
          </w:p>
        </w:tc>
        <w:tc>
          <w:tcPr>
            <w:tcW w:w="2160" w:type="dxa"/>
            <w:gridSpan w:val="3"/>
            <w:vAlign w:val="center"/>
            <w:hideMark/>
          </w:tcPr>
          <w:p w14:paraId="5E8FFBF2"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өте күшті тұзданған</w:t>
            </w:r>
          </w:p>
        </w:tc>
      </w:tr>
      <w:tr w:rsidR="000E5D99" w:rsidRPr="00B72069" w14:paraId="1938253C" w14:textId="77777777" w:rsidTr="00B51CA0">
        <w:trPr>
          <w:trHeight w:val="154"/>
        </w:trPr>
        <w:tc>
          <w:tcPr>
            <w:tcW w:w="2488" w:type="dxa"/>
            <w:gridSpan w:val="2"/>
            <w:vMerge/>
            <w:vAlign w:val="center"/>
            <w:hideMark/>
          </w:tcPr>
          <w:p w14:paraId="1642DE72" w14:textId="77777777" w:rsidR="000E5D99" w:rsidRPr="00B72069" w:rsidRDefault="000E5D99" w:rsidP="00B51CA0">
            <w:pPr>
              <w:spacing w:after="0" w:line="240" w:lineRule="auto"/>
              <w:rPr>
                <w:rFonts w:ascii="Times New Roman" w:hAnsi="Times New Roman" w:cs="Times New Roman"/>
                <w:bCs/>
                <w:sz w:val="20"/>
                <w:lang w:val="kk-KZ"/>
              </w:rPr>
            </w:pPr>
          </w:p>
        </w:tc>
        <w:tc>
          <w:tcPr>
            <w:tcW w:w="1478" w:type="dxa"/>
            <w:gridSpan w:val="2"/>
            <w:vMerge/>
            <w:vAlign w:val="center"/>
            <w:hideMark/>
          </w:tcPr>
          <w:p w14:paraId="1E5C6959" w14:textId="77777777" w:rsidR="000E5D99" w:rsidRPr="00B72069" w:rsidRDefault="000E5D99" w:rsidP="00B51CA0">
            <w:pPr>
              <w:spacing w:after="0" w:line="240" w:lineRule="auto"/>
              <w:rPr>
                <w:rFonts w:ascii="Times New Roman" w:hAnsi="Times New Roman" w:cs="Times New Roman"/>
                <w:bCs/>
                <w:sz w:val="20"/>
                <w:lang w:val="kk-KZ"/>
              </w:rPr>
            </w:pPr>
          </w:p>
        </w:tc>
        <w:tc>
          <w:tcPr>
            <w:tcW w:w="1271" w:type="dxa"/>
            <w:gridSpan w:val="2"/>
            <w:vAlign w:val="center"/>
            <w:hideMark/>
          </w:tcPr>
          <w:p w14:paraId="5A423C12"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1058" w:type="dxa"/>
            <w:gridSpan w:val="2"/>
            <w:vAlign w:val="center"/>
            <w:hideMark/>
          </w:tcPr>
          <w:p w14:paraId="3A0755FB"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c>
          <w:tcPr>
            <w:tcW w:w="1271" w:type="dxa"/>
            <w:gridSpan w:val="2"/>
            <w:vAlign w:val="center"/>
            <w:hideMark/>
          </w:tcPr>
          <w:p w14:paraId="467A570C"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847" w:type="dxa"/>
            <w:gridSpan w:val="2"/>
            <w:vAlign w:val="center"/>
            <w:hideMark/>
          </w:tcPr>
          <w:p w14:paraId="5E6A5188"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c>
          <w:tcPr>
            <w:tcW w:w="1268" w:type="dxa"/>
            <w:gridSpan w:val="2"/>
            <w:vAlign w:val="center"/>
            <w:hideMark/>
          </w:tcPr>
          <w:p w14:paraId="2FC6B702"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849" w:type="dxa"/>
            <w:gridSpan w:val="2"/>
            <w:vAlign w:val="center"/>
            <w:hideMark/>
          </w:tcPr>
          <w:p w14:paraId="75679114"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c>
          <w:tcPr>
            <w:tcW w:w="1271" w:type="dxa"/>
            <w:gridSpan w:val="2"/>
            <w:vAlign w:val="center"/>
            <w:hideMark/>
          </w:tcPr>
          <w:p w14:paraId="2135A5CD"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1060" w:type="dxa"/>
            <w:gridSpan w:val="2"/>
            <w:vAlign w:val="center"/>
            <w:hideMark/>
          </w:tcPr>
          <w:p w14:paraId="222674ED"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c>
          <w:tcPr>
            <w:tcW w:w="1268" w:type="dxa"/>
            <w:gridSpan w:val="2"/>
            <w:vAlign w:val="center"/>
            <w:hideMark/>
          </w:tcPr>
          <w:p w14:paraId="38607E91"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892" w:type="dxa"/>
            <w:vAlign w:val="center"/>
            <w:hideMark/>
          </w:tcPr>
          <w:p w14:paraId="68E44BAD"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r>
      <w:tr w:rsidR="000E5D99" w:rsidRPr="00B72069" w14:paraId="7254B7E1" w14:textId="77777777" w:rsidTr="00B51CA0">
        <w:trPr>
          <w:trHeight w:val="67"/>
        </w:trPr>
        <w:tc>
          <w:tcPr>
            <w:tcW w:w="2488" w:type="dxa"/>
            <w:gridSpan w:val="2"/>
            <w:vAlign w:val="center"/>
            <w:hideMark/>
          </w:tcPr>
          <w:p w14:paraId="19F92C2A"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1</w:t>
            </w:r>
          </w:p>
        </w:tc>
        <w:tc>
          <w:tcPr>
            <w:tcW w:w="1478" w:type="dxa"/>
            <w:gridSpan w:val="2"/>
            <w:vAlign w:val="center"/>
            <w:hideMark/>
          </w:tcPr>
          <w:p w14:paraId="07201809"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2</w:t>
            </w:r>
          </w:p>
        </w:tc>
        <w:tc>
          <w:tcPr>
            <w:tcW w:w="1271" w:type="dxa"/>
            <w:gridSpan w:val="2"/>
            <w:vAlign w:val="center"/>
            <w:hideMark/>
          </w:tcPr>
          <w:p w14:paraId="7546BD66"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3</w:t>
            </w:r>
          </w:p>
        </w:tc>
        <w:tc>
          <w:tcPr>
            <w:tcW w:w="1058" w:type="dxa"/>
            <w:gridSpan w:val="2"/>
            <w:vAlign w:val="center"/>
            <w:hideMark/>
          </w:tcPr>
          <w:p w14:paraId="35DCF1BC"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4</w:t>
            </w:r>
          </w:p>
        </w:tc>
        <w:tc>
          <w:tcPr>
            <w:tcW w:w="1271" w:type="dxa"/>
            <w:gridSpan w:val="2"/>
            <w:vAlign w:val="center"/>
            <w:hideMark/>
          </w:tcPr>
          <w:p w14:paraId="7832808D"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5</w:t>
            </w:r>
          </w:p>
        </w:tc>
        <w:tc>
          <w:tcPr>
            <w:tcW w:w="847" w:type="dxa"/>
            <w:gridSpan w:val="2"/>
            <w:vAlign w:val="center"/>
            <w:hideMark/>
          </w:tcPr>
          <w:p w14:paraId="447A9776"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6</w:t>
            </w:r>
          </w:p>
        </w:tc>
        <w:tc>
          <w:tcPr>
            <w:tcW w:w="1268" w:type="dxa"/>
            <w:gridSpan w:val="2"/>
            <w:vAlign w:val="center"/>
            <w:hideMark/>
          </w:tcPr>
          <w:p w14:paraId="2E11559F"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7</w:t>
            </w:r>
          </w:p>
        </w:tc>
        <w:tc>
          <w:tcPr>
            <w:tcW w:w="849" w:type="dxa"/>
            <w:gridSpan w:val="2"/>
            <w:vAlign w:val="center"/>
            <w:hideMark/>
          </w:tcPr>
          <w:p w14:paraId="6A0E80BD"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8</w:t>
            </w:r>
          </w:p>
        </w:tc>
        <w:tc>
          <w:tcPr>
            <w:tcW w:w="1271" w:type="dxa"/>
            <w:gridSpan w:val="2"/>
            <w:vAlign w:val="center"/>
            <w:hideMark/>
          </w:tcPr>
          <w:p w14:paraId="496DB38B"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9</w:t>
            </w:r>
          </w:p>
        </w:tc>
        <w:tc>
          <w:tcPr>
            <w:tcW w:w="1060" w:type="dxa"/>
            <w:gridSpan w:val="2"/>
            <w:vAlign w:val="center"/>
            <w:hideMark/>
          </w:tcPr>
          <w:p w14:paraId="108DB005"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10</w:t>
            </w:r>
          </w:p>
        </w:tc>
        <w:tc>
          <w:tcPr>
            <w:tcW w:w="1268" w:type="dxa"/>
            <w:gridSpan w:val="2"/>
            <w:vAlign w:val="center"/>
            <w:hideMark/>
          </w:tcPr>
          <w:p w14:paraId="26A65F19"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11</w:t>
            </w:r>
          </w:p>
        </w:tc>
        <w:tc>
          <w:tcPr>
            <w:tcW w:w="892" w:type="dxa"/>
            <w:vAlign w:val="center"/>
            <w:hideMark/>
          </w:tcPr>
          <w:p w14:paraId="579B0D29"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12</w:t>
            </w:r>
          </w:p>
        </w:tc>
      </w:tr>
      <w:tr w:rsidR="000E5D99" w:rsidRPr="00B72069" w14:paraId="43CF6F44" w14:textId="77777777" w:rsidTr="00B51CA0">
        <w:trPr>
          <w:trHeight w:val="310"/>
        </w:trPr>
        <w:tc>
          <w:tcPr>
            <w:tcW w:w="15021" w:type="dxa"/>
            <w:gridSpan w:val="23"/>
            <w:vAlign w:val="center"/>
          </w:tcPr>
          <w:p w14:paraId="371F38B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color w:val="000000" w:themeColor="text1"/>
                <w:sz w:val="24"/>
                <w:szCs w:val="24"/>
                <w:lang w:val="kk-KZ"/>
              </w:rPr>
              <w:t>АРЫС АУДАНЫ</w:t>
            </w:r>
          </w:p>
        </w:tc>
      </w:tr>
      <w:tr w:rsidR="000E5D99" w:rsidRPr="00B72069" w14:paraId="036F6C1F" w14:textId="77777777" w:rsidTr="00B51CA0">
        <w:trPr>
          <w:trHeight w:val="283"/>
        </w:trPr>
        <w:tc>
          <w:tcPr>
            <w:tcW w:w="2482" w:type="dxa"/>
            <w:vAlign w:val="center"/>
          </w:tcPr>
          <w:p w14:paraId="07EC52AE"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Ақдала</w:t>
            </w:r>
          </w:p>
        </w:tc>
        <w:tc>
          <w:tcPr>
            <w:tcW w:w="1475" w:type="dxa"/>
            <w:gridSpan w:val="2"/>
            <w:vAlign w:val="center"/>
          </w:tcPr>
          <w:p w14:paraId="102CA1EC"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10007</w:t>
            </w:r>
          </w:p>
        </w:tc>
        <w:tc>
          <w:tcPr>
            <w:tcW w:w="1266" w:type="dxa"/>
            <w:gridSpan w:val="2"/>
            <w:vAlign w:val="center"/>
          </w:tcPr>
          <w:p w14:paraId="1B4CA3D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10007</w:t>
            </w:r>
          </w:p>
        </w:tc>
        <w:tc>
          <w:tcPr>
            <w:tcW w:w="1054" w:type="dxa"/>
            <w:gridSpan w:val="2"/>
            <w:vAlign w:val="center"/>
          </w:tcPr>
          <w:p w14:paraId="663739E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100</w:t>
            </w:r>
          </w:p>
        </w:tc>
        <w:tc>
          <w:tcPr>
            <w:tcW w:w="1267" w:type="dxa"/>
            <w:gridSpan w:val="2"/>
            <w:vAlign w:val="center"/>
          </w:tcPr>
          <w:p w14:paraId="6FB59DA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844" w:type="dxa"/>
            <w:gridSpan w:val="2"/>
            <w:vAlign w:val="center"/>
          </w:tcPr>
          <w:p w14:paraId="256EBD4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1265" w:type="dxa"/>
            <w:gridSpan w:val="2"/>
            <w:vAlign w:val="center"/>
          </w:tcPr>
          <w:p w14:paraId="245F448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844" w:type="dxa"/>
            <w:gridSpan w:val="2"/>
            <w:vAlign w:val="center"/>
          </w:tcPr>
          <w:p w14:paraId="75D3ACD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1267" w:type="dxa"/>
            <w:gridSpan w:val="2"/>
            <w:vAlign w:val="center"/>
          </w:tcPr>
          <w:p w14:paraId="549A220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1056" w:type="dxa"/>
            <w:gridSpan w:val="2"/>
            <w:vAlign w:val="center"/>
          </w:tcPr>
          <w:p w14:paraId="381908E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1265" w:type="dxa"/>
            <w:gridSpan w:val="2"/>
            <w:vAlign w:val="center"/>
          </w:tcPr>
          <w:p w14:paraId="3376E73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936" w:type="dxa"/>
            <w:gridSpan w:val="2"/>
            <w:vAlign w:val="center"/>
          </w:tcPr>
          <w:p w14:paraId="7390573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r>
      <w:tr w:rsidR="000E5D99" w:rsidRPr="00B72069" w14:paraId="109AF36C" w14:textId="77777777" w:rsidTr="00B51CA0">
        <w:trPr>
          <w:trHeight w:val="310"/>
        </w:trPr>
        <w:tc>
          <w:tcPr>
            <w:tcW w:w="2482" w:type="dxa"/>
            <w:vAlign w:val="center"/>
            <w:hideMark/>
          </w:tcPr>
          <w:p w14:paraId="64939423" w14:textId="77777777" w:rsidR="000E5D99" w:rsidRPr="00B72069" w:rsidRDefault="000E5D99"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Кожатогай</w:t>
            </w:r>
          </w:p>
        </w:tc>
        <w:tc>
          <w:tcPr>
            <w:tcW w:w="1475" w:type="dxa"/>
            <w:gridSpan w:val="2"/>
            <w:vAlign w:val="center"/>
            <w:hideMark/>
          </w:tcPr>
          <w:p w14:paraId="0CA6E95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4702</w:t>
            </w:r>
          </w:p>
        </w:tc>
        <w:tc>
          <w:tcPr>
            <w:tcW w:w="1266" w:type="dxa"/>
            <w:gridSpan w:val="2"/>
            <w:vAlign w:val="center"/>
            <w:hideMark/>
          </w:tcPr>
          <w:p w14:paraId="7A538F2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2674</w:t>
            </w:r>
          </w:p>
        </w:tc>
        <w:tc>
          <w:tcPr>
            <w:tcW w:w="1054" w:type="dxa"/>
            <w:gridSpan w:val="2"/>
            <w:vAlign w:val="center"/>
            <w:hideMark/>
          </w:tcPr>
          <w:p w14:paraId="72A749A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57</w:t>
            </w:r>
          </w:p>
        </w:tc>
        <w:tc>
          <w:tcPr>
            <w:tcW w:w="1267" w:type="dxa"/>
            <w:gridSpan w:val="2"/>
            <w:vAlign w:val="center"/>
            <w:hideMark/>
          </w:tcPr>
          <w:p w14:paraId="16C20D0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1032</w:t>
            </w:r>
          </w:p>
        </w:tc>
        <w:tc>
          <w:tcPr>
            <w:tcW w:w="844" w:type="dxa"/>
            <w:gridSpan w:val="2"/>
            <w:vAlign w:val="center"/>
            <w:hideMark/>
          </w:tcPr>
          <w:p w14:paraId="2D7B5CC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22</w:t>
            </w:r>
          </w:p>
        </w:tc>
        <w:tc>
          <w:tcPr>
            <w:tcW w:w="1265" w:type="dxa"/>
            <w:gridSpan w:val="2"/>
            <w:vAlign w:val="center"/>
            <w:hideMark/>
          </w:tcPr>
          <w:p w14:paraId="70A3FD5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600</w:t>
            </w:r>
          </w:p>
        </w:tc>
        <w:tc>
          <w:tcPr>
            <w:tcW w:w="844" w:type="dxa"/>
            <w:gridSpan w:val="2"/>
            <w:vAlign w:val="center"/>
            <w:hideMark/>
          </w:tcPr>
          <w:p w14:paraId="5E3AB66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13</w:t>
            </w:r>
          </w:p>
        </w:tc>
        <w:tc>
          <w:tcPr>
            <w:tcW w:w="1267" w:type="dxa"/>
            <w:gridSpan w:val="2"/>
            <w:vAlign w:val="center"/>
            <w:hideMark/>
          </w:tcPr>
          <w:p w14:paraId="0D74E93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147</w:t>
            </w:r>
          </w:p>
        </w:tc>
        <w:tc>
          <w:tcPr>
            <w:tcW w:w="1056" w:type="dxa"/>
            <w:gridSpan w:val="2"/>
            <w:vAlign w:val="center"/>
            <w:hideMark/>
          </w:tcPr>
          <w:p w14:paraId="5922806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w:t>
            </w:r>
          </w:p>
        </w:tc>
        <w:tc>
          <w:tcPr>
            <w:tcW w:w="1265" w:type="dxa"/>
            <w:gridSpan w:val="2"/>
            <w:vAlign w:val="center"/>
            <w:hideMark/>
          </w:tcPr>
          <w:p w14:paraId="1BA4981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249</w:t>
            </w:r>
          </w:p>
        </w:tc>
        <w:tc>
          <w:tcPr>
            <w:tcW w:w="936" w:type="dxa"/>
            <w:gridSpan w:val="2"/>
            <w:vAlign w:val="center"/>
            <w:hideMark/>
          </w:tcPr>
          <w:p w14:paraId="146C0F7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r>
      <w:tr w:rsidR="000E5D99" w:rsidRPr="00B72069" w14:paraId="006545F1" w14:textId="77777777" w:rsidTr="00B51CA0">
        <w:trPr>
          <w:trHeight w:val="283"/>
        </w:trPr>
        <w:tc>
          <w:tcPr>
            <w:tcW w:w="2482" w:type="dxa"/>
            <w:vAlign w:val="center"/>
            <w:hideMark/>
          </w:tcPr>
          <w:p w14:paraId="237934E0"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Дермене</w:t>
            </w:r>
          </w:p>
        </w:tc>
        <w:tc>
          <w:tcPr>
            <w:tcW w:w="1475" w:type="dxa"/>
            <w:gridSpan w:val="2"/>
            <w:vAlign w:val="center"/>
            <w:hideMark/>
          </w:tcPr>
          <w:p w14:paraId="7BEE498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4187</w:t>
            </w:r>
          </w:p>
        </w:tc>
        <w:tc>
          <w:tcPr>
            <w:tcW w:w="1266" w:type="dxa"/>
            <w:gridSpan w:val="2"/>
            <w:vAlign w:val="center"/>
            <w:hideMark/>
          </w:tcPr>
          <w:p w14:paraId="7F874C7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3613</w:t>
            </w:r>
          </w:p>
        </w:tc>
        <w:tc>
          <w:tcPr>
            <w:tcW w:w="1054" w:type="dxa"/>
            <w:gridSpan w:val="2"/>
            <w:vAlign w:val="center"/>
            <w:hideMark/>
          </w:tcPr>
          <w:p w14:paraId="048DEA8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86</w:t>
            </w:r>
          </w:p>
        </w:tc>
        <w:tc>
          <w:tcPr>
            <w:tcW w:w="1267" w:type="dxa"/>
            <w:gridSpan w:val="2"/>
            <w:vAlign w:val="center"/>
            <w:hideMark/>
          </w:tcPr>
          <w:p w14:paraId="536AB01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310</w:t>
            </w:r>
          </w:p>
        </w:tc>
        <w:tc>
          <w:tcPr>
            <w:tcW w:w="844" w:type="dxa"/>
            <w:gridSpan w:val="2"/>
            <w:vAlign w:val="center"/>
            <w:hideMark/>
          </w:tcPr>
          <w:p w14:paraId="3EF1DF3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1265" w:type="dxa"/>
            <w:gridSpan w:val="2"/>
            <w:vAlign w:val="center"/>
            <w:hideMark/>
          </w:tcPr>
          <w:p w14:paraId="600CDC5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185</w:t>
            </w:r>
          </w:p>
        </w:tc>
        <w:tc>
          <w:tcPr>
            <w:tcW w:w="844" w:type="dxa"/>
            <w:gridSpan w:val="2"/>
            <w:vAlign w:val="center"/>
            <w:hideMark/>
          </w:tcPr>
          <w:p w14:paraId="686D67D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w:t>
            </w:r>
          </w:p>
        </w:tc>
        <w:tc>
          <w:tcPr>
            <w:tcW w:w="1267" w:type="dxa"/>
            <w:gridSpan w:val="2"/>
            <w:vAlign w:val="center"/>
            <w:hideMark/>
          </w:tcPr>
          <w:p w14:paraId="4834ACF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79</w:t>
            </w:r>
          </w:p>
        </w:tc>
        <w:tc>
          <w:tcPr>
            <w:tcW w:w="1056" w:type="dxa"/>
            <w:gridSpan w:val="2"/>
            <w:vAlign w:val="center"/>
            <w:hideMark/>
          </w:tcPr>
          <w:p w14:paraId="27DB889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w:t>
            </w:r>
          </w:p>
        </w:tc>
        <w:tc>
          <w:tcPr>
            <w:tcW w:w="1265" w:type="dxa"/>
            <w:gridSpan w:val="2"/>
            <w:vAlign w:val="center"/>
            <w:hideMark/>
          </w:tcPr>
          <w:p w14:paraId="2C14106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936" w:type="dxa"/>
            <w:gridSpan w:val="2"/>
            <w:vAlign w:val="center"/>
            <w:hideMark/>
          </w:tcPr>
          <w:p w14:paraId="18C6097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r>
      <w:tr w:rsidR="000E5D99" w:rsidRPr="00B72069" w14:paraId="63AAF31B" w14:textId="77777777" w:rsidTr="00B51CA0">
        <w:trPr>
          <w:trHeight w:val="310"/>
        </w:trPr>
        <w:tc>
          <w:tcPr>
            <w:tcW w:w="2482" w:type="dxa"/>
            <w:vAlign w:val="center"/>
            <w:hideMark/>
          </w:tcPr>
          <w:p w14:paraId="4838D4C4"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Жиделі</w:t>
            </w:r>
          </w:p>
        </w:tc>
        <w:tc>
          <w:tcPr>
            <w:tcW w:w="1475" w:type="dxa"/>
            <w:gridSpan w:val="2"/>
            <w:vAlign w:val="center"/>
            <w:hideMark/>
          </w:tcPr>
          <w:p w14:paraId="47472F1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5031</w:t>
            </w:r>
          </w:p>
        </w:tc>
        <w:tc>
          <w:tcPr>
            <w:tcW w:w="1266" w:type="dxa"/>
            <w:gridSpan w:val="2"/>
            <w:vAlign w:val="center"/>
            <w:hideMark/>
          </w:tcPr>
          <w:p w14:paraId="10E7071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1984</w:t>
            </w:r>
          </w:p>
        </w:tc>
        <w:tc>
          <w:tcPr>
            <w:tcW w:w="1054" w:type="dxa"/>
            <w:gridSpan w:val="2"/>
            <w:vAlign w:val="center"/>
            <w:hideMark/>
          </w:tcPr>
          <w:p w14:paraId="0A08910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39</w:t>
            </w:r>
          </w:p>
        </w:tc>
        <w:tc>
          <w:tcPr>
            <w:tcW w:w="1267" w:type="dxa"/>
            <w:gridSpan w:val="2"/>
            <w:vAlign w:val="center"/>
            <w:hideMark/>
          </w:tcPr>
          <w:p w14:paraId="05B02A1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1120</w:t>
            </w:r>
          </w:p>
        </w:tc>
        <w:tc>
          <w:tcPr>
            <w:tcW w:w="844" w:type="dxa"/>
            <w:gridSpan w:val="2"/>
            <w:vAlign w:val="center"/>
            <w:hideMark/>
          </w:tcPr>
          <w:p w14:paraId="524C3DF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22</w:t>
            </w:r>
          </w:p>
        </w:tc>
        <w:tc>
          <w:tcPr>
            <w:tcW w:w="1265" w:type="dxa"/>
            <w:gridSpan w:val="2"/>
            <w:vAlign w:val="center"/>
            <w:hideMark/>
          </w:tcPr>
          <w:p w14:paraId="51F2767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833</w:t>
            </w:r>
          </w:p>
        </w:tc>
        <w:tc>
          <w:tcPr>
            <w:tcW w:w="844" w:type="dxa"/>
            <w:gridSpan w:val="2"/>
            <w:vAlign w:val="center"/>
            <w:hideMark/>
          </w:tcPr>
          <w:p w14:paraId="5DB67FA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17</w:t>
            </w:r>
          </w:p>
        </w:tc>
        <w:tc>
          <w:tcPr>
            <w:tcW w:w="1267" w:type="dxa"/>
            <w:gridSpan w:val="2"/>
            <w:vAlign w:val="center"/>
            <w:hideMark/>
          </w:tcPr>
          <w:p w14:paraId="3D4B0E4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453</w:t>
            </w:r>
          </w:p>
        </w:tc>
        <w:tc>
          <w:tcPr>
            <w:tcW w:w="1056" w:type="dxa"/>
            <w:gridSpan w:val="2"/>
            <w:vAlign w:val="center"/>
            <w:hideMark/>
          </w:tcPr>
          <w:p w14:paraId="036F2B3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c>
          <w:tcPr>
            <w:tcW w:w="1265" w:type="dxa"/>
            <w:gridSpan w:val="2"/>
            <w:vAlign w:val="center"/>
            <w:hideMark/>
          </w:tcPr>
          <w:p w14:paraId="5AD873C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641</w:t>
            </w:r>
          </w:p>
        </w:tc>
        <w:tc>
          <w:tcPr>
            <w:tcW w:w="936" w:type="dxa"/>
            <w:gridSpan w:val="2"/>
            <w:vAlign w:val="center"/>
            <w:hideMark/>
          </w:tcPr>
          <w:p w14:paraId="3CDF757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13</w:t>
            </w:r>
          </w:p>
        </w:tc>
      </w:tr>
      <w:tr w:rsidR="000E5D99" w:rsidRPr="00B72069" w14:paraId="7CEC338D" w14:textId="77777777" w:rsidTr="00B51CA0">
        <w:trPr>
          <w:trHeight w:val="283"/>
        </w:trPr>
        <w:tc>
          <w:tcPr>
            <w:tcW w:w="2482" w:type="dxa"/>
            <w:vAlign w:val="center"/>
            <w:hideMark/>
          </w:tcPr>
          <w:p w14:paraId="303D4394" w14:textId="77777777" w:rsidR="000E5D99" w:rsidRPr="00B72069" w:rsidRDefault="000E5D99"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rPr>
              <w:t>Байркум</w:t>
            </w:r>
          </w:p>
        </w:tc>
        <w:tc>
          <w:tcPr>
            <w:tcW w:w="1475" w:type="dxa"/>
            <w:gridSpan w:val="2"/>
            <w:vAlign w:val="center"/>
            <w:hideMark/>
          </w:tcPr>
          <w:p w14:paraId="3956466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4563</w:t>
            </w:r>
          </w:p>
        </w:tc>
        <w:tc>
          <w:tcPr>
            <w:tcW w:w="1266" w:type="dxa"/>
            <w:gridSpan w:val="2"/>
            <w:vAlign w:val="center"/>
            <w:hideMark/>
          </w:tcPr>
          <w:p w14:paraId="3DD7BBC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1136</w:t>
            </w:r>
          </w:p>
        </w:tc>
        <w:tc>
          <w:tcPr>
            <w:tcW w:w="1054" w:type="dxa"/>
            <w:gridSpan w:val="2"/>
            <w:vAlign w:val="center"/>
            <w:hideMark/>
          </w:tcPr>
          <w:p w14:paraId="184AA8E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25</w:t>
            </w:r>
          </w:p>
        </w:tc>
        <w:tc>
          <w:tcPr>
            <w:tcW w:w="1267" w:type="dxa"/>
            <w:gridSpan w:val="2"/>
            <w:vAlign w:val="center"/>
            <w:hideMark/>
          </w:tcPr>
          <w:p w14:paraId="033DFB2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1424</w:t>
            </w:r>
          </w:p>
        </w:tc>
        <w:tc>
          <w:tcPr>
            <w:tcW w:w="844" w:type="dxa"/>
            <w:gridSpan w:val="2"/>
            <w:vAlign w:val="center"/>
            <w:hideMark/>
          </w:tcPr>
          <w:p w14:paraId="7BD82C0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31</w:t>
            </w:r>
          </w:p>
        </w:tc>
        <w:tc>
          <w:tcPr>
            <w:tcW w:w="1265" w:type="dxa"/>
            <w:gridSpan w:val="2"/>
            <w:vAlign w:val="center"/>
            <w:hideMark/>
          </w:tcPr>
          <w:p w14:paraId="2F1EF3B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736</w:t>
            </w:r>
          </w:p>
        </w:tc>
        <w:tc>
          <w:tcPr>
            <w:tcW w:w="844" w:type="dxa"/>
            <w:gridSpan w:val="2"/>
            <w:vAlign w:val="center"/>
            <w:hideMark/>
          </w:tcPr>
          <w:p w14:paraId="5178DA7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w:t>
            </w:r>
          </w:p>
        </w:tc>
        <w:tc>
          <w:tcPr>
            <w:tcW w:w="1267" w:type="dxa"/>
            <w:gridSpan w:val="2"/>
            <w:vAlign w:val="center"/>
            <w:hideMark/>
          </w:tcPr>
          <w:p w14:paraId="24630F4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461</w:t>
            </w:r>
          </w:p>
        </w:tc>
        <w:tc>
          <w:tcPr>
            <w:tcW w:w="1056" w:type="dxa"/>
            <w:gridSpan w:val="2"/>
            <w:vAlign w:val="center"/>
            <w:hideMark/>
          </w:tcPr>
          <w:p w14:paraId="074D17A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w:t>
            </w:r>
          </w:p>
        </w:tc>
        <w:tc>
          <w:tcPr>
            <w:tcW w:w="1265" w:type="dxa"/>
            <w:gridSpan w:val="2"/>
            <w:vAlign w:val="center"/>
            <w:hideMark/>
          </w:tcPr>
          <w:p w14:paraId="3390BF0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806</w:t>
            </w:r>
          </w:p>
        </w:tc>
        <w:tc>
          <w:tcPr>
            <w:tcW w:w="936" w:type="dxa"/>
            <w:gridSpan w:val="2"/>
            <w:vAlign w:val="center"/>
            <w:hideMark/>
          </w:tcPr>
          <w:p w14:paraId="52FE32B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18</w:t>
            </w:r>
          </w:p>
        </w:tc>
      </w:tr>
      <w:tr w:rsidR="000E5D99" w:rsidRPr="00B72069" w14:paraId="3C69AED6" w14:textId="77777777" w:rsidTr="00B51CA0">
        <w:trPr>
          <w:trHeight w:val="310"/>
        </w:trPr>
        <w:tc>
          <w:tcPr>
            <w:tcW w:w="2482" w:type="dxa"/>
            <w:vAlign w:val="center"/>
            <w:hideMark/>
          </w:tcPr>
          <w:p w14:paraId="0C829459"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Басқа жер</w:t>
            </w:r>
          </w:p>
        </w:tc>
        <w:tc>
          <w:tcPr>
            <w:tcW w:w="1475" w:type="dxa"/>
            <w:gridSpan w:val="2"/>
            <w:vAlign w:val="center"/>
            <w:hideMark/>
          </w:tcPr>
          <w:p w14:paraId="0881D20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402</w:t>
            </w:r>
          </w:p>
        </w:tc>
        <w:tc>
          <w:tcPr>
            <w:tcW w:w="1266" w:type="dxa"/>
            <w:gridSpan w:val="2"/>
            <w:vAlign w:val="center"/>
            <w:hideMark/>
          </w:tcPr>
          <w:p w14:paraId="776248A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402</w:t>
            </w:r>
          </w:p>
        </w:tc>
        <w:tc>
          <w:tcPr>
            <w:tcW w:w="1054" w:type="dxa"/>
            <w:gridSpan w:val="2"/>
            <w:vAlign w:val="center"/>
            <w:hideMark/>
          </w:tcPr>
          <w:p w14:paraId="1089214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100</w:t>
            </w:r>
          </w:p>
        </w:tc>
        <w:tc>
          <w:tcPr>
            <w:tcW w:w="1267" w:type="dxa"/>
            <w:gridSpan w:val="2"/>
            <w:vAlign w:val="center"/>
            <w:hideMark/>
          </w:tcPr>
          <w:p w14:paraId="77CE841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844" w:type="dxa"/>
            <w:gridSpan w:val="2"/>
            <w:vAlign w:val="center"/>
            <w:hideMark/>
          </w:tcPr>
          <w:p w14:paraId="48AD9A3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1265" w:type="dxa"/>
            <w:gridSpan w:val="2"/>
            <w:vAlign w:val="center"/>
            <w:hideMark/>
          </w:tcPr>
          <w:p w14:paraId="47028E4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844" w:type="dxa"/>
            <w:gridSpan w:val="2"/>
            <w:vAlign w:val="center"/>
            <w:hideMark/>
          </w:tcPr>
          <w:p w14:paraId="4819AA5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1267" w:type="dxa"/>
            <w:gridSpan w:val="2"/>
            <w:vAlign w:val="center"/>
            <w:hideMark/>
          </w:tcPr>
          <w:p w14:paraId="1BA79B7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1056" w:type="dxa"/>
            <w:gridSpan w:val="2"/>
            <w:vAlign w:val="center"/>
            <w:hideMark/>
          </w:tcPr>
          <w:p w14:paraId="0803633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1265" w:type="dxa"/>
            <w:gridSpan w:val="2"/>
            <w:vAlign w:val="center"/>
            <w:hideMark/>
          </w:tcPr>
          <w:p w14:paraId="0501358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936" w:type="dxa"/>
            <w:gridSpan w:val="2"/>
            <w:vAlign w:val="center"/>
            <w:hideMark/>
          </w:tcPr>
          <w:p w14:paraId="1A6F570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r>
      <w:tr w:rsidR="000E5D99" w:rsidRPr="00B72069" w14:paraId="17F9CCDA" w14:textId="77777777" w:rsidTr="00B51CA0">
        <w:trPr>
          <w:trHeight w:val="283"/>
        </w:trPr>
        <w:tc>
          <w:tcPr>
            <w:tcW w:w="2482" w:type="dxa"/>
            <w:vAlign w:val="center"/>
            <w:hideMark/>
          </w:tcPr>
          <w:p w14:paraId="3D6509AE"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Барлығы</w:t>
            </w:r>
          </w:p>
        </w:tc>
        <w:tc>
          <w:tcPr>
            <w:tcW w:w="1475" w:type="dxa"/>
            <w:gridSpan w:val="2"/>
            <w:vAlign w:val="center"/>
            <w:hideMark/>
          </w:tcPr>
          <w:p w14:paraId="68312C0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28892</w:t>
            </w:r>
            <w:r w:rsidRPr="00B72069">
              <w:rPr>
                <w:rFonts w:ascii="Times New Roman" w:hAnsi="Times New Roman" w:cs="Times New Roman"/>
                <w:bCs/>
                <w:sz w:val="24"/>
                <w:szCs w:val="24"/>
                <w:lang w:val="kk-KZ"/>
              </w:rPr>
              <w:fldChar w:fldCharType="end"/>
            </w:r>
          </w:p>
        </w:tc>
        <w:tc>
          <w:tcPr>
            <w:tcW w:w="1266" w:type="dxa"/>
            <w:gridSpan w:val="2"/>
            <w:vAlign w:val="center"/>
            <w:hideMark/>
          </w:tcPr>
          <w:p w14:paraId="4173F8B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19816</w:t>
            </w:r>
            <w:r w:rsidRPr="00B72069">
              <w:rPr>
                <w:rFonts w:ascii="Times New Roman" w:hAnsi="Times New Roman" w:cs="Times New Roman"/>
                <w:bCs/>
                <w:sz w:val="24"/>
                <w:szCs w:val="24"/>
                <w:lang w:val="kk-KZ"/>
              </w:rPr>
              <w:fldChar w:fldCharType="end"/>
            </w:r>
          </w:p>
        </w:tc>
        <w:tc>
          <w:tcPr>
            <w:tcW w:w="1054" w:type="dxa"/>
            <w:gridSpan w:val="2"/>
            <w:vAlign w:val="center"/>
            <w:hideMark/>
          </w:tcPr>
          <w:p w14:paraId="191A5AD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69</w:t>
            </w:r>
          </w:p>
        </w:tc>
        <w:tc>
          <w:tcPr>
            <w:tcW w:w="1267" w:type="dxa"/>
            <w:gridSpan w:val="2"/>
            <w:vAlign w:val="center"/>
            <w:hideMark/>
          </w:tcPr>
          <w:p w14:paraId="231B4DA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3</w:t>
            </w:r>
            <w:r w:rsidRPr="00B72069">
              <w:rPr>
                <w:rFonts w:ascii="Times New Roman" w:hAnsi="Times New Roman" w:cs="Times New Roman"/>
                <w:bCs/>
                <w:sz w:val="24"/>
                <w:szCs w:val="24"/>
                <w:lang w:val="kk-KZ"/>
              </w:rPr>
              <w:fldChar w:fldCharType="end"/>
            </w:r>
            <w:r w:rsidRPr="00B72069">
              <w:rPr>
                <w:rFonts w:ascii="Times New Roman" w:hAnsi="Times New Roman" w:cs="Times New Roman"/>
                <w:bCs/>
                <w:sz w:val="24"/>
                <w:szCs w:val="24"/>
                <w:lang w:val="kk-KZ"/>
              </w:rPr>
              <w:t>886</w:t>
            </w:r>
          </w:p>
        </w:tc>
        <w:tc>
          <w:tcPr>
            <w:tcW w:w="844" w:type="dxa"/>
            <w:gridSpan w:val="2"/>
            <w:vAlign w:val="center"/>
            <w:hideMark/>
          </w:tcPr>
          <w:p w14:paraId="697E18C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13</w:t>
            </w:r>
          </w:p>
        </w:tc>
        <w:tc>
          <w:tcPr>
            <w:tcW w:w="1265" w:type="dxa"/>
            <w:gridSpan w:val="2"/>
            <w:vAlign w:val="center"/>
            <w:hideMark/>
          </w:tcPr>
          <w:p w14:paraId="2589EE8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23</w:t>
            </w:r>
            <w:r w:rsidRPr="00B72069">
              <w:rPr>
                <w:rFonts w:ascii="Times New Roman" w:hAnsi="Times New Roman" w:cs="Times New Roman"/>
                <w:bCs/>
                <w:sz w:val="24"/>
                <w:szCs w:val="24"/>
                <w:lang w:val="kk-KZ"/>
              </w:rPr>
              <w:fldChar w:fldCharType="end"/>
            </w:r>
            <w:r w:rsidRPr="00B72069">
              <w:rPr>
                <w:rFonts w:ascii="Times New Roman" w:hAnsi="Times New Roman" w:cs="Times New Roman"/>
                <w:bCs/>
                <w:sz w:val="24"/>
                <w:szCs w:val="24"/>
                <w:lang w:val="kk-KZ"/>
              </w:rPr>
              <w:t>54</w:t>
            </w:r>
          </w:p>
        </w:tc>
        <w:tc>
          <w:tcPr>
            <w:tcW w:w="844" w:type="dxa"/>
            <w:gridSpan w:val="2"/>
            <w:vAlign w:val="center"/>
            <w:hideMark/>
          </w:tcPr>
          <w:p w14:paraId="37906F2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1267" w:type="dxa"/>
            <w:gridSpan w:val="2"/>
            <w:vAlign w:val="center"/>
            <w:hideMark/>
          </w:tcPr>
          <w:p w14:paraId="3B0541A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11</w:t>
            </w:r>
            <w:r w:rsidRPr="00B72069">
              <w:rPr>
                <w:rFonts w:ascii="Times New Roman" w:hAnsi="Times New Roman" w:cs="Times New Roman"/>
                <w:bCs/>
                <w:sz w:val="24"/>
                <w:szCs w:val="24"/>
                <w:lang w:val="kk-KZ"/>
              </w:rPr>
              <w:fldChar w:fldCharType="end"/>
            </w:r>
            <w:r w:rsidRPr="00B72069">
              <w:rPr>
                <w:rFonts w:ascii="Times New Roman" w:hAnsi="Times New Roman" w:cs="Times New Roman"/>
                <w:bCs/>
                <w:sz w:val="24"/>
                <w:szCs w:val="24"/>
                <w:lang w:val="kk-KZ"/>
              </w:rPr>
              <w:t>40</w:t>
            </w:r>
          </w:p>
        </w:tc>
        <w:tc>
          <w:tcPr>
            <w:tcW w:w="1056" w:type="dxa"/>
            <w:gridSpan w:val="2"/>
            <w:vAlign w:val="center"/>
            <w:hideMark/>
          </w:tcPr>
          <w:p w14:paraId="53B366C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w:t>
            </w:r>
          </w:p>
        </w:tc>
        <w:tc>
          <w:tcPr>
            <w:tcW w:w="1265" w:type="dxa"/>
            <w:gridSpan w:val="2"/>
            <w:vAlign w:val="center"/>
            <w:hideMark/>
          </w:tcPr>
          <w:p w14:paraId="247A96F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16</w:t>
            </w:r>
            <w:r w:rsidRPr="00B72069">
              <w:rPr>
                <w:rFonts w:ascii="Times New Roman" w:hAnsi="Times New Roman" w:cs="Times New Roman"/>
                <w:bCs/>
                <w:sz w:val="24"/>
                <w:szCs w:val="24"/>
                <w:lang w:val="kk-KZ"/>
              </w:rPr>
              <w:fldChar w:fldCharType="end"/>
            </w:r>
            <w:r w:rsidRPr="00B72069">
              <w:rPr>
                <w:rFonts w:ascii="Times New Roman" w:hAnsi="Times New Roman" w:cs="Times New Roman"/>
                <w:bCs/>
                <w:sz w:val="24"/>
                <w:szCs w:val="24"/>
                <w:lang w:val="kk-KZ"/>
              </w:rPr>
              <w:t>96</w:t>
            </w:r>
          </w:p>
        </w:tc>
        <w:tc>
          <w:tcPr>
            <w:tcW w:w="936" w:type="dxa"/>
            <w:gridSpan w:val="2"/>
            <w:vAlign w:val="center"/>
            <w:hideMark/>
          </w:tcPr>
          <w:p w14:paraId="0DFF58A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r>
      <w:tr w:rsidR="000E5D99" w:rsidRPr="00B72069" w14:paraId="29FF6266" w14:textId="77777777" w:rsidTr="00B51CA0">
        <w:trPr>
          <w:trHeight w:val="310"/>
        </w:trPr>
        <w:tc>
          <w:tcPr>
            <w:tcW w:w="15021" w:type="dxa"/>
            <w:gridSpan w:val="23"/>
            <w:vAlign w:val="center"/>
            <w:hideMark/>
          </w:tcPr>
          <w:p w14:paraId="65347F2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МАҚТААРАЛ АУДАНЫ</w:t>
            </w:r>
          </w:p>
        </w:tc>
      </w:tr>
      <w:tr w:rsidR="000E5D99" w:rsidRPr="00B72069" w14:paraId="6E62FF2F" w14:textId="77777777" w:rsidTr="00B51CA0">
        <w:trPr>
          <w:trHeight w:val="283"/>
        </w:trPr>
        <w:tc>
          <w:tcPr>
            <w:tcW w:w="2482" w:type="dxa"/>
            <w:vAlign w:val="center"/>
            <w:hideMark/>
          </w:tcPr>
          <w:p w14:paraId="456EAB5C"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Бірлік</w:t>
            </w:r>
          </w:p>
        </w:tc>
        <w:tc>
          <w:tcPr>
            <w:tcW w:w="1475" w:type="dxa"/>
            <w:gridSpan w:val="2"/>
            <w:vAlign w:val="center"/>
            <w:hideMark/>
          </w:tcPr>
          <w:p w14:paraId="41B0CD2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45</w:t>
            </w:r>
            <w:r w:rsidRPr="00B72069">
              <w:rPr>
                <w:rFonts w:ascii="Times New Roman" w:hAnsi="Times New Roman" w:cs="Times New Roman"/>
                <w:bCs/>
                <w:sz w:val="24"/>
                <w:szCs w:val="24"/>
                <w:lang w:val="kk-KZ"/>
              </w:rPr>
              <w:t>74</w:t>
            </w:r>
          </w:p>
        </w:tc>
        <w:tc>
          <w:tcPr>
            <w:tcW w:w="1266" w:type="dxa"/>
            <w:gridSpan w:val="2"/>
            <w:vAlign w:val="center"/>
            <w:hideMark/>
          </w:tcPr>
          <w:p w14:paraId="36BA234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3047</w:t>
            </w:r>
          </w:p>
        </w:tc>
        <w:tc>
          <w:tcPr>
            <w:tcW w:w="1054" w:type="dxa"/>
            <w:gridSpan w:val="2"/>
            <w:vAlign w:val="center"/>
            <w:hideMark/>
          </w:tcPr>
          <w:p w14:paraId="1DE784A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66</w:t>
            </w:r>
          </w:p>
        </w:tc>
        <w:tc>
          <w:tcPr>
            <w:tcW w:w="1267" w:type="dxa"/>
            <w:gridSpan w:val="2"/>
            <w:vAlign w:val="center"/>
            <w:hideMark/>
          </w:tcPr>
          <w:p w14:paraId="55D7CC4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926</w:t>
            </w:r>
          </w:p>
        </w:tc>
        <w:tc>
          <w:tcPr>
            <w:tcW w:w="844" w:type="dxa"/>
            <w:gridSpan w:val="2"/>
            <w:vAlign w:val="center"/>
            <w:hideMark/>
          </w:tcPr>
          <w:p w14:paraId="52C5D8E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w:t>
            </w:r>
          </w:p>
        </w:tc>
        <w:tc>
          <w:tcPr>
            <w:tcW w:w="1265" w:type="dxa"/>
            <w:gridSpan w:val="2"/>
            <w:vAlign w:val="center"/>
            <w:hideMark/>
          </w:tcPr>
          <w:p w14:paraId="0B1EE67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532</w:t>
            </w:r>
          </w:p>
        </w:tc>
        <w:tc>
          <w:tcPr>
            <w:tcW w:w="844" w:type="dxa"/>
            <w:gridSpan w:val="2"/>
            <w:vAlign w:val="center"/>
            <w:hideMark/>
          </w:tcPr>
          <w:p w14:paraId="3B7C472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w:t>
            </w:r>
          </w:p>
        </w:tc>
        <w:tc>
          <w:tcPr>
            <w:tcW w:w="1267" w:type="dxa"/>
            <w:gridSpan w:val="2"/>
            <w:vAlign w:val="center"/>
            <w:hideMark/>
          </w:tcPr>
          <w:p w14:paraId="29C3BBC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35</w:t>
            </w:r>
          </w:p>
        </w:tc>
        <w:tc>
          <w:tcPr>
            <w:tcW w:w="1056" w:type="dxa"/>
            <w:gridSpan w:val="2"/>
            <w:vAlign w:val="center"/>
            <w:hideMark/>
          </w:tcPr>
          <w:p w14:paraId="5506A13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w:t>
            </w:r>
          </w:p>
        </w:tc>
        <w:tc>
          <w:tcPr>
            <w:tcW w:w="1265" w:type="dxa"/>
            <w:gridSpan w:val="2"/>
            <w:vAlign w:val="center"/>
            <w:hideMark/>
          </w:tcPr>
          <w:p w14:paraId="7A64C85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34</w:t>
            </w:r>
          </w:p>
        </w:tc>
        <w:tc>
          <w:tcPr>
            <w:tcW w:w="936" w:type="dxa"/>
            <w:gridSpan w:val="2"/>
            <w:vAlign w:val="center"/>
            <w:hideMark/>
          </w:tcPr>
          <w:p w14:paraId="0765FB3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w:t>
            </w:r>
          </w:p>
        </w:tc>
      </w:tr>
      <w:tr w:rsidR="000E5D99" w:rsidRPr="00B72069" w14:paraId="47E798F2" w14:textId="77777777" w:rsidTr="00B51CA0">
        <w:trPr>
          <w:trHeight w:val="310"/>
        </w:trPr>
        <w:tc>
          <w:tcPr>
            <w:tcW w:w="2482" w:type="dxa"/>
            <w:vAlign w:val="center"/>
            <w:hideMark/>
          </w:tcPr>
          <w:p w14:paraId="66E4B398"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Енбекші</w:t>
            </w:r>
          </w:p>
        </w:tc>
        <w:tc>
          <w:tcPr>
            <w:tcW w:w="1475" w:type="dxa"/>
            <w:gridSpan w:val="2"/>
            <w:vAlign w:val="center"/>
            <w:hideMark/>
          </w:tcPr>
          <w:p w14:paraId="6ECAC26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5343</w:t>
            </w:r>
          </w:p>
        </w:tc>
        <w:tc>
          <w:tcPr>
            <w:tcW w:w="1266" w:type="dxa"/>
            <w:gridSpan w:val="2"/>
            <w:vAlign w:val="center"/>
            <w:hideMark/>
          </w:tcPr>
          <w:p w14:paraId="7391EB9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2549</w:t>
            </w:r>
          </w:p>
        </w:tc>
        <w:tc>
          <w:tcPr>
            <w:tcW w:w="1054" w:type="dxa"/>
            <w:gridSpan w:val="2"/>
            <w:vAlign w:val="center"/>
            <w:hideMark/>
          </w:tcPr>
          <w:p w14:paraId="40082D5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48</w:t>
            </w:r>
          </w:p>
        </w:tc>
        <w:tc>
          <w:tcPr>
            <w:tcW w:w="1267" w:type="dxa"/>
            <w:gridSpan w:val="2"/>
            <w:vAlign w:val="center"/>
            <w:hideMark/>
          </w:tcPr>
          <w:p w14:paraId="14BF431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1</w:t>
            </w:r>
            <w:r w:rsidRPr="00B72069">
              <w:rPr>
                <w:rFonts w:ascii="Times New Roman" w:hAnsi="Times New Roman" w:cs="Times New Roman"/>
                <w:bCs/>
                <w:sz w:val="24"/>
                <w:szCs w:val="24"/>
                <w:lang w:val="kk-KZ"/>
              </w:rPr>
              <w:t>127</w:t>
            </w:r>
          </w:p>
        </w:tc>
        <w:tc>
          <w:tcPr>
            <w:tcW w:w="844" w:type="dxa"/>
            <w:gridSpan w:val="2"/>
            <w:vAlign w:val="center"/>
            <w:hideMark/>
          </w:tcPr>
          <w:p w14:paraId="087D617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21</w:t>
            </w:r>
          </w:p>
        </w:tc>
        <w:tc>
          <w:tcPr>
            <w:tcW w:w="1265" w:type="dxa"/>
            <w:gridSpan w:val="2"/>
            <w:vAlign w:val="center"/>
            <w:hideMark/>
          </w:tcPr>
          <w:p w14:paraId="4D11984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837</w:t>
            </w:r>
          </w:p>
        </w:tc>
        <w:tc>
          <w:tcPr>
            <w:tcW w:w="844" w:type="dxa"/>
            <w:gridSpan w:val="2"/>
            <w:vAlign w:val="center"/>
            <w:hideMark/>
          </w:tcPr>
          <w:p w14:paraId="370AD70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w:t>
            </w:r>
          </w:p>
        </w:tc>
        <w:tc>
          <w:tcPr>
            <w:tcW w:w="1267" w:type="dxa"/>
            <w:gridSpan w:val="2"/>
            <w:vAlign w:val="center"/>
            <w:hideMark/>
          </w:tcPr>
          <w:p w14:paraId="35E7B9C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337</w:t>
            </w:r>
          </w:p>
        </w:tc>
        <w:tc>
          <w:tcPr>
            <w:tcW w:w="1056" w:type="dxa"/>
            <w:gridSpan w:val="2"/>
            <w:vAlign w:val="center"/>
            <w:hideMark/>
          </w:tcPr>
          <w:p w14:paraId="15CDD9E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1265" w:type="dxa"/>
            <w:gridSpan w:val="2"/>
            <w:vAlign w:val="center"/>
            <w:hideMark/>
          </w:tcPr>
          <w:p w14:paraId="152D8D5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493</w:t>
            </w:r>
          </w:p>
        </w:tc>
        <w:tc>
          <w:tcPr>
            <w:tcW w:w="936" w:type="dxa"/>
            <w:gridSpan w:val="2"/>
            <w:vAlign w:val="center"/>
            <w:hideMark/>
          </w:tcPr>
          <w:p w14:paraId="0F9450A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9</w:t>
            </w:r>
          </w:p>
        </w:tc>
      </w:tr>
      <w:tr w:rsidR="000E5D99" w:rsidRPr="00B72069" w14:paraId="74A3EA50" w14:textId="77777777" w:rsidTr="00B51CA0">
        <w:trPr>
          <w:trHeight w:val="283"/>
        </w:trPr>
        <w:tc>
          <w:tcPr>
            <w:tcW w:w="2482" w:type="dxa"/>
            <w:vAlign w:val="center"/>
            <w:hideMark/>
          </w:tcPr>
          <w:p w14:paraId="1AE35A2D"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Жамбыл</w:t>
            </w:r>
          </w:p>
        </w:tc>
        <w:tc>
          <w:tcPr>
            <w:tcW w:w="1475" w:type="dxa"/>
            <w:gridSpan w:val="2"/>
            <w:vAlign w:val="center"/>
            <w:hideMark/>
          </w:tcPr>
          <w:p w14:paraId="1F07372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4654</w:t>
            </w:r>
          </w:p>
        </w:tc>
        <w:tc>
          <w:tcPr>
            <w:tcW w:w="1266" w:type="dxa"/>
            <w:gridSpan w:val="2"/>
            <w:vAlign w:val="center"/>
            <w:hideMark/>
          </w:tcPr>
          <w:p w14:paraId="72DBC5F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2509</w:t>
            </w:r>
          </w:p>
        </w:tc>
        <w:tc>
          <w:tcPr>
            <w:tcW w:w="1054" w:type="dxa"/>
            <w:gridSpan w:val="2"/>
            <w:vAlign w:val="center"/>
            <w:hideMark/>
          </w:tcPr>
          <w:p w14:paraId="74462C5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54</w:t>
            </w:r>
          </w:p>
        </w:tc>
        <w:tc>
          <w:tcPr>
            <w:tcW w:w="1267" w:type="dxa"/>
            <w:gridSpan w:val="2"/>
            <w:vAlign w:val="center"/>
            <w:hideMark/>
          </w:tcPr>
          <w:p w14:paraId="431F9B1C"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850</w:t>
            </w:r>
          </w:p>
        </w:tc>
        <w:tc>
          <w:tcPr>
            <w:tcW w:w="844" w:type="dxa"/>
            <w:gridSpan w:val="2"/>
            <w:vAlign w:val="center"/>
            <w:hideMark/>
          </w:tcPr>
          <w:p w14:paraId="2E8E601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18</w:t>
            </w:r>
          </w:p>
        </w:tc>
        <w:tc>
          <w:tcPr>
            <w:tcW w:w="1265" w:type="dxa"/>
            <w:gridSpan w:val="2"/>
            <w:vAlign w:val="center"/>
            <w:hideMark/>
          </w:tcPr>
          <w:p w14:paraId="2709CAF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810</w:t>
            </w:r>
          </w:p>
        </w:tc>
        <w:tc>
          <w:tcPr>
            <w:tcW w:w="844" w:type="dxa"/>
            <w:gridSpan w:val="2"/>
            <w:vAlign w:val="center"/>
            <w:hideMark/>
          </w:tcPr>
          <w:p w14:paraId="3DBC59C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17</w:t>
            </w:r>
          </w:p>
        </w:tc>
        <w:tc>
          <w:tcPr>
            <w:tcW w:w="1267" w:type="dxa"/>
            <w:gridSpan w:val="2"/>
            <w:vAlign w:val="center"/>
            <w:hideMark/>
          </w:tcPr>
          <w:p w14:paraId="7DCDA87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225</w:t>
            </w:r>
          </w:p>
        </w:tc>
        <w:tc>
          <w:tcPr>
            <w:tcW w:w="1056" w:type="dxa"/>
            <w:gridSpan w:val="2"/>
            <w:vAlign w:val="center"/>
            <w:hideMark/>
          </w:tcPr>
          <w:p w14:paraId="55C4063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c>
          <w:tcPr>
            <w:tcW w:w="1265" w:type="dxa"/>
            <w:gridSpan w:val="2"/>
            <w:vAlign w:val="center"/>
            <w:hideMark/>
          </w:tcPr>
          <w:p w14:paraId="5C30307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260</w:t>
            </w:r>
          </w:p>
        </w:tc>
        <w:tc>
          <w:tcPr>
            <w:tcW w:w="936" w:type="dxa"/>
            <w:gridSpan w:val="2"/>
            <w:vAlign w:val="center"/>
            <w:hideMark/>
          </w:tcPr>
          <w:p w14:paraId="3FC145E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r>
      <w:tr w:rsidR="000E5D99" w:rsidRPr="00B72069" w14:paraId="46147FFD" w14:textId="77777777" w:rsidTr="00B51CA0">
        <w:trPr>
          <w:trHeight w:val="310"/>
        </w:trPr>
        <w:tc>
          <w:tcPr>
            <w:tcW w:w="2482" w:type="dxa"/>
            <w:vAlign w:val="center"/>
            <w:hideMark/>
          </w:tcPr>
          <w:p w14:paraId="4F60E3C4"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Жаңа жол</w:t>
            </w:r>
          </w:p>
        </w:tc>
        <w:tc>
          <w:tcPr>
            <w:tcW w:w="1475" w:type="dxa"/>
            <w:gridSpan w:val="2"/>
            <w:vAlign w:val="center"/>
            <w:hideMark/>
          </w:tcPr>
          <w:p w14:paraId="530EB4D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7521</w:t>
            </w:r>
          </w:p>
        </w:tc>
        <w:tc>
          <w:tcPr>
            <w:tcW w:w="1266" w:type="dxa"/>
            <w:gridSpan w:val="2"/>
            <w:vAlign w:val="center"/>
            <w:hideMark/>
          </w:tcPr>
          <w:p w14:paraId="763C5F6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3308</w:t>
            </w:r>
          </w:p>
        </w:tc>
        <w:tc>
          <w:tcPr>
            <w:tcW w:w="1054" w:type="dxa"/>
            <w:gridSpan w:val="2"/>
            <w:vAlign w:val="center"/>
            <w:hideMark/>
          </w:tcPr>
          <w:p w14:paraId="05245D8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44</w:t>
            </w:r>
          </w:p>
        </w:tc>
        <w:tc>
          <w:tcPr>
            <w:tcW w:w="1267" w:type="dxa"/>
            <w:gridSpan w:val="2"/>
            <w:vAlign w:val="center"/>
            <w:hideMark/>
          </w:tcPr>
          <w:p w14:paraId="5F2450D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1551</w:t>
            </w:r>
          </w:p>
        </w:tc>
        <w:tc>
          <w:tcPr>
            <w:tcW w:w="844" w:type="dxa"/>
            <w:gridSpan w:val="2"/>
            <w:vAlign w:val="center"/>
            <w:hideMark/>
          </w:tcPr>
          <w:p w14:paraId="0F3F2C2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21</w:t>
            </w:r>
          </w:p>
        </w:tc>
        <w:tc>
          <w:tcPr>
            <w:tcW w:w="1265" w:type="dxa"/>
            <w:gridSpan w:val="2"/>
            <w:vAlign w:val="center"/>
            <w:hideMark/>
          </w:tcPr>
          <w:p w14:paraId="058E271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1918</w:t>
            </w:r>
          </w:p>
        </w:tc>
        <w:tc>
          <w:tcPr>
            <w:tcW w:w="844" w:type="dxa"/>
            <w:gridSpan w:val="2"/>
            <w:vAlign w:val="center"/>
            <w:hideMark/>
          </w:tcPr>
          <w:p w14:paraId="397E836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25</w:t>
            </w:r>
          </w:p>
        </w:tc>
        <w:tc>
          <w:tcPr>
            <w:tcW w:w="1267" w:type="dxa"/>
            <w:gridSpan w:val="2"/>
            <w:vAlign w:val="center"/>
            <w:hideMark/>
          </w:tcPr>
          <w:p w14:paraId="458415C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523</w:t>
            </w:r>
          </w:p>
        </w:tc>
        <w:tc>
          <w:tcPr>
            <w:tcW w:w="1056" w:type="dxa"/>
            <w:gridSpan w:val="2"/>
            <w:vAlign w:val="center"/>
            <w:hideMark/>
          </w:tcPr>
          <w:p w14:paraId="7743794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w:t>
            </w:r>
          </w:p>
        </w:tc>
        <w:tc>
          <w:tcPr>
            <w:tcW w:w="1265" w:type="dxa"/>
            <w:gridSpan w:val="2"/>
            <w:vAlign w:val="center"/>
            <w:hideMark/>
          </w:tcPr>
          <w:p w14:paraId="7291B0A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221</w:t>
            </w:r>
          </w:p>
        </w:tc>
        <w:tc>
          <w:tcPr>
            <w:tcW w:w="936" w:type="dxa"/>
            <w:gridSpan w:val="2"/>
            <w:vAlign w:val="center"/>
            <w:hideMark/>
          </w:tcPr>
          <w:p w14:paraId="5A31DDB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w:t>
            </w:r>
          </w:p>
        </w:tc>
      </w:tr>
      <w:tr w:rsidR="000E5D99" w:rsidRPr="00B72069" w14:paraId="6A0BFB15" w14:textId="77777777" w:rsidTr="00B51CA0">
        <w:trPr>
          <w:trHeight w:val="283"/>
        </w:trPr>
        <w:tc>
          <w:tcPr>
            <w:tcW w:w="2482" w:type="dxa"/>
            <w:vAlign w:val="center"/>
            <w:hideMark/>
          </w:tcPr>
          <w:p w14:paraId="1B7EEF12"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Иіржар</w:t>
            </w:r>
          </w:p>
        </w:tc>
        <w:tc>
          <w:tcPr>
            <w:tcW w:w="1475" w:type="dxa"/>
            <w:gridSpan w:val="2"/>
            <w:vAlign w:val="center"/>
            <w:hideMark/>
          </w:tcPr>
          <w:p w14:paraId="6FA6371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7256</w:t>
            </w:r>
          </w:p>
        </w:tc>
        <w:tc>
          <w:tcPr>
            <w:tcW w:w="1266" w:type="dxa"/>
            <w:gridSpan w:val="2"/>
            <w:vAlign w:val="center"/>
            <w:hideMark/>
          </w:tcPr>
          <w:p w14:paraId="569B637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3396</w:t>
            </w:r>
          </w:p>
        </w:tc>
        <w:tc>
          <w:tcPr>
            <w:tcW w:w="1054" w:type="dxa"/>
            <w:gridSpan w:val="2"/>
            <w:vAlign w:val="center"/>
            <w:hideMark/>
          </w:tcPr>
          <w:p w14:paraId="224483D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47</w:t>
            </w:r>
          </w:p>
        </w:tc>
        <w:tc>
          <w:tcPr>
            <w:tcW w:w="1267" w:type="dxa"/>
            <w:gridSpan w:val="2"/>
            <w:vAlign w:val="center"/>
            <w:hideMark/>
          </w:tcPr>
          <w:p w14:paraId="3983536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1959</w:t>
            </w:r>
          </w:p>
        </w:tc>
        <w:tc>
          <w:tcPr>
            <w:tcW w:w="844" w:type="dxa"/>
            <w:gridSpan w:val="2"/>
            <w:vAlign w:val="center"/>
            <w:hideMark/>
          </w:tcPr>
          <w:p w14:paraId="7E23975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27</w:t>
            </w:r>
          </w:p>
        </w:tc>
        <w:tc>
          <w:tcPr>
            <w:tcW w:w="1265" w:type="dxa"/>
            <w:gridSpan w:val="2"/>
            <w:vAlign w:val="center"/>
            <w:hideMark/>
          </w:tcPr>
          <w:p w14:paraId="3672E22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1496</w:t>
            </w:r>
          </w:p>
        </w:tc>
        <w:tc>
          <w:tcPr>
            <w:tcW w:w="844" w:type="dxa"/>
            <w:gridSpan w:val="2"/>
            <w:vAlign w:val="center"/>
            <w:hideMark/>
          </w:tcPr>
          <w:p w14:paraId="705A559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21</w:t>
            </w:r>
          </w:p>
        </w:tc>
        <w:tc>
          <w:tcPr>
            <w:tcW w:w="1267" w:type="dxa"/>
            <w:gridSpan w:val="2"/>
            <w:vAlign w:val="center"/>
            <w:hideMark/>
          </w:tcPr>
          <w:p w14:paraId="549386B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328</w:t>
            </w:r>
          </w:p>
        </w:tc>
        <w:tc>
          <w:tcPr>
            <w:tcW w:w="1056" w:type="dxa"/>
            <w:gridSpan w:val="2"/>
            <w:vAlign w:val="center"/>
            <w:hideMark/>
          </w:tcPr>
          <w:p w14:paraId="3AA4A95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w:t>
            </w:r>
          </w:p>
        </w:tc>
        <w:tc>
          <w:tcPr>
            <w:tcW w:w="1265" w:type="dxa"/>
            <w:gridSpan w:val="2"/>
            <w:vAlign w:val="center"/>
            <w:hideMark/>
          </w:tcPr>
          <w:p w14:paraId="5A01870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77</w:t>
            </w:r>
          </w:p>
        </w:tc>
        <w:tc>
          <w:tcPr>
            <w:tcW w:w="936" w:type="dxa"/>
            <w:gridSpan w:val="2"/>
            <w:vAlign w:val="center"/>
            <w:hideMark/>
          </w:tcPr>
          <w:p w14:paraId="07A5431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w:t>
            </w:r>
          </w:p>
        </w:tc>
      </w:tr>
      <w:tr w:rsidR="000E5D99" w:rsidRPr="00B72069" w14:paraId="04853A1A" w14:textId="77777777" w:rsidTr="00B51CA0">
        <w:trPr>
          <w:trHeight w:val="310"/>
        </w:trPr>
        <w:tc>
          <w:tcPr>
            <w:tcW w:w="2482" w:type="dxa"/>
            <w:vAlign w:val="center"/>
            <w:hideMark/>
          </w:tcPr>
          <w:p w14:paraId="68AC4F22"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Мақтаарал</w:t>
            </w:r>
          </w:p>
        </w:tc>
        <w:tc>
          <w:tcPr>
            <w:tcW w:w="1475" w:type="dxa"/>
            <w:gridSpan w:val="2"/>
            <w:vAlign w:val="center"/>
            <w:hideMark/>
          </w:tcPr>
          <w:p w14:paraId="3564CAE1"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11390</w:t>
            </w:r>
          </w:p>
        </w:tc>
        <w:tc>
          <w:tcPr>
            <w:tcW w:w="1266" w:type="dxa"/>
            <w:gridSpan w:val="2"/>
            <w:vAlign w:val="center"/>
            <w:hideMark/>
          </w:tcPr>
          <w:p w14:paraId="76C7F96B"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4591</w:t>
            </w:r>
          </w:p>
        </w:tc>
        <w:tc>
          <w:tcPr>
            <w:tcW w:w="1054" w:type="dxa"/>
            <w:gridSpan w:val="2"/>
            <w:vAlign w:val="center"/>
            <w:hideMark/>
          </w:tcPr>
          <w:p w14:paraId="70B87C59"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40</w:t>
            </w:r>
          </w:p>
        </w:tc>
        <w:tc>
          <w:tcPr>
            <w:tcW w:w="1267" w:type="dxa"/>
            <w:gridSpan w:val="2"/>
            <w:vAlign w:val="center"/>
            <w:hideMark/>
          </w:tcPr>
          <w:p w14:paraId="7087538C"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2794</w:t>
            </w:r>
          </w:p>
        </w:tc>
        <w:tc>
          <w:tcPr>
            <w:tcW w:w="844" w:type="dxa"/>
            <w:gridSpan w:val="2"/>
            <w:vAlign w:val="center"/>
            <w:hideMark/>
          </w:tcPr>
          <w:p w14:paraId="129D0D62"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25</w:t>
            </w:r>
          </w:p>
        </w:tc>
        <w:tc>
          <w:tcPr>
            <w:tcW w:w="1265" w:type="dxa"/>
            <w:gridSpan w:val="2"/>
            <w:vAlign w:val="center"/>
            <w:hideMark/>
          </w:tcPr>
          <w:p w14:paraId="2E173541"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3344</w:t>
            </w:r>
          </w:p>
        </w:tc>
        <w:tc>
          <w:tcPr>
            <w:tcW w:w="844" w:type="dxa"/>
            <w:gridSpan w:val="2"/>
            <w:vAlign w:val="center"/>
            <w:hideMark/>
          </w:tcPr>
          <w:p w14:paraId="4B62D17C"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29</w:t>
            </w:r>
          </w:p>
        </w:tc>
        <w:tc>
          <w:tcPr>
            <w:tcW w:w="1267" w:type="dxa"/>
            <w:gridSpan w:val="2"/>
            <w:vAlign w:val="center"/>
            <w:hideMark/>
          </w:tcPr>
          <w:p w14:paraId="290B57D7"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441</w:t>
            </w:r>
          </w:p>
        </w:tc>
        <w:tc>
          <w:tcPr>
            <w:tcW w:w="1056" w:type="dxa"/>
            <w:gridSpan w:val="2"/>
            <w:vAlign w:val="center"/>
            <w:hideMark/>
          </w:tcPr>
          <w:p w14:paraId="3335AC1F"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4</w:t>
            </w:r>
          </w:p>
        </w:tc>
        <w:tc>
          <w:tcPr>
            <w:tcW w:w="1265" w:type="dxa"/>
            <w:gridSpan w:val="2"/>
            <w:vAlign w:val="center"/>
            <w:hideMark/>
          </w:tcPr>
          <w:p w14:paraId="2D18F303"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220</w:t>
            </w:r>
          </w:p>
        </w:tc>
        <w:tc>
          <w:tcPr>
            <w:tcW w:w="936" w:type="dxa"/>
            <w:gridSpan w:val="2"/>
            <w:vAlign w:val="center"/>
            <w:hideMark/>
          </w:tcPr>
          <w:p w14:paraId="312F7416"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2</w:t>
            </w:r>
          </w:p>
        </w:tc>
      </w:tr>
      <w:tr w:rsidR="000E5D99" w:rsidRPr="00B72069" w14:paraId="5075B3A7" w14:textId="77777777" w:rsidTr="00B51CA0">
        <w:trPr>
          <w:trHeight w:val="283"/>
        </w:trPr>
        <w:tc>
          <w:tcPr>
            <w:tcW w:w="2482" w:type="dxa"/>
            <w:vAlign w:val="center"/>
            <w:hideMark/>
          </w:tcPr>
          <w:p w14:paraId="06129D37"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Нұрлыбаев</w:t>
            </w:r>
          </w:p>
        </w:tc>
        <w:tc>
          <w:tcPr>
            <w:tcW w:w="1475" w:type="dxa"/>
            <w:gridSpan w:val="2"/>
            <w:vAlign w:val="center"/>
            <w:hideMark/>
          </w:tcPr>
          <w:p w14:paraId="1325E91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6436</w:t>
            </w:r>
          </w:p>
        </w:tc>
        <w:tc>
          <w:tcPr>
            <w:tcW w:w="1266" w:type="dxa"/>
            <w:gridSpan w:val="2"/>
            <w:vAlign w:val="center"/>
            <w:hideMark/>
          </w:tcPr>
          <w:p w14:paraId="306B4A2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1690</w:t>
            </w:r>
          </w:p>
        </w:tc>
        <w:tc>
          <w:tcPr>
            <w:tcW w:w="1054" w:type="dxa"/>
            <w:gridSpan w:val="2"/>
            <w:vAlign w:val="center"/>
            <w:hideMark/>
          </w:tcPr>
          <w:p w14:paraId="1F099D1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26</w:t>
            </w:r>
          </w:p>
        </w:tc>
        <w:tc>
          <w:tcPr>
            <w:tcW w:w="1267" w:type="dxa"/>
            <w:gridSpan w:val="2"/>
            <w:vAlign w:val="center"/>
            <w:hideMark/>
          </w:tcPr>
          <w:p w14:paraId="4EDCD8D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1409</w:t>
            </w:r>
          </w:p>
        </w:tc>
        <w:tc>
          <w:tcPr>
            <w:tcW w:w="844" w:type="dxa"/>
            <w:gridSpan w:val="2"/>
            <w:vAlign w:val="center"/>
            <w:hideMark/>
          </w:tcPr>
          <w:p w14:paraId="0977AD9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22</w:t>
            </w:r>
          </w:p>
        </w:tc>
        <w:tc>
          <w:tcPr>
            <w:tcW w:w="1265" w:type="dxa"/>
            <w:gridSpan w:val="2"/>
            <w:vAlign w:val="center"/>
            <w:hideMark/>
          </w:tcPr>
          <w:p w14:paraId="4F4C1D0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2529</w:t>
            </w:r>
          </w:p>
        </w:tc>
        <w:tc>
          <w:tcPr>
            <w:tcW w:w="844" w:type="dxa"/>
            <w:gridSpan w:val="2"/>
            <w:vAlign w:val="center"/>
            <w:hideMark/>
          </w:tcPr>
          <w:p w14:paraId="360269D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39</w:t>
            </w:r>
          </w:p>
        </w:tc>
        <w:tc>
          <w:tcPr>
            <w:tcW w:w="1267" w:type="dxa"/>
            <w:gridSpan w:val="2"/>
            <w:vAlign w:val="center"/>
            <w:hideMark/>
          </w:tcPr>
          <w:p w14:paraId="15A31DD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686</w:t>
            </w:r>
          </w:p>
        </w:tc>
        <w:tc>
          <w:tcPr>
            <w:tcW w:w="1056" w:type="dxa"/>
            <w:gridSpan w:val="2"/>
            <w:vAlign w:val="center"/>
            <w:hideMark/>
          </w:tcPr>
          <w:p w14:paraId="2DBCBEE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w:t>
            </w:r>
          </w:p>
        </w:tc>
        <w:tc>
          <w:tcPr>
            <w:tcW w:w="1265" w:type="dxa"/>
            <w:gridSpan w:val="2"/>
            <w:vAlign w:val="center"/>
            <w:hideMark/>
          </w:tcPr>
          <w:p w14:paraId="3CF4C98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122</w:t>
            </w:r>
          </w:p>
        </w:tc>
        <w:tc>
          <w:tcPr>
            <w:tcW w:w="936" w:type="dxa"/>
            <w:gridSpan w:val="2"/>
            <w:vAlign w:val="center"/>
            <w:hideMark/>
          </w:tcPr>
          <w:p w14:paraId="15E36A6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w:t>
            </w:r>
          </w:p>
        </w:tc>
      </w:tr>
      <w:tr w:rsidR="000E5D99" w:rsidRPr="00B72069" w14:paraId="7E1810CA" w14:textId="77777777" w:rsidTr="00B51CA0">
        <w:trPr>
          <w:trHeight w:val="310"/>
        </w:trPr>
        <w:tc>
          <w:tcPr>
            <w:tcW w:w="2482" w:type="dxa"/>
            <w:vAlign w:val="center"/>
            <w:hideMark/>
          </w:tcPr>
          <w:p w14:paraId="4E79FD63"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Достық</w:t>
            </w:r>
          </w:p>
        </w:tc>
        <w:tc>
          <w:tcPr>
            <w:tcW w:w="1475" w:type="dxa"/>
            <w:gridSpan w:val="2"/>
            <w:vAlign w:val="center"/>
            <w:hideMark/>
          </w:tcPr>
          <w:p w14:paraId="38FA922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11119</w:t>
            </w:r>
          </w:p>
        </w:tc>
        <w:tc>
          <w:tcPr>
            <w:tcW w:w="1266" w:type="dxa"/>
            <w:gridSpan w:val="2"/>
            <w:vAlign w:val="center"/>
            <w:hideMark/>
          </w:tcPr>
          <w:p w14:paraId="7FC5140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3777</w:t>
            </w:r>
          </w:p>
        </w:tc>
        <w:tc>
          <w:tcPr>
            <w:tcW w:w="1054" w:type="dxa"/>
            <w:gridSpan w:val="2"/>
            <w:vAlign w:val="center"/>
            <w:hideMark/>
          </w:tcPr>
          <w:p w14:paraId="469DCC5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34</w:t>
            </w:r>
          </w:p>
        </w:tc>
        <w:tc>
          <w:tcPr>
            <w:tcW w:w="1267" w:type="dxa"/>
            <w:gridSpan w:val="2"/>
            <w:vAlign w:val="center"/>
            <w:hideMark/>
          </w:tcPr>
          <w:p w14:paraId="2EB5459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3383</w:t>
            </w:r>
          </w:p>
        </w:tc>
        <w:tc>
          <w:tcPr>
            <w:tcW w:w="844" w:type="dxa"/>
            <w:gridSpan w:val="2"/>
            <w:vAlign w:val="center"/>
            <w:hideMark/>
          </w:tcPr>
          <w:p w14:paraId="7B3B110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30</w:t>
            </w:r>
          </w:p>
        </w:tc>
        <w:tc>
          <w:tcPr>
            <w:tcW w:w="1265" w:type="dxa"/>
            <w:gridSpan w:val="2"/>
            <w:vAlign w:val="center"/>
            <w:hideMark/>
          </w:tcPr>
          <w:p w14:paraId="2409710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3514</w:t>
            </w:r>
          </w:p>
        </w:tc>
        <w:tc>
          <w:tcPr>
            <w:tcW w:w="844" w:type="dxa"/>
            <w:gridSpan w:val="2"/>
            <w:vAlign w:val="center"/>
            <w:hideMark/>
          </w:tcPr>
          <w:p w14:paraId="194286B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32</w:t>
            </w:r>
          </w:p>
        </w:tc>
        <w:tc>
          <w:tcPr>
            <w:tcW w:w="1267" w:type="dxa"/>
            <w:gridSpan w:val="2"/>
            <w:vAlign w:val="center"/>
            <w:hideMark/>
          </w:tcPr>
          <w:p w14:paraId="28360A0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419</w:t>
            </w:r>
          </w:p>
        </w:tc>
        <w:tc>
          <w:tcPr>
            <w:tcW w:w="1056" w:type="dxa"/>
            <w:gridSpan w:val="2"/>
            <w:vAlign w:val="center"/>
            <w:hideMark/>
          </w:tcPr>
          <w:p w14:paraId="3C2B33D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w:t>
            </w:r>
          </w:p>
        </w:tc>
        <w:tc>
          <w:tcPr>
            <w:tcW w:w="1265" w:type="dxa"/>
            <w:gridSpan w:val="2"/>
            <w:vAlign w:val="center"/>
            <w:hideMark/>
          </w:tcPr>
          <w:p w14:paraId="60717B2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26</w:t>
            </w:r>
          </w:p>
        </w:tc>
        <w:tc>
          <w:tcPr>
            <w:tcW w:w="936" w:type="dxa"/>
            <w:gridSpan w:val="2"/>
            <w:vAlign w:val="center"/>
            <w:hideMark/>
          </w:tcPr>
          <w:p w14:paraId="7C8E672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r>
      <w:tr w:rsidR="000E5D99" w:rsidRPr="00B72069" w14:paraId="2573C72D" w14:textId="77777777" w:rsidTr="00B51CA0">
        <w:trPr>
          <w:trHeight w:val="283"/>
        </w:trPr>
        <w:tc>
          <w:tcPr>
            <w:tcW w:w="2482" w:type="dxa"/>
            <w:vAlign w:val="center"/>
            <w:hideMark/>
          </w:tcPr>
          <w:p w14:paraId="7C491C7A"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Қалыбеков</w:t>
            </w:r>
          </w:p>
        </w:tc>
        <w:tc>
          <w:tcPr>
            <w:tcW w:w="1475" w:type="dxa"/>
            <w:gridSpan w:val="2"/>
            <w:vAlign w:val="center"/>
            <w:hideMark/>
          </w:tcPr>
          <w:p w14:paraId="1BD6615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4632</w:t>
            </w:r>
          </w:p>
        </w:tc>
        <w:tc>
          <w:tcPr>
            <w:tcW w:w="1266" w:type="dxa"/>
            <w:gridSpan w:val="2"/>
            <w:vAlign w:val="center"/>
            <w:hideMark/>
          </w:tcPr>
          <w:p w14:paraId="0A612B8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1003</w:t>
            </w:r>
          </w:p>
        </w:tc>
        <w:tc>
          <w:tcPr>
            <w:tcW w:w="1054" w:type="dxa"/>
            <w:gridSpan w:val="2"/>
            <w:vAlign w:val="center"/>
            <w:hideMark/>
          </w:tcPr>
          <w:p w14:paraId="4CCFF3F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22</w:t>
            </w:r>
          </w:p>
        </w:tc>
        <w:tc>
          <w:tcPr>
            <w:tcW w:w="1267" w:type="dxa"/>
            <w:gridSpan w:val="2"/>
            <w:vAlign w:val="center"/>
            <w:hideMark/>
          </w:tcPr>
          <w:p w14:paraId="60CE6833"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1725</w:t>
            </w:r>
          </w:p>
        </w:tc>
        <w:tc>
          <w:tcPr>
            <w:tcW w:w="844" w:type="dxa"/>
            <w:gridSpan w:val="2"/>
            <w:vAlign w:val="center"/>
            <w:hideMark/>
          </w:tcPr>
          <w:p w14:paraId="69804BD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37</w:t>
            </w:r>
          </w:p>
        </w:tc>
        <w:tc>
          <w:tcPr>
            <w:tcW w:w="1265" w:type="dxa"/>
            <w:gridSpan w:val="2"/>
            <w:vAlign w:val="center"/>
            <w:hideMark/>
          </w:tcPr>
          <w:p w14:paraId="79EA2C60"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1415</w:t>
            </w:r>
          </w:p>
        </w:tc>
        <w:tc>
          <w:tcPr>
            <w:tcW w:w="844" w:type="dxa"/>
            <w:gridSpan w:val="2"/>
            <w:vAlign w:val="center"/>
            <w:hideMark/>
          </w:tcPr>
          <w:p w14:paraId="27B564B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en-US"/>
              </w:rPr>
              <w:t>3</w:t>
            </w:r>
            <w:r w:rsidRPr="00B72069">
              <w:rPr>
                <w:rFonts w:ascii="Times New Roman" w:hAnsi="Times New Roman" w:cs="Times New Roman"/>
                <w:bCs/>
                <w:sz w:val="24"/>
                <w:szCs w:val="24"/>
                <w:lang w:val="kk-KZ"/>
              </w:rPr>
              <w:t>1</w:t>
            </w:r>
          </w:p>
        </w:tc>
        <w:tc>
          <w:tcPr>
            <w:tcW w:w="1267" w:type="dxa"/>
            <w:gridSpan w:val="2"/>
            <w:vAlign w:val="center"/>
            <w:hideMark/>
          </w:tcPr>
          <w:p w14:paraId="74E4EA6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483</w:t>
            </w:r>
          </w:p>
        </w:tc>
        <w:tc>
          <w:tcPr>
            <w:tcW w:w="1056" w:type="dxa"/>
            <w:gridSpan w:val="2"/>
            <w:vAlign w:val="center"/>
            <w:hideMark/>
          </w:tcPr>
          <w:p w14:paraId="0D00BD1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w:t>
            </w:r>
          </w:p>
        </w:tc>
        <w:tc>
          <w:tcPr>
            <w:tcW w:w="1265" w:type="dxa"/>
            <w:gridSpan w:val="2"/>
            <w:vAlign w:val="center"/>
            <w:hideMark/>
          </w:tcPr>
          <w:p w14:paraId="70640A2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936" w:type="dxa"/>
            <w:gridSpan w:val="2"/>
            <w:vAlign w:val="center"/>
            <w:hideMark/>
          </w:tcPr>
          <w:p w14:paraId="48E572D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r>
      <w:tr w:rsidR="000E5D99" w:rsidRPr="00B72069" w14:paraId="6BC682A7" w14:textId="77777777" w:rsidTr="00B51CA0">
        <w:trPr>
          <w:trHeight w:val="310"/>
        </w:trPr>
        <w:tc>
          <w:tcPr>
            <w:tcW w:w="2482" w:type="dxa"/>
            <w:vAlign w:val="center"/>
            <w:hideMark/>
          </w:tcPr>
          <w:p w14:paraId="65ACC2BE"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Барлығы</w:t>
            </w:r>
          </w:p>
        </w:tc>
        <w:tc>
          <w:tcPr>
            <w:tcW w:w="1475" w:type="dxa"/>
            <w:gridSpan w:val="2"/>
            <w:vAlign w:val="center"/>
            <w:hideMark/>
          </w:tcPr>
          <w:p w14:paraId="2FB7D21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62925</w:t>
            </w:r>
            <w:r w:rsidRPr="00B72069">
              <w:rPr>
                <w:rFonts w:ascii="Times New Roman" w:hAnsi="Times New Roman" w:cs="Times New Roman"/>
                <w:bCs/>
                <w:sz w:val="24"/>
                <w:szCs w:val="24"/>
                <w:lang w:val="kk-KZ"/>
              </w:rPr>
              <w:fldChar w:fldCharType="end"/>
            </w:r>
          </w:p>
        </w:tc>
        <w:tc>
          <w:tcPr>
            <w:tcW w:w="1266" w:type="dxa"/>
            <w:gridSpan w:val="2"/>
            <w:vAlign w:val="center"/>
            <w:hideMark/>
          </w:tcPr>
          <w:p w14:paraId="3A0442E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25870</w:t>
            </w:r>
            <w:r w:rsidRPr="00B72069">
              <w:rPr>
                <w:rFonts w:ascii="Times New Roman" w:hAnsi="Times New Roman" w:cs="Times New Roman"/>
                <w:bCs/>
                <w:sz w:val="24"/>
                <w:szCs w:val="24"/>
                <w:lang w:val="kk-KZ"/>
              </w:rPr>
              <w:fldChar w:fldCharType="end"/>
            </w:r>
          </w:p>
        </w:tc>
        <w:tc>
          <w:tcPr>
            <w:tcW w:w="1054" w:type="dxa"/>
            <w:gridSpan w:val="2"/>
            <w:vAlign w:val="center"/>
            <w:hideMark/>
          </w:tcPr>
          <w:p w14:paraId="508783B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41</w:t>
            </w:r>
          </w:p>
        </w:tc>
        <w:tc>
          <w:tcPr>
            <w:tcW w:w="1267" w:type="dxa"/>
            <w:gridSpan w:val="2"/>
            <w:vAlign w:val="center"/>
            <w:hideMark/>
          </w:tcPr>
          <w:p w14:paraId="79D5D21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15724</w:t>
            </w:r>
            <w:r w:rsidRPr="00B72069">
              <w:rPr>
                <w:rFonts w:ascii="Times New Roman" w:hAnsi="Times New Roman" w:cs="Times New Roman"/>
                <w:bCs/>
                <w:sz w:val="24"/>
                <w:szCs w:val="24"/>
                <w:lang w:val="kk-KZ"/>
              </w:rPr>
              <w:fldChar w:fldCharType="end"/>
            </w:r>
          </w:p>
        </w:tc>
        <w:tc>
          <w:tcPr>
            <w:tcW w:w="844" w:type="dxa"/>
            <w:gridSpan w:val="2"/>
            <w:vAlign w:val="center"/>
            <w:hideMark/>
          </w:tcPr>
          <w:p w14:paraId="1AEA5DF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25</w:t>
            </w:r>
          </w:p>
        </w:tc>
        <w:tc>
          <w:tcPr>
            <w:tcW w:w="1265" w:type="dxa"/>
            <w:gridSpan w:val="2"/>
            <w:vAlign w:val="center"/>
            <w:hideMark/>
          </w:tcPr>
          <w:p w14:paraId="2C23352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16395</w:t>
            </w:r>
            <w:r w:rsidRPr="00B72069">
              <w:rPr>
                <w:rFonts w:ascii="Times New Roman" w:hAnsi="Times New Roman" w:cs="Times New Roman"/>
                <w:bCs/>
                <w:sz w:val="24"/>
                <w:szCs w:val="24"/>
                <w:lang w:val="kk-KZ"/>
              </w:rPr>
              <w:fldChar w:fldCharType="end"/>
            </w:r>
          </w:p>
        </w:tc>
        <w:tc>
          <w:tcPr>
            <w:tcW w:w="844" w:type="dxa"/>
            <w:gridSpan w:val="2"/>
            <w:vAlign w:val="center"/>
            <w:hideMark/>
          </w:tcPr>
          <w:p w14:paraId="5DBA048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26</w:t>
            </w:r>
          </w:p>
        </w:tc>
        <w:tc>
          <w:tcPr>
            <w:tcW w:w="1267" w:type="dxa"/>
            <w:gridSpan w:val="2"/>
            <w:vAlign w:val="center"/>
            <w:hideMark/>
          </w:tcPr>
          <w:p w14:paraId="444BE10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3477</w:t>
            </w:r>
            <w:r w:rsidRPr="00B72069">
              <w:rPr>
                <w:rFonts w:ascii="Times New Roman" w:hAnsi="Times New Roman" w:cs="Times New Roman"/>
                <w:bCs/>
                <w:sz w:val="24"/>
                <w:szCs w:val="24"/>
                <w:lang w:val="kk-KZ"/>
              </w:rPr>
              <w:fldChar w:fldCharType="end"/>
            </w:r>
          </w:p>
        </w:tc>
        <w:tc>
          <w:tcPr>
            <w:tcW w:w="1056" w:type="dxa"/>
            <w:gridSpan w:val="2"/>
            <w:vAlign w:val="center"/>
            <w:hideMark/>
          </w:tcPr>
          <w:p w14:paraId="2E05397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1265" w:type="dxa"/>
            <w:gridSpan w:val="2"/>
            <w:vAlign w:val="center"/>
            <w:hideMark/>
          </w:tcPr>
          <w:p w14:paraId="197A553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1459</w:t>
            </w:r>
            <w:r w:rsidRPr="00B72069">
              <w:rPr>
                <w:rFonts w:ascii="Times New Roman" w:hAnsi="Times New Roman" w:cs="Times New Roman"/>
                <w:bCs/>
                <w:sz w:val="24"/>
                <w:szCs w:val="24"/>
                <w:lang w:val="kk-KZ"/>
              </w:rPr>
              <w:fldChar w:fldCharType="end"/>
            </w:r>
          </w:p>
        </w:tc>
        <w:tc>
          <w:tcPr>
            <w:tcW w:w="936" w:type="dxa"/>
            <w:gridSpan w:val="2"/>
            <w:vAlign w:val="center"/>
            <w:hideMark/>
          </w:tcPr>
          <w:p w14:paraId="0524B1D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w:t>
            </w:r>
          </w:p>
        </w:tc>
      </w:tr>
    </w:tbl>
    <w:p w14:paraId="22AB76D0" w14:textId="77777777" w:rsidR="000E5D99" w:rsidRPr="00B72069" w:rsidRDefault="000E5D99">
      <w:pPr>
        <w:rPr>
          <w:rFonts w:ascii="Times New Roman" w:hAnsi="Times New Roman" w:cs="Times New Roman"/>
          <w:sz w:val="28"/>
          <w:szCs w:val="28"/>
          <w:lang w:val="kk-KZ"/>
        </w:rPr>
      </w:pPr>
    </w:p>
    <w:p w14:paraId="6B38EAC3" w14:textId="77777777" w:rsidR="00272D35" w:rsidRPr="00B72069" w:rsidRDefault="00272D35">
      <w:pPr>
        <w:rPr>
          <w:rFonts w:ascii="Times New Roman" w:hAnsi="Times New Roman" w:cs="Times New Roman"/>
          <w:sz w:val="28"/>
          <w:szCs w:val="28"/>
          <w:lang w:val="kk-KZ"/>
        </w:rPr>
      </w:pPr>
    </w:p>
    <w:p w14:paraId="5D60E88A" w14:textId="77777777" w:rsidR="00272D35" w:rsidRPr="00B72069" w:rsidRDefault="00272D35">
      <w:pPr>
        <w:rPr>
          <w:rFonts w:ascii="Times New Roman" w:hAnsi="Times New Roman" w:cs="Times New Roman"/>
          <w:lang w:val="kk-KZ"/>
        </w:rPr>
      </w:pPr>
    </w:p>
    <w:p w14:paraId="65410FB2" w14:textId="77777777" w:rsidR="000E5D99" w:rsidRPr="00B72069" w:rsidRDefault="000E5D99">
      <w:pPr>
        <w:rPr>
          <w:rFonts w:ascii="Times New Roman" w:hAnsi="Times New Roman" w:cs="Times New Roman"/>
          <w:lang w:val="kk-KZ"/>
        </w:rPr>
      </w:pPr>
    </w:p>
    <w:p w14:paraId="0C040BCA" w14:textId="1E5999E7" w:rsidR="000E5D99" w:rsidRPr="00B72069" w:rsidRDefault="000E5D99" w:rsidP="000E5D99">
      <w:pPr>
        <w:rPr>
          <w:rFonts w:ascii="Times New Roman" w:hAnsi="Times New Roman" w:cs="Times New Roman"/>
          <w:sz w:val="28"/>
          <w:szCs w:val="28"/>
          <w:lang w:val="kk-KZ"/>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Д</w:t>
      </w:r>
      <w:r w:rsidRPr="00B72069">
        <w:rPr>
          <w:rFonts w:ascii="Times New Roman" w:hAnsi="Times New Roman" w:cs="Times New Roman"/>
          <w:sz w:val="28"/>
          <w:szCs w:val="28"/>
          <w:lang w:val="kk-KZ"/>
        </w:rPr>
        <w:t>.</w:t>
      </w:r>
      <w:r w:rsidRPr="00B72069">
        <w:rPr>
          <w:rFonts w:ascii="Times New Roman" w:hAnsi="Times New Roman" w:cs="Times New Roman"/>
          <w:sz w:val="28"/>
          <w:szCs w:val="28"/>
          <w:lang w:val="en-US"/>
        </w:rPr>
        <w:t>2</w:t>
      </w:r>
      <w:r w:rsidRPr="00B72069">
        <w:rPr>
          <w:rFonts w:ascii="Times New Roman" w:hAnsi="Times New Roman" w:cs="Times New Roman"/>
          <w:sz w:val="28"/>
          <w:szCs w:val="28"/>
          <w:lang w:val="kk-KZ"/>
        </w:rPr>
        <w:t xml:space="preserve"> –  жалғасы</w:t>
      </w:r>
    </w:p>
    <w:p w14:paraId="559ECDFC" w14:textId="77777777" w:rsidR="000E5D99" w:rsidRPr="00B72069" w:rsidRDefault="000E5D99">
      <w:pPr>
        <w:rPr>
          <w:rFonts w:ascii="Times New Roman" w:hAnsi="Times New Roman" w:cs="Times New Roman"/>
          <w:lang w:val="kk-KZ"/>
        </w:rPr>
      </w:pPr>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6"/>
        <w:gridCol w:w="1484"/>
        <w:gridCol w:w="1275"/>
        <w:gridCol w:w="1061"/>
        <w:gridCol w:w="1276"/>
        <w:gridCol w:w="850"/>
        <w:gridCol w:w="1273"/>
        <w:gridCol w:w="852"/>
        <w:gridCol w:w="1276"/>
        <w:gridCol w:w="1066"/>
        <w:gridCol w:w="1275"/>
        <w:gridCol w:w="695"/>
      </w:tblGrid>
      <w:tr w:rsidR="000E5D99" w:rsidRPr="00B72069" w14:paraId="48643446" w14:textId="77777777" w:rsidTr="00B51CA0">
        <w:trPr>
          <w:trHeight w:val="265"/>
        </w:trPr>
        <w:tc>
          <w:tcPr>
            <w:tcW w:w="2496" w:type="dxa"/>
            <w:vMerge w:val="restart"/>
            <w:vAlign w:val="center"/>
            <w:hideMark/>
          </w:tcPr>
          <w:p w14:paraId="4851285E"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Ауыл округтер</w:t>
            </w:r>
          </w:p>
        </w:tc>
        <w:tc>
          <w:tcPr>
            <w:tcW w:w="1484" w:type="dxa"/>
            <w:vMerge w:val="restart"/>
            <w:vAlign w:val="center"/>
            <w:hideMark/>
          </w:tcPr>
          <w:p w14:paraId="6C868699"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Көлемі, га</w:t>
            </w:r>
          </w:p>
        </w:tc>
        <w:tc>
          <w:tcPr>
            <w:tcW w:w="10899" w:type="dxa"/>
            <w:gridSpan w:val="10"/>
            <w:vAlign w:val="center"/>
            <w:hideMark/>
          </w:tcPr>
          <w:p w14:paraId="7FE67D5C"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Оның ішінде:</w:t>
            </w:r>
          </w:p>
        </w:tc>
      </w:tr>
      <w:tr w:rsidR="000E5D99" w:rsidRPr="00B72069" w14:paraId="047C33CD" w14:textId="77777777" w:rsidTr="00B51CA0">
        <w:trPr>
          <w:trHeight w:val="153"/>
        </w:trPr>
        <w:tc>
          <w:tcPr>
            <w:tcW w:w="2496" w:type="dxa"/>
            <w:vMerge/>
            <w:vAlign w:val="center"/>
            <w:hideMark/>
          </w:tcPr>
          <w:p w14:paraId="47363307" w14:textId="77777777" w:rsidR="000E5D99" w:rsidRPr="00B72069" w:rsidRDefault="000E5D99" w:rsidP="00B51CA0">
            <w:pPr>
              <w:spacing w:after="0" w:line="240" w:lineRule="auto"/>
              <w:rPr>
                <w:rFonts w:ascii="Times New Roman" w:hAnsi="Times New Roman" w:cs="Times New Roman"/>
                <w:bCs/>
                <w:sz w:val="20"/>
                <w:lang w:val="kk-KZ"/>
              </w:rPr>
            </w:pPr>
          </w:p>
        </w:tc>
        <w:tc>
          <w:tcPr>
            <w:tcW w:w="1484" w:type="dxa"/>
            <w:vMerge/>
            <w:vAlign w:val="center"/>
            <w:hideMark/>
          </w:tcPr>
          <w:p w14:paraId="055065F8" w14:textId="77777777" w:rsidR="000E5D99" w:rsidRPr="00B72069" w:rsidRDefault="000E5D99" w:rsidP="00B51CA0">
            <w:pPr>
              <w:spacing w:after="0" w:line="240" w:lineRule="auto"/>
              <w:rPr>
                <w:rFonts w:ascii="Times New Roman" w:hAnsi="Times New Roman" w:cs="Times New Roman"/>
                <w:bCs/>
                <w:sz w:val="20"/>
                <w:lang w:val="kk-KZ"/>
              </w:rPr>
            </w:pPr>
          </w:p>
        </w:tc>
        <w:tc>
          <w:tcPr>
            <w:tcW w:w="2336" w:type="dxa"/>
            <w:gridSpan w:val="2"/>
            <w:vAlign w:val="center"/>
            <w:hideMark/>
          </w:tcPr>
          <w:p w14:paraId="78648713"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тұзданбаған</w:t>
            </w:r>
          </w:p>
        </w:tc>
        <w:tc>
          <w:tcPr>
            <w:tcW w:w="2126" w:type="dxa"/>
            <w:gridSpan w:val="2"/>
            <w:vAlign w:val="center"/>
            <w:hideMark/>
          </w:tcPr>
          <w:p w14:paraId="439ED5A5"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әлсіз тұзданған</w:t>
            </w:r>
          </w:p>
        </w:tc>
        <w:tc>
          <w:tcPr>
            <w:tcW w:w="2125" w:type="dxa"/>
            <w:gridSpan w:val="2"/>
            <w:vAlign w:val="center"/>
            <w:hideMark/>
          </w:tcPr>
          <w:p w14:paraId="3F76EA97"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орта тұзданған</w:t>
            </w:r>
          </w:p>
        </w:tc>
        <w:tc>
          <w:tcPr>
            <w:tcW w:w="2342" w:type="dxa"/>
            <w:gridSpan w:val="2"/>
            <w:vAlign w:val="center"/>
            <w:hideMark/>
          </w:tcPr>
          <w:p w14:paraId="50127FEA"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 xml:space="preserve">күшті </w:t>
            </w:r>
          </w:p>
          <w:p w14:paraId="70C224C6"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тұзданған</w:t>
            </w:r>
          </w:p>
        </w:tc>
        <w:tc>
          <w:tcPr>
            <w:tcW w:w="1970" w:type="dxa"/>
            <w:gridSpan w:val="2"/>
            <w:vAlign w:val="center"/>
            <w:hideMark/>
          </w:tcPr>
          <w:p w14:paraId="6309A7EE"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өте күшті тұзданған</w:t>
            </w:r>
          </w:p>
        </w:tc>
      </w:tr>
      <w:tr w:rsidR="000E5D99" w:rsidRPr="00B72069" w14:paraId="0B9E8CF8" w14:textId="77777777" w:rsidTr="00B51CA0">
        <w:trPr>
          <w:trHeight w:val="153"/>
        </w:trPr>
        <w:tc>
          <w:tcPr>
            <w:tcW w:w="2496" w:type="dxa"/>
            <w:vMerge/>
            <w:vAlign w:val="center"/>
            <w:hideMark/>
          </w:tcPr>
          <w:p w14:paraId="2BDBE6E3" w14:textId="77777777" w:rsidR="000E5D99" w:rsidRPr="00B72069" w:rsidRDefault="000E5D99" w:rsidP="00B51CA0">
            <w:pPr>
              <w:spacing w:after="0" w:line="240" w:lineRule="auto"/>
              <w:rPr>
                <w:rFonts w:ascii="Times New Roman" w:hAnsi="Times New Roman" w:cs="Times New Roman"/>
                <w:bCs/>
                <w:sz w:val="20"/>
                <w:lang w:val="kk-KZ"/>
              </w:rPr>
            </w:pPr>
          </w:p>
        </w:tc>
        <w:tc>
          <w:tcPr>
            <w:tcW w:w="1484" w:type="dxa"/>
            <w:vMerge/>
            <w:vAlign w:val="center"/>
            <w:hideMark/>
          </w:tcPr>
          <w:p w14:paraId="2E355AC6" w14:textId="77777777" w:rsidR="000E5D99" w:rsidRPr="00B72069" w:rsidRDefault="000E5D99" w:rsidP="00B51CA0">
            <w:pPr>
              <w:spacing w:after="0" w:line="240" w:lineRule="auto"/>
              <w:rPr>
                <w:rFonts w:ascii="Times New Roman" w:hAnsi="Times New Roman" w:cs="Times New Roman"/>
                <w:bCs/>
                <w:sz w:val="20"/>
                <w:lang w:val="kk-KZ"/>
              </w:rPr>
            </w:pPr>
          </w:p>
        </w:tc>
        <w:tc>
          <w:tcPr>
            <w:tcW w:w="1275" w:type="dxa"/>
            <w:vAlign w:val="center"/>
            <w:hideMark/>
          </w:tcPr>
          <w:p w14:paraId="4FE81C45"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1061" w:type="dxa"/>
            <w:vAlign w:val="center"/>
            <w:hideMark/>
          </w:tcPr>
          <w:p w14:paraId="169161B4"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c>
          <w:tcPr>
            <w:tcW w:w="1276" w:type="dxa"/>
            <w:vAlign w:val="center"/>
            <w:hideMark/>
          </w:tcPr>
          <w:p w14:paraId="625DF9AD"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850" w:type="dxa"/>
            <w:vAlign w:val="center"/>
            <w:hideMark/>
          </w:tcPr>
          <w:p w14:paraId="4A404008"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c>
          <w:tcPr>
            <w:tcW w:w="1273" w:type="dxa"/>
            <w:vAlign w:val="center"/>
            <w:hideMark/>
          </w:tcPr>
          <w:p w14:paraId="1DE5591C"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852" w:type="dxa"/>
            <w:vAlign w:val="center"/>
            <w:hideMark/>
          </w:tcPr>
          <w:p w14:paraId="029857B9"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c>
          <w:tcPr>
            <w:tcW w:w="1276" w:type="dxa"/>
            <w:vAlign w:val="center"/>
            <w:hideMark/>
          </w:tcPr>
          <w:p w14:paraId="296A11CD"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1066" w:type="dxa"/>
            <w:vAlign w:val="center"/>
            <w:hideMark/>
          </w:tcPr>
          <w:p w14:paraId="6539A4CA"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c>
          <w:tcPr>
            <w:tcW w:w="1275" w:type="dxa"/>
            <w:vAlign w:val="center"/>
            <w:hideMark/>
          </w:tcPr>
          <w:p w14:paraId="6F73B684"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га</w:t>
            </w:r>
          </w:p>
        </w:tc>
        <w:tc>
          <w:tcPr>
            <w:tcW w:w="695" w:type="dxa"/>
            <w:vAlign w:val="center"/>
            <w:hideMark/>
          </w:tcPr>
          <w:p w14:paraId="452DDDB0"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w:t>
            </w:r>
          </w:p>
        </w:tc>
      </w:tr>
      <w:tr w:rsidR="000E5D99" w:rsidRPr="00B72069" w14:paraId="1097F216" w14:textId="77777777" w:rsidTr="00B51CA0">
        <w:trPr>
          <w:trHeight w:val="67"/>
        </w:trPr>
        <w:tc>
          <w:tcPr>
            <w:tcW w:w="2496" w:type="dxa"/>
            <w:vAlign w:val="center"/>
            <w:hideMark/>
          </w:tcPr>
          <w:p w14:paraId="5C92CC60"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1</w:t>
            </w:r>
          </w:p>
        </w:tc>
        <w:tc>
          <w:tcPr>
            <w:tcW w:w="1484" w:type="dxa"/>
            <w:vAlign w:val="center"/>
            <w:hideMark/>
          </w:tcPr>
          <w:p w14:paraId="06B76741"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2</w:t>
            </w:r>
          </w:p>
        </w:tc>
        <w:tc>
          <w:tcPr>
            <w:tcW w:w="1275" w:type="dxa"/>
            <w:vAlign w:val="center"/>
            <w:hideMark/>
          </w:tcPr>
          <w:p w14:paraId="4500DD10"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3</w:t>
            </w:r>
          </w:p>
        </w:tc>
        <w:tc>
          <w:tcPr>
            <w:tcW w:w="1061" w:type="dxa"/>
            <w:vAlign w:val="center"/>
            <w:hideMark/>
          </w:tcPr>
          <w:p w14:paraId="4D2D8E58"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4</w:t>
            </w:r>
          </w:p>
        </w:tc>
        <w:tc>
          <w:tcPr>
            <w:tcW w:w="1276" w:type="dxa"/>
            <w:vAlign w:val="center"/>
            <w:hideMark/>
          </w:tcPr>
          <w:p w14:paraId="67BAB682"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5</w:t>
            </w:r>
          </w:p>
        </w:tc>
        <w:tc>
          <w:tcPr>
            <w:tcW w:w="850" w:type="dxa"/>
            <w:vAlign w:val="center"/>
            <w:hideMark/>
          </w:tcPr>
          <w:p w14:paraId="00F892B1"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6</w:t>
            </w:r>
          </w:p>
        </w:tc>
        <w:tc>
          <w:tcPr>
            <w:tcW w:w="1273" w:type="dxa"/>
            <w:vAlign w:val="center"/>
            <w:hideMark/>
          </w:tcPr>
          <w:p w14:paraId="5B202E45"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7</w:t>
            </w:r>
          </w:p>
        </w:tc>
        <w:tc>
          <w:tcPr>
            <w:tcW w:w="852" w:type="dxa"/>
            <w:vAlign w:val="center"/>
            <w:hideMark/>
          </w:tcPr>
          <w:p w14:paraId="7C9C0014"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8</w:t>
            </w:r>
          </w:p>
        </w:tc>
        <w:tc>
          <w:tcPr>
            <w:tcW w:w="1276" w:type="dxa"/>
            <w:vAlign w:val="center"/>
            <w:hideMark/>
          </w:tcPr>
          <w:p w14:paraId="07BC03F8"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9</w:t>
            </w:r>
          </w:p>
        </w:tc>
        <w:tc>
          <w:tcPr>
            <w:tcW w:w="1066" w:type="dxa"/>
            <w:vAlign w:val="center"/>
            <w:hideMark/>
          </w:tcPr>
          <w:p w14:paraId="52F0E895"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10</w:t>
            </w:r>
          </w:p>
        </w:tc>
        <w:tc>
          <w:tcPr>
            <w:tcW w:w="1275" w:type="dxa"/>
            <w:vAlign w:val="center"/>
            <w:hideMark/>
          </w:tcPr>
          <w:p w14:paraId="7F176B66"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11</w:t>
            </w:r>
          </w:p>
        </w:tc>
        <w:tc>
          <w:tcPr>
            <w:tcW w:w="695" w:type="dxa"/>
            <w:vAlign w:val="center"/>
            <w:hideMark/>
          </w:tcPr>
          <w:p w14:paraId="40802F00" w14:textId="77777777" w:rsidR="000E5D99" w:rsidRPr="00B72069" w:rsidRDefault="000E5D99" w:rsidP="00B51CA0">
            <w:pPr>
              <w:spacing w:after="0" w:line="240" w:lineRule="auto"/>
              <w:jc w:val="center"/>
              <w:rPr>
                <w:rFonts w:ascii="Times New Roman" w:hAnsi="Times New Roman" w:cs="Times New Roman"/>
                <w:bCs/>
                <w:sz w:val="20"/>
                <w:lang w:val="kk-KZ"/>
              </w:rPr>
            </w:pPr>
            <w:r w:rsidRPr="00B72069">
              <w:rPr>
                <w:rFonts w:ascii="Times New Roman" w:hAnsi="Times New Roman" w:cs="Times New Roman"/>
                <w:bCs/>
                <w:sz w:val="20"/>
                <w:lang w:val="kk-KZ"/>
              </w:rPr>
              <w:t>12</w:t>
            </w:r>
          </w:p>
        </w:tc>
      </w:tr>
      <w:tr w:rsidR="000E5D99" w:rsidRPr="00B72069" w14:paraId="15A23108" w14:textId="77777777" w:rsidTr="00B51CA0">
        <w:trPr>
          <w:trHeight w:val="288"/>
        </w:trPr>
        <w:tc>
          <w:tcPr>
            <w:tcW w:w="14879" w:type="dxa"/>
            <w:gridSpan w:val="12"/>
            <w:vAlign w:val="center"/>
            <w:hideMark/>
          </w:tcPr>
          <w:p w14:paraId="302EFCB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ЖЕТІСАЙ АУДАНЫ</w:t>
            </w:r>
          </w:p>
        </w:tc>
      </w:tr>
      <w:tr w:rsidR="000E5D99" w:rsidRPr="00B72069" w14:paraId="4BD81D54" w14:textId="77777777" w:rsidTr="00B51CA0">
        <w:trPr>
          <w:trHeight w:val="263"/>
        </w:trPr>
        <w:tc>
          <w:tcPr>
            <w:tcW w:w="2496" w:type="dxa"/>
            <w:vAlign w:val="center"/>
            <w:hideMark/>
          </w:tcPr>
          <w:p w14:paraId="0A3FC1FF"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Жаңаауыл</w:t>
            </w:r>
          </w:p>
        </w:tc>
        <w:tc>
          <w:tcPr>
            <w:tcW w:w="1484" w:type="dxa"/>
            <w:vAlign w:val="center"/>
            <w:hideMark/>
          </w:tcPr>
          <w:p w14:paraId="4B020F0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en-US"/>
              </w:rPr>
              <w:t>7</w:t>
            </w:r>
            <w:r w:rsidRPr="00B72069">
              <w:rPr>
                <w:rFonts w:ascii="Times New Roman" w:hAnsi="Times New Roman" w:cs="Times New Roman"/>
                <w:bCs/>
                <w:sz w:val="24"/>
                <w:szCs w:val="24"/>
                <w:lang w:val="kk-KZ"/>
              </w:rPr>
              <w:t>704</w:t>
            </w:r>
          </w:p>
        </w:tc>
        <w:tc>
          <w:tcPr>
            <w:tcW w:w="1275" w:type="dxa"/>
            <w:vAlign w:val="center"/>
            <w:hideMark/>
          </w:tcPr>
          <w:p w14:paraId="2908678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en-US"/>
              </w:rPr>
              <w:t>2</w:t>
            </w:r>
            <w:r w:rsidRPr="00B72069">
              <w:rPr>
                <w:rFonts w:ascii="Times New Roman" w:hAnsi="Times New Roman" w:cs="Times New Roman"/>
                <w:bCs/>
                <w:sz w:val="24"/>
                <w:szCs w:val="24"/>
                <w:lang w:val="kk-KZ"/>
              </w:rPr>
              <w:t>917</w:t>
            </w:r>
          </w:p>
        </w:tc>
        <w:tc>
          <w:tcPr>
            <w:tcW w:w="1061" w:type="dxa"/>
            <w:vAlign w:val="center"/>
            <w:hideMark/>
          </w:tcPr>
          <w:p w14:paraId="4277640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38</w:t>
            </w:r>
          </w:p>
        </w:tc>
        <w:tc>
          <w:tcPr>
            <w:tcW w:w="1276" w:type="dxa"/>
            <w:vAlign w:val="center"/>
            <w:hideMark/>
          </w:tcPr>
          <w:p w14:paraId="79463CA8"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1966</w:t>
            </w:r>
          </w:p>
        </w:tc>
        <w:tc>
          <w:tcPr>
            <w:tcW w:w="850" w:type="dxa"/>
            <w:vAlign w:val="center"/>
            <w:hideMark/>
          </w:tcPr>
          <w:p w14:paraId="1691F57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26</w:t>
            </w:r>
          </w:p>
        </w:tc>
        <w:tc>
          <w:tcPr>
            <w:tcW w:w="1273" w:type="dxa"/>
            <w:vAlign w:val="center"/>
            <w:hideMark/>
          </w:tcPr>
          <w:p w14:paraId="78838B02"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2016</w:t>
            </w:r>
          </w:p>
        </w:tc>
        <w:tc>
          <w:tcPr>
            <w:tcW w:w="852" w:type="dxa"/>
            <w:vAlign w:val="center"/>
            <w:hideMark/>
          </w:tcPr>
          <w:p w14:paraId="6978BA5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26</w:t>
            </w:r>
          </w:p>
        </w:tc>
        <w:tc>
          <w:tcPr>
            <w:tcW w:w="1276" w:type="dxa"/>
            <w:vAlign w:val="center"/>
            <w:hideMark/>
          </w:tcPr>
          <w:p w14:paraId="5790B986"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557</w:t>
            </w:r>
          </w:p>
        </w:tc>
        <w:tc>
          <w:tcPr>
            <w:tcW w:w="1066" w:type="dxa"/>
            <w:vAlign w:val="center"/>
            <w:hideMark/>
          </w:tcPr>
          <w:p w14:paraId="662A2C6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w:t>
            </w:r>
          </w:p>
        </w:tc>
        <w:tc>
          <w:tcPr>
            <w:tcW w:w="1275" w:type="dxa"/>
            <w:vAlign w:val="center"/>
            <w:hideMark/>
          </w:tcPr>
          <w:p w14:paraId="7AF78798"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248</w:t>
            </w:r>
          </w:p>
        </w:tc>
        <w:tc>
          <w:tcPr>
            <w:tcW w:w="695" w:type="dxa"/>
            <w:vAlign w:val="center"/>
            <w:hideMark/>
          </w:tcPr>
          <w:p w14:paraId="0519DA4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w:t>
            </w:r>
          </w:p>
        </w:tc>
      </w:tr>
      <w:tr w:rsidR="000E5D99" w:rsidRPr="00B72069" w14:paraId="06FA5F01" w14:textId="77777777" w:rsidTr="00B51CA0">
        <w:trPr>
          <w:trHeight w:val="288"/>
        </w:trPr>
        <w:tc>
          <w:tcPr>
            <w:tcW w:w="2496" w:type="dxa"/>
            <w:vAlign w:val="center"/>
            <w:hideMark/>
          </w:tcPr>
          <w:p w14:paraId="3CE9EE31"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Жылысу</w:t>
            </w:r>
          </w:p>
        </w:tc>
        <w:tc>
          <w:tcPr>
            <w:tcW w:w="1484" w:type="dxa"/>
            <w:vAlign w:val="center"/>
            <w:hideMark/>
          </w:tcPr>
          <w:p w14:paraId="75639CF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10463</w:t>
            </w:r>
          </w:p>
        </w:tc>
        <w:tc>
          <w:tcPr>
            <w:tcW w:w="1275" w:type="dxa"/>
            <w:vAlign w:val="center"/>
            <w:hideMark/>
          </w:tcPr>
          <w:p w14:paraId="098AE29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3453</w:t>
            </w:r>
          </w:p>
        </w:tc>
        <w:tc>
          <w:tcPr>
            <w:tcW w:w="1061" w:type="dxa"/>
            <w:vAlign w:val="center"/>
            <w:hideMark/>
          </w:tcPr>
          <w:p w14:paraId="3024842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33</w:t>
            </w:r>
          </w:p>
        </w:tc>
        <w:tc>
          <w:tcPr>
            <w:tcW w:w="1276" w:type="dxa"/>
            <w:vAlign w:val="center"/>
            <w:hideMark/>
          </w:tcPr>
          <w:p w14:paraId="03EF250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1894</w:t>
            </w:r>
          </w:p>
        </w:tc>
        <w:tc>
          <w:tcPr>
            <w:tcW w:w="850" w:type="dxa"/>
            <w:vAlign w:val="center"/>
            <w:hideMark/>
          </w:tcPr>
          <w:p w14:paraId="086BB13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18</w:t>
            </w:r>
          </w:p>
        </w:tc>
        <w:tc>
          <w:tcPr>
            <w:tcW w:w="1273" w:type="dxa"/>
            <w:vAlign w:val="center"/>
            <w:hideMark/>
          </w:tcPr>
          <w:p w14:paraId="26797B1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3192</w:t>
            </w:r>
          </w:p>
        </w:tc>
        <w:tc>
          <w:tcPr>
            <w:tcW w:w="852" w:type="dxa"/>
            <w:vAlign w:val="center"/>
            <w:hideMark/>
          </w:tcPr>
          <w:p w14:paraId="1D75115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31</w:t>
            </w:r>
          </w:p>
        </w:tc>
        <w:tc>
          <w:tcPr>
            <w:tcW w:w="1276" w:type="dxa"/>
            <w:vAlign w:val="center"/>
            <w:hideMark/>
          </w:tcPr>
          <w:p w14:paraId="2F269EC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1247</w:t>
            </w:r>
          </w:p>
        </w:tc>
        <w:tc>
          <w:tcPr>
            <w:tcW w:w="1066" w:type="dxa"/>
            <w:vAlign w:val="center"/>
            <w:hideMark/>
          </w:tcPr>
          <w:p w14:paraId="77A61B4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w:t>
            </w:r>
          </w:p>
        </w:tc>
        <w:tc>
          <w:tcPr>
            <w:tcW w:w="1275" w:type="dxa"/>
            <w:vAlign w:val="center"/>
            <w:hideMark/>
          </w:tcPr>
          <w:p w14:paraId="3A71243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677</w:t>
            </w:r>
          </w:p>
        </w:tc>
        <w:tc>
          <w:tcPr>
            <w:tcW w:w="695" w:type="dxa"/>
            <w:vAlign w:val="center"/>
            <w:hideMark/>
          </w:tcPr>
          <w:p w14:paraId="21885A3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r>
      <w:tr w:rsidR="000E5D99" w:rsidRPr="00B72069" w14:paraId="50E4DF84" w14:textId="77777777" w:rsidTr="00B51CA0">
        <w:trPr>
          <w:trHeight w:val="263"/>
        </w:trPr>
        <w:tc>
          <w:tcPr>
            <w:tcW w:w="2496" w:type="dxa"/>
            <w:vAlign w:val="center"/>
            <w:hideMark/>
          </w:tcPr>
          <w:p w14:paraId="4E1B6D79"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Қарақай</w:t>
            </w:r>
          </w:p>
        </w:tc>
        <w:tc>
          <w:tcPr>
            <w:tcW w:w="1484" w:type="dxa"/>
            <w:vAlign w:val="center"/>
            <w:hideMark/>
          </w:tcPr>
          <w:p w14:paraId="0D439912"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en-US"/>
              </w:rPr>
              <w:t>70</w:t>
            </w:r>
            <w:r w:rsidRPr="00B72069">
              <w:rPr>
                <w:rFonts w:ascii="Times New Roman" w:hAnsi="Times New Roman" w:cs="Times New Roman"/>
                <w:bCs/>
                <w:sz w:val="24"/>
                <w:szCs w:val="24"/>
              </w:rPr>
              <w:t>49</w:t>
            </w:r>
          </w:p>
        </w:tc>
        <w:tc>
          <w:tcPr>
            <w:tcW w:w="1275" w:type="dxa"/>
            <w:vAlign w:val="center"/>
            <w:hideMark/>
          </w:tcPr>
          <w:p w14:paraId="75540068"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en-US"/>
              </w:rPr>
              <w:t>1</w:t>
            </w:r>
            <w:r w:rsidRPr="00B72069">
              <w:rPr>
                <w:rFonts w:ascii="Times New Roman" w:hAnsi="Times New Roman" w:cs="Times New Roman"/>
                <w:bCs/>
                <w:sz w:val="24"/>
                <w:szCs w:val="24"/>
              </w:rPr>
              <w:t>147</w:t>
            </w:r>
          </w:p>
        </w:tc>
        <w:tc>
          <w:tcPr>
            <w:tcW w:w="1061" w:type="dxa"/>
            <w:vAlign w:val="center"/>
            <w:hideMark/>
          </w:tcPr>
          <w:p w14:paraId="32A090D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w:t>
            </w:r>
          </w:p>
        </w:tc>
        <w:tc>
          <w:tcPr>
            <w:tcW w:w="1276" w:type="dxa"/>
            <w:vAlign w:val="center"/>
            <w:hideMark/>
          </w:tcPr>
          <w:p w14:paraId="54E05F4B"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2466</w:t>
            </w:r>
          </w:p>
        </w:tc>
        <w:tc>
          <w:tcPr>
            <w:tcW w:w="850" w:type="dxa"/>
            <w:vAlign w:val="center"/>
            <w:hideMark/>
          </w:tcPr>
          <w:p w14:paraId="3EB4910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35</w:t>
            </w:r>
          </w:p>
        </w:tc>
        <w:tc>
          <w:tcPr>
            <w:tcW w:w="1273" w:type="dxa"/>
            <w:vAlign w:val="center"/>
            <w:hideMark/>
          </w:tcPr>
          <w:p w14:paraId="302C3F50"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2596</w:t>
            </w:r>
          </w:p>
        </w:tc>
        <w:tc>
          <w:tcPr>
            <w:tcW w:w="852" w:type="dxa"/>
            <w:vAlign w:val="center"/>
            <w:hideMark/>
          </w:tcPr>
          <w:p w14:paraId="2C85B96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37</w:t>
            </w:r>
          </w:p>
        </w:tc>
        <w:tc>
          <w:tcPr>
            <w:tcW w:w="1276" w:type="dxa"/>
            <w:vAlign w:val="center"/>
            <w:hideMark/>
          </w:tcPr>
          <w:p w14:paraId="2125857F"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510</w:t>
            </w:r>
          </w:p>
        </w:tc>
        <w:tc>
          <w:tcPr>
            <w:tcW w:w="1066" w:type="dxa"/>
            <w:vAlign w:val="center"/>
            <w:hideMark/>
          </w:tcPr>
          <w:p w14:paraId="377F290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w:t>
            </w:r>
          </w:p>
        </w:tc>
        <w:tc>
          <w:tcPr>
            <w:tcW w:w="1275" w:type="dxa"/>
            <w:vAlign w:val="center"/>
            <w:hideMark/>
          </w:tcPr>
          <w:p w14:paraId="245523B2"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330</w:t>
            </w:r>
          </w:p>
        </w:tc>
        <w:tc>
          <w:tcPr>
            <w:tcW w:w="695" w:type="dxa"/>
            <w:vAlign w:val="center"/>
            <w:hideMark/>
          </w:tcPr>
          <w:p w14:paraId="714721B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r>
      <w:tr w:rsidR="000E5D99" w:rsidRPr="00B72069" w14:paraId="35BEC22E" w14:textId="77777777" w:rsidTr="00B51CA0">
        <w:trPr>
          <w:trHeight w:val="288"/>
        </w:trPr>
        <w:tc>
          <w:tcPr>
            <w:tcW w:w="2496" w:type="dxa"/>
            <w:vAlign w:val="center"/>
            <w:hideMark/>
          </w:tcPr>
          <w:p w14:paraId="775F9ECB"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Қазыбекби</w:t>
            </w:r>
          </w:p>
        </w:tc>
        <w:tc>
          <w:tcPr>
            <w:tcW w:w="1484" w:type="dxa"/>
            <w:vAlign w:val="center"/>
            <w:hideMark/>
          </w:tcPr>
          <w:p w14:paraId="2A5BDBC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8038</w:t>
            </w:r>
          </w:p>
        </w:tc>
        <w:tc>
          <w:tcPr>
            <w:tcW w:w="1275" w:type="dxa"/>
            <w:vAlign w:val="center"/>
            <w:hideMark/>
          </w:tcPr>
          <w:p w14:paraId="210AB829"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2805</w:t>
            </w:r>
          </w:p>
        </w:tc>
        <w:tc>
          <w:tcPr>
            <w:tcW w:w="1061" w:type="dxa"/>
            <w:vAlign w:val="center"/>
            <w:hideMark/>
          </w:tcPr>
          <w:p w14:paraId="3347BB16"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35</w:t>
            </w:r>
          </w:p>
        </w:tc>
        <w:tc>
          <w:tcPr>
            <w:tcW w:w="1276" w:type="dxa"/>
            <w:vAlign w:val="center"/>
            <w:hideMark/>
          </w:tcPr>
          <w:p w14:paraId="61E10BB0"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2008</w:t>
            </w:r>
          </w:p>
        </w:tc>
        <w:tc>
          <w:tcPr>
            <w:tcW w:w="850" w:type="dxa"/>
            <w:vAlign w:val="center"/>
            <w:hideMark/>
          </w:tcPr>
          <w:p w14:paraId="118A50D5"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en-US"/>
              </w:rPr>
              <w:t>2</w:t>
            </w:r>
            <w:r w:rsidRPr="00B72069">
              <w:rPr>
                <w:rFonts w:ascii="Times New Roman" w:hAnsi="Times New Roman" w:cs="Times New Roman"/>
                <w:bCs/>
                <w:sz w:val="24"/>
                <w:szCs w:val="24"/>
              </w:rPr>
              <w:t>5</w:t>
            </w:r>
          </w:p>
        </w:tc>
        <w:tc>
          <w:tcPr>
            <w:tcW w:w="1273" w:type="dxa"/>
            <w:vAlign w:val="center"/>
            <w:hideMark/>
          </w:tcPr>
          <w:p w14:paraId="024BB275"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2451</w:t>
            </w:r>
          </w:p>
        </w:tc>
        <w:tc>
          <w:tcPr>
            <w:tcW w:w="852" w:type="dxa"/>
            <w:vAlign w:val="center"/>
            <w:hideMark/>
          </w:tcPr>
          <w:p w14:paraId="2D09D306"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lang w:val="en-US"/>
              </w:rPr>
              <w:t>3</w:t>
            </w:r>
            <w:r w:rsidRPr="00B72069">
              <w:rPr>
                <w:rFonts w:ascii="Times New Roman" w:hAnsi="Times New Roman" w:cs="Times New Roman"/>
                <w:bCs/>
                <w:sz w:val="24"/>
                <w:szCs w:val="24"/>
              </w:rPr>
              <w:t>0</w:t>
            </w:r>
          </w:p>
        </w:tc>
        <w:tc>
          <w:tcPr>
            <w:tcW w:w="1276" w:type="dxa"/>
            <w:vAlign w:val="center"/>
            <w:hideMark/>
          </w:tcPr>
          <w:p w14:paraId="6CF16093"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634</w:t>
            </w:r>
          </w:p>
        </w:tc>
        <w:tc>
          <w:tcPr>
            <w:tcW w:w="1066" w:type="dxa"/>
            <w:vAlign w:val="center"/>
            <w:hideMark/>
          </w:tcPr>
          <w:p w14:paraId="0312DE9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1275" w:type="dxa"/>
            <w:vAlign w:val="center"/>
            <w:hideMark/>
          </w:tcPr>
          <w:p w14:paraId="05F3069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140</w:t>
            </w:r>
          </w:p>
        </w:tc>
        <w:tc>
          <w:tcPr>
            <w:tcW w:w="695" w:type="dxa"/>
            <w:vAlign w:val="center"/>
            <w:hideMark/>
          </w:tcPr>
          <w:p w14:paraId="5750119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w:t>
            </w:r>
          </w:p>
        </w:tc>
      </w:tr>
      <w:tr w:rsidR="000E5D99" w:rsidRPr="00B72069" w14:paraId="2347AEBB" w14:textId="77777777" w:rsidTr="00B51CA0">
        <w:trPr>
          <w:trHeight w:val="263"/>
        </w:trPr>
        <w:tc>
          <w:tcPr>
            <w:tcW w:w="2496" w:type="dxa"/>
            <w:vAlign w:val="center"/>
            <w:hideMark/>
          </w:tcPr>
          <w:p w14:paraId="722C3972"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Абай</w:t>
            </w:r>
          </w:p>
        </w:tc>
        <w:tc>
          <w:tcPr>
            <w:tcW w:w="1484" w:type="dxa"/>
            <w:vAlign w:val="center"/>
            <w:hideMark/>
          </w:tcPr>
          <w:p w14:paraId="25A4C95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2476</w:t>
            </w:r>
          </w:p>
        </w:tc>
        <w:tc>
          <w:tcPr>
            <w:tcW w:w="1275" w:type="dxa"/>
            <w:vAlign w:val="center"/>
            <w:hideMark/>
          </w:tcPr>
          <w:p w14:paraId="3DCD036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1585</w:t>
            </w:r>
          </w:p>
        </w:tc>
        <w:tc>
          <w:tcPr>
            <w:tcW w:w="1061" w:type="dxa"/>
            <w:vAlign w:val="center"/>
            <w:hideMark/>
          </w:tcPr>
          <w:p w14:paraId="7D09008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64</w:t>
            </w:r>
          </w:p>
        </w:tc>
        <w:tc>
          <w:tcPr>
            <w:tcW w:w="1276" w:type="dxa"/>
            <w:vAlign w:val="center"/>
            <w:hideMark/>
          </w:tcPr>
          <w:p w14:paraId="5D66210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124</w:t>
            </w:r>
          </w:p>
        </w:tc>
        <w:tc>
          <w:tcPr>
            <w:tcW w:w="850" w:type="dxa"/>
            <w:vAlign w:val="center"/>
            <w:hideMark/>
          </w:tcPr>
          <w:p w14:paraId="320D9EE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c>
          <w:tcPr>
            <w:tcW w:w="1273" w:type="dxa"/>
            <w:vAlign w:val="center"/>
            <w:hideMark/>
          </w:tcPr>
          <w:p w14:paraId="4F95AE7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524</w:t>
            </w:r>
          </w:p>
        </w:tc>
        <w:tc>
          <w:tcPr>
            <w:tcW w:w="852" w:type="dxa"/>
            <w:vAlign w:val="center"/>
            <w:hideMark/>
          </w:tcPr>
          <w:p w14:paraId="3C535EC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21</w:t>
            </w:r>
          </w:p>
        </w:tc>
        <w:tc>
          <w:tcPr>
            <w:tcW w:w="1276" w:type="dxa"/>
            <w:vAlign w:val="center"/>
            <w:hideMark/>
          </w:tcPr>
          <w:p w14:paraId="6566E32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243</w:t>
            </w:r>
          </w:p>
        </w:tc>
        <w:tc>
          <w:tcPr>
            <w:tcW w:w="1066" w:type="dxa"/>
            <w:vAlign w:val="center"/>
            <w:hideMark/>
          </w:tcPr>
          <w:p w14:paraId="3726707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w:t>
            </w:r>
          </w:p>
        </w:tc>
        <w:tc>
          <w:tcPr>
            <w:tcW w:w="1275" w:type="dxa"/>
            <w:vAlign w:val="center"/>
            <w:hideMark/>
          </w:tcPr>
          <w:p w14:paraId="58B48E3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c>
          <w:tcPr>
            <w:tcW w:w="695" w:type="dxa"/>
            <w:vAlign w:val="center"/>
            <w:hideMark/>
          </w:tcPr>
          <w:p w14:paraId="21C1CFA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0</w:t>
            </w:r>
          </w:p>
        </w:tc>
      </w:tr>
      <w:tr w:rsidR="000E5D99" w:rsidRPr="00B72069" w14:paraId="24C2A61D" w14:textId="77777777" w:rsidTr="00B51CA0">
        <w:trPr>
          <w:trHeight w:val="288"/>
        </w:trPr>
        <w:tc>
          <w:tcPr>
            <w:tcW w:w="2496" w:type="dxa"/>
            <w:vAlign w:val="center"/>
            <w:hideMark/>
          </w:tcPr>
          <w:p w14:paraId="100701D8"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Ералиев</w:t>
            </w:r>
          </w:p>
        </w:tc>
        <w:tc>
          <w:tcPr>
            <w:tcW w:w="1484" w:type="dxa"/>
            <w:vAlign w:val="center"/>
            <w:hideMark/>
          </w:tcPr>
          <w:p w14:paraId="77DE810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8076</w:t>
            </w:r>
          </w:p>
        </w:tc>
        <w:tc>
          <w:tcPr>
            <w:tcW w:w="1275" w:type="dxa"/>
            <w:vAlign w:val="center"/>
            <w:hideMark/>
          </w:tcPr>
          <w:p w14:paraId="2E07CC6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4806</w:t>
            </w:r>
          </w:p>
        </w:tc>
        <w:tc>
          <w:tcPr>
            <w:tcW w:w="1061" w:type="dxa"/>
            <w:vAlign w:val="center"/>
            <w:hideMark/>
          </w:tcPr>
          <w:p w14:paraId="7C3A029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60</w:t>
            </w:r>
          </w:p>
        </w:tc>
        <w:tc>
          <w:tcPr>
            <w:tcW w:w="1276" w:type="dxa"/>
            <w:vAlign w:val="center"/>
            <w:hideMark/>
          </w:tcPr>
          <w:p w14:paraId="5882D71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1219</w:t>
            </w:r>
          </w:p>
        </w:tc>
        <w:tc>
          <w:tcPr>
            <w:tcW w:w="850" w:type="dxa"/>
            <w:vAlign w:val="center"/>
            <w:hideMark/>
          </w:tcPr>
          <w:p w14:paraId="2E816A3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w:t>
            </w:r>
          </w:p>
        </w:tc>
        <w:tc>
          <w:tcPr>
            <w:tcW w:w="1273" w:type="dxa"/>
            <w:vAlign w:val="center"/>
            <w:hideMark/>
          </w:tcPr>
          <w:p w14:paraId="35D56F7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1472</w:t>
            </w:r>
          </w:p>
        </w:tc>
        <w:tc>
          <w:tcPr>
            <w:tcW w:w="852" w:type="dxa"/>
            <w:vAlign w:val="center"/>
            <w:hideMark/>
          </w:tcPr>
          <w:p w14:paraId="58210E4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18</w:t>
            </w:r>
          </w:p>
        </w:tc>
        <w:tc>
          <w:tcPr>
            <w:tcW w:w="1276" w:type="dxa"/>
            <w:vAlign w:val="center"/>
            <w:hideMark/>
          </w:tcPr>
          <w:p w14:paraId="072CA30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518</w:t>
            </w:r>
          </w:p>
        </w:tc>
        <w:tc>
          <w:tcPr>
            <w:tcW w:w="1066" w:type="dxa"/>
            <w:vAlign w:val="center"/>
            <w:hideMark/>
          </w:tcPr>
          <w:p w14:paraId="56777EC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1275" w:type="dxa"/>
            <w:vAlign w:val="center"/>
            <w:hideMark/>
          </w:tcPr>
          <w:p w14:paraId="4147E22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61</w:t>
            </w:r>
          </w:p>
        </w:tc>
        <w:tc>
          <w:tcPr>
            <w:tcW w:w="695" w:type="dxa"/>
            <w:vAlign w:val="center"/>
            <w:hideMark/>
          </w:tcPr>
          <w:p w14:paraId="7DBBB2A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w:t>
            </w:r>
          </w:p>
        </w:tc>
      </w:tr>
      <w:tr w:rsidR="000E5D99" w:rsidRPr="00B72069" w14:paraId="1EC517F3" w14:textId="77777777" w:rsidTr="00B51CA0">
        <w:trPr>
          <w:trHeight w:val="263"/>
        </w:trPr>
        <w:tc>
          <w:tcPr>
            <w:tcW w:w="2496" w:type="dxa"/>
            <w:vAlign w:val="center"/>
            <w:hideMark/>
          </w:tcPr>
          <w:p w14:paraId="5A6B6566"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Атамекен</w:t>
            </w:r>
          </w:p>
        </w:tc>
        <w:tc>
          <w:tcPr>
            <w:tcW w:w="1484" w:type="dxa"/>
            <w:vAlign w:val="center"/>
            <w:hideMark/>
          </w:tcPr>
          <w:p w14:paraId="651DE31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10581</w:t>
            </w:r>
          </w:p>
        </w:tc>
        <w:tc>
          <w:tcPr>
            <w:tcW w:w="1275" w:type="dxa"/>
            <w:vAlign w:val="center"/>
            <w:hideMark/>
          </w:tcPr>
          <w:p w14:paraId="469E4F9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4556</w:t>
            </w:r>
          </w:p>
        </w:tc>
        <w:tc>
          <w:tcPr>
            <w:tcW w:w="1061" w:type="dxa"/>
            <w:vAlign w:val="center"/>
            <w:hideMark/>
          </w:tcPr>
          <w:p w14:paraId="4260F47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43</w:t>
            </w:r>
          </w:p>
        </w:tc>
        <w:tc>
          <w:tcPr>
            <w:tcW w:w="1276" w:type="dxa"/>
            <w:vAlign w:val="center"/>
            <w:hideMark/>
          </w:tcPr>
          <w:p w14:paraId="1C8FE03D"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1738</w:t>
            </w:r>
          </w:p>
        </w:tc>
        <w:tc>
          <w:tcPr>
            <w:tcW w:w="850" w:type="dxa"/>
            <w:vAlign w:val="center"/>
            <w:hideMark/>
          </w:tcPr>
          <w:p w14:paraId="569A378F"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16</w:t>
            </w:r>
          </w:p>
        </w:tc>
        <w:tc>
          <w:tcPr>
            <w:tcW w:w="1273" w:type="dxa"/>
            <w:vAlign w:val="center"/>
            <w:hideMark/>
          </w:tcPr>
          <w:p w14:paraId="75525A03"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2219</w:t>
            </w:r>
          </w:p>
        </w:tc>
        <w:tc>
          <w:tcPr>
            <w:tcW w:w="852" w:type="dxa"/>
            <w:vAlign w:val="center"/>
            <w:hideMark/>
          </w:tcPr>
          <w:p w14:paraId="735428F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en-US"/>
              </w:rPr>
              <w:t>2</w:t>
            </w:r>
            <w:r w:rsidRPr="00B72069">
              <w:rPr>
                <w:rFonts w:ascii="Times New Roman" w:hAnsi="Times New Roman" w:cs="Times New Roman"/>
                <w:bCs/>
                <w:sz w:val="24"/>
                <w:szCs w:val="24"/>
                <w:lang w:val="kk-KZ"/>
              </w:rPr>
              <w:t>1</w:t>
            </w:r>
          </w:p>
        </w:tc>
        <w:tc>
          <w:tcPr>
            <w:tcW w:w="1276" w:type="dxa"/>
            <w:vAlign w:val="center"/>
            <w:hideMark/>
          </w:tcPr>
          <w:p w14:paraId="7EB45994"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1014</w:t>
            </w:r>
          </w:p>
        </w:tc>
        <w:tc>
          <w:tcPr>
            <w:tcW w:w="1066" w:type="dxa"/>
            <w:vAlign w:val="center"/>
            <w:hideMark/>
          </w:tcPr>
          <w:p w14:paraId="67DD787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w:t>
            </w:r>
          </w:p>
        </w:tc>
        <w:tc>
          <w:tcPr>
            <w:tcW w:w="1275" w:type="dxa"/>
            <w:vAlign w:val="center"/>
            <w:hideMark/>
          </w:tcPr>
          <w:p w14:paraId="3663C7F2"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1054</w:t>
            </w:r>
          </w:p>
        </w:tc>
        <w:tc>
          <w:tcPr>
            <w:tcW w:w="695" w:type="dxa"/>
            <w:vAlign w:val="center"/>
            <w:hideMark/>
          </w:tcPr>
          <w:p w14:paraId="2CFA70C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w:t>
            </w:r>
          </w:p>
        </w:tc>
      </w:tr>
      <w:tr w:rsidR="000E5D99" w:rsidRPr="00B72069" w14:paraId="70ACE695" w14:textId="77777777" w:rsidTr="00B51CA0">
        <w:trPr>
          <w:trHeight w:val="288"/>
        </w:trPr>
        <w:tc>
          <w:tcPr>
            <w:tcW w:w="2496" w:type="dxa"/>
            <w:vAlign w:val="center"/>
            <w:hideMark/>
          </w:tcPr>
          <w:p w14:paraId="0A348BB7"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Ділдабеков</w:t>
            </w:r>
          </w:p>
        </w:tc>
        <w:tc>
          <w:tcPr>
            <w:tcW w:w="1484" w:type="dxa"/>
            <w:vAlign w:val="center"/>
            <w:hideMark/>
          </w:tcPr>
          <w:p w14:paraId="1CE0951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5777</w:t>
            </w:r>
          </w:p>
        </w:tc>
        <w:tc>
          <w:tcPr>
            <w:tcW w:w="1275" w:type="dxa"/>
            <w:vAlign w:val="center"/>
            <w:hideMark/>
          </w:tcPr>
          <w:p w14:paraId="6EC37FB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3218</w:t>
            </w:r>
          </w:p>
        </w:tc>
        <w:tc>
          <w:tcPr>
            <w:tcW w:w="1061" w:type="dxa"/>
            <w:vAlign w:val="center"/>
            <w:hideMark/>
          </w:tcPr>
          <w:p w14:paraId="5D08A2A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56</w:t>
            </w:r>
          </w:p>
        </w:tc>
        <w:tc>
          <w:tcPr>
            <w:tcW w:w="1276" w:type="dxa"/>
            <w:vAlign w:val="center"/>
            <w:hideMark/>
          </w:tcPr>
          <w:p w14:paraId="2F5563B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864</w:t>
            </w:r>
          </w:p>
        </w:tc>
        <w:tc>
          <w:tcPr>
            <w:tcW w:w="850" w:type="dxa"/>
            <w:vAlign w:val="center"/>
            <w:hideMark/>
          </w:tcPr>
          <w:p w14:paraId="79DE7AE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w:t>
            </w:r>
          </w:p>
        </w:tc>
        <w:tc>
          <w:tcPr>
            <w:tcW w:w="1273" w:type="dxa"/>
            <w:vAlign w:val="center"/>
            <w:hideMark/>
          </w:tcPr>
          <w:p w14:paraId="671CF40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1073</w:t>
            </w:r>
          </w:p>
        </w:tc>
        <w:tc>
          <w:tcPr>
            <w:tcW w:w="852" w:type="dxa"/>
            <w:vAlign w:val="center"/>
            <w:hideMark/>
          </w:tcPr>
          <w:p w14:paraId="5CCBDA0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w:t>
            </w:r>
          </w:p>
        </w:tc>
        <w:tc>
          <w:tcPr>
            <w:tcW w:w="1276" w:type="dxa"/>
            <w:vAlign w:val="center"/>
            <w:hideMark/>
          </w:tcPr>
          <w:p w14:paraId="13795FE6"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420</w:t>
            </w:r>
          </w:p>
        </w:tc>
        <w:tc>
          <w:tcPr>
            <w:tcW w:w="1066" w:type="dxa"/>
            <w:vAlign w:val="center"/>
            <w:hideMark/>
          </w:tcPr>
          <w:p w14:paraId="3260A3F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w:t>
            </w:r>
          </w:p>
        </w:tc>
        <w:tc>
          <w:tcPr>
            <w:tcW w:w="1275" w:type="dxa"/>
            <w:vAlign w:val="center"/>
            <w:hideMark/>
          </w:tcPr>
          <w:p w14:paraId="40800BE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202</w:t>
            </w:r>
          </w:p>
        </w:tc>
        <w:tc>
          <w:tcPr>
            <w:tcW w:w="695" w:type="dxa"/>
            <w:vAlign w:val="center"/>
            <w:hideMark/>
          </w:tcPr>
          <w:p w14:paraId="0B55ABC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w:t>
            </w:r>
          </w:p>
        </w:tc>
      </w:tr>
      <w:tr w:rsidR="000E5D99" w:rsidRPr="00B72069" w14:paraId="6437C8B8" w14:textId="77777777" w:rsidTr="00B51CA0">
        <w:trPr>
          <w:trHeight w:val="263"/>
        </w:trPr>
        <w:tc>
          <w:tcPr>
            <w:tcW w:w="2496" w:type="dxa"/>
            <w:vAlign w:val="center"/>
            <w:hideMark/>
          </w:tcPr>
          <w:p w14:paraId="3416DFC9"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Қызылқұм</w:t>
            </w:r>
          </w:p>
        </w:tc>
        <w:tc>
          <w:tcPr>
            <w:tcW w:w="1484" w:type="dxa"/>
            <w:vAlign w:val="center"/>
            <w:hideMark/>
          </w:tcPr>
          <w:p w14:paraId="6C93ED0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7429</w:t>
            </w:r>
          </w:p>
        </w:tc>
        <w:tc>
          <w:tcPr>
            <w:tcW w:w="1275" w:type="dxa"/>
            <w:vAlign w:val="center"/>
            <w:hideMark/>
          </w:tcPr>
          <w:p w14:paraId="01F8D23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3470</w:t>
            </w:r>
          </w:p>
        </w:tc>
        <w:tc>
          <w:tcPr>
            <w:tcW w:w="1061" w:type="dxa"/>
            <w:vAlign w:val="center"/>
            <w:hideMark/>
          </w:tcPr>
          <w:p w14:paraId="41A4D24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47</w:t>
            </w:r>
          </w:p>
        </w:tc>
        <w:tc>
          <w:tcPr>
            <w:tcW w:w="1276" w:type="dxa"/>
            <w:vAlign w:val="center"/>
            <w:hideMark/>
          </w:tcPr>
          <w:p w14:paraId="6B22FEC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1280</w:t>
            </w:r>
          </w:p>
        </w:tc>
        <w:tc>
          <w:tcPr>
            <w:tcW w:w="850" w:type="dxa"/>
            <w:vAlign w:val="center"/>
            <w:hideMark/>
          </w:tcPr>
          <w:p w14:paraId="3893F54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17</w:t>
            </w:r>
          </w:p>
        </w:tc>
        <w:tc>
          <w:tcPr>
            <w:tcW w:w="1273" w:type="dxa"/>
            <w:vAlign w:val="center"/>
            <w:hideMark/>
          </w:tcPr>
          <w:p w14:paraId="1F34688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1669</w:t>
            </w:r>
          </w:p>
        </w:tc>
        <w:tc>
          <w:tcPr>
            <w:tcW w:w="852" w:type="dxa"/>
            <w:vAlign w:val="center"/>
            <w:hideMark/>
          </w:tcPr>
          <w:p w14:paraId="3899BE9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23</w:t>
            </w:r>
          </w:p>
        </w:tc>
        <w:tc>
          <w:tcPr>
            <w:tcW w:w="1276" w:type="dxa"/>
            <w:vAlign w:val="center"/>
            <w:hideMark/>
          </w:tcPr>
          <w:p w14:paraId="7D3129E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480</w:t>
            </w:r>
          </w:p>
        </w:tc>
        <w:tc>
          <w:tcPr>
            <w:tcW w:w="1066" w:type="dxa"/>
            <w:vAlign w:val="center"/>
            <w:hideMark/>
          </w:tcPr>
          <w:p w14:paraId="6222541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c>
          <w:tcPr>
            <w:tcW w:w="1275" w:type="dxa"/>
            <w:vAlign w:val="center"/>
            <w:hideMark/>
          </w:tcPr>
          <w:p w14:paraId="5A01053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530</w:t>
            </w:r>
          </w:p>
        </w:tc>
        <w:tc>
          <w:tcPr>
            <w:tcW w:w="695" w:type="dxa"/>
            <w:vAlign w:val="center"/>
            <w:hideMark/>
          </w:tcPr>
          <w:p w14:paraId="7433044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w:t>
            </w:r>
          </w:p>
        </w:tc>
      </w:tr>
      <w:tr w:rsidR="000E5D99" w:rsidRPr="00B72069" w14:paraId="07768B22" w14:textId="77777777" w:rsidTr="00B51CA0">
        <w:trPr>
          <w:trHeight w:val="288"/>
        </w:trPr>
        <w:tc>
          <w:tcPr>
            <w:tcW w:w="2496" w:type="dxa"/>
            <w:vAlign w:val="center"/>
            <w:hideMark/>
          </w:tcPr>
          <w:p w14:paraId="4B1C2C36"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Мақталы</w:t>
            </w:r>
          </w:p>
        </w:tc>
        <w:tc>
          <w:tcPr>
            <w:tcW w:w="1484" w:type="dxa"/>
            <w:vAlign w:val="center"/>
            <w:hideMark/>
          </w:tcPr>
          <w:p w14:paraId="12D8E6A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8409</w:t>
            </w:r>
          </w:p>
        </w:tc>
        <w:tc>
          <w:tcPr>
            <w:tcW w:w="1275" w:type="dxa"/>
            <w:vAlign w:val="center"/>
            <w:hideMark/>
          </w:tcPr>
          <w:p w14:paraId="2614DEF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3978</w:t>
            </w:r>
          </w:p>
        </w:tc>
        <w:tc>
          <w:tcPr>
            <w:tcW w:w="1061" w:type="dxa"/>
            <w:vAlign w:val="center"/>
            <w:hideMark/>
          </w:tcPr>
          <w:p w14:paraId="09B9BAB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47</w:t>
            </w:r>
          </w:p>
        </w:tc>
        <w:tc>
          <w:tcPr>
            <w:tcW w:w="1276" w:type="dxa"/>
            <w:vAlign w:val="center"/>
            <w:hideMark/>
          </w:tcPr>
          <w:p w14:paraId="353BC46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1237</w:t>
            </w:r>
          </w:p>
        </w:tc>
        <w:tc>
          <w:tcPr>
            <w:tcW w:w="850" w:type="dxa"/>
            <w:vAlign w:val="center"/>
            <w:hideMark/>
          </w:tcPr>
          <w:p w14:paraId="50EBAFA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w:t>
            </w:r>
          </w:p>
        </w:tc>
        <w:tc>
          <w:tcPr>
            <w:tcW w:w="1273" w:type="dxa"/>
            <w:vAlign w:val="center"/>
            <w:hideMark/>
          </w:tcPr>
          <w:p w14:paraId="7CBDEDD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2473</w:t>
            </w:r>
          </w:p>
        </w:tc>
        <w:tc>
          <w:tcPr>
            <w:tcW w:w="852" w:type="dxa"/>
            <w:vAlign w:val="center"/>
            <w:hideMark/>
          </w:tcPr>
          <w:p w14:paraId="1D59FA9E"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29</w:t>
            </w:r>
          </w:p>
        </w:tc>
        <w:tc>
          <w:tcPr>
            <w:tcW w:w="1276" w:type="dxa"/>
            <w:vAlign w:val="center"/>
            <w:hideMark/>
          </w:tcPr>
          <w:p w14:paraId="1FF04B2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416</w:t>
            </w:r>
          </w:p>
        </w:tc>
        <w:tc>
          <w:tcPr>
            <w:tcW w:w="1066" w:type="dxa"/>
            <w:vAlign w:val="center"/>
            <w:hideMark/>
          </w:tcPr>
          <w:p w14:paraId="607FE32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c>
          <w:tcPr>
            <w:tcW w:w="1275" w:type="dxa"/>
            <w:vAlign w:val="center"/>
            <w:hideMark/>
          </w:tcPr>
          <w:p w14:paraId="2539E35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305</w:t>
            </w:r>
          </w:p>
        </w:tc>
        <w:tc>
          <w:tcPr>
            <w:tcW w:w="695" w:type="dxa"/>
            <w:vAlign w:val="center"/>
            <w:hideMark/>
          </w:tcPr>
          <w:p w14:paraId="38D2BBA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4</w:t>
            </w:r>
          </w:p>
        </w:tc>
      </w:tr>
      <w:tr w:rsidR="000E5D99" w:rsidRPr="00B72069" w14:paraId="04A1D081" w14:textId="77777777" w:rsidTr="00B51CA0">
        <w:trPr>
          <w:trHeight w:val="263"/>
        </w:trPr>
        <w:tc>
          <w:tcPr>
            <w:tcW w:w="2496" w:type="dxa"/>
            <w:vAlign w:val="center"/>
            <w:hideMark/>
          </w:tcPr>
          <w:p w14:paraId="69C43C10"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Ынтымақ</w:t>
            </w:r>
          </w:p>
        </w:tc>
        <w:tc>
          <w:tcPr>
            <w:tcW w:w="1484" w:type="dxa"/>
            <w:vAlign w:val="center"/>
            <w:hideMark/>
          </w:tcPr>
          <w:p w14:paraId="2841322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7820</w:t>
            </w:r>
          </w:p>
        </w:tc>
        <w:tc>
          <w:tcPr>
            <w:tcW w:w="1275" w:type="dxa"/>
            <w:vAlign w:val="center"/>
            <w:hideMark/>
          </w:tcPr>
          <w:p w14:paraId="682E54DD"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2414</w:t>
            </w:r>
          </w:p>
        </w:tc>
        <w:tc>
          <w:tcPr>
            <w:tcW w:w="1061" w:type="dxa"/>
            <w:vAlign w:val="center"/>
            <w:hideMark/>
          </w:tcPr>
          <w:p w14:paraId="547A99CB"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31</w:t>
            </w:r>
          </w:p>
        </w:tc>
        <w:tc>
          <w:tcPr>
            <w:tcW w:w="1276" w:type="dxa"/>
            <w:vAlign w:val="center"/>
            <w:hideMark/>
          </w:tcPr>
          <w:p w14:paraId="7E6AF615"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1484</w:t>
            </w:r>
          </w:p>
        </w:tc>
        <w:tc>
          <w:tcPr>
            <w:tcW w:w="850" w:type="dxa"/>
            <w:vAlign w:val="center"/>
            <w:hideMark/>
          </w:tcPr>
          <w:p w14:paraId="686F6EB3"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19</w:t>
            </w:r>
          </w:p>
        </w:tc>
        <w:tc>
          <w:tcPr>
            <w:tcW w:w="1273" w:type="dxa"/>
            <w:vAlign w:val="center"/>
            <w:hideMark/>
          </w:tcPr>
          <w:p w14:paraId="15F6B899"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1783</w:t>
            </w:r>
          </w:p>
        </w:tc>
        <w:tc>
          <w:tcPr>
            <w:tcW w:w="852" w:type="dxa"/>
            <w:vAlign w:val="center"/>
            <w:hideMark/>
          </w:tcPr>
          <w:p w14:paraId="35148AD1"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23</w:t>
            </w:r>
          </w:p>
        </w:tc>
        <w:tc>
          <w:tcPr>
            <w:tcW w:w="1276" w:type="dxa"/>
            <w:vAlign w:val="center"/>
            <w:hideMark/>
          </w:tcPr>
          <w:p w14:paraId="701E4778"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1022</w:t>
            </w:r>
          </w:p>
        </w:tc>
        <w:tc>
          <w:tcPr>
            <w:tcW w:w="1066" w:type="dxa"/>
            <w:vAlign w:val="center"/>
            <w:hideMark/>
          </w:tcPr>
          <w:p w14:paraId="54A8B4BD"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13</w:t>
            </w:r>
          </w:p>
        </w:tc>
        <w:tc>
          <w:tcPr>
            <w:tcW w:w="1275" w:type="dxa"/>
            <w:vAlign w:val="center"/>
            <w:hideMark/>
          </w:tcPr>
          <w:p w14:paraId="672A9119"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1117</w:t>
            </w:r>
          </w:p>
        </w:tc>
        <w:tc>
          <w:tcPr>
            <w:tcW w:w="695" w:type="dxa"/>
            <w:vAlign w:val="center"/>
            <w:hideMark/>
          </w:tcPr>
          <w:p w14:paraId="670D4F23" w14:textId="77777777" w:rsidR="000E5D99" w:rsidRPr="00B72069" w:rsidRDefault="000E5D99" w:rsidP="00B51CA0">
            <w:pPr>
              <w:spacing w:after="0" w:line="240" w:lineRule="auto"/>
              <w:jc w:val="center"/>
              <w:rPr>
                <w:rFonts w:ascii="Times New Roman" w:hAnsi="Times New Roman" w:cs="Times New Roman"/>
                <w:bCs/>
                <w:sz w:val="24"/>
                <w:szCs w:val="24"/>
                <w:lang w:val="en-US"/>
              </w:rPr>
            </w:pPr>
            <w:r w:rsidRPr="00B72069">
              <w:rPr>
                <w:rFonts w:ascii="Times New Roman" w:hAnsi="Times New Roman" w:cs="Times New Roman"/>
                <w:bCs/>
                <w:sz w:val="24"/>
                <w:szCs w:val="24"/>
                <w:lang w:val="en-US"/>
              </w:rPr>
              <w:t>14</w:t>
            </w:r>
          </w:p>
        </w:tc>
      </w:tr>
      <w:tr w:rsidR="000E5D99" w:rsidRPr="00B72069" w14:paraId="06246B8B" w14:textId="77777777" w:rsidTr="00B51CA0">
        <w:trPr>
          <w:trHeight w:val="288"/>
        </w:trPr>
        <w:tc>
          <w:tcPr>
            <w:tcW w:w="2496" w:type="dxa"/>
            <w:vAlign w:val="center"/>
            <w:hideMark/>
          </w:tcPr>
          <w:p w14:paraId="4EC88FB9" w14:textId="77777777" w:rsidR="000E5D99" w:rsidRPr="00B72069" w:rsidRDefault="000E5D99" w:rsidP="00B51CA0">
            <w:pPr>
              <w:spacing w:after="0" w:line="240" w:lineRule="auto"/>
              <w:rPr>
                <w:rFonts w:ascii="Times New Roman" w:hAnsi="Times New Roman" w:cs="Times New Roman"/>
                <w:bCs/>
                <w:sz w:val="24"/>
                <w:szCs w:val="24"/>
              </w:rPr>
            </w:pPr>
            <w:r w:rsidRPr="00B72069">
              <w:rPr>
                <w:rFonts w:ascii="Times New Roman" w:hAnsi="Times New Roman" w:cs="Times New Roman"/>
                <w:bCs/>
                <w:sz w:val="24"/>
                <w:szCs w:val="24"/>
                <w:lang w:val="kk-KZ"/>
              </w:rPr>
              <w:t>Барлығы</w:t>
            </w:r>
          </w:p>
        </w:tc>
        <w:tc>
          <w:tcPr>
            <w:tcW w:w="1484" w:type="dxa"/>
            <w:vAlign w:val="center"/>
            <w:hideMark/>
          </w:tcPr>
          <w:p w14:paraId="7F3E822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83822</w:t>
            </w:r>
            <w:r w:rsidRPr="00B72069">
              <w:rPr>
                <w:rFonts w:ascii="Times New Roman" w:hAnsi="Times New Roman" w:cs="Times New Roman"/>
                <w:bCs/>
                <w:sz w:val="24"/>
                <w:szCs w:val="24"/>
                <w:lang w:val="kk-KZ"/>
              </w:rPr>
              <w:fldChar w:fldCharType="end"/>
            </w:r>
          </w:p>
        </w:tc>
        <w:tc>
          <w:tcPr>
            <w:tcW w:w="1275" w:type="dxa"/>
            <w:vAlign w:val="center"/>
            <w:hideMark/>
          </w:tcPr>
          <w:p w14:paraId="1C13D2C2"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34349</w:t>
            </w:r>
            <w:r w:rsidRPr="00B72069">
              <w:rPr>
                <w:rFonts w:ascii="Times New Roman" w:hAnsi="Times New Roman" w:cs="Times New Roman"/>
                <w:bCs/>
                <w:sz w:val="24"/>
                <w:szCs w:val="24"/>
                <w:lang w:val="kk-KZ"/>
              </w:rPr>
              <w:fldChar w:fldCharType="end"/>
            </w:r>
          </w:p>
        </w:tc>
        <w:tc>
          <w:tcPr>
            <w:tcW w:w="1061" w:type="dxa"/>
            <w:vAlign w:val="center"/>
            <w:hideMark/>
          </w:tcPr>
          <w:p w14:paraId="3F892622" w14:textId="77777777" w:rsidR="000E5D99" w:rsidRPr="00B72069" w:rsidRDefault="000E5D99" w:rsidP="00B51CA0">
            <w:pPr>
              <w:spacing w:after="0" w:line="240" w:lineRule="auto"/>
              <w:jc w:val="center"/>
              <w:rPr>
                <w:rFonts w:ascii="Times New Roman" w:hAnsi="Times New Roman" w:cs="Times New Roman"/>
                <w:bCs/>
                <w:sz w:val="24"/>
                <w:szCs w:val="24"/>
              </w:rPr>
            </w:pPr>
            <w:r w:rsidRPr="00B72069">
              <w:rPr>
                <w:rFonts w:ascii="Times New Roman" w:hAnsi="Times New Roman" w:cs="Times New Roman"/>
                <w:bCs/>
                <w:sz w:val="24"/>
                <w:szCs w:val="24"/>
              </w:rPr>
              <w:t>41</w:t>
            </w:r>
          </w:p>
        </w:tc>
        <w:tc>
          <w:tcPr>
            <w:tcW w:w="1276" w:type="dxa"/>
            <w:vAlign w:val="center"/>
            <w:hideMark/>
          </w:tcPr>
          <w:p w14:paraId="0B88AF0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16280</w:t>
            </w:r>
            <w:r w:rsidRPr="00B72069">
              <w:rPr>
                <w:rFonts w:ascii="Times New Roman" w:hAnsi="Times New Roman" w:cs="Times New Roman"/>
                <w:bCs/>
                <w:sz w:val="24"/>
                <w:szCs w:val="24"/>
                <w:lang w:val="kk-KZ"/>
              </w:rPr>
              <w:fldChar w:fldCharType="end"/>
            </w:r>
          </w:p>
        </w:tc>
        <w:tc>
          <w:tcPr>
            <w:tcW w:w="850" w:type="dxa"/>
            <w:vAlign w:val="center"/>
            <w:hideMark/>
          </w:tcPr>
          <w:p w14:paraId="15AFA71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1</w:t>
            </w:r>
            <w:r w:rsidRPr="00B72069">
              <w:rPr>
                <w:rFonts w:ascii="Times New Roman" w:hAnsi="Times New Roman" w:cs="Times New Roman"/>
                <w:bCs/>
                <w:sz w:val="24"/>
                <w:szCs w:val="24"/>
                <w:lang w:val="kk-KZ"/>
              </w:rPr>
              <w:t>9</w:t>
            </w:r>
          </w:p>
        </w:tc>
        <w:tc>
          <w:tcPr>
            <w:tcW w:w="1273" w:type="dxa"/>
            <w:vAlign w:val="center"/>
            <w:hideMark/>
          </w:tcPr>
          <w:p w14:paraId="0EA9E76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21468</w:t>
            </w:r>
            <w:r w:rsidRPr="00B72069">
              <w:rPr>
                <w:rFonts w:ascii="Times New Roman" w:hAnsi="Times New Roman" w:cs="Times New Roman"/>
                <w:bCs/>
                <w:sz w:val="24"/>
                <w:szCs w:val="24"/>
                <w:lang w:val="kk-KZ"/>
              </w:rPr>
              <w:fldChar w:fldCharType="end"/>
            </w:r>
          </w:p>
        </w:tc>
        <w:tc>
          <w:tcPr>
            <w:tcW w:w="852" w:type="dxa"/>
            <w:vAlign w:val="center"/>
            <w:hideMark/>
          </w:tcPr>
          <w:p w14:paraId="271E8620"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rPr>
              <w:t>2</w:t>
            </w:r>
            <w:r w:rsidRPr="00B72069">
              <w:rPr>
                <w:rFonts w:ascii="Times New Roman" w:hAnsi="Times New Roman" w:cs="Times New Roman"/>
                <w:bCs/>
                <w:sz w:val="24"/>
                <w:szCs w:val="24"/>
                <w:lang w:val="kk-KZ"/>
              </w:rPr>
              <w:t>6</w:t>
            </w:r>
          </w:p>
        </w:tc>
        <w:tc>
          <w:tcPr>
            <w:tcW w:w="1276" w:type="dxa"/>
            <w:vAlign w:val="center"/>
            <w:hideMark/>
          </w:tcPr>
          <w:p w14:paraId="590C4633"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7061</w:t>
            </w:r>
            <w:r w:rsidRPr="00B72069">
              <w:rPr>
                <w:rFonts w:ascii="Times New Roman" w:hAnsi="Times New Roman" w:cs="Times New Roman"/>
                <w:bCs/>
                <w:sz w:val="24"/>
                <w:szCs w:val="24"/>
                <w:lang w:val="kk-KZ"/>
              </w:rPr>
              <w:fldChar w:fldCharType="end"/>
            </w:r>
          </w:p>
        </w:tc>
        <w:tc>
          <w:tcPr>
            <w:tcW w:w="1066" w:type="dxa"/>
            <w:vAlign w:val="center"/>
            <w:hideMark/>
          </w:tcPr>
          <w:p w14:paraId="46EE04CB"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8</w:t>
            </w:r>
          </w:p>
        </w:tc>
        <w:tc>
          <w:tcPr>
            <w:tcW w:w="1275" w:type="dxa"/>
            <w:vAlign w:val="center"/>
            <w:hideMark/>
          </w:tcPr>
          <w:p w14:paraId="343AB9A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fldChar w:fldCharType="begin"/>
            </w:r>
            <w:r w:rsidRPr="00B72069">
              <w:rPr>
                <w:rFonts w:ascii="Times New Roman" w:hAnsi="Times New Roman" w:cs="Times New Roman"/>
                <w:bCs/>
                <w:sz w:val="24"/>
                <w:szCs w:val="24"/>
                <w:lang w:val="kk-KZ"/>
              </w:rPr>
              <w:instrText xml:space="preserve"> =SUM(ABOVE) </w:instrText>
            </w:r>
            <w:r w:rsidRPr="00B72069">
              <w:rPr>
                <w:rFonts w:ascii="Times New Roman" w:hAnsi="Times New Roman" w:cs="Times New Roman"/>
                <w:bCs/>
                <w:sz w:val="24"/>
                <w:szCs w:val="24"/>
                <w:lang w:val="kk-KZ"/>
              </w:rPr>
              <w:fldChar w:fldCharType="separate"/>
            </w:r>
            <w:r w:rsidRPr="00B72069">
              <w:rPr>
                <w:rFonts w:ascii="Times New Roman" w:hAnsi="Times New Roman" w:cs="Times New Roman"/>
                <w:bCs/>
                <w:noProof/>
                <w:sz w:val="24"/>
                <w:szCs w:val="24"/>
                <w:lang w:val="kk-KZ"/>
              </w:rPr>
              <w:t>4664</w:t>
            </w:r>
            <w:r w:rsidRPr="00B72069">
              <w:rPr>
                <w:rFonts w:ascii="Times New Roman" w:hAnsi="Times New Roman" w:cs="Times New Roman"/>
                <w:bCs/>
                <w:sz w:val="24"/>
                <w:szCs w:val="24"/>
                <w:lang w:val="kk-KZ"/>
              </w:rPr>
              <w:fldChar w:fldCharType="end"/>
            </w:r>
          </w:p>
        </w:tc>
        <w:tc>
          <w:tcPr>
            <w:tcW w:w="695" w:type="dxa"/>
            <w:vAlign w:val="center"/>
            <w:hideMark/>
          </w:tcPr>
          <w:p w14:paraId="4BF1610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w:t>
            </w:r>
          </w:p>
        </w:tc>
      </w:tr>
      <w:tr w:rsidR="000E5D99" w:rsidRPr="00B72069" w14:paraId="3CF3AE85" w14:textId="77777777" w:rsidTr="00B51CA0">
        <w:trPr>
          <w:trHeight w:val="454"/>
        </w:trPr>
        <w:tc>
          <w:tcPr>
            <w:tcW w:w="2496" w:type="dxa"/>
            <w:vAlign w:val="center"/>
            <w:hideMark/>
          </w:tcPr>
          <w:p w14:paraId="3E3E5BBC"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Барлығы</w:t>
            </w:r>
          </w:p>
          <w:p w14:paraId="79520386" w14:textId="77777777" w:rsidR="000E5D99" w:rsidRPr="00B72069" w:rsidRDefault="000E5D99" w:rsidP="00B51CA0">
            <w:pPr>
              <w:spacing w:after="0" w:line="240" w:lineRule="auto"/>
              <w:rPr>
                <w:rFonts w:ascii="Times New Roman" w:hAnsi="Times New Roman" w:cs="Times New Roman"/>
                <w:bCs/>
                <w:sz w:val="24"/>
                <w:szCs w:val="24"/>
                <w:lang w:val="kk-KZ"/>
              </w:rPr>
            </w:pPr>
            <w:r w:rsidRPr="00B72069">
              <w:rPr>
                <w:rFonts w:ascii="Times New Roman" w:hAnsi="Times New Roman" w:cs="Times New Roman"/>
                <w:bCs/>
                <w:sz w:val="24"/>
                <w:szCs w:val="24"/>
                <w:lang w:val="kk-KZ"/>
              </w:rPr>
              <w:t>ТО бойынша</w:t>
            </w:r>
          </w:p>
        </w:tc>
        <w:tc>
          <w:tcPr>
            <w:tcW w:w="1484" w:type="dxa"/>
            <w:vAlign w:val="center"/>
            <w:hideMark/>
          </w:tcPr>
          <w:p w14:paraId="5A5E2FC7"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377653</w:t>
            </w:r>
          </w:p>
        </w:tc>
        <w:tc>
          <w:tcPr>
            <w:tcW w:w="1275" w:type="dxa"/>
            <w:vAlign w:val="center"/>
            <w:hideMark/>
          </w:tcPr>
          <w:p w14:paraId="6A5BC81F"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216075</w:t>
            </w:r>
          </w:p>
        </w:tc>
        <w:tc>
          <w:tcPr>
            <w:tcW w:w="1061" w:type="dxa"/>
            <w:vAlign w:val="center"/>
            <w:hideMark/>
          </w:tcPr>
          <w:p w14:paraId="5E193D8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57</w:t>
            </w:r>
          </w:p>
        </w:tc>
        <w:tc>
          <w:tcPr>
            <w:tcW w:w="1276" w:type="dxa"/>
            <w:vAlign w:val="center"/>
            <w:hideMark/>
          </w:tcPr>
          <w:p w14:paraId="09595B74"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66088</w:t>
            </w:r>
          </w:p>
        </w:tc>
        <w:tc>
          <w:tcPr>
            <w:tcW w:w="850" w:type="dxa"/>
            <w:vAlign w:val="center"/>
            <w:hideMark/>
          </w:tcPr>
          <w:p w14:paraId="44161F99"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18</w:t>
            </w:r>
          </w:p>
        </w:tc>
        <w:tc>
          <w:tcPr>
            <w:tcW w:w="1273" w:type="dxa"/>
            <w:vAlign w:val="center"/>
            <w:hideMark/>
          </w:tcPr>
          <w:p w14:paraId="1FC6FBBD"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56113</w:t>
            </w:r>
          </w:p>
        </w:tc>
        <w:tc>
          <w:tcPr>
            <w:tcW w:w="852" w:type="dxa"/>
            <w:vAlign w:val="center"/>
            <w:hideMark/>
          </w:tcPr>
          <w:p w14:paraId="2FB43C41"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15</w:t>
            </w:r>
          </w:p>
        </w:tc>
        <w:tc>
          <w:tcPr>
            <w:tcW w:w="1276" w:type="dxa"/>
            <w:vAlign w:val="center"/>
            <w:hideMark/>
          </w:tcPr>
          <w:p w14:paraId="3078651A"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19576</w:t>
            </w:r>
          </w:p>
        </w:tc>
        <w:tc>
          <w:tcPr>
            <w:tcW w:w="1066" w:type="dxa"/>
            <w:vAlign w:val="center"/>
            <w:hideMark/>
          </w:tcPr>
          <w:p w14:paraId="15CB67F8"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c>
          <w:tcPr>
            <w:tcW w:w="1275" w:type="dxa"/>
            <w:vAlign w:val="center"/>
            <w:hideMark/>
          </w:tcPr>
          <w:p w14:paraId="3760608C"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19801</w:t>
            </w:r>
          </w:p>
        </w:tc>
        <w:tc>
          <w:tcPr>
            <w:tcW w:w="695" w:type="dxa"/>
            <w:vAlign w:val="center"/>
            <w:hideMark/>
          </w:tcPr>
          <w:p w14:paraId="0764B155" w14:textId="77777777" w:rsidR="000E5D99" w:rsidRPr="00B72069" w:rsidRDefault="000E5D99" w:rsidP="00B51CA0">
            <w:pPr>
              <w:spacing w:after="0" w:line="240" w:lineRule="auto"/>
              <w:jc w:val="center"/>
              <w:rPr>
                <w:rFonts w:ascii="Times New Roman" w:hAnsi="Times New Roman" w:cs="Times New Roman"/>
                <w:bCs/>
                <w:sz w:val="24"/>
                <w:szCs w:val="24"/>
                <w:lang w:val="kk-KZ"/>
              </w:rPr>
            </w:pPr>
            <w:r w:rsidRPr="00B72069">
              <w:rPr>
                <w:rFonts w:ascii="Times New Roman" w:hAnsi="Times New Roman" w:cs="Times New Roman"/>
                <w:bCs/>
                <w:sz w:val="24"/>
                <w:szCs w:val="24"/>
                <w:lang w:val="kk-KZ"/>
              </w:rPr>
              <w:t>5</w:t>
            </w:r>
          </w:p>
        </w:tc>
      </w:tr>
    </w:tbl>
    <w:p w14:paraId="5271A908" w14:textId="07582345" w:rsidR="000E5D99" w:rsidRPr="00B72069" w:rsidRDefault="000E5D99">
      <w:pPr>
        <w:rPr>
          <w:rFonts w:ascii="Times New Roman" w:hAnsi="Times New Roman" w:cs="Times New Roman"/>
          <w:lang w:val="kk-KZ"/>
        </w:rPr>
        <w:sectPr w:rsidR="000E5D99" w:rsidRPr="00B72069" w:rsidSect="002E666F">
          <w:pgSz w:w="16838" w:h="11906" w:orient="landscape" w:code="9"/>
          <w:pgMar w:top="1701" w:right="1134" w:bottom="567" w:left="1418" w:header="708" w:footer="708" w:gutter="0"/>
          <w:cols w:space="708"/>
          <w:docGrid w:linePitch="360"/>
        </w:sectPr>
      </w:pPr>
    </w:p>
    <w:p w14:paraId="69ECA12E" w14:textId="26779623" w:rsidR="000E5D99" w:rsidRPr="00B72069" w:rsidRDefault="000E5D99" w:rsidP="000E5D99">
      <w:pPr>
        <w:pStyle w:val="a7"/>
        <w:spacing w:after="0" w:line="240" w:lineRule="auto"/>
        <w:ind w:left="0"/>
        <w:rPr>
          <w:rFonts w:ascii="Times New Roman" w:hAnsi="Times New Roman" w:cs="Times New Roman"/>
          <w:bCs/>
          <w:sz w:val="28"/>
          <w:szCs w:val="28"/>
          <w:lang w:val="kk-KZ"/>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Д</w:t>
      </w:r>
      <w:r w:rsidRPr="00B72069">
        <w:rPr>
          <w:rFonts w:ascii="Times New Roman" w:hAnsi="Times New Roman" w:cs="Times New Roman"/>
          <w:sz w:val="28"/>
          <w:szCs w:val="28"/>
          <w:lang w:val="kk-KZ"/>
        </w:rPr>
        <w:t xml:space="preserve">.3 – </w:t>
      </w:r>
      <w:r w:rsidRPr="00B72069">
        <w:rPr>
          <w:rFonts w:ascii="Times New Roman" w:hAnsi="Times New Roman" w:cs="Times New Roman"/>
          <w:bCs/>
          <w:sz w:val="28"/>
          <w:szCs w:val="28"/>
          <w:lang w:val="kk-KZ"/>
        </w:rPr>
        <w:t>2023 жылдың 1 қантарына жасалған Түркістан облысы ауылдық округтарындағы тұздану дәрежесі бойынша мелиоративті қолайсыз жерлерінің құрылымы</w:t>
      </w:r>
    </w:p>
    <w:p w14:paraId="4E00DAAA" w14:textId="77777777" w:rsidR="000E5D99" w:rsidRPr="00B72069" w:rsidRDefault="000E5D99" w:rsidP="000E5D99">
      <w:pPr>
        <w:pStyle w:val="a7"/>
        <w:spacing w:after="0" w:line="240" w:lineRule="auto"/>
        <w:ind w:left="0"/>
        <w:rPr>
          <w:rFonts w:ascii="Times New Roman" w:hAnsi="Times New Roman" w:cs="Times New Roman"/>
          <w:b/>
          <w:sz w:val="28"/>
          <w:szCs w:val="28"/>
          <w:lang w:val="kk-KZ"/>
        </w:rPr>
      </w:pPr>
    </w:p>
    <w:tbl>
      <w:tblPr>
        <w:tblW w:w="999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992"/>
        <w:gridCol w:w="992"/>
        <w:gridCol w:w="709"/>
        <w:gridCol w:w="851"/>
        <w:gridCol w:w="567"/>
        <w:gridCol w:w="850"/>
        <w:gridCol w:w="581"/>
        <w:gridCol w:w="768"/>
        <w:gridCol w:w="530"/>
        <w:gridCol w:w="766"/>
        <w:gridCol w:w="580"/>
      </w:tblGrid>
      <w:tr w:rsidR="000E5D99" w:rsidRPr="00B72069" w14:paraId="48EF110B" w14:textId="77777777" w:rsidTr="00B51CA0">
        <w:trPr>
          <w:trHeight w:val="214"/>
        </w:trPr>
        <w:tc>
          <w:tcPr>
            <w:tcW w:w="1809" w:type="dxa"/>
            <w:vMerge w:val="restart"/>
            <w:tcBorders>
              <w:top w:val="single" w:sz="4" w:space="0" w:color="auto"/>
              <w:left w:val="single" w:sz="4" w:space="0" w:color="auto"/>
              <w:bottom w:val="single" w:sz="4" w:space="0" w:color="auto"/>
              <w:right w:val="single" w:sz="4" w:space="0" w:color="auto"/>
            </w:tcBorders>
            <w:vAlign w:val="center"/>
            <w:hideMark/>
          </w:tcPr>
          <w:p w14:paraId="11D191F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Ауыл округтер</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2FD95AE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Көлемі, га</w:t>
            </w:r>
          </w:p>
        </w:tc>
        <w:tc>
          <w:tcPr>
            <w:tcW w:w="7194" w:type="dxa"/>
            <w:gridSpan w:val="10"/>
            <w:tcBorders>
              <w:top w:val="single" w:sz="4" w:space="0" w:color="auto"/>
              <w:left w:val="single" w:sz="4" w:space="0" w:color="auto"/>
              <w:bottom w:val="single" w:sz="4" w:space="0" w:color="auto"/>
              <w:right w:val="single" w:sz="4" w:space="0" w:color="auto"/>
            </w:tcBorders>
            <w:vAlign w:val="center"/>
            <w:hideMark/>
          </w:tcPr>
          <w:p w14:paraId="4081A6F6"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Оның ішінде:</w:t>
            </w:r>
          </w:p>
        </w:tc>
      </w:tr>
      <w:tr w:rsidR="000E5D99" w:rsidRPr="00B72069" w14:paraId="459A8AAC" w14:textId="77777777" w:rsidTr="00B51CA0">
        <w:tc>
          <w:tcPr>
            <w:tcW w:w="1809" w:type="dxa"/>
            <w:vMerge/>
            <w:tcBorders>
              <w:top w:val="single" w:sz="4" w:space="0" w:color="auto"/>
              <w:left w:val="single" w:sz="4" w:space="0" w:color="auto"/>
              <w:bottom w:val="single" w:sz="4" w:space="0" w:color="auto"/>
              <w:right w:val="single" w:sz="4" w:space="0" w:color="auto"/>
            </w:tcBorders>
            <w:vAlign w:val="center"/>
            <w:hideMark/>
          </w:tcPr>
          <w:p w14:paraId="166DBF7F" w14:textId="77777777" w:rsidR="000E5D99" w:rsidRPr="00B72069" w:rsidRDefault="000E5D99" w:rsidP="00B51CA0">
            <w:pPr>
              <w:spacing w:after="0" w:line="240" w:lineRule="auto"/>
              <w:rPr>
                <w:rFonts w:ascii="Times New Roman" w:hAnsi="Times New Roman" w:cs="Times New Roman"/>
                <w:bCs/>
                <w:sz w:val="25"/>
                <w:szCs w:val="25"/>
                <w:lang w:val="kk-KZ"/>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B581F37" w14:textId="77777777" w:rsidR="000E5D99" w:rsidRPr="00B72069" w:rsidRDefault="000E5D99" w:rsidP="00B51CA0">
            <w:pPr>
              <w:spacing w:after="0" w:line="240" w:lineRule="auto"/>
              <w:rPr>
                <w:rFonts w:ascii="Times New Roman" w:hAnsi="Times New Roman" w:cs="Times New Roman"/>
                <w:bCs/>
                <w:sz w:val="25"/>
                <w:szCs w:val="25"/>
                <w:lang w:val="kk-KZ"/>
              </w:rPr>
            </w:pP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14:paraId="4EB23DAC"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тұзданбаған</w:t>
            </w:r>
          </w:p>
        </w:tc>
        <w:tc>
          <w:tcPr>
            <w:tcW w:w="1418" w:type="dxa"/>
            <w:gridSpan w:val="2"/>
            <w:tcBorders>
              <w:top w:val="single" w:sz="4" w:space="0" w:color="auto"/>
              <w:left w:val="single" w:sz="4" w:space="0" w:color="auto"/>
              <w:bottom w:val="single" w:sz="4" w:space="0" w:color="auto"/>
              <w:right w:val="single" w:sz="4" w:space="0" w:color="auto"/>
            </w:tcBorders>
            <w:vAlign w:val="center"/>
            <w:hideMark/>
          </w:tcPr>
          <w:p w14:paraId="26F4CE45"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әлсіз тұзданған</w:t>
            </w:r>
          </w:p>
        </w:tc>
        <w:tc>
          <w:tcPr>
            <w:tcW w:w="1431" w:type="dxa"/>
            <w:gridSpan w:val="2"/>
            <w:tcBorders>
              <w:top w:val="single" w:sz="4" w:space="0" w:color="auto"/>
              <w:left w:val="single" w:sz="4" w:space="0" w:color="auto"/>
              <w:bottom w:val="single" w:sz="4" w:space="0" w:color="auto"/>
              <w:right w:val="single" w:sz="4" w:space="0" w:color="auto"/>
            </w:tcBorders>
            <w:vAlign w:val="center"/>
            <w:hideMark/>
          </w:tcPr>
          <w:p w14:paraId="1899FE4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орта тұзданған</w:t>
            </w:r>
          </w:p>
        </w:tc>
        <w:tc>
          <w:tcPr>
            <w:tcW w:w="1298" w:type="dxa"/>
            <w:gridSpan w:val="2"/>
            <w:tcBorders>
              <w:top w:val="single" w:sz="4" w:space="0" w:color="auto"/>
              <w:left w:val="single" w:sz="4" w:space="0" w:color="auto"/>
              <w:bottom w:val="single" w:sz="4" w:space="0" w:color="auto"/>
              <w:right w:val="single" w:sz="4" w:space="0" w:color="auto"/>
            </w:tcBorders>
            <w:vAlign w:val="center"/>
            <w:hideMark/>
          </w:tcPr>
          <w:p w14:paraId="66BD32D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күшті</w:t>
            </w:r>
          </w:p>
          <w:p w14:paraId="0353AF9C"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тұзданған</w:t>
            </w:r>
          </w:p>
        </w:tc>
        <w:tc>
          <w:tcPr>
            <w:tcW w:w="1346" w:type="dxa"/>
            <w:gridSpan w:val="2"/>
            <w:tcBorders>
              <w:top w:val="single" w:sz="4" w:space="0" w:color="auto"/>
              <w:left w:val="single" w:sz="4" w:space="0" w:color="auto"/>
              <w:bottom w:val="single" w:sz="4" w:space="0" w:color="auto"/>
              <w:right w:val="single" w:sz="4" w:space="0" w:color="auto"/>
            </w:tcBorders>
            <w:vAlign w:val="center"/>
            <w:hideMark/>
          </w:tcPr>
          <w:p w14:paraId="3C8496D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өте күшті тұзданған</w:t>
            </w:r>
          </w:p>
        </w:tc>
      </w:tr>
      <w:tr w:rsidR="000E5D99" w:rsidRPr="00B72069" w14:paraId="32E1F3BB" w14:textId="77777777" w:rsidTr="00B51CA0">
        <w:tc>
          <w:tcPr>
            <w:tcW w:w="1809" w:type="dxa"/>
            <w:vMerge/>
            <w:tcBorders>
              <w:top w:val="single" w:sz="4" w:space="0" w:color="auto"/>
              <w:left w:val="single" w:sz="4" w:space="0" w:color="auto"/>
              <w:bottom w:val="single" w:sz="4" w:space="0" w:color="auto"/>
              <w:right w:val="single" w:sz="4" w:space="0" w:color="auto"/>
            </w:tcBorders>
            <w:vAlign w:val="center"/>
            <w:hideMark/>
          </w:tcPr>
          <w:p w14:paraId="54C6C28C" w14:textId="77777777" w:rsidR="000E5D99" w:rsidRPr="00B72069" w:rsidRDefault="000E5D99" w:rsidP="00B51CA0">
            <w:pPr>
              <w:spacing w:after="0" w:line="240" w:lineRule="auto"/>
              <w:rPr>
                <w:rFonts w:ascii="Times New Roman" w:hAnsi="Times New Roman" w:cs="Times New Roman"/>
                <w:bCs/>
                <w:sz w:val="25"/>
                <w:szCs w:val="25"/>
                <w:lang w:val="kk-KZ"/>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8225B6F" w14:textId="77777777" w:rsidR="000E5D99" w:rsidRPr="00B72069" w:rsidRDefault="000E5D99" w:rsidP="00B51CA0">
            <w:pPr>
              <w:spacing w:after="0" w:line="240" w:lineRule="auto"/>
              <w:rPr>
                <w:rFonts w:ascii="Times New Roman" w:hAnsi="Times New Roman" w:cs="Times New Roman"/>
                <w:bCs/>
                <w:sz w:val="25"/>
                <w:szCs w:val="25"/>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091AA4B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га</w:t>
            </w:r>
          </w:p>
        </w:tc>
        <w:tc>
          <w:tcPr>
            <w:tcW w:w="709" w:type="dxa"/>
            <w:tcBorders>
              <w:top w:val="single" w:sz="4" w:space="0" w:color="auto"/>
              <w:left w:val="single" w:sz="4" w:space="0" w:color="auto"/>
              <w:bottom w:val="single" w:sz="4" w:space="0" w:color="auto"/>
              <w:right w:val="single" w:sz="4" w:space="0" w:color="auto"/>
            </w:tcBorders>
            <w:vAlign w:val="center"/>
            <w:hideMark/>
          </w:tcPr>
          <w:p w14:paraId="5E2DCFD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w:t>
            </w:r>
          </w:p>
        </w:tc>
        <w:tc>
          <w:tcPr>
            <w:tcW w:w="851" w:type="dxa"/>
            <w:tcBorders>
              <w:top w:val="single" w:sz="4" w:space="0" w:color="auto"/>
              <w:left w:val="single" w:sz="4" w:space="0" w:color="auto"/>
              <w:bottom w:val="single" w:sz="4" w:space="0" w:color="auto"/>
              <w:right w:val="single" w:sz="4" w:space="0" w:color="auto"/>
            </w:tcBorders>
            <w:vAlign w:val="center"/>
            <w:hideMark/>
          </w:tcPr>
          <w:p w14:paraId="1E8ADF9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га</w:t>
            </w:r>
          </w:p>
        </w:tc>
        <w:tc>
          <w:tcPr>
            <w:tcW w:w="567" w:type="dxa"/>
            <w:tcBorders>
              <w:top w:val="single" w:sz="4" w:space="0" w:color="auto"/>
              <w:left w:val="single" w:sz="4" w:space="0" w:color="auto"/>
              <w:bottom w:val="single" w:sz="4" w:space="0" w:color="auto"/>
              <w:right w:val="single" w:sz="4" w:space="0" w:color="auto"/>
            </w:tcBorders>
            <w:vAlign w:val="center"/>
            <w:hideMark/>
          </w:tcPr>
          <w:p w14:paraId="50AF989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7B7CB2D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га</w:t>
            </w:r>
          </w:p>
        </w:tc>
        <w:tc>
          <w:tcPr>
            <w:tcW w:w="581" w:type="dxa"/>
            <w:tcBorders>
              <w:top w:val="single" w:sz="4" w:space="0" w:color="auto"/>
              <w:left w:val="single" w:sz="4" w:space="0" w:color="auto"/>
              <w:bottom w:val="single" w:sz="4" w:space="0" w:color="auto"/>
              <w:right w:val="single" w:sz="4" w:space="0" w:color="auto"/>
            </w:tcBorders>
            <w:vAlign w:val="center"/>
            <w:hideMark/>
          </w:tcPr>
          <w:p w14:paraId="79E4C1F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w:t>
            </w:r>
          </w:p>
        </w:tc>
        <w:tc>
          <w:tcPr>
            <w:tcW w:w="768" w:type="dxa"/>
            <w:tcBorders>
              <w:top w:val="single" w:sz="4" w:space="0" w:color="auto"/>
              <w:left w:val="single" w:sz="4" w:space="0" w:color="auto"/>
              <w:bottom w:val="single" w:sz="4" w:space="0" w:color="auto"/>
              <w:right w:val="single" w:sz="4" w:space="0" w:color="auto"/>
            </w:tcBorders>
            <w:vAlign w:val="center"/>
            <w:hideMark/>
          </w:tcPr>
          <w:p w14:paraId="57F2B41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га</w:t>
            </w:r>
          </w:p>
        </w:tc>
        <w:tc>
          <w:tcPr>
            <w:tcW w:w="530" w:type="dxa"/>
            <w:tcBorders>
              <w:top w:val="single" w:sz="4" w:space="0" w:color="auto"/>
              <w:left w:val="single" w:sz="4" w:space="0" w:color="auto"/>
              <w:bottom w:val="single" w:sz="4" w:space="0" w:color="auto"/>
              <w:right w:val="single" w:sz="4" w:space="0" w:color="auto"/>
            </w:tcBorders>
            <w:vAlign w:val="center"/>
            <w:hideMark/>
          </w:tcPr>
          <w:p w14:paraId="14F3C49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w:t>
            </w:r>
          </w:p>
        </w:tc>
        <w:tc>
          <w:tcPr>
            <w:tcW w:w="766" w:type="dxa"/>
            <w:tcBorders>
              <w:top w:val="single" w:sz="4" w:space="0" w:color="auto"/>
              <w:left w:val="single" w:sz="4" w:space="0" w:color="auto"/>
              <w:bottom w:val="single" w:sz="4" w:space="0" w:color="auto"/>
              <w:right w:val="single" w:sz="4" w:space="0" w:color="auto"/>
            </w:tcBorders>
            <w:vAlign w:val="center"/>
            <w:hideMark/>
          </w:tcPr>
          <w:p w14:paraId="66C91CA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га</w:t>
            </w:r>
          </w:p>
        </w:tc>
        <w:tc>
          <w:tcPr>
            <w:tcW w:w="580" w:type="dxa"/>
            <w:tcBorders>
              <w:top w:val="single" w:sz="4" w:space="0" w:color="auto"/>
              <w:left w:val="single" w:sz="4" w:space="0" w:color="auto"/>
              <w:bottom w:val="single" w:sz="4" w:space="0" w:color="auto"/>
              <w:right w:val="single" w:sz="4" w:space="0" w:color="auto"/>
            </w:tcBorders>
            <w:vAlign w:val="center"/>
            <w:hideMark/>
          </w:tcPr>
          <w:p w14:paraId="4C5D506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w:t>
            </w:r>
          </w:p>
        </w:tc>
      </w:tr>
      <w:tr w:rsidR="000E5D99" w:rsidRPr="00B72069" w14:paraId="53E7F4E7" w14:textId="77777777" w:rsidTr="00B51CA0">
        <w:trPr>
          <w:trHeight w:val="175"/>
        </w:trPr>
        <w:tc>
          <w:tcPr>
            <w:tcW w:w="1809" w:type="dxa"/>
            <w:tcBorders>
              <w:top w:val="single" w:sz="4" w:space="0" w:color="auto"/>
              <w:left w:val="single" w:sz="4" w:space="0" w:color="auto"/>
              <w:bottom w:val="single" w:sz="4" w:space="0" w:color="auto"/>
              <w:right w:val="single" w:sz="4" w:space="0" w:color="auto"/>
            </w:tcBorders>
            <w:vAlign w:val="center"/>
            <w:hideMark/>
          </w:tcPr>
          <w:p w14:paraId="215019E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18FDE1D9"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5ECE072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20F4CA9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w:t>
            </w:r>
          </w:p>
        </w:tc>
        <w:tc>
          <w:tcPr>
            <w:tcW w:w="851" w:type="dxa"/>
            <w:tcBorders>
              <w:top w:val="single" w:sz="4" w:space="0" w:color="auto"/>
              <w:left w:val="single" w:sz="4" w:space="0" w:color="auto"/>
              <w:bottom w:val="single" w:sz="4" w:space="0" w:color="auto"/>
              <w:right w:val="single" w:sz="4" w:space="0" w:color="auto"/>
            </w:tcBorders>
            <w:vAlign w:val="center"/>
            <w:hideMark/>
          </w:tcPr>
          <w:p w14:paraId="6A0CECE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5</w:t>
            </w:r>
          </w:p>
        </w:tc>
        <w:tc>
          <w:tcPr>
            <w:tcW w:w="567" w:type="dxa"/>
            <w:tcBorders>
              <w:top w:val="single" w:sz="4" w:space="0" w:color="auto"/>
              <w:left w:val="single" w:sz="4" w:space="0" w:color="auto"/>
              <w:bottom w:val="single" w:sz="4" w:space="0" w:color="auto"/>
              <w:right w:val="single" w:sz="4" w:space="0" w:color="auto"/>
            </w:tcBorders>
            <w:vAlign w:val="center"/>
            <w:hideMark/>
          </w:tcPr>
          <w:p w14:paraId="0CE84E6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6</w:t>
            </w:r>
          </w:p>
        </w:tc>
        <w:tc>
          <w:tcPr>
            <w:tcW w:w="850" w:type="dxa"/>
            <w:tcBorders>
              <w:top w:val="single" w:sz="4" w:space="0" w:color="auto"/>
              <w:left w:val="single" w:sz="4" w:space="0" w:color="auto"/>
              <w:bottom w:val="single" w:sz="4" w:space="0" w:color="auto"/>
              <w:right w:val="single" w:sz="4" w:space="0" w:color="auto"/>
            </w:tcBorders>
            <w:vAlign w:val="center"/>
            <w:hideMark/>
          </w:tcPr>
          <w:p w14:paraId="4714970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7</w:t>
            </w:r>
          </w:p>
        </w:tc>
        <w:tc>
          <w:tcPr>
            <w:tcW w:w="581" w:type="dxa"/>
            <w:tcBorders>
              <w:top w:val="single" w:sz="4" w:space="0" w:color="auto"/>
              <w:left w:val="single" w:sz="4" w:space="0" w:color="auto"/>
              <w:bottom w:val="single" w:sz="4" w:space="0" w:color="auto"/>
              <w:right w:val="single" w:sz="4" w:space="0" w:color="auto"/>
            </w:tcBorders>
            <w:vAlign w:val="center"/>
            <w:hideMark/>
          </w:tcPr>
          <w:p w14:paraId="7BF246DF"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8</w:t>
            </w:r>
          </w:p>
        </w:tc>
        <w:tc>
          <w:tcPr>
            <w:tcW w:w="768" w:type="dxa"/>
            <w:tcBorders>
              <w:top w:val="single" w:sz="4" w:space="0" w:color="auto"/>
              <w:left w:val="single" w:sz="4" w:space="0" w:color="auto"/>
              <w:bottom w:val="single" w:sz="4" w:space="0" w:color="auto"/>
              <w:right w:val="single" w:sz="4" w:space="0" w:color="auto"/>
            </w:tcBorders>
            <w:vAlign w:val="center"/>
            <w:hideMark/>
          </w:tcPr>
          <w:p w14:paraId="1895D1B9"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9</w:t>
            </w:r>
          </w:p>
        </w:tc>
        <w:tc>
          <w:tcPr>
            <w:tcW w:w="530" w:type="dxa"/>
            <w:tcBorders>
              <w:top w:val="single" w:sz="4" w:space="0" w:color="auto"/>
              <w:left w:val="single" w:sz="4" w:space="0" w:color="auto"/>
              <w:bottom w:val="single" w:sz="4" w:space="0" w:color="auto"/>
              <w:right w:val="single" w:sz="4" w:space="0" w:color="auto"/>
            </w:tcBorders>
            <w:vAlign w:val="center"/>
            <w:hideMark/>
          </w:tcPr>
          <w:p w14:paraId="469B71A9"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10</w:t>
            </w:r>
          </w:p>
        </w:tc>
        <w:tc>
          <w:tcPr>
            <w:tcW w:w="766" w:type="dxa"/>
            <w:tcBorders>
              <w:top w:val="single" w:sz="4" w:space="0" w:color="auto"/>
              <w:left w:val="single" w:sz="4" w:space="0" w:color="auto"/>
              <w:bottom w:val="single" w:sz="4" w:space="0" w:color="auto"/>
              <w:right w:val="single" w:sz="4" w:space="0" w:color="auto"/>
            </w:tcBorders>
            <w:vAlign w:val="center"/>
            <w:hideMark/>
          </w:tcPr>
          <w:p w14:paraId="546436DC"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11</w:t>
            </w:r>
          </w:p>
        </w:tc>
        <w:tc>
          <w:tcPr>
            <w:tcW w:w="580" w:type="dxa"/>
            <w:tcBorders>
              <w:top w:val="single" w:sz="4" w:space="0" w:color="auto"/>
              <w:left w:val="single" w:sz="4" w:space="0" w:color="auto"/>
              <w:bottom w:val="single" w:sz="4" w:space="0" w:color="auto"/>
              <w:right w:val="single" w:sz="4" w:space="0" w:color="auto"/>
            </w:tcBorders>
            <w:vAlign w:val="center"/>
            <w:hideMark/>
          </w:tcPr>
          <w:p w14:paraId="2399874A"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12</w:t>
            </w:r>
          </w:p>
        </w:tc>
      </w:tr>
      <w:tr w:rsidR="000E5D99" w:rsidRPr="00B72069" w14:paraId="34D02214" w14:textId="77777777" w:rsidTr="00B51CA0">
        <w:tc>
          <w:tcPr>
            <w:tcW w:w="9995" w:type="dxa"/>
            <w:gridSpan w:val="12"/>
            <w:tcBorders>
              <w:top w:val="single" w:sz="4" w:space="0" w:color="auto"/>
              <w:left w:val="single" w:sz="4" w:space="0" w:color="auto"/>
              <w:bottom w:val="single" w:sz="4" w:space="0" w:color="auto"/>
              <w:right w:val="single" w:sz="4" w:space="0" w:color="auto"/>
            </w:tcBorders>
            <w:vAlign w:val="center"/>
            <w:hideMark/>
          </w:tcPr>
          <w:p w14:paraId="04AB25A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ШАРДАРА АУДАНЫ</w:t>
            </w:r>
          </w:p>
        </w:tc>
      </w:tr>
      <w:tr w:rsidR="000E5D99" w:rsidRPr="00B72069" w14:paraId="10774105"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2FB82BC3"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Ақшеңгелді</w:t>
            </w:r>
          </w:p>
        </w:tc>
        <w:tc>
          <w:tcPr>
            <w:tcW w:w="992" w:type="dxa"/>
            <w:tcBorders>
              <w:top w:val="single" w:sz="4" w:space="0" w:color="auto"/>
              <w:left w:val="single" w:sz="4" w:space="0" w:color="auto"/>
              <w:bottom w:val="single" w:sz="4" w:space="0" w:color="auto"/>
              <w:right w:val="single" w:sz="4" w:space="0" w:color="auto"/>
            </w:tcBorders>
            <w:vAlign w:val="center"/>
            <w:hideMark/>
          </w:tcPr>
          <w:p w14:paraId="4773B127"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11374</w:t>
            </w:r>
          </w:p>
        </w:tc>
        <w:tc>
          <w:tcPr>
            <w:tcW w:w="992" w:type="dxa"/>
            <w:tcBorders>
              <w:top w:val="single" w:sz="4" w:space="0" w:color="auto"/>
              <w:left w:val="single" w:sz="4" w:space="0" w:color="auto"/>
              <w:bottom w:val="single" w:sz="4" w:space="0" w:color="auto"/>
              <w:right w:val="single" w:sz="4" w:space="0" w:color="auto"/>
            </w:tcBorders>
            <w:vAlign w:val="center"/>
            <w:hideMark/>
          </w:tcPr>
          <w:p w14:paraId="3C6012CA"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lang w:val="kk-KZ"/>
              </w:rPr>
              <w:t>3</w:t>
            </w:r>
            <w:r w:rsidRPr="00B72069">
              <w:rPr>
                <w:rFonts w:ascii="Times New Roman" w:hAnsi="Times New Roman" w:cs="Times New Roman"/>
                <w:bCs/>
                <w:sz w:val="25"/>
                <w:szCs w:val="25"/>
                <w:lang w:val="en-US"/>
              </w:rPr>
              <w:t>847</w:t>
            </w:r>
          </w:p>
        </w:tc>
        <w:tc>
          <w:tcPr>
            <w:tcW w:w="709" w:type="dxa"/>
            <w:tcBorders>
              <w:top w:val="single" w:sz="4" w:space="0" w:color="auto"/>
              <w:left w:val="single" w:sz="4" w:space="0" w:color="auto"/>
              <w:bottom w:val="single" w:sz="4" w:space="0" w:color="auto"/>
              <w:right w:val="single" w:sz="4" w:space="0" w:color="auto"/>
            </w:tcBorders>
            <w:vAlign w:val="center"/>
            <w:hideMark/>
          </w:tcPr>
          <w:p w14:paraId="4CBD9F4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34</w:t>
            </w:r>
          </w:p>
        </w:tc>
        <w:tc>
          <w:tcPr>
            <w:tcW w:w="851" w:type="dxa"/>
            <w:tcBorders>
              <w:top w:val="single" w:sz="4" w:space="0" w:color="auto"/>
              <w:left w:val="single" w:sz="4" w:space="0" w:color="auto"/>
              <w:bottom w:val="single" w:sz="4" w:space="0" w:color="auto"/>
              <w:right w:val="single" w:sz="4" w:space="0" w:color="auto"/>
            </w:tcBorders>
            <w:vAlign w:val="center"/>
            <w:hideMark/>
          </w:tcPr>
          <w:p w14:paraId="21937295"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2737</w:t>
            </w:r>
          </w:p>
        </w:tc>
        <w:tc>
          <w:tcPr>
            <w:tcW w:w="567" w:type="dxa"/>
            <w:tcBorders>
              <w:top w:val="single" w:sz="4" w:space="0" w:color="auto"/>
              <w:left w:val="single" w:sz="4" w:space="0" w:color="auto"/>
              <w:bottom w:val="single" w:sz="4" w:space="0" w:color="auto"/>
              <w:right w:val="single" w:sz="4" w:space="0" w:color="auto"/>
            </w:tcBorders>
            <w:vAlign w:val="center"/>
            <w:hideMark/>
          </w:tcPr>
          <w:p w14:paraId="309F7C2C"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23</w:t>
            </w:r>
          </w:p>
        </w:tc>
        <w:tc>
          <w:tcPr>
            <w:tcW w:w="850" w:type="dxa"/>
            <w:tcBorders>
              <w:top w:val="single" w:sz="4" w:space="0" w:color="auto"/>
              <w:left w:val="single" w:sz="4" w:space="0" w:color="auto"/>
              <w:bottom w:val="single" w:sz="4" w:space="0" w:color="auto"/>
              <w:right w:val="single" w:sz="4" w:space="0" w:color="auto"/>
            </w:tcBorders>
            <w:vAlign w:val="center"/>
            <w:hideMark/>
          </w:tcPr>
          <w:p w14:paraId="716B66BE"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1653</w:t>
            </w:r>
          </w:p>
        </w:tc>
        <w:tc>
          <w:tcPr>
            <w:tcW w:w="581" w:type="dxa"/>
            <w:tcBorders>
              <w:top w:val="single" w:sz="4" w:space="0" w:color="auto"/>
              <w:left w:val="single" w:sz="4" w:space="0" w:color="auto"/>
              <w:bottom w:val="single" w:sz="4" w:space="0" w:color="auto"/>
              <w:right w:val="single" w:sz="4" w:space="0" w:color="auto"/>
            </w:tcBorders>
            <w:vAlign w:val="center"/>
            <w:hideMark/>
          </w:tcPr>
          <w:p w14:paraId="4051812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15</w:t>
            </w:r>
          </w:p>
        </w:tc>
        <w:tc>
          <w:tcPr>
            <w:tcW w:w="768" w:type="dxa"/>
            <w:tcBorders>
              <w:top w:val="single" w:sz="4" w:space="0" w:color="auto"/>
              <w:left w:val="single" w:sz="4" w:space="0" w:color="auto"/>
              <w:bottom w:val="single" w:sz="4" w:space="0" w:color="auto"/>
              <w:right w:val="single" w:sz="4" w:space="0" w:color="auto"/>
            </w:tcBorders>
            <w:vAlign w:val="center"/>
            <w:hideMark/>
          </w:tcPr>
          <w:p w14:paraId="11D4B85F"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1317</w:t>
            </w:r>
          </w:p>
        </w:tc>
        <w:tc>
          <w:tcPr>
            <w:tcW w:w="530" w:type="dxa"/>
            <w:tcBorders>
              <w:top w:val="single" w:sz="4" w:space="0" w:color="auto"/>
              <w:left w:val="single" w:sz="4" w:space="0" w:color="auto"/>
              <w:bottom w:val="single" w:sz="4" w:space="0" w:color="auto"/>
              <w:right w:val="single" w:sz="4" w:space="0" w:color="auto"/>
            </w:tcBorders>
            <w:vAlign w:val="center"/>
            <w:hideMark/>
          </w:tcPr>
          <w:p w14:paraId="28B1CA0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12</w:t>
            </w:r>
          </w:p>
        </w:tc>
        <w:tc>
          <w:tcPr>
            <w:tcW w:w="766" w:type="dxa"/>
            <w:tcBorders>
              <w:top w:val="single" w:sz="4" w:space="0" w:color="auto"/>
              <w:left w:val="single" w:sz="4" w:space="0" w:color="auto"/>
              <w:bottom w:val="single" w:sz="4" w:space="0" w:color="auto"/>
              <w:right w:val="single" w:sz="4" w:space="0" w:color="auto"/>
            </w:tcBorders>
            <w:vAlign w:val="center"/>
            <w:hideMark/>
          </w:tcPr>
          <w:p w14:paraId="479FA317"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1820</w:t>
            </w:r>
          </w:p>
        </w:tc>
        <w:tc>
          <w:tcPr>
            <w:tcW w:w="580" w:type="dxa"/>
            <w:tcBorders>
              <w:top w:val="single" w:sz="4" w:space="0" w:color="auto"/>
              <w:left w:val="single" w:sz="4" w:space="0" w:color="auto"/>
              <w:bottom w:val="single" w:sz="4" w:space="0" w:color="auto"/>
              <w:right w:val="single" w:sz="4" w:space="0" w:color="auto"/>
            </w:tcBorders>
            <w:vAlign w:val="center"/>
            <w:hideMark/>
          </w:tcPr>
          <w:p w14:paraId="52408691"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16</w:t>
            </w:r>
          </w:p>
        </w:tc>
      </w:tr>
      <w:tr w:rsidR="000E5D99" w:rsidRPr="00B72069" w14:paraId="1700E465"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4A061636"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Достық</w:t>
            </w:r>
          </w:p>
        </w:tc>
        <w:tc>
          <w:tcPr>
            <w:tcW w:w="992" w:type="dxa"/>
            <w:tcBorders>
              <w:top w:val="single" w:sz="4" w:space="0" w:color="auto"/>
              <w:left w:val="single" w:sz="4" w:space="0" w:color="auto"/>
              <w:bottom w:val="single" w:sz="4" w:space="0" w:color="auto"/>
              <w:right w:val="single" w:sz="4" w:space="0" w:color="auto"/>
            </w:tcBorders>
            <w:vAlign w:val="center"/>
            <w:hideMark/>
          </w:tcPr>
          <w:p w14:paraId="668EF4B3"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5461</w:t>
            </w:r>
          </w:p>
        </w:tc>
        <w:tc>
          <w:tcPr>
            <w:tcW w:w="992" w:type="dxa"/>
            <w:tcBorders>
              <w:top w:val="single" w:sz="4" w:space="0" w:color="auto"/>
              <w:left w:val="single" w:sz="4" w:space="0" w:color="auto"/>
              <w:bottom w:val="single" w:sz="4" w:space="0" w:color="auto"/>
              <w:right w:val="single" w:sz="4" w:space="0" w:color="auto"/>
            </w:tcBorders>
            <w:vAlign w:val="center"/>
            <w:hideMark/>
          </w:tcPr>
          <w:p w14:paraId="154E6420"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1193</w:t>
            </w:r>
          </w:p>
        </w:tc>
        <w:tc>
          <w:tcPr>
            <w:tcW w:w="709" w:type="dxa"/>
            <w:tcBorders>
              <w:top w:val="single" w:sz="4" w:space="0" w:color="auto"/>
              <w:left w:val="single" w:sz="4" w:space="0" w:color="auto"/>
              <w:bottom w:val="single" w:sz="4" w:space="0" w:color="auto"/>
              <w:right w:val="single" w:sz="4" w:space="0" w:color="auto"/>
            </w:tcBorders>
            <w:vAlign w:val="center"/>
            <w:hideMark/>
          </w:tcPr>
          <w:p w14:paraId="7B63E515"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22</w:t>
            </w:r>
          </w:p>
        </w:tc>
        <w:tc>
          <w:tcPr>
            <w:tcW w:w="851" w:type="dxa"/>
            <w:tcBorders>
              <w:top w:val="single" w:sz="4" w:space="0" w:color="auto"/>
              <w:left w:val="single" w:sz="4" w:space="0" w:color="auto"/>
              <w:bottom w:val="single" w:sz="4" w:space="0" w:color="auto"/>
              <w:right w:val="single" w:sz="4" w:space="0" w:color="auto"/>
            </w:tcBorders>
            <w:vAlign w:val="center"/>
            <w:hideMark/>
          </w:tcPr>
          <w:p w14:paraId="42583F1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1086</w:t>
            </w:r>
          </w:p>
        </w:tc>
        <w:tc>
          <w:tcPr>
            <w:tcW w:w="567" w:type="dxa"/>
            <w:tcBorders>
              <w:top w:val="single" w:sz="4" w:space="0" w:color="auto"/>
              <w:left w:val="single" w:sz="4" w:space="0" w:color="auto"/>
              <w:bottom w:val="single" w:sz="4" w:space="0" w:color="auto"/>
              <w:right w:val="single" w:sz="4" w:space="0" w:color="auto"/>
            </w:tcBorders>
            <w:vAlign w:val="center"/>
            <w:hideMark/>
          </w:tcPr>
          <w:p w14:paraId="4E78C432"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20</w:t>
            </w:r>
          </w:p>
        </w:tc>
        <w:tc>
          <w:tcPr>
            <w:tcW w:w="850" w:type="dxa"/>
            <w:tcBorders>
              <w:top w:val="single" w:sz="4" w:space="0" w:color="auto"/>
              <w:left w:val="single" w:sz="4" w:space="0" w:color="auto"/>
              <w:bottom w:val="single" w:sz="4" w:space="0" w:color="auto"/>
              <w:right w:val="single" w:sz="4" w:space="0" w:color="auto"/>
            </w:tcBorders>
            <w:vAlign w:val="center"/>
            <w:hideMark/>
          </w:tcPr>
          <w:p w14:paraId="0A0B9B8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1209</w:t>
            </w:r>
          </w:p>
        </w:tc>
        <w:tc>
          <w:tcPr>
            <w:tcW w:w="581" w:type="dxa"/>
            <w:tcBorders>
              <w:top w:val="single" w:sz="4" w:space="0" w:color="auto"/>
              <w:left w:val="single" w:sz="4" w:space="0" w:color="auto"/>
              <w:bottom w:val="single" w:sz="4" w:space="0" w:color="auto"/>
              <w:right w:val="single" w:sz="4" w:space="0" w:color="auto"/>
            </w:tcBorders>
            <w:vAlign w:val="center"/>
            <w:hideMark/>
          </w:tcPr>
          <w:p w14:paraId="7A59D943"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22</w:t>
            </w:r>
          </w:p>
        </w:tc>
        <w:tc>
          <w:tcPr>
            <w:tcW w:w="768" w:type="dxa"/>
            <w:tcBorders>
              <w:top w:val="single" w:sz="4" w:space="0" w:color="auto"/>
              <w:left w:val="single" w:sz="4" w:space="0" w:color="auto"/>
              <w:bottom w:val="single" w:sz="4" w:space="0" w:color="auto"/>
              <w:right w:val="single" w:sz="4" w:space="0" w:color="auto"/>
            </w:tcBorders>
            <w:vAlign w:val="center"/>
            <w:hideMark/>
          </w:tcPr>
          <w:p w14:paraId="63F0D606"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946</w:t>
            </w:r>
          </w:p>
        </w:tc>
        <w:tc>
          <w:tcPr>
            <w:tcW w:w="530" w:type="dxa"/>
            <w:tcBorders>
              <w:top w:val="single" w:sz="4" w:space="0" w:color="auto"/>
              <w:left w:val="single" w:sz="4" w:space="0" w:color="auto"/>
              <w:bottom w:val="single" w:sz="4" w:space="0" w:color="auto"/>
              <w:right w:val="single" w:sz="4" w:space="0" w:color="auto"/>
            </w:tcBorders>
            <w:vAlign w:val="center"/>
            <w:hideMark/>
          </w:tcPr>
          <w:p w14:paraId="294F9998"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17</w:t>
            </w:r>
          </w:p>
        </w:tc>
        <w:tc>
          <w:tcPr>
            <w:tcW w:w="766" w:type="dxa"/>
            <w:tcBorders>
              <w:top w:val="single" w:sz="4" w:space="0" w:color="auto"/>
              <w:left w:val="single" w:sz="4" w:space="0" w:color="auto"/>
              <w:bottom w:val="single" w:sz="4" w:space="0" w:color="auto"/>
              <w:right w:val="single" w:sz="4" w:space="0" w:color="auto"/>
            </w:tcBorders>
            <w:vAlign w:val="center"/>
            <w:hideMark/>
          </w:tcPr>
          <w:p w14:paraId="6DC427E5"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1027</w:t>
            </w:r>
          </w:p>
        </w:tc>
        <w:tc>
          <w:tcPr>
            <w:tcW w:w="580" w:type="dxa"/>
            <w:tcBorders>
              <w:top w:val="single" w:sz="4" w:space="0" w:color="auto"/>
              <w:left w:val="single" w:sz="4" w:space="0" w:color="auto"/>
              <w:bottom w:val="single" w:sz="4" w:space="0" w:color="auto"/>
              <w:right w:val="single" w:sz="4" w:space="0" w:color="auto"/>
            </w:tcBorders>
            <w:vAlign w:val="center"/>
            <w:hideMark/>
          </w:tcPr>
          <w:p w14:paraId="193B6791"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19</w:t>
            </w:r>
          </w:p>
        </w:tc>
      </w:tr>
      <w:tr w:rsidR="000E5D99" w:rsidRPr="00B72069" w14:paraId="52911E6B"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1846AB72"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Қызылқұм</w:t>
            </w:r>
          </w:p>
        </w:tc>
        <w:tc>
          <w:tcPr>
            <w:tcW w:w="992" w:type="dxa"/>
            <w:tcBorders>
              <w:top w:val="single" w:sz="4" w:space="0" w:color="auto"/>
              <w:left w:val="single" w:sz="4" w:space="0" w:color="auto"/>
              <w:bottom w:val="single" w:sz="4" w:space="0" w:color="auto"/>
              <w:right w:val="single" w:sz="4" w:space="0" w:color="auto"/>
            </w:tcBorders>
            <w:vAlign w:val="center"/>
            <w:hideMark/>
          </w:tcPr>
          <w:p w14:paraId="6A2BE318"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5356</w:t>
            </w:r>
          </w:p>
        </w:tc>
        <w:tc>
          <w:tcPr>
            <w:tcW w:w="992" w:type="dxa"/>
            <w:tcBorders>
              <w:top w:val="single" w:sz="4" w:space="0" w:color="auto"/>
              <w:left w:val="single" w:sz="4" w:space="0" w:color="auto"/>
              <w:bottom w:val="single" w:sz="4" w:space="0" w:color="auto"/>
              <w:right w:val="single" w:sz="4" w:space="0" w:color="auto"/>
            </w:tcBorders>
            <w:vAlign w:val="center"/>
            <w:hideMark/>
          </w:tcPr>
          <w:p w14:paraId="30B3EFC7"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2225</w:t>
            </w:r>
          </w:p>
        </w:tc>
        <w:tc>
          <w:tcPr>
            <w:tcW w:w="709" w:type="dxa"/>
            <w:tcBorders>
              <w:top w:val="single" w:sz="4" w:space="0" w:color="auto"/>
              <w:left w:val="single" w:sz="4" w:space="0" w:color="auto"/>
              <w:bottom w:val="single" w:sz="4" w:space="0" w:color="auto"/>
              <w:right w:val="single" w:sz="4" w:space="0" w:color="auto"/>
            </w:tcBorders>
            <w:vAlign w:val="center"/>
            <w:hideMark/>
          </w:tcPr>
          <w:p w14:paraId="020279E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42</w:t>
            </w:r>
          </w:p>
        </w:tc>
        <w:tc>
          <w:tcPr>
            <w:tcW w:w="851" w:type="dxa"/>
            <w:tcBorders>
              <w:top w:val="single" w:sz="4" w:space="0" w:color="auto"/>
              <w:left w:val="single" w:sz="4" w:space="0" w:color="auto"/>
              <w:bottom w:val="single" w:sz="4" w:space="0" w:color="auto"/>
              <w:right w:val="single" w:sz="4" w:space="0" w:color="auto"/>
            </w:tcBorders>
            <w:vAlign w:val="center"/>
            <w:hideMark/>
          </w:tcPr>
          <w:p w14:paraId="340AD61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1920</w:t>
            </w:r>
          </w:p>
        </w:tc>
        <w:tc>
          <w:tcPr>
            <w:tcW w:w="567" w:type="dxa"/>
            <w:tcBorders>
              <w:top w:val="single" w:sz="4" w:space="0" w:color="auto"/>
              <w:left w:val="single" w:sz="4" w:space="0" w:color="auto"/>
              <w:bottom w:val="single" w:sz="4" w:space="0" w:color="auto"/>
              <w:right w:val="single" w:sz="4" w:space="0" w:color="auto"/>
            </w:tcBorders>
            <w:vAlign w:val="center"/>
            <w:hideMark/>
          </w:tcPr>
          <w:p w14:paraId="1EC3843A"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4DB47013"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706</w:t>
            </w:r>
          </w:p>
        </w:tc>
        <w:tc>
          <w:tcPr>
            <w:tcW w:w="581" w:type="dxa"/>
            <w:tcBorders>
              <w:top w:val="single" w:sz="4" w:space="0" w:color="auto"/>
              <w:left w:val="single" w:sz="4" w:space="0" w:color="auto"/>
              <w:bottom w:val="single" w:sz="4" w:space="0" w:color="auto"/>
              <w:right w:val="single" w:sz="4" w:space="0" w:color="auto"/>
            </w:tcBorders>
            <w:vAlign w:val="center"/>
            <w:hideMark/>
          </w:tcPr>
          <w:p w14:paraId="1E3C5BED"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13</w:t>
            </w:r>
          </w:p>
        </w:tc>
        <w:tc>
          <w:tcPr>
            <w:tcW w:w="768" w:type="dxa"/>
            <w:tcBorders>
              <w:top w:val="single" w:sz="4" w:space="0" w:color="auto"/>
              <w:left w:val="single" w:sz="4" w:space="0" w:color="auto"/>
              <w:bottom w:val="single" w:sz="4" w:space="0" w:color="auto"/>
              <w:right w:val="single" w:sz="4" w:space="0" w:color="auto"/>
            </w:tcBorders>
            <w:vAlign w:val="center"/>
            <w:hideMark/>
          </w:tcPr>
          <w:p w14:paraId="0C9F5078"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135</w:t>
            </w:r>
          </w:p>
        </w:tc>
        <w:tc>
          <w:tcPr>
            <w:tcW w:w="530" w:type="dxa"/>
            <w:tcBorders>
              <w:top w:val="single" w:sz="4" w:space="0" w:color="auto"/>
              <w:left w:val="single" w:sz="4" w:space="0" w:color="auto"/>
              <w:bottom w:val="single" w:sz="4" w:space="0" w:color="auto"/>
              <w:right w:val="single" w:sz="4" w:space="0" w:color="auto"/>
            </w:tcBorders>
            <w:vAlign w:val="center"/>
            <w:hideMark/>
          </w:tcPr>
          <w:p w14:paraId="56DEB601"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w:t>
            </w:r>
          </w:p>
        </w:tc>
        <w:tc>
          <w:tcPr>
            <w:tcW w:w="766" w:type="dxa"/>
            <w:tcBorders>
              <w:top w:val="single" w:sz="4" w:space="0" w:color="auto"/>
              <w:left w:val="single" w:sz="4" w:space="0" w:color="auto"/>
              <w:bottom w:val="single" w:sz="4" w:space="0" w:color="auto"/>
              <w:right w:val="single" w:sz="4" w:space="0" w:color="auto"/>
            </w:tcBorders>
            <w:vAlign w:val="center"/>
            <w:hideMark/>
          </w:tcPr>
          <w:p w14:paraId="38F916DC"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370</w:t>
            </w:r>
          </w:p>
        </w:tc>
        <w:tc>
          <w:tcPr>
            <w:tcW w:w="580" w:type="dxa"/>
            <w:tcBorders>
              <w:top w:val="single" w:sz="4" w:space="0" w:color="auto"/>
              <w:left w:val="single" w:sz="4" w:space="0" w:color="auto"/>
              <w:bottom w:val="single" w:sz="4" w:space="0" w:color="auto"/>
              <w:right w:val="single" w:sz="4" w:space="0" w:color="auto"/>
            </w:tcBorders>
            <w:vAlign w:val="center"/>
            <w:hideMark/>
          </w:tcPr>
          <w:p w14:paraId="46EECF3C"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7</w:t>
            </w:r>
          </w:p>
        </w:tc>
      </w:tr>
      <w:tr w:rsidR="000E5D99" w:rsidRPr="00B72069" w14:paraId="2B1F0A74"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2448BEBF"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Қоссейіт</w:t>
            </w:r>
          </w:p>
        </w:tc>
        <w:tc>
          <w:tcPr>
            <w:tcW w:w="992" w:type="dxa"/>
            <w:tcBorders>
              <w:top w:val="single" w:sz="4" w:space="0" w:color="auto"/>
              <w:left w:val="single" w:sz="4" w:space="0" w:color="auto"/>
              <w:bottom w:val="single" w:sz="4" w:space="0" w:color="auto"/>
              <w:right w:val="single" w:sz="4" w:space="0" w:color="auto"/>
            </w:tcBorders>
            <w:vAlign w:val="center"/>
            <w:hideMark/>
          </w:tcPr>
          <w:p w14:paraId="15CA70FE"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6870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25D7E51"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5216</w:t>
            </w:r>
          </w:p>
        </w:tc>
        <w:tc>
          <w:tcPr>
            <w:tcW w:w="709" w:type="dxa"/>
            <w:tcBorders>
              <w:top w:val="single" w:sz="4" w:space="0" w:color="auto"/>
              <w:left w:val="single" w:sz="4" w:space="0" w:color="auto"/>
              <w:bottom w:val="single" w:sz="4" w:space="0" w:color="auto"/>
              <w:right w:val="single" w:sz="4" w:space="0" w:color="auto"/>
            </w:tcBorders>
            <w:vAlign w:val="center"/>
            <w:hideMark/>
          </w:tcPr>
          <w:p w14:paraId="27C3AC30"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76</w:t>
            </w:r>
          </w:p>
        </w:tc>
        <w:tc>
          <w:tcPr>
            <w:tcW w:w="851" w:type="dxa"/>
            <w:tcBorders>
              <w:top w:val="single" w:sz="4" w:space="0" w:color="auto"/>
              <w:left w:val="single" w:sz="4" w:space="0" w:color="auto"/>
              <w:bottom w:val="single" w:sz="4" w:space="0" w:color="auto"/>
              <w:right w:val="single" w:sz="4" w:space="0" w:color="auto"/>
            </w:tcBorders>
            <w:vAlign w:val="center"/>
            <w:hideMark/>
          </w:tcPr>
          <w:p w14:paraId="18B18136"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608</w:t>
            </w:r>
          </w:p>
        </w:tc>
        <w:tc>
          <w:tcPr>
            <w:tcW w:w="567" w:type="dxa"/>
            <w:tcBorders>
              <w:top w:val="single" w:sz="4" w:space="0" w:color="auto"/>
              <w:left w:val="single" w:sz="4" w:space="0" w:color="auto"/>
              <w:bottom w:val="single" w:sz="4" w:space="0" w:color="auto"/>
              <w:right w:val="single" w:sz="4" w:space="0" w:color="auto"/>
            </w:tcBorders>
            <w:vAlign w:val="center"/>
            <w:hideMark/>
          </w:tcPr>
          <w:p w14:paraId="6CB6AAF0"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9</w:t>
            </w:r>
          </w:p>
        </w:tc>
        <w:tc>
          <w:tcPr>
            <w:tcW w:w="850" w:type="dxa"/>
            <w:tcBorders>
              <w:top w:val="single" w:sz="4" w:space="0" w:color="auto"/>
              <w:left w:val="single" w:sz="4" w:space="0" w:color="auto"/>
              <w:bottom w:val="single" w:sz="4" w:space="0" w:color="auto"/>
              <w:right w:val="single" w:sz="4" w:space="0" w:color="auto"/>
            </w:tcBorders>
            <w:vAlign w:val="center"/>
            <w:hideMark/>
          </w:tcPr>
          <w:p w14:paraId="36C8AD7A"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513</w:t>
            </w:r>
          </w:p>
        </w:tc>
        <w:tc>
          <w:tcPr>
            <w:tcW w:w="581" w:type="dxa"/>
            <w:tcBorders>
              <w:top w:val="single" w:sz="4" w:space="0" w:color="auto"/>
              <w:left w:val="single" w:sz="4" w:space="0" w:color="auto"/>
              <w:bottom w:val="single" w:sz="4" w:space="0" w:color="auto"/>
              <w:right w:val="single" w:sz="4" w:space="0" w:color="auto"/>
            </w:tcBorders>
            <w:vAlign w:val="center"/>
            <w:hideMark/>
          </w:tcPr>
          <w:p w14:paraId="4BB3F790"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7</w:t>
            </w:r>
          </w:p>
        </w:tc>
        <w:tc>
          <w:tcPr>
            <w:tcW w:w="768" w:type="dxa"/>
            <w:tcBorders>
              <w:top w:val="single" w:sz="4" w:space="0" w:color="auto"/>
              <w:left w:val="single" w:sz="4" w:space="0" w:color="auto"/>
              <w:bottom w:val="single" w:sz="4" w:space="0" w:color="auto"/>
              <w:right w:val="single" w:sz="4" w:space="0" w:color="auto"/>
            </w:tcBorders>
            <w:vAlign w:val="center"/>
            <w:hideMark/>
          </w:tcPr>
          <w:p w14:paraId="522D2BC6"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173</w:t>
            </w:r>
          </w:p>
        </w:tc>
        <w:tc>
          <w:tcPr>
            <w:tcW w:w="530" w:type="dxa"/>
            <w:tcBorders>
              <w:top w:val="single" w:sz="4" w:space="0" w:color="auto"/>
              <w:left w:val="single" w:sz="4" w:space="0" w:color="auto"/>
              <w:bottom w:val="single" w:sz="4" w:space="0" w:color="auto"/>
              <w:right w:val="single" w:sz="4" w:space="0" w:color="auto"/>
            </w:tcBorders>
            <w:vAlign w:val="center"/>
            <w:hideMark/>
          </w:tcPr>
          <w:p w14:paraId="29F52A51"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w:t>
            </w:r>
          </w:p>
        </w:tc>
        <w:tc>
          <w:tcPr>
            <w:tcW w:w="766" w:type="dxa"/>
            <w:tcBorders>
              <w:top w:val="single" w:sz="4" w:space="0" w:color="auto"/>
              <w:left w:val="single" w:sz="4" w:space="0" w:color="auto"/>
              <w:bottom w:val="single" w:sz="4" w:space="0" w:color="auto"/>
              <w:right w:val="single" w:sz="4" w:space="0" w:color="auto"/>
            </w:tcBorders>
            <w:vAlign w:val="center"/>
            <w:hideMark/>
          </w:tcPr>
          <w:p w14:paraId="3D6521AB"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360</w:t>
            </w:r>
          </w:p>
        </w:tc>
        <w:tc>
          <w:tcPr>
            <w:tcW w:w="580" w:type="dxa"/>
            <w:tcBorders>
              <w:top w:val="single" w:sz="4" w:space="0" w:color="auto"/>
              <w:left w:val="single" w:sz="4" w:space="0" w:color="auto"/>
              <w:bottom w:val="single" w:sz="4" w:space="0" w:color="auto"/>
              <w:right w:val="single" w:sz="4" w:space="0" w:color="auto"/>
            </w:tcBorders>
            <w:vAlign w:val="center"/>
            <w:hideMark/>
          </w:tcPr>
          <w:p w14:paraId="6BC97875"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5</w:t>
            </w:r>
          </w:p>
        </w:tc>
      </w:tr>
      <w:tr w:rsidR="000E5D99" w:rsidRPr="00B72069" w14:paraId="08744F6E"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60E0D7FC"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Алатау батыр</w:t>
            </w:r>
          </w:p>
        </w:tc>
        <w:tc>
          <w:tcPr>
            <w:tcW w:w="992" w:type="dxa"/>
            <w:tcBorders>
              <w:top w:val="single" w:sz="4" w:space="0" w:color="auto"/>
              <w:left w:val="single" w:sz="4" w:space="0" w:color="auto"/>
              <w:bottom w:val="single" w:sz="4" w:space="0" w:color="auto"/>
              <w:right w:val="single" w:sz="4" w:space="0" w:color="auto"/>
            </w:tcBorders>
            <w:vAlign w:val="center"/>
            <w:hideMark/>
          </w:tcPr>
          <w:p w14:paraId="2CCAC23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12150</w:t>
            </w:r>
          </w:p>
        </w:tc>
        <w:tc>
          <w:tcPr>
            <w:tcW w:w="992" w:type="dxa"/>
            <w:tcBorders>
              <w:top w:val="single" w:sz="4" w:space="0" w:color="auto"/>
              <w:left w:val="single" w:sz="4" w:space="0" w:color="auto"/>
              <w:bottom w:val="single" w:sz="4" w:space="0" w:color="auto"/>
              <w:right w:val="single" w:sz="4" w:space="0" w:color="auto"/>
            </w:tcBorders>
            <w:vAlign w:val="center"/>
            <w:hideMark/>
          </w:tcPr>
          <w:p w14:paraId="79890EB1"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5663</w:t>
            </w:r>
          </w:p>
        </w:tc>
        <w:tc>
          <w:tcPr>
            <w:tcW w:w="709" w:type="dxa"/>
            <w:tcBorders>
              <w:top w:val="single" w:sz="4" w:space="0" w:color="auto"/>
              <w:left w:val="single" w:sz="4" w:space="0" w:color="auto"/>
              <w:bottom w:val="single" w:sz="4" w:space="0" w:color="auto"/>
              <w:right w:val="single" w:sz="4" w:space="0" w:color="auto"/>
            </w:tcBorders>
            <w:vAlign w:val="center"/>
            <w:hideMark/>
          </w:tcPr>
          <w:p w14:paraId="1A059949"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47</w:t>
            </w:r>
          </w:p>
        </w:tc>
        <w:tc>
          <w:tcPr>
            <w:tcW w:w="851" w:type="dxa"/>
            <w:tcBorders>
              <w:top w:val="single" w:sz="4" w:space="0" w:color="auto"/>
              <w:left w:val="single" w:sz="4" w:space="0" w:color="auto"/>
              <w:bottom w:val="single" w:sz="4" w:space="0" w:color="auto"/>
              <w:right w:val="single" w:sz="4" w:space="0" w:color="auto"/>
            </w:tcBorders>
            <w:vAlign w:val="center"/>
            <w:hideMark/>
          </w:tcPr>
          <w:p w14:paraId="63D63818"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3844</w:t>
            </w:r>
          </w:p>
        </w:tc>
        <w:tc>
          <w:tcPr>
            <w:tcW w:w="567" w:type="dxa"/>
            <w:tcBorders>
              <w:top w:val="single" w:sz="4" w:space="0" w:color="auto"/>
              <w:left w:val="single" w:sz="4" w:space="0" w:color="auto"/>
              <w:bottom w:val="single" w:sz="4" w:space="0" w:color="auto"/>
              <w:right w:val="single" w:sz="4" w:space="0" w:color="auto"/>
            </w:tcBorders>
            <w:vAlign w:val="center"/>
            <w:hideMark/>
          </w:tcPr>
          <w:p w14:paraId="2C32E1DD"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31</w:t>
            </w:r>
          </w:p>
        </w:tc>
        <w:tc>
          <w:tcPr>
            <w:tcW w:w="850" w:type="dxa"/>
            <w:tcBorders>
              <w:top w:val="single" w:sz="4" w:space="0" w:color="auto"/>
              <w:left w:val="single" w:sz="4" w:space="0" w:color="auto"/>
              <w:bottom w:val="single" w:sz="4" w:space="0" w:color="auto"/>
              <w:right w:val="single" w:sz="4" w:space="0" w:color="auto"/>
            </w:tcBorders>
            <w:vAlign w:val="center"/>
            <w:hideMark/>
          </w:tcPr>
          <w:p w14:paraId="370F9967"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1776</w:t>
            </w:r>
          </w:p>
        </w:tc>
        <w:tc>
          <w:tcPr>
            <w:tcW w:w="581" w:type="dxa"/>
            <w:tcBorders>
              <w:top w:val="single" w:sz="4" w:space="0" w:color="auto"/>
              <w:left w:val="single" w:sz="4" w:space="0" w:color="auto"/>
              <w:bottom w:val="single" w:sz="4" w:space="0" w:color="auto"/>
              <w:right w:val="single" w:sz="4" w:space="0" w:color="auto"/>
            </w:tcBorders>
            <w:vAlign w:val="center"/>
            <w:hideMark/>
          </w:tcPr>
          <w:p w14:paraId="6C7CCE25"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15</w:t>
            </w:r>
          </w:p>
        </w:tc>
        <w:tc>
          <w:tcPr>
            <w:tcW w:w="768" w:type="dxa"/>
            <w:tcBorders>
              <w:top w:val="single" w:sz="4" w:space="0" w:color="auto"/>
              <w:left w:val="single" w:sz="4" w:space="0" w:color="auto"/>
              <w:bottom w:val="single" w:sz="4" w:space="0" w:color="auto"/>
              <w:right w:val="single" w:sz="4" w:space="0" w:color="auto"/>
            </w:tcBorders>
            <w:vAlign w:val="center"/>
            <w:hideMark/>
          </w:tcPr>
          <w:p w14:paraId="0AFD5775"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317</w:t>
            </w:r>
          </w:p>
        </w:tc>
        <w:tc>
          <w:tcPr>
            <w:tcW w:w="530" w:type="dxa"/>
            <w:tcBorders>
              <w:top w:val="single" w:sz="4" w:space="0" w:color="auto"/>
              <w:left w:val="single" w:sz="4" w:space="0" w:color="auto"/>
              <w:bottom w:val="single" w:sz="4" w:space="0" w:color="auto"/>
              <w:right w:val="single" w:sz="4" w:space="0" w:color="auto"/>
            </w:tcBorders>
            <w:vAlign w:val="center"/>
            <w:hideMark/>
          </w:tcPr>
          <w:p w14:paraId="3410DA47"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w:t>
            </w:r>
          </w:p>
        </w:tc>
        <w:tc>
          <w:tcPr>
            <w:tcW w:w="766" w:type="dxa"/>
            <w:tcBorders>
              <w:top w:val="single" w:sz="4" w:space="0" w:color="auto"/>
              <w:left w:val="single" w:sz="4" w:space="0" w:color="auto"/>
              <w:bottom w:val="single" w:sz="4" w:space="0" w:color="auto"/>
              <w:right w:val="single" w:sz="4" w:space="0" w:color="auto"/>
            </w:tcBorders>
            <w:vAlign w:val="center"/>
            <w:hideMark/>
          </w:tcPr>
          <w:p w14:paraId="0592A72B"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550</w:t>
            </w:r>
          </w:p>
        </w:tc>
        <w:tc>
          <w:tcPr>
            <w:tcW w:w="580" w:type="dxa"/>
            <w:tcBorders>
              <w:top w:val="single" w:sz="4" w:space="0" w:color="auto"/>
              <w:left w:val="single" w:sz="4" w:space="0" w:color="auto"/>
              <w:bottom w:val="single" w:sz="4" w:space="0" w:color="auto"/>
              <w:right w:val="single" w:sz="4" w:space="0" w:color="auto"/>
            </w:tcBorders>
            <w:vAlign w:val="center"/>
            <w:hideMark/>
          </w:tcPr>
          <w:p w14:paraId="6623DA23"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4</w:t>
            </w:r>
          </w:p>
        </w:tc>
      </w:tr>
      <w:tr w:rsidR="000E5D99" w:rsidRPr="00B72069" w14:paraId="5347409D"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7117D2D9"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Көксу</w:t>
            </w:r>
          </w:p>
        </w:tc>
        <w:tc>
          <w:tcPr>
            <w:tcW w:w="992" w:type="dxa"/>
            <w:tcBorders>
              <w:top w:val="single" w:sz="4" w:space="0" w:color="auto"/>
              <w:left w:val="single" w:sz="4" w:space="0" w:color="auto"/>
              <w:bottom w:val="single" w:sz="4" w:space="0" w:color="auto"/>
              <w:right w:val="single" w:sz="4" w:space="0" w:color="auto"/>
            </w:tcBorders>
            <w:vAlign w:val="center"/>
            <w:hideMark/>
          </w:tcPr>
          <w:p w14:paraId="3A00CF43"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9712</w:t>
            </w:r>
          </w:p>
        </w:tc>
        <w:tc>
          <w:tcPr>
            <w:tcW w:w="992" w:type="dxa"/>
            <w:tcBorders>
              <w:top w:val="single" w:sz="4" w:space="0" w:color="auto"/>
              <w:left w:val="single" w:sz="4" w:space="0" w:color="auto"/>
              <w:bottom w:val="single" w:sz="4" w:space="0" w:color="auto"/>
              <w:right w:val="single" w:sz="4" w:space="0" w:color="auto"/>
            </w:tcBorders>
            <w:vAlign w:val="center"/>
            <w:hideMark/>
          </w:tcPr>
          <w:p w14:paraId="4C1BFDB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2588</w:t>
            </w:r>
          </w:p>
        </w:tc>
        <w:tc>
          <w:tcPr>
            <w:tcW w:w="709" w:type="dxa"/>
            <w:tcBorders>
              <w:top w:val="single" w:sz="4" w:space="0" w:color="auto"/>
              <w:left w:val="single" w:sz="4" w:space="0" w:color="auto"/>
              <w:bottom w:val="single" w:sz="4" w:space="0" w:color="auto"/>
              <w:right w:val="single" w:sz="4" w:space="0" w:color="auto"/>
            </w:tcBorders>
            <w:vAlign w:val="center"/>
            <w:hideMark/>
          </w:tcPr>
          <w:p w14:paraId="68E0BD5A"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27</w:t>
            </w:r>
          </w:p>
        </w:tc>
        <w:tc>
          <w:tcPr>
            <w:tcW w:w="851" w:type="dxa"/>
            <w:tcBorders>
              <w:top w:val="single" w:sz="4" w:space="0" w:color="auto"/>
              <w:left w:val="single" w:sz="4" w:space="0" w:color="auto"/>
              <w:bottom w:val="single" w:sz="4" w:space="0" w:color="auto"/>
              <w:right w:val="single" w:sz="4" w:space="0" w:color="auto"/>
            </w:tcBorders>
            <w:vAlign w:val="center"/>
            <w:hideMark/>
          </w:tcPr>
          <w:p w14:paraId="10CD132B"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3477</w:t>
            </w:r>
          </w:p>
        </w:tc>
        <w:tc>
          <w:tcPr>
            <w:tcW w:w="567" w:type="dxa"/>
            <w:tcBorders>
              <w:top w:val="single" w:sz="4" w:space="0" w:color="auto"/>
              <w:left w:val="single" w:sz="4" w:space="0" w:color="auto"/>
              <w:bottom w:val="single" w:sz="4" w:space="0" w:color="auto"/>
              <w:right w:val="single" w:sz="4" w:space="0" w:color="auto"/>
            </w:tcBorders>
            <w:vAlign w:val="center"/>
            <w:hideMark/>
          </w:tcPr>
          <w:p w14:paraId="26651A8F"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36</w:t>
            </w:r>
          </w:p>
        </w:tc>
        <w:tc>
          <w:tcPr>
            <w:tcW w:w="850" w:type="dxa"/>
            <w:tcBorders>
              <w:top w:val="single" w:sz="4" w:space="0" w:color="auto"/>
              <w:left w:val="single" w:sz="4" w:space="0" w:color="auto"/>
              <w:bottom w:val="single" w:sz="4" w:space="0" w:color="auto"/>
              <w:right w:val="single" w:sz="4" w:space="0" w:color="auto"/>
            </w:tcBorders>
            <w:vAlign w:val="center"/>
            <w:hideMark/>
          </w:tcPr>
          <w:p w14:paraId="0FB8B3CC"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1494</w:t>
            </w:r>
          </w:p>
        </w:tc>
        <w:tc>
          <w:tcPr>
            <w:tcW w:w="581" w:type="dxa"/>
            <w:tcBorders>
              <w:top w:val="single" w:sz="4" w:space="0" w:color="auto"/>
              <w:left w:val="single" w:sz="4" w:space="0" w:color="auto"/>
              <w:bottom w:val="single" w:sz="4" w:space="0" w:color="auto"/>
              <w:right w:val="single" w:sz="4" w:space="0" w:color="auto"/>
            </w:tcBorders>
            <w:vAlign w:val="center"/>
            <w:hideMark/>
          </w:tcPr>
          <w:p w14:paraId="3BD65667"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15</w:t>
            </w:r>
          </w:p>
        </w:tc>
        <w:tc>
          <w:tcPr>
            <w:tcW w:w="768" w:type="dxa"/>
            <w:tcBorders>
              <w:top w:val="single" w:sz="4" w:space="0" w:color="auto"/>
              <w:left w:val="single" w:sz="4" w:space="0" w:color="auto"/>
              <w:bottom w:val="single" w:sz="4" w:space="0" w:color="auto"/>
              <w:right w:val="single" w:sz="4" w:space="0" w:color="auto"/>
            </w:tcBorders>
            <w:vAlign w:val="center"/>
            <w:hideMark/>
          </w:tcPr>
          <w:p w14:paraId="28BD7739"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738</w:t>
            </w:r>
          </w:p>
        </w:tc>
        <w:tc>
          <w:tcPr>
            <w:tcW w:w="530" w:type="dxa"/>
            <w:tcBorders>
              <w:top w:val="single" w:sz="4" w:space="0" w:color="auto"/>
              <w:left w:val="single" w:sz="4" w:space="0" w:color="auto"/>
              <w:bottom w:val="single" w:sz="4" w:space="0" w:color="auto"/>
              <w:right w:val="single" w:sz="4" w:space="0" w:color="auto"/>
            </w:tcBorders>
            <w:vAlign w:val="center"/>
            <w:hideMark/>
          </w:tcPr>
          <w:p w14:paraId="07939C5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8</w:t>
            </w:r>
          </w:p>
        </w:tc>
        <w:tc>
          <w:tcPr>
            <w:tcW w:w="766" w:type="dxa"/>
            <w:tcBorders>
              <w:top w:val="single" w:sz="4" w:space="0" w:color="auto"/>
              <w:left w:val="single" w:sz="4" w:space="0" w:color="auto"/>
              <w:bottom w:val="single" w:sz="4" w:space="0" w:color="auto"/>
              <w:right w:val="single" w:sz="4" w:space="0" w:color="auto"/>
            </w:tcBorders>
            <w:vAlign w:val="center"/>
            <w:hideMark/>
          </w:tcPr>
          <w:p w14:paraId="44E0F518"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1415</w:t>
            </w:r>
          </w:p>
        </w:tc>
        <w:tc>
          <w:tcPr>
            <w:tcW w:w="580" w:type="dxa"/>
            <w:tcBorders>
              <w:top w:val="single" w:sz="4" w:space="0" w:color="auto"/>
              <w:left w:val="single" w:sz="4" w:space="0" w:color="auto"/>
              <w:bottom w:val="single" w:sz="4" w:space="0" w:color="auto"/>
              <w:right w:val="single" w:sz="4" w:space="0" w:color="auto"/>
            </w:tcBorders>
            <w:vAlign w:val="center"/>
            <w:hideMark/>
          </w:tcPr>
          <w:p w14:paraId="05276480"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14</w:t>
            </w:r>
          </w:p>
        </w:tc>
      </w:tr>
      <w:tr w:rsidR="000E5D99" w:rsidRPr="00B72069" w14:paraId="2A845805"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6F86B720"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Сүткент</w:t>
            </w:r>
          </w:p>
        </w:tc>
        <w:tc>
          <w:tcPr>
            <w:tcW w:w="992" w:type="dxa"/>
            <w:tcBorders>
              <w:top w:val="single" w:sz="4" w:space="0" w:color="auto"/>
              <w:left w:val="single" w:sz="4" w:space="0" w:color="auto"/>
              <w:bottom w:val="single" w:sz="4" w:space="0" w:color="auto"/>
              <w:right w:val="single" w:sz="4" w:space="0" w:color="auto"/>
            </w:tcBorders>
            <w:vAlign w:val="center"/>
            <w:hideMark/>
          </w:tcPr>
          <w:p w14:paraId="1E2C3CA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2487</w:t>
            </w:r>
          </w:p>
        </w:tc>
        <w:tc>
          <w:tcPr>
            <w:tcW w:w="992" w:type="dxa"/>
            <w:tcBorders>
              <w:top w:val="single" w:sz="4" w:space="0" w:color="auto"/>
              <w:left w:val="single" w:sz="4" w:space="0" w:color="auto"/>
              <w:bottom w:val="single" w:sz="4" w:space="0" w:color="auto"/>
              <w:right w:val="single" w:sz="4" w:space="0" w:color="auto"/>
            </w:tcBorders>
            <w:vAlign w:val="center"/>
            <w:hideMark/>
          </w:tcPr>
          <w:p w14:paraId="221F165A"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899</w:t>
            </w:r>
          </w:p>
        </w:tc>
        <w:tc>
          <w:tcPr>
            <w:tcW w:w="709" w:type="dxa"/>
            <w:tcBorders>
              <w:top w:val="single" w:sz="4" w:space="0" w:color="auto"/>
              <w:left w:val="single" w:sz="4" w:space="0" w:color="auto"/>
              <w:bottom w:val="single" w:sz="4" w:space="0" w:color="auto"/>
              <w:right w:val="single" w:sz="4" w:space="0" w:color="auto"/>
            </w:tcBorders>
            <w:vAlign w:val="center"/>
            <w:hideMark/>
          </w:tcPr>
          <w:p w14:paraId="1DA94C12"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36</w:t>
            </w:r>
          </w:p>
        </w:tc>
        <w:tc>
          <w:tcPr>
            <w:tcW w:w="851" w:type="dxa"/>
            <w:tcBorders>
              <w:top w:val="single" w:sz="4" w:space="0" w:color="auto"/>
              <w:left w:val="single" w:sz="4" w:space="0" w:color="auto"/>
              <w:bottom w:val="single" w:sz="4" w:space="0" w:color="auto"/>
              <w:right w:val="single" w:sz="4" w:space="0" w:color="auto"/>
            </w:tcBorders>
            <w:vAlign w:val="center"/>
            <w:hideMark/>
          </w:tcPr>
          <w:p w14:paraId="02D80C0F"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842</w:t>
            </w:r>
          </w:p>
        </w:tc>
        <w:tc>
          <w:tcPr>
            <w:tcW w:w="567" w:type="dxa"/>
            <w:tcBorders>
              <w:top w:val="single" w:sz="4" w:space="0" w:color="auto"/>
              <w:left w:val="single" w:sz="4" w:space="0" w:color="auto"/>
              <w:bottom w:val="single" w:sz="4" w:space="0" w:color="auto"/>
              <w:right w:val="single" w:sz="4" w:space="0" w:color="auto"/>
            </w:tcBorders>
            <w:vAlign w:val="center"/>
            <w:hideMark/>
          </w:tcPr>
          <w:p w14:paraId="355353CC"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34</w:t>
            </w:r>
          </w:p>
        </w:tc>
        <w:tc>
          <w:tcPr>
            <w:tcW w:w="850" w:type="dxa"/>
            <w:tcBorders>
              <w:top w:val="single" w:sz="4" w:space="0" w:color="auto"/>
              <w:left w:val="single" w:sz="4" w:space="0" w:color="auto"/>
              <w:bottom w:val="single" w:sz="4" w:space="0" w:color="auto"/>
              <w:right w:val="single" w:sz="4" w:space="0" w:color="auto"/>
            </w:tcBorders>
            <w:vAlign w:val="center"/>
            <w:hideMark/>
          </w:tcPr>
          <w:p w14:paraId="58C2835D"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296</w:t>
            </w:r>
          </w:p>
        </w:tc>
        <w:tc>
          <w:tcPr>
            <w:tcW w:w="581" w:type="dxa"/>
            <w:tcBorders>
              <w:top w:val="single" w:sz="4" w:space="0" w:color="auto"/>
              <w:left w:val="single" w:sz="4" w:space="0" w:color="auto"/>
              <w:bottom w:val="single" w:sz="4" w:space="0" w:color="auto"/>
              <w:right w:val="single" w:sz="4" w:space="0" w:color="auto"/>
            </w:tcBorders>
            <w:vAlign w:val="center"/>
            <w:hideMark/>
          </w:tcPr>
          <w:p w14:paraId="393677DA"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12</w:t>
            </w:r>
          </w:p>
        </w:tc>
        <w:tc>
          <w:tcPr>
            <w:tcW w:w="768" w:type="dxa"/>
            <w:tcBorders>
              <w:top w:val="single" w:sz="4" w:space="0" w:color="auto"/>
              <w:left w:val="single" w:sz="4" w:space="0" w:color="auto"/>
              <w:bottom w:val="single" w:sz="4" w:space="0" w:color="auto"/>
              <w:right w:val="single" w:sz="4" w:space="0" w:color="auto"/>
            </w:tcBorders>
            <w:vAlign w:val="center"/>
            <w:hideMark/>
          </w:tcPr>
          <w:p w14:paraId="79A0C3B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161</w:t>
            </w:r>
          </w:p>
        </w:tc>
        <w:tc>
          <w:tcPr>
            <w:tcW w:w="530" w:type="dxa"/>
            <w:tcBorders>
              <w:top w:val="single" w:sz="4" w:space="0" w:color="auto"/>
              <w:left w:val="single" w:sz="4" w:space="0" w:color="auto"/>
              <w:bottom w:val="single" w:sz="4" w:space="0" w:color="auto"/>
              <w:right w:val="single" w:sz="4" w:space="0" w:color="auto"/>
            </w:tcBorders>
            <w:vAlign w:val="center"/>
            <w:hideMark/>
          </w:tcPr>
          <w:p w14:paraId="2780C49B"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6</w:t>
            </w:r>
          </w:p>
        </w:tc>
        <w:tc>
          <w:tcPr>
            <w:tcW w:w="766" w:type="dxa"/>
            <w:tcBorders>
              <w:top w:val="single" w:sz="4" w:space="0" w:color="auto"/>
              <w:left w:val="single" w:sz="4" w:space="0" w:color="auto"/>
              <w:bottom w:val="single" w:sz="4" w:space="0" w:color="auto"/>
              <w:right w:val="single" w:sz="4" w:space="0" w:color="auto"/>
            </w:tcBorders>
            <w:vAlign w:val="center"/>
            <w:hideMark/>
          </w:tcPr>
          <w:p w14:paraId="12033DA9"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289</w:t>
            </w:r>
          </w:p>
        </w:tc>
        <w:tc>
          <w:tcPr>
            <w:tcW w:w="580" w:type="dxa"/>
            <w:tcBorders>
              <w:top w:val="single" w:sz="4" w:space="0" w:color="auto"/>
              <w:left w:val="single" w:sz="4" w:space="0" w:color="auto"/>
              <w:bottom w:val="single" w:sz="4" w:space="0" w:color="auto"/>
              <w:right w:val="single" w:sz="4" w:space="0" w:color="auto"/>
            </w:tcBorders>
            <w:vAlign w:val="center"/>
            <w:hideMark/>
          </w:tcPr>
          <w:p w14:paraId="21613D96"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12</w:t>
            </w:r>
          </w:p>
        </w:tc>
      </w:tr>
      <w:tr w:rsidR="000E5D99" w:rsidRPr="00B72069" w14:paraId="52D574B9"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323177F5"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Ұзын-Ата</w:t>
            </w:r>
          </w:p>
        </w:tc>
        <w:tc>
          <w:tcPr>
            <w:tcW w:w="992" w:type="dxa"/>
            <w:tcBorders>
              <w:top w:val="single" w:sz="4" w:space="0" w:color="auto"/>
              <w:left w:val="single" w:sz="4" w:space="0" w:color="auto"/>
              <w:bottom w:val="single" w:sz="4" w:space="0" w:color="auto"/>
              <w:right w:val="single" w:sz="4" w:space="0" w:color="auto"/>
            </w:tcBorders>
            <w:vAlign w:val="center"/>
            <w:hideMark/>
          </w:tcPr>
          <w:p w14:paraId="2ED3B81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5726</w:t>
            </w:r>
          </w:p>
        </w:tc>
        <w:tc>
          <w:tcPr>
            <w:tcW w:w="992" w:type="dxa"/>
            <w:tcBorders>
              <w:top w:val="single" w:sz="4" w:space="0" w:color="auto"/>
              <w:left w:val="single" w:sz="4" w:space="0" w:color="auto"/>
              <w:bottom w:val="single" w:sz="4" w:space="0" w:color="auto"/>
              <w:right w:val="single" w:sz="4" w:space="0" w:color="auto"/>
            </w:tcBorders>
            <w:vAlign w:val="center"/>
            <w:hideMark/>
          </w:tcPr>
          <w:p w14:paraId="0B491149"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1506</w:t>
            </w:r>
          </w:p>
        </w:tc>
        <w:tc>
          <w:tcPr>
            <w:tcW w:w="709" w:type="dxa"/>
            <w:tcBorders>
              <w:top w:val="single" w:sz="4" w:space="0" w:color="auto"/>
              <w:left w:val="single" w:sz="4" w:space="0" w:color="auto"/>
              <w:bottom w:val="single" w:sz="4" w:space="0" w:color="auto"/>
              <w:right w:val="single" w:sz="4" w:space="0" w:color="auto"/>
            </w:tcBorders>
            <w:vAlign w:val="center"/>
            <w:hideMark/>
          </w:tcPr>
          <w:p w14:paraId="0D28DE56"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26</w:t>
            </w:r>
          </w:p>
        </w:tc>
        <w:tc>
          <w:tcPr>
            <w:tcW w:w="851" w:type="dxa"/>
            <w:tcBorders>
              <w:top w:val="single" w:sz="4" w:space="0" w:color="auto"/>
              <w:left w:val="single" w:sz="4" w:space="0" w:color="auto"/>
              <w:bottom w:val="single" w:sz="4" w:space="0" w:color="auto"/>
              <w:right w:val="single" w:sz="4" w:space="0" w:color="auto"/>
            </w:tcBorders>
            <w:vAlign w:val="center"/>
            <w:hideMark/>
          </w:tcPr>
          <w:p w14:paraId="73E64149"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2138</w:t>
            </w:r>
          </w:p>
        </w:tc>
        <w:tc>
          <w:tcPr>
            <w:tcW w:w="567" w:type="dxa"/>
            <w:tcBorders>
              <w:top w:val="single" w:sz="4" w:space="0" w:color="auto"/>
              <w:left w:val="single" w:sz="4" w:space="0" w:color="auto"/>
              <w:bottom w:val="single" w:sz="4" w:space="0" w:color="auto"/>
              <w:right w:val="single" w:sz="4" w:space="0" w:color="auto"/>
            </w:tcBorders>
            <w:vAlign w:val="center"/>
            <w:hideMark/>
          </w:tcPr>
          <w:p w14:paraId="636388A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37</w:t>
            </w:r>
          </w:p>
        </w:tc>
        <w:tc>
          <w:tcPr>
            <w:tcW w:w="850" w:type="dxa"/>
            <w:tcBorders>
              <w:top w:val="single" w:sz="4" w:space="0" w:color="auto"/>
              <w:left w:val="single" w:sz="4" w:space="0" w:color="auto"/>
              <w:bottom w:val="single" w:sz="4" w:space="0" w:color="auto"/>
              <w:right w:val="single" w:sz="4" w:space="0" w:color="auto"/>
            </w:tcBorders>
            <w:vAlign w:val="center"/>
            <w:hideMark/>
          </w:tcPr>
          <w:p w14:paraId="7C7D4CBF"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1208</w:t>
            </w:r>
          </w:p>
        </w:tc>
        <w:tc>
          <w:tcPr>
            <w:tcW w:w="581" w:type="dxa"/>
            <w:tcBorders>
              <w:top w:val="single" w:sz="4" w:space="0" w:color="auto"/>
              <w:left w:val="single" w:sz="4" w:space="0" w:color="auto"/>
              <w:bottom w:val="single" w:sz="4" w:space="0" w:color="auto"/>
              <w:right w:val="single" w:sz="4" w:space="0" w:color="auto"/>
            </w:tcBorders>
            <w:vAlign w:val="center"/>
            <w:hideMark/>
          </w:tcPr>
          <w:p w14:paraId="6DF6276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22</w:t>
            </w:r>
          </w:p>
        </w:tc>
        <w:tc>
          <w:tcPr>
            <w:tcW w:w="768" w:type="dxa"/>
            <w:tcBorders>
              <w:top w:val="single" w:sz="4" w:space="0" w:color="auto"/>
              <w:left w:val="single" w:sz="4" w:space="0" w:color="auto"/>
              <w:bottom w:val="single" w:sz="4" w:space="0" w:color="auto"/>
              <w:right w:val="single" w:sz="4" w:space="0" w:color="auto"/>
            </w:tcBorders>
            <w:vAlign w:val="center"/>
            <w:hideMark/>
          </w:tcPr>
          <w:p w14:paraId="1753A478"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288</w:t>
            </w:r>
          </w:p>
        </w:tc>
        <w:tc>
          <w:tcPr>
            <w:tcW w:w="530" w:type="dxa"/>
            <w:tcBorders>
              <w:top w:val="single" w:sz="4" w:space="0" w:color="auto"/>
              <w:left w:val="single" w:sz="4" w:space="0" w:color="auto"/>
              <w:bottom w:val="single" w:sz="4" w:space="0" w:color="auto"/>
              <w:right w:val="single" w:sz="4" w:space="0" w:color="auto"/>
            </w:tcBorders>
            <w:vAlign w:val="center"/>
            <w:hideMark/>
          </w:tcPr>
          <w:p w14:paraId="7ED94CA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5</w:t>
            </w:r>
          </w:p>
        </w:tc>
        <w:tc>
          <w:tcPr>
            <w:tcW w:w="766" w:type="dxa"/>
            <w:tcBorders>
              <w:top w:val="single" w:sz="4" w:space="0" w:color="auto"/>
              <w:left w:val="single" w:sz="4" w:space="0" w:color="auto"/>
              <w:bottom w:val="single" w:sz="4" w:space="0" w:color="auto"/>
              <w:right w:val="single" w:sz="4" w:space="0" w:color="auto"/>
            </w:tcBorders>
            <w:vAlign w:val="center"/>
            <w:hideMark/>
          </w:tcPr>
          <w:p w14:paraId="715ECAA8"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586</w:t>
            </w:r>
          </w:p>
        </w:tc>
        <w:tc>
          <w:tcPr>
            <w:tcW w:w="580" w:type="dxa"/>
            <w:tcBorders>
              <w:top w:val="single" w:sz="4" w:space="0" w:color="auto"/>
              <w:left w:val="single" w:sz="4" w:space="0" w:color="auto"/>
              <w:bottom w:val="single" w:sz="4" w:space="0" w:color="auto"/>
              <w:right w:val="single" w:sz="4" w:space="0" w:color="auto"/>
            </w:tcBorders>
            <w:vAlign w:val="center"/>
            <w:hideMark/>
          </w:tcPr>
          <w:p w14:paraId="5C917229"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10</w:t>
            </w:r>
          </w:p>
        </w:tc>
      </w:tr>
      <w:tr w:rsidR="000E5D99" w:rsidRPr="00B72069" w14:paraId="7626EC80"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61EBB146"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Тұрысбеков</w:t>
            </w:r>
          </w:p>
        </w:tc>
        <w:tc>
          <w:tcPr>
            <w:tcW w:w="992" w:type="dxa"/>
            <w:tcBorders>
              <w:top w:val="single" w:sz="4" w:space="0" w:color="auto"/>
              <w:left w:val="single" w:sz="4" w:space="0" w:color="auto"/>
              <w:bottom w:val="single" w:sz="4" w:space="0" w:color="auto"/>
              <w:right w:val="single" w:sz="4" w:space="0" w:color="auto"/>
            </w:tcBorders>
            <w:vAlign w:val="center"/>
            <w:hideMark/>
          </w:tcPr>
          <w:p w14:paraId="29FCC2FE"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2687</w:t>
            </w:r>
          </w:p>
        </w:tc>
        <w:tc>
          <w:tcPr>
            <w:tcW w:w="992" w:type="dxa"/>
            <w:tcBorders>
              <w:top w:val="single" w:sz="4" w:space="0" w:color="auto"/>
              <w:left w:val="single" w:sz="4" w:space="0" w:color="auto"/>
              <w:bottom w:val="single" w:sz="4" w:space="0" w:color="auto"/>
              <w:right w:val="single" w:sz="4" w:space="0" w:color="auto"/>
            </w:tcBorders>
            <w:vAlign w:val="center"/>
            <w:hideMark/>
          </w:tcPr>
          <w:p w14:paraId="60D147B7"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1724</w:t>
            </w:r>
          </w:p>
        </w:tc>
        <w:tc>
          <w:tcPr>
            <w:tcW w:w="709" w:type="dxa"/>
            <w:tcBorders>
              <w:top w:val="single" w:sz="4" w:space="0" w:color="auto"/>
              <w:left w:val="single" w:sz="4" w:space="0" w:color="auto"/>
              <w:bottom w:val="single" w:sz="4" w:space="0" w:color="auto"/>
              <w:right w:val="single" w:sz="4" w:space="0" w:color="auto"/>
            </w:tcBorders>
            <w:vAlign w:val="center"/>
            <w:hideMark/>
          </w:tcPr>
          <w:p w14:paraId="57B90F38"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64</w:t>
            </w:r>
          </w:p>
        </w:tc>
        <w:tc>
          <w:tcPr>
            <w:tcW w:w="851" w:type="dxa"/>
            <w:tcBorders>
              <w:top w:val="single" w:sz="4" w:space="0" w:color="auto"/>
              <w:left w:val="single" w:sz="4" w:space="0" w:color="auto"/>
              <w:bottom w:val="single" w:sz="4" w:space="0" w:color="auto"/>
              <w:right w:val="single" w:sz="4" w:space="0" w:color="auto"/>
            </w:tcBorders>
            <w:vAlign w:val="center"/>
            <w:hideMark/>
          </w:tcPr>
          <w:p w14:paraId="7189CC1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195</w:t>
            </w:r>
          </w:p>
        </w:tc>
        <w:tc>
          <w:tcPr>
            <w:tcW w:w="567" w:type="dxa"/>
            <w:tcBorders>
              <w:top w:val="single" w:sz="4" w:space="0" w:color="auto"/>
              <w:left w:val="single" w:sz="4" w:space="0" w:color="auto"/>
              <w:bottom w:val="single" w:sz="4" w:space="0" w:color="auto"/>
              <w:right w:val="single" w:sz="4" w:space="0" w:color="auto"/>
            </w:tcBorders>
            <w:vAlign w:val="center"/>
            <w:hideMark/>
          </w:tcPr>
          <w:p w14:paraId="4E671B51"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7</w:t>
            </w:r>
          </w:p>
        </w:tc>
        <w:tc>
          <w:tcPr>
            <w:tcW w:w="850" w:type="dxa"/>
            <w:tcBorders>
              <w:top w:val="single" w:sz="4" w:space="0" w:color="auto"/>
              <w:left w:val="single" w:sz="4" w:space="0" w:color="auto"/>
              <w:bottom w:val="single" w:sz="4" w:space="0" w:color="auto"/>
              <w:right w:val="single" w:sz="4" w:space="0" w:color="auto"/>
            </w:tcBorders>
            <w:vAlign w:val="center"/>
            <w:hideMark/>
          </w:tcPr>
          <w:p w14:paraId="648FDC99"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216</w:t>
            </w:r>
          </w:p>
        </w:tc>
        <w:tc>
          <w:tcPr>
            <w:tcW w:w="581" w:type="dxa"/>
            <w:tcBorders>
              <w:top w:val="single" w:sz="4" w:space="0" w:color="auto"/>
              <w:left w:val="single" w:sz="4" w:space="0" w:color="auto"/>
              <w:bottom w:val="single" w:sz="4" w:space="0" w:color="auto"/>
              <w:right w:val="single" w:sz="4" w:space="0" w:color="auto"/>
            </w:tcBorders>
            <w:vAlign w:val="center"/>
            <w:hideMark/>
          </w:tcPr>
          <w:p w14:paraId="7E0EC22E"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8</w:t>
            </w:r>
          </w:p>
        </w:tc>
        <w:tc>
          <w:tcPr>
            <w:tcW w:w="768" w:type="dxa"/>
            <w:tcBorders>
              <w:top w:val="single" w:sz="4" w:space="0" w:color="auto"/>
              <w:left w:val="single" w:sz="4" w:space="0" w:color="auto"/>
              <w:bottom w:val="single" w:sz="4" w:space="0" w:color="auto"/>
              <w:right w:val="single" w:sz="4" w:space="0" w:color="auto"/>
            </w:tcBorders>
            <w:vAlign w:val="center"/>
            <w:hideMark/>
          </w:tcPr>
          <w:p w14:paraId="173C4E6F"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273</w:t>
            </w:r>
          </w:p>
        </w:tc>
        <w:tc>
          <w:tcPr>
            <w:tcW w:w="530" w:type="dxa"/>
            <w:tcBorders>
              <w:top w:val="single" w:sz="4" w:space="0" w:color="auto"/>
              <w:left w:val="single" w:sz="4" w:space="0" w:color="auto"/>
              <w:bottom w:val="single" w:sz="4" w:space="0" w:color="auto"/>
              <w:right w:val="single" w:sz="4" w:space="0" w:color="auto"/>
            </w:tcBorders>
            <w:vAlign w:val="center"/>
            <w:hideMark/>
          </w:tcPr>
          <w:p w14:paraId="7F99A53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10</w:t>
            </w:r>
          </w:p>
        </w:tc>
        <w:tc>
          <w:tcPr>
            <w:tcW w:w="766" w:type="dxa"/>
            <w:tcBorders>
              <w:top w:val="single" w:sz="4" w:space="0" w:color="auto"/>
              <w:left w:val="single" w:sz="4" w:space="0" w:color="auto"/>
              <w:bottom w:val="single" w:sz="4" w:space="0" w:color="auto"/>
              <w:right w:val="single" w:sz="4" w:space="0" w:color="auto"/>
            </w:tcBorders>
            <w:vAlign w:val="center"/>
            <w:hideMark/>
          </w:tcPr>
          <w:p w14:paraId="4463B486"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279</w:t>
            </w:r>
          </w:p>
        </w:tc>
        <w:tc>
          <w:tcPr>
            <w:tcW w:w="580" w:type="dxa"/>
            <w:tcBorders>
              <w:top w:val="single" w:sz="4" w:space="0" w:color="auto"/>
              <w:left w:val="single" w:sz="4" w:space="0" w:color="auto"/>
              <w:bottom w:val="single" w:sz="4" w:space="0" w:color="auto"/>
              <w:right w:val="single" w:sz="4" w:space="0" w:color="auto"/>
            </w:tcBorders>
            <w:vAlign w:val="center"/>
            <w:hideMark/>
          </w:tcPr>
          <w:p w14:paraId="4011639A"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11</w:t>
            </w:r>
          </w:p>
        </w:tc>
      </w:tr>
      <w:tr w:rsidR="000E5D99" w:rsidRPr="00B72069" w14:paraId="6FF53174"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4E4BD75F"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Жаушықұм</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922E81"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1525</w:t>
            </w:r>
          </w:p>
        </w:tc>
        <w:tc>
          <w:tcPr>
            <w:tcW w:w="992" w:type="dxa"/>
            <w:tcBorders>
              <w:top w:val="single" w:sz="4" w:space="0" w:color="auto"/>
              <w:left w:val="single" w:sz="4" w:space="0" w:color="auto"/>
              <w:bottom w:val="single" w:sz="4" w:space="0" w:color="auto"/>
              <w:right w:val="single" w:sz="4" w:space="0" w:color="auto"/>
            </w:tcBorders>
            <w:vAlign w:val="center"/>
            <w:hideMark/>
          </w:tcPr>
          <w:p w14:paraId="590EE04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871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ABF06B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57</w:t>
            </w:r>
          </w:p>
        </w:tc>
        <w:tc>
          <w:tcPr>
            <w:tcW w:w="851" w:type="dxa"/>
            <w:tcBorders>
              <w:top w:val="single" w:sz="4" w:space="0" w:color="auto"/>
              <w:left w:val="single" w:sz="4" w:space="0" w:color="auto"/>
              <w:bottom w:val="single" w:sz="4" w:space="0" w:color="auto"/>
              <w:right w:val="single" w:sz="4" w:space="0" w:color="auto"/>
            </w:tcBorders>
            <w:vAlign w:val="center"/>
            <w:hideMark/>
          </w:tcPr>
          <w:p w14:paraId="7D709AA6"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77</w:t>
            </w:r>
          </w:p>
        </w:tc>
        <w:tc>
          <w:tcPr>
            <w:tcW w:w="567" w:type="dxa"/>
            <w:tcBorders>
              <w:top w:val="single" w:sz="4" w:space="0" w:color="auto"/>
              <w:left w:val="single" w:sz="4" w:space="0" w:color="auto"/>
              <w:bottom w:val="single" w:sz="4" w:space="0" w:color="auto"/>
              <w:right w:val="single" w:sz="4" w:space="0" w:color="auto"/>
            </w:tcBorders>
            <w:vAlign w:val="center"/>
            <w:hideMark/>
          </w:tcPr>
          <w:p w14:paraId="63E9D72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5</w:t>
            </w:r>
          </w:p>
        </w:tc>
        <w:tc>
          <w:tcPr>
            <w:tcW w:w="850" w:type="dxa"/>
            <w:tcBorders>
              <w:top w:val="single" w:sz="4" w:space="0" w:color="auto"/>
              <w:left w:val="single" w:sz="4" w:space="0" w:color="auto"/>
              <w:bottom w:val="single" w:sz="4" w:space="0" w:color="auto"/>
              <w:right w:val="single" w:sz="4" w:space="0" w:color="auto"/>
            </w:tcBorders>
            <w:vAlign w:val="center"/>
            <w:hideMark/>
          </w:tcPr>
          <w:p w14:paraId="1CEFCEF5"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253</w:t>
            </w:r>
          </w:p>
        </w:tc>
        <w:tc>
          <w:tcPr>
            <w:tcW w:w="581" w:type="dxa"/>
            <w:tcBorders>
              <w:top w:val="single" w:sz="4" w:space="0" w:color="auto"/>
              <w:left w:val="single" w:sz="4" w:space="0" w:color="auto"/>
              <w:bottom w:val="single" w:sz="4" w:space="0" w:color="auto"/>
              <w:right w:val="single" w:sz="4" w:space="0" w:color="auto"/>
            </w:tcBorders>
            <w:vAlign w:val="center"/>
            <w:hideMark/>
          </w:tcPr>
          <w:p w14:paraId="36E35409"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17</w:t>
            </w:r>
          </w:p>
        </w:tc>
        <w:tc>
          <w:tcPr>
            <w:tcW w:w="768" w:type="dxa"/>
            <w:tcBorders>
              <w:top w:val="single" w:sz="4" w:space="0" w:color="auto"/>
              <w:left w:val="single" w:sz="4" w:space="0" w:color="auto"/>
              <w:bottom w:val="single" w:sz="4" w:space="0" w:color="auto"/>
              <w:right w:val="single" w:sz="4" w:space="0" w:color="auto"/>
            </w:tcBorders>
            <w:vAlign w:val="center"/>
            <w:hideMark/>
          </w:tcPr>
          <w:p w14:paraId="4A1BBE9A"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324</w:t>
            </w:r>
          </w:p>
        </w:tc>
        <w:tc>
          <w:tcPr>
            <w:tcW w:w="530" w:type="dxa"/>
            <w:tcBorders>
              <w:top w:val="single" w:sz="4" w:space="0" w:color="auto"/>
              <w:left w:val="single" w:sz="4" w:space="0" w:color="auto"/>
              <w:bottom w:val="single" w:sz="4" w:space="0" w:color="auto"/>
              <w:right w:val="single" w:sz="4" w:space="0" w:color="auto"/>
            </w:tcBorders>
            <w:vAlign w:val="center"/>
            <w:hideMark/>
          </w:tcPr>
          <w:p w14:paraId="256BF1EA"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21</w:t>
            </w:r>
          </w:p>
        </w:tc>
        <w:tc>
          <w:tcPr>
            <w:tcW w:w="766" w:type="dxa"/>
            <w:tcBorders>
              <w:top w:val="single" w:sz="4" w:space="0" w:color="auto"/>
              <w:left w:val="single" w:sz="4" w:space="0" w:color="auto"/>
              <w:bottom w:val="single" w:sz="4" w:space="0" w:color="auto"/>
              <w:right w:val="single" w:sz="4" w:space="0" w:color="auto"/>
            </w:tcBorders>
            <w:vAlign w:val="center"/>
            <w:hideMark/>
          </w:tcPr>
          <w:p w14:paraId="392C5AED"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75A9036C"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r>
      <w:tr w:rsidR="000E5D99" w:rsidRPr="00B72069" w14:paraId="7CC68EA9"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2C772CA6"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Басқа жерлер</w:t>
            </w:r>
          </w:p>
        </w:tc>
        <w:tc>
          <w:tcPr>
            <w:tcW w:w="992" w:type="dxa"/>
            <w:tcBorders>
              <w:top w:val="single" w:sz="4" w:space="0" w:color="auto"/>
              <w:left w:val="single" w:sz="4" w:space="0" w:color="auto"/>
              <w:bottom w:val="single" w:sz="4" w:space="0" w:color="auto"/>
              <w:right w:val="single" w:sz="4" w:space="0" w:color="auto"/>
            </w:tcBorders>
            <w:vAlign w:val="center"/>
            <w:hideMark/>
          </w:tcPr>
          <w:p w14:paraId="72F8995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4655</w:t>
            </w:r>
          </w:p>
        </w:tc>
        <w:tc>
          <w:tcPr>
            <w:tcW w:w="992" w:type="dxa"/>
            <w:tcBorders>
              <w:top w:val="single" w:sz="4" w:space="0" w:color="auto"/>
              <w:left w:val="single" w:sz="4" w:space="0" w:color="auto"/>
              <w:bottom w:val="single" w:sz="4" w:space="0" w:color="auto"/>
              <w:right w:val="single" w:sz="4" w:space="0" w:color="auto"/>
            </w:tcBorders>
            <w:vAlign w:val="center"/>
            <w:hideMark/>
          </w:tcPr>
          <w:p w14:paraId="4620ACC6"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4655</w:t>
            </w:r>
          </w:p>
        </w:tc>
        <w:tc>
          <w:tcPr>
            <w:tcW w:w="709" w:type="dxa"/>
            <w:tcBorders>
              <w:top w:val="single" w:sz="4" w:space="0" w:color="auto"/>
              <w:left w:val="single" w:sz="4" w:space="0" w:color="auto"/>
              <w:bottom w:val="single" w:sz="4" w:space="0" w:color="auto"/>
              <w:right w:val="single" w:sz="4" w:space="0" w:color="auto"/>
            </w:tcBorders>
            <w:vAlign w:val="center"/>
            <w:hideMark/>
          </w:tcPr>
          <w:p w14:paraId="6E910B0F"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D62243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913AC2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12BFC556"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c>
          <w:tcPr>
            <w:tcW w:w="581" w:type="dxa"/>
            <w:tcBorders>
              <w:top w:val="single" w:sz="4" w:space="0" w:color="auto"/>
              <w:left w:val="single" w:sz="4" w:space="0" w:color="auto"/>
              <w:bottom w:val="single" w:sz="4" w:space="0" w:color="auto"/>
              <w:right w:val="single" w:sz="4" w:space="0" w:color="auto"/>
            </w:tcBorders>
            <w:vAlign w:val="center"/>
            <w:hideMark/>
          </w:tcPr>
          <w:p w14:paraId="62022911"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8" w:type="dxa"/>
            <w:tcBorders>
              <w:top w:val="single" w:sz="4" w:space="0" w:color="auto"/>
              <w:left w:val="single" w:sz="4" w:space="0" w:color="auto"/>
              <w:bottom w:val="single" w:sz="4" w:space="0" w:color="auto"/>
              <w:right w:val="single" w:sz="4" w:space="0" w:color="auto"/>
            </w:tcBorders>
            <w:vAlign w:val="center"/>
            <w:hideMark/>
          </w:tcPr>
          <w:p w14:paraId="07EE4D31"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5C14066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074565D9"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0C60E890"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r>
      <w:tr w:rsidR="000E5D99" w:rsidRPr="00B72069" w14:paraId="143D505C"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685BEBF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Барлығы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29796031"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fldChar w:fldCharType="begin"/>
            </w:r>
            <w:r w:rsidRPr="00B72069">
              <w:rPr>
                <w:rFonts w:ascii="Times New Roman" w:hAnsi="Times New Roman" w:cs="Times New Roman"/>
                <w:bCs/>
                <w:sz w:val="25"/>
                <w:szCs w:val="25"/>
                <w:lang w:val="kk-KZ"/>
              </w:rPr>
              <w:instrText xml:space="preserve"> =SUM(ABOVE) </w:instrText>
            </w:r>
            <w:r w:rsidRPr="00B72069">
              <w:rPr>
                <w:rFonts w:ascii="Times New Roman" w:hAnsi="Times New Roman" w:cs="Times New Roman"/>
                <w:bCs/>
                <w:sz w:val="25"/>
                <w:szCs w:val="25"/>
                <w:lang w:val="kk-KZ"/>
              </w:rPr>
              <w:fldChar w:fldCharType="separate"/>
            </w:r>
            <w:r w:rsidRPr="00B72069">
              <w:rPr>
                <w:rFonts w:ascii="Times New Roman" w:hAnsi="Times New Roman" w:cs="Times New Roman"/>
                <w:bCs/>
                <w:noProof/>
                <w:sz w:val="25"/>
                <w:szCs w:val="25"/>
                <w:lang w:val="kk-KZ"/>
              </w:rPr>
              <w:t>68003</w:t>
            </w:r>
            <w:r w:rsidRPr="00B72069">
              <w:rPr>
                <w:rFonts w:ascii="Times New Roman" w:hAnsi="Times New Roman" w:cs="Times New Roman"/>
                <w:bCs/>
                <w:sz w:val="25"/>
                <w:szCs w:val="25"/>
                <w:lang w:val="kk-KZ"/>
              </w:rPr>
              <w:fldChar w:fldCharType="end"/>
            </w:r>
          </w:p>
        </w:tc>
        <w:tc>
          <w:tcPr>
            <w:tcW w:w="992" w:type="dxa"/>
            <w:tcBorders>
              <w:top w:val="single" w:sz="4" w:space="0" w:color="auto"/>
              <w:left w:val="single" w:sz="4" w:space="0" w:color="auto"/>
              <w:bottom w:val="single" w:sz="4" w:space="0" w:color="auto"/>
              <w:right w:val="single" w:sz="4" w:space="0" w:color="auto"/>
            </w:tcBorders>
            <w:vAlign w:val="center"/>
            <w:hideMark/>
          </w:tcPr>
          <w:p w14:paraId="306C0760"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fldChar w:fldCharType="begin"/>
            </w:r>
            <w:r w:rsidRPr="00B72069">
              <w:rPr>
                <w:rFonts w:ascii="Times New Roman" w:hAnsi="Times New Roman" w:cs="Times New Roman"/>
                <w:bCs/>
                <w:sz w:val="25"/>
                <w:szCs w:val="25"/>
              </w:rPr>
              <w:instrText xml:space="preserve"> =SUM(ABOVE) </w:instrText>
            </w:r>
            <w:r w:rsidRPr="00B72069">
              <w:rPr>
                <w:rFonts w:ascii="Times New Roman" w:hAnsi="Times New Roman" w:cs="Times New Roman"/>
                <w:bCs/>
                <w:sz w:val="25"/>
                <w:szCs w:val="25"/>
              </w:rPr>
              <w:fldChar w:fldCharType="separate"/>
            </w:r>
            <w:r w:rsidRPr="00B72069">
              <w:rPr>
                <w:rFonts w:ascii="Times New Roman" w:hAnsi="Times New Roman" w:cs="Times New Roman"/>
                <w:bCs/>
                <w:noProof/>
                <w:sz w:val="25"/>
                <w:szCs w:val="25"/>
              </w:rPr>
              <w:t>30387</w:t>
            </w:r>
            <w:r w:rsidRPr="00B72069">
              <w:rPr>
                <w:rFonts w:ascii="Times New Roman" w:hAnsi="Times New Roman" w:cs="Times New Roman"/>
                <w:bCs/>
                <w:sz w:val="25"/>
                <w:szCs w:val="25"/>
              </w:rPr>
              <w:fldChar w:fldCharType="end"/>
            </w:r>
          </w:p>
        </w:tc>
        <w:tc>
          <w:tcPr>
            <w:tcW w:w="709" w:type="dxa"/>
            <w:tcBorders>
              <w:top w:val="single" w:sz="4" w:space="0" w:color="auto"/>
              <w:left w:val="single" w:sz="4" w:space="0" w:color="auto"/>
              <w:bottom w:val="single" w:sz="4" w:space="0" w:color="auto"/>
              <w:right w:val="single" w:sz="4" w:space="0" w:color="auto"/>
            </w:tcBorders>
            <w:vAlign w:val="center"/>
            <w:hideMark/>
          </w:tcPr>
          <w:p w14:paraId="3B63C3F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45</w:t>
            </w:r>
          </w:p>
        </w:tc>
        <w:tc>
          <w:tcPr>
            <w:tcW w:w="851" w:type="dxa"/>
            <w:tcBorders>
              <w:top w:val="single" w:sz="4" w:space="0" w:color="auto"/>
              <w:left w:val="single" w:sz="4" w:space="0" w:color="auto"/>
              <w:bottom w:val="single" w:sz="4" w:space="0" w:color="auto"/>
              <w:right w:val="single" w:sz="4" w:space="0" w:color="auto"/>
            </w:tcBorders>
            <w:vAlign w:val="center"/>
            <w:hideMark/>
          </w:tcPr>
          <w:p w14:paraId="7D61CF9D"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fldChar w:fldCharType="begin"/>
            </w:r>
            <w:r w:rsidRPr="00B72069">
              <w:rPr>
                <w:rFonts w:ascii="Times New Roman" w:hAnsi="Times New Roman" w:cs="Times New Roman"/>
                <w:bCs/>
                <w:sz w:val="25"/>
                <w:szCs w:val="25"/>
              </w:rPr>
              <w:instrText xml:space="preserve"> =SUM(ABOVE) </w:instrText>
            </w:r>
            <w:r w:rsidRPr="00B72069">
              <w:rPr>
                <w:rFonts w:ascii="Times New Roman" w:hAnsi="Times New Roman" w:cs="Times New Roman"/>
                <w:bCs/>
                <w:sz w:val="25"/>
                <w:szCs w:val="25"/>
              </w:rPr>
              <w:fldChar w:fldCharType="separate"/>
            </w:r>
            <w:r w:rsidRPr="00B72069">
              <w:rPr>
                <w:rFonts w:ascii="Times New Roman" w:hAnsi="Times New Roman" w:cs="Times New Roman"/>
                <w:bCs/>
                <w:noProof/>
                <w:sz w:val="25"/>
                <w:szCs w:val="25"/>
              </w:rPr>
              <w:t>16924</w:t>
            </w:r>
            <w:r w:rsidRPr="00B72069">
              <w:rPr>
                <w:rFonts w:ascii="Times New Roman" w:hAnsi="Times New Roman" w:cs="Times New Roman"/>
                <w:bCs/>
                <w:sz w:val="25"/>
                <w:szCs w:val="25"/>
              </w:rPr>
              <w:fldChar w:fldCharType="end"/>
            </w:r>
          </w:p>
        </w:tc>
        <w:tc>
          <w:tcPr>
            <w:tcW w:w="567" w:type="dxa"/>
            <w:tcBorders>
              <w:top w:val="single" w:sz="4" w:space="0" w:color="auto"/>
              <w:left w:val="single" w:sz="4" w:space="0" w:color="auto"/>
              <w:bottom w:val="single" w:sz="4" w:space="0" w:color="auto"/>
              <w:right w:val="single" w:sz="4" w:space="0" w:color="auto"/>
            </w:tcBorders>
            <w:vAlign w:val="center"/>
            <w:hideMark/>
          </w:tcPr>
          <w:p w14:paraId="2C66C80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24</w:t>
            </w:r>
          </w:p>
        </w:tc>
        <w:tc>
          <w:tcPr>
            <w:tcW w:w="850" w:type="dxa"/>
            <w:tcBorders>
              <w:top w:val="single" w:sz="4" w:space="0" w:color="auto"/>
              <w:left w:val="single" w:sz="4" w:space="0" w:color="auto"/>
              <w:bottom w:val="single" w:sz="4" w:space="0" w:color="auto"/>
              <w:right w:val="single" w:sz="4" w:space="0" w:color="auto"/>
            </w:tcBorders>
            <w:vAlign w:val="center"/>
            <w:hideMark/>
          </w:tcPr>
          <w:p w14:paraId="7E14701C"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fldChar w:fldCharType="begin"/>
            </w:r>
            <w:r w:rsidRPr="00B72069">
              <w:rPr>
                <w:rFonts w:ascii="Times New Roman" w:hAnsi="Times New Roman" w:cs="Times New Roman"/>
                <w:bCs/>
                <w:sz w:val="25"/>
                <w:szCs w:val="25"/>
              </w:rPr>
              <w:instrText xml:space="preserve"> =SUM(ABOVE) </w:instrText>
            </w:r>
            <w:r w:rsidRPr="00B72069">
              <w:rPr>
                <w:rFonts w:ascii="Times New Roman" w:hAnsi="Times New Roman" w:cs="Times New Roman"/>
                <w:bCs/>
                <w:sz w:val="25"/>
                <w:szCs w:val="25"/>
              </w:rPr>
              <w:fldChar w:fldCharType="separate"/>
            </w:r>
            <w:r w:rsidRPr="00B72069">
              <w:rPr>
                <w:rFonts w:ascii="Times New Roman" w:hAnsi="Times New Roman" w:cs="Times New Roman"/>
                <w:bCs/>
                <w:noProof/>
                <w:sz w:val="25"/>
                <w:szCs w:val="25"/>
              </w:rPr>
              <w:t>9324</w:t>
            </w:r>
            <w:r w:rsidRPr="00B72069">
              <w:rPr>
                <w:rFonts w:ascii="Times New Roman" w:hAnsi="Times New Roman" w:cs="Times New Roman"/>
                <w:bCs/>
                <w:sz w:val="25"/>
                <w:szCs w:val="25"/>
              </w:rPr>
              <w:fldChar w:fldCharType="end"/>
            </w:r>
          </w:p>
        </w:tc>
        <w:tc>
          <w:tcPr>
            <w:tcW w:w="581" w:type="dxa"/>
            <w:tcBorders>
              <w:top w:val="single" w:sz="4" w:space="0" w:color="auto"/>
              <w:left w:val="single" w:sz="4" w:space="0" w:color="auto"/>
              <w:bottom w:val="single" w:sz="4" w:space="0" w:color="auto"/>
              <w:right w:val="single" w:sz="4" w:space="0" w:color="auto"/>
            </w:tcBorders>
            <w:vAlign w:val="center"/>
            <w:hideMark/>
          </w:tcPr>
          <w:p w14:paraId="711DCB85"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14</w:t>
            </w:r>
          </w:p>
        </w:tc>
        <w:tc>
          <w:tcPr>
            <w:tcW w:w="768" w:type="dxa"/>
            <w:tcBorders>
              <w:top w:val="single" w:sz="4" w:space="0" w:color="auto"/>
              <w:left w:val="single" w:sz="4" w:space="0" w:color="auto"/>
              <w:bottom w:val="single" w:sz="4" w:space="0" w:color="auto"/>
              <w:right w:val="single" w:sz="4" w:space="0" w:color="auto"/>
            </w:tcBorders>
            <w:vAlign w:val="center"/>
            <w:hideMark/>
          </w:tcPr>
          <w:p w14:paraId="1F159625"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fldChar w:fldCharType="begin"/>
            </w:r>
            <w:r w:rsidRPr="00B72069">
              <w:rPr>
                <w:rFonts w:ascii="Times New Roman" w:hAnsi="Times New Roman" w:cs="Times New Roman"/>
                <w:bCs/>
                <w:sz w:val="25"/>
                <w:szCs w:val="25"/>
              </w:rPr>
              <w:instrText xml:space="preserve"> =SUM(ABOVE) </w:instrText>
            </w:r>
            <w:r w:rsidRPr="00B72069">
              <w:rPr>
                <w:rFonts w:ascii="Times New Roman" w:hAnsi="Times New Roman" w:cs="Times New Roman"/>
                <w:bCs/>
                <w:sz w:val="25"/>
                <w:szCs w:val="25"/>
              </w:rPr>
              <w:fldChar w:fldCharType="separate"/>
            </w:r>
            <w:r w:rsidRPr="00B72069">
              <w:rPr>
                <w:rFonts w:ascii="Times New Roman" w:hAnsi="Times New Roman" w:cs="Times New Roman"/>
                <w:bCs/>
                <w:noProof/>
                <w:sz w:val="25"/>
                <w:szCs w:val="25"/>
              </w:rPr>
              <w:t>4672</w:t>
            </w:r>
            <w:r w:rsidRPr="00B72069">
              <w:rPr>
                <w:rFonts w:ascii="Times New Roman" w:hAnsi="Times New Roman" w:cs="Times New Roman"/>
                <w:bCs/>
                <w:sz w:val="25"/>
                <w:szCs w:val="25"/>
              </w:rPr>
              <w:fldChar w:fldCharType="end"/>
            </w:r>
          </w:p>
        </w:tc>
        <w:tc>
          <w:tcPr>
            <w:tcW w:w="530" w:type="dxa"/>
            <w:tcBorders>
              <w:top w:val="single" w:sz="4" w:space="0" w:color="auto"/>
              <w:left w:val="single" w:sz="4" w:space="0" w:color="auto"/>
              <w:bottom w:val="single" w:sz="4" w:space="0" w:color="auto"/>
              <w:right w:val="single" w:sz="4" w:space="0" w:color="auto"/>
            </w:tcBorders>
            <w:vAlign w:val="center"/>
            <w:hideMark/>
          </w:tcPr>
          <w:p w14:paraId="1A2DC16A"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7</w:t>
            </w:r>
          </w:p>
        </w:tc>
        <w:tc>
          <w:tcPr>
            <w:tcW w:w="766" w:type="dxa"/>
            <w:tcBorders>
              <w:top w:val="single" w:sz="4" w:space="0" w:color="auto"/>
              <w:left w:val="single" w:sz="4" w:space="0" w:color="auto"/>
              <w:bottom w:val="single" w:sz="4" w:space="0" w:color="auto"/>
              <w:right w:val="single" w:sz="4" w:space="0" w:color="auto"/>
            </w:tcBorders>
            <w:vAlign w:val="center"/>
            <w:hideMark/>
          </w:tcPr>
          <w:p w14:paraId="6861CD48"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fldChar w:fldCharType="begin"/>
            </w:r>
            <w:r w:rsidRPr="00B72069">
              <w:rPr>
                <w:rFonts w:ascii="Times New Roman" w:hAnsi="Times New Roman" w:cs="Times New Roman"/>
                <w:bCs/>
                <w:sz w:val="25"/>
                <w:szCs w:val="25"/>
              </w:rPr>
              <w:instrText xml:space="preserve"> =SUM(ABOVE) </w:instrText>
            </w:r>
            <w:r w:rsidRPr="00B72069">
              <w:rPr>
                <w:rFonts w:ascii="Times New Roman" w:hAnsi="Times New Roman" w:cs="Times New Roman"/>
                <w:bCs/>
                <w:sz w:val="25"/>
                <w:szCs w:val="25"/>
              </w:rPr>
              <w:fldChar w:fldCharType="separate"/>
            </w:r>
            <w:r w:rsidRPr="00B72069">
              <w:rPr>
                <w:rFonts w:ascii="Times New Roman" w:hAnsi="Times New Roman" w:cs="Times New Roman"/>
                <w:bCs/>
                <w:noProof/>
                <w:sz w:val="25"/>
                <w:szCs w:val="25"/>
              </w:rPr>
              <w:t>6696</w:t>
            </w:r>
            <w:r w:rsidRPr="00B72069">
              <w:rPr>
                <w:rFonts w:ascii="Times New Roman" w:hAnsi="Times New Roman" w:cs="Times New Roman"/>
                <w:bCs/>
                <w:sz w:val="25"/>
                <w:szCs w:val="25"/>
              </w:rPr>
              <w:fldChar w:fldCharType="end"/>
            </w:r>
          </w:p>
        </w:tc>
        <w:tc>
          <w:tcPr>
            <w:tcW w:w="580" w:type="dxa"/>
            <w:tcBorders>
              <w:top w:val="single" w:sz="4" w:space="0" w:color="auto"/>
              <w:left w:val="single" w:sz="4" w:space="0" w:color="auto"/>
              <w:bottom w:val="single" w:sz="4" w:space="0" w:color="auto"/>
              <w:right w:val="single" w:sz="4" w:space="0" w:color="auto"/>
            </w:tcBorders>
            <w:vAlign w:val="center"/>
            <w:hideMark/>
          </w:tcPr>
          <w:p w14:paraId="0B0D31D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10</w:t>
            </w:r>
          </w:p>
        </w:tc>
      </w:tr>
      <w:tr w:rsidR="000E5D99" w:rsidRPr="00B72069" w14:paraId="3B221CF3" w14:textId="77777777" w:rsidTr="00B51CA0">
        <w:tc>
          <w:tcPr>
            <w:tcW w:w="9995" w:type="dxa"/>
            <w:gridSpan w:val="12"/>
            <w:tcBorders>
              <w:top w:val="single" w:sz="4" w:space="0" w:color="auto"/>
              <w:left w:val="single" w:sz="4" w:space="0" w:color="auto"/>
              <w:bottom w:val="single" w:sz="4" w:space="0" w:color="auto"/>
              <w:right w:val="single" w:sz="4" w:space="0" w:color="auto"/>
            </w:tcBorders>
            <w:vAlign w:val="center"/>
            <w:hideMark/>
          </w:tcPr>
          <w:p w14:paraId="0F4091B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ОРДАБАСЫ АУДАНЫ</w:t>
            </w:r>
          </w:p>
        </w:tc>
      </w:tr>
      <w:tr w:rsidR="000E5D99" w:rsidRPr="00B72069" w14:paraId="322F9203"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26BD7477"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Бөген</w:t>
            </w:r>
          </w:p>
        </w:tc>
        <w:tc>
          <w:tcPr>
            <w:tcW w:w="992" w:type="dxa"/>
            <w:tcBorders>
              <w:top w:val="single" w:sz="4" w:space="0" w:color="auto"/>
              <w:left w:val="single" w:sz="4" w:space="0" w:color="auto"/>
              <w:bottom w:val="single" w:sz="4" w:space="0" w:color="auto"/>
              <w:right w:val="single" w:sz="4" w:space="0" w:color="auto"/>
            </w:tcBorders>
            <w:vAlign w:val="center"/>
            <w:hideMark/>
          </w:tcPr>
          <w:p w14:paraId="4D29B912"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4</w:t>
            </w:r>
            <w:r w:rsidRPr="00B72069">
              <w:rPr>
                <w:rFonts w:ascii="Times New Roman" w:hAnsi="Times New Roman" w:cs="Times New Roman"/>
                <w:bCs/>
                <w:sz w:val="25"/>
                <w:szCs w:val="25"/>
                <w:lang w:val="en-US"/>
              </w:rPr>
              <w:t>5</w:t>
            </w:r>
            <w:r w:rsidRPr="00B72069">
              <w:rPr>
                <w:rFonts w:ascii="Times New Roman" w:hAnsi="Times New Roman" w:cs="Times New Roman"/>
                <w:bCs/>
                <w:sz w:val="25"/>
                <w:szCs w:val="25"/>
              </w:rPr>
              <w:t>68</w:t>
            </w:r>
          </w:p>
        </w:tc>
        <w:tc>
          <w:tcPr>
            <w:tcW w:w="992" w:type="dxa"/>
            <w:tcBorders>
              <w:top w:val="single" w:sz="4" w:space="0" w:color="auto"/>
              <w:left w:val="single" w:sz="4" w:space="0" w:color="auto"/>
              <w:bottom w:val="single" w:sz="4" w:space="0" w:color="auto"/>
              <w:right w:val="single" w:sz="4" w:space="0" w:color="auto"/>
            </w:tcBorders>
            <w:vAlign w:val="center"/>
            <w:hideMark/>
          </w:tcPr>
          <w:p w14:paraId="54ADB816"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lang w:val="en-US"/>
              </w:rPr>
              <w:t>37</w:t>
            </w:r>
            <w:r w:rsidRPr="00B72069">
              <w:rPr>
                <w:rFonts w:ascii="Times New Roman" w:hAnsi="Times New Roman" w:cs="Times New Roman"/>
                <w:bCs/>
                <w:sz w:val="25"/>
                <w:szCs w:val="25"/>
              </w:rPr>
              <w:t>29</w:t>
            </w:r>
          </w:p>
        </w:tc>
        <w:tc>
          <w:tcPr>
            <w:tcW w:w="709" w:type="dxa"/>
            <w:tcBorders>
              <w:top w:val="single" w:sz="4" w:space="0" w:color="auto"/>
              <w:left w:val="single" w:sz="4" w:space="0" w:color="auto"/>
              <w:bottom w:val="single" w:sz="4" w:space="0" w:color="auto"/>
              <w:right w:val="single" w:sz="4" w:space="0" w:color="auto"/>
            </w:tcBorders>
            <w:vAlign w:val="center"/>
            <w:hideMark/>
          </w:tcPr>
          <w:p w14:paraId="277C07F3"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lang w:val="en-US"/>
              </w:rPr>
              <w:t>8</w:t>
            </w:r>
            <w:r w:rsidRPr="00B72069">
              <w:rPr>
                <w:rFonts w:ascii="Times New Roman" w:hAnsi="Times New Roman" w:cs="Times New Roman"/>
                <w:bCs/>
                <w:sz w:val="25"/>
                <w:szCs w:val="25"/>
              </w:rPr>
              <w:t>2</w:t>
            </w:r>
          </w:p>
        </w:tc>
        <w:tc>
          <w:tcPr>
            <w:tcW w:w="851" w:type="dxa"/>
            <w:tcBorders>
              <w:top w:val="single" w:sz="4" w:space="0" w:color="auto"/>
              <w:left w:val="single" w:sz="4" w:space="0" w:color="auto"/>
              <w:bottom w:val="single" w:sz="4" w:space="0" w:color="auto"/>
              <w:right w:val="single" w:sz="4" w:space="0" w:color="auto"/>
            </w:tcBorders>
            <w:vAlign w:val="center"/>
            <w:hideMark/>
          </w:tcPr>
          <w:p w14:paraId="5C49B497"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587</w:t>
            </w:r>
          </w:p>
        </w:tc>
        <w:tc>
          <w:tcPr>
            <w:tcW w:w="567" w:type="dxa"/>
            <w:tcBorders>
              <w:top w:val="single" w:sz="4" w:space="0" w:color="auto"/>
              <w:left w:val="single" w:sz="4" w:space="0" w:color="auto"/>
              <w:bottom w:val="single" w:sz="4" w:space="0" w:color="auto"/>
              <w:right w:val="single" w:sz="4" w:space="0" w:color="auto"/>
            </w:tcBorders>
            <w:vAlign w:val="center"/>
            <w:hideMark/>
          </w:tcPr>
          <w:p w14:paraId="12A1F15B"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rPr>
              <w:t>1</w:t>
            </w:r>
            <w:r w:rsidRPr="00B72069">
              <w:rPr>
                <w:rFonts w:ascii="Times New Roman" w:hAnsi="Times New Roman" w:cs="Times New Roman"/>
                <w:bCs/>
                <w:sz w:val="25"/>
                <w:szCs w:val="25"/>
                <w:lang w:val="en-US"/>
              </w:rPr>
              <w:t>3</w:t>
            </w:r>
          </w:p>
        </w:tc>
        <w:tc>
          <w:tcPr>
            <w:tcW w:w="850" w:type="dxa"/>
            <w:tcBorders>
              <w:top w:val="single" w:sz="4" w:space="0" w:color="auto"/>
              <w:left w:val="single" w:sz="4" w:space="0" w:color="auto"/>
              <w:bottom w:val="single" w:sz="4" w:space="0" w:color="auto"/>
              <w:right w:val="single" w:sz="4" w:space="0" w:color="auto"/>
            </w:tcBorders>
            <w:vAlign w:val="center"/>
            <w:hideMark/>
          </w:tcPr>
          <w:p w14:paraId="69B4E422"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118</w:t>
            </w:r>
          </w:p>
        </w:tc>
        <w:tc>
          <w:tcPr>
            <w:tcW w:w="581" w:type="dxa"/>
            <w:tcBorders>
              <w:top w:val="single" w:sz="4" w:space="0" w:color="auto"/>
              <w:left w:val="single" w:sz="4" w:space="0" w:color="auto"/>
              <w:bottom w:val="single" w:sz="4" w:space="0" w:color="auto"/>
              <w:right w:val="single" w:sz="4" w:space="0" w:color="auto"/>
            </w:tcBorders>
            <w:vAlign w:val="center"/>
            <w:hideMark/>
          </w:tcPr>
          <w:p w14:paraId="5BA0CF68"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w:t>
            </w:r>
          </w:p>
        </w:tc>
        <w:tc>
          <w:tcPr>
            <w:tcW w:w="768" w:type="dxa"/>
            <w:tcBorders>
              <w:top w:val="single" w:sz="4" w:space="0" w:color="auto"/>
              <w:left w:val="single" w:sz="4" w:space="0" w:color="auto"/>
              <w:bottom w:val="single" w:sz="4" w:space="0" w:color="auto"/>
              <w:right w:val="single" w:sz="4" w:space="0" w:color="auto"/>
            </w:tcBorders>
            <w:vAlign w:val="center"/>
            <w:hideMark/>
          </w:tcPr>
          <w:p w14:paraId="4341A791"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134</w:t>
            </w:r>
          </w:p>
        </w:tc>
        <w:tc>
          <w:tcPr>
            <w:tcW w:w="530" w:type="dxa"/>
            <w:tcBorders>
              <w:top w:val="single" w:sz="4" w:space="0" w:color="auto"/>
              <w:left w:val="single" w:sz="4" w:space="0" w:color="auto"/>
              <w:bottom w:val="single" w:sz="4" w:space="0" w:color="auto"/>
              <w:right w:val="single" w:sz="4" w:space="0" w:color="auto"/>
            </w:tcBorders>
            <w:vAlign w:val="center"/>
            <w:hideMark/>
          </w:tcPr>
          <w:p w14:paraId="48C636E6"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w:t>
            </w:r>
          </w:p>
        </w:tc>
        <w:tc>
          <w:tcPr>
            <w:tcW w:w="766" w:type="dxa"/>
            <w:tcBorders>
              <w:top w:val="single" w:sz="4" w:space="0" w:color="auto"/>
              <w:left w:val="single" w:sz="4" w:space="0" w:color="auto"/>
              <w:bottom w:val="single" w:sz="4" w:space="0" w:color="auto"/>
              <w:right w:val="single" w:sz="4" w:space="0" w:color="auto"/>
            </w:tcBorders>
            <w:vAlign w:val="center"/>
            <w:hideMark/>
          </w:tcPr>
          <w:p w14:paraId="7734EB7F"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443B4E17"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r>
      <w:tr w:rsidR="000E5D99" w:rsidRPr="00B72069" w14:paraId="204196A0"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660145C5"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Жеңіс</w:t>
            </w:r>
          </w:p>
        </w:tc>
        <w:tc>
          <w:tcPr>
            <w:tcW w:w="992" w:type="dxa"/>
            <w:tcBorders>
              <w:top w:val="single" w:sz="4" w:space="0" w:color="auto"/>
              <w:left w:val="single" w:sz="4" w:space="0" w:color="auto"/>
              <w:bottom w:val="single" w:sz="4" w:space="0" w:color="auto"/>
              <w:right w:val="single" w:sz="4" w:space="0" w:color="auto"/>
            </w:tcBorders>
            <w:vAlign w:val="center"/>
            <w:hideMark/>
          </w:tcPr>
          <w:p w14:paraId="59DE77BF"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rPr>
              <w:t>40</w:t>
            </w:r>
            <w:r w:rsidRPr="00B72069">
              <w:rPr>
                <w:rFonts w:ascii="Times New Roman" w:hAnsi="Times New Roman" w:cs="Times New Roman"/>
                <w:bCs/>
                <w:sz w:val="25"/>
                <w:szCs w:val="25"/>
                <w:lang w:val="en-US"/>
              </w:rPr>
              <w:t>34</w:t>
            </w:r>
          </w:p>
        </w:tc>
        <w:tc>
          <w:tcPr>
            <w:tcW w:w="992" w:type="dxa"/>
            <w:tcBorders>
              <w:top w:val="single" w:sz="4" w:space="0" w:color="auto"/>
              <w:left w:val="single" w:sz="4" w:space="0" w:color="auto"/>
              <w:bottom w:val="single" w:sz="4" w:space="0" w:color="auto"/>
              <w:right w:val="single" w:sz="4" w:space="0" w:color="auto"/>
            </w:tcBorders>
            <w:vAlign w:val="center"/>
            <w:hideMark/>
          </w:tcPr>
          <w:p w14:paraId="46A4CAC7"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rPr>
              <w:t>29</w:t>
            </w:r>
            <w:r w:rsidRPr="00B72069">
              <w:rPr>
                <w:rFonts w:ascii="Times New Roman" w:hAnsi="Times New Roman" w:cs="Times New Roman"/>
                <w:bCs/>
                <w:sz w:val="25"/>
                <w:szCs w:val="25"/>
                <w:lang w:val="en-US"/>
              </w:rPr>
              <w:t>60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B041FD1"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rPr>
              <w:t>7</w:t>
            </w:r>
            <w:r w:rsidRPr="00B72069">
              <w:rPr>
                <w:rFonts w:ascii="Times New Roman" w:hAnsi="Times New Roman" w:cs="Times New Roman"/>
                <w:bCs/>
                <w:sz w:val="25"/>
                <w:szCs w:val="25"/>
                <w:lang w:val="en-US"/>
              </w:rPr>
              <w:t>4</w:t>
            </w:r>
          </w:p>
        </w:tc>
        <w:tc>
          <w:tcPr>
            <w:tcW w:w="851" w:type="dxa"/>
            <w:tcBorders>
              <w:top w:val="single" w:sz="4" w:space="0" w:color="auto"/>
              <w:left w:val="single" w:sz="4" w:space="0" w:color="auto"/>
              <w:bottom w:val="single" w:sz="4" w:space="0" w:color="auto"/>
              <w:right w:val="single" w:sz="4" w:space="0" w:color="auto"/>
            </w:tcBorders>
            <w:vAlign w:val="center"/>
            <w:hideMark/>
          </w:tcPr>
          <w:p w14:paraId="28456181"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739</w:t>
            </w:r>
          </w:p>
        </w:tc>
        <w:tc>
          <w:tcPr>
            <w:tcW w:w="567" w:type="dxa"/>
            <w:tcBorders>
              <w:top w:val="single" w:sz="4" w:space="0" w:color="auto"/>
              <w:left w:val="single" w:sz="4" w:space="0" w:color="auto"/>
              <w:bottom w:val="single" w:sz="4" w:space="0" w:color="auto"/>
              <w:right w:val="single" w:sz="4" w:space="0" w:color="auto"/>
            </w:tcBorders>
            <w:vAlign w:val="center"/>
            <w:hideMark/>
          </w:tcPr>
          <w:p w14:paraId="08BA5DC5"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rPr>
              <w:t>1</w:t>
            </w:r>
            <w:r w:rsidRPr="00B72069">
              <w:rPr>
                <w:rFonts w:ascii="Times New Roman" w:hAnsi="Times New Roman" w:cs="Times New Roman"/>
                <w:bCs/>
                <w:sz w:val="25"/>
                <w:szCs w:val="25"/>
                <w:lang w:val="en-US"/>
              </w:rPr>
              <w:t>8</w:t>
            </w:r>
          </w:p>
        </w:tc>
        <w:tc>
          <w:tcPr>
            <w:tcW w:w="850" w:type="dxa"/>
            <w:tcBorders>
              <w:top w:val="single" w:sz="4" w:space="0" w:color="auto"/>
              <w:left w:val="single" w:sz="4" w:space="0" w:color="auto"/>
              <w:bottom w:val="single" w:sz="4" w:space="0" w:color="auto"/>
              <w:right w:val="single" w:sz="4" w:space="0" w:color="auto"/>
            </w:tcBorders>
            <w:vAlign w:val="center"/>
            <w:hideMark/>
          </w:tcPr>
          <w:p w14:paraId="70AC021D"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253</w:t>
            </w:r>
          </w:p>
        </w:tc>
        <w:tc>
          <w:tcPr>
            <w:tcW w:w="581" w:type="dxa"/>
            <w:tcBorders>
              <w:top w:val="single" w:sz="4" w:space="0" w:color="auto"/>
              <w:left w:val="single" w:sz="4" w:space="0" w:color="auto"/>
              <w:bottom w:val="single" w:sz="4" w:space="0" w:color="auto"/>
              <w:right w:val="single" w:sz="4" w:space="0" w:color="auto"/>
            </w:tcBorders>
            <w:vAlign w:val="center"/>
            <w:hideMark/>
          </w:tcPr>
          <w:p w14:paraId="11DA118B"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6</w:t>
            </w:r>
          </w:p>
        </w:tc>
        <w:tc>
          <w:tcPr>
            <w:tcW w:w="768" w:type="dxa"/>
            <w:tcBorders>
              <w:top w:val="single" w:sz="4" w:space="0" w:color="auto"/>
              <w:left w:val="single" w:sz="4" w:space="0" w:color="auto"/>
              <w:bottom w:val="single" w:sz="4" w:space="0" w:color="auto"/>
              <w:right w:val="single" w:sz="4" w:space="0" w:color="auto"/>
            </w:tcBorders>
            <w:vAlign w:val="center"/>
            <w:hideMark/>
          </w:tcPr>
          <w:p w14:paraId="75DFB079"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62</w:t>
            </w:r>
          </w:p>
        </w:tc>
        <w:tc>
          <w:tcPr>
            <w:tcW w:w="530" w:type="dxa"/>
            <w:tcBorders>
              <w:top w:val="single" w:sz="4" w:space="0" w:color="auto"/>
              <w:left w:val="single" w:sz="4" w:space="0" w:color="auto"/>
              <w:bottom w:val="single" w:sz="4" w:space="0" w:color="auto"/>
              <w:right w:val="single" w:sz="4" w:space="0" w:color="auto"/>
            </w:tcBorders>
            <w:vAlign w:val="center"/>
            <w:hideMark/>
          </w:tcPr>
          <w:p w14:paraId="21820DE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w:t>
            </w:r>
          </w:p>
        </w:tc>
        <w:tc>
          <w:tcPr>
            <w:tcW w:w="766" w:type="dxa"/>
            <w:tcBorders>
              <w:top w:val="single" w:sz="4" w:space="0" w:color="auto"/>
              <w:left w:val="single" w:sz="4" w:space="0" w:color="auto"/>
              <w:bottom w:val="single" w:sz="4" w:space="0" w:color="auto"/>
              <w:right w:val="single" w:sz="4" w:space="0" w:color="auto"/>
            </w:tcBorders>
            <w:vAlign w:val="center"/>
            <w:hideMark/>
          </w:tcPr>
          <w:p w14:paraId="155BA817"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20</w:t>
            </w:r>
          </w:p>
        </w:tc>
        <w:tc>
          <w:tcPr>
            <w:tcW w:w="580" w:type="dxa"/>
            <w:tcBorders>
              <w:top w:val="single" w:sz="4" w:space="0" w:color="auto"/>
              <w:left w:val="single" w:sz="4" w:space="0" w:color="auto"/>
              <w:bottom w:val="single" w:sz="4" w:space="0" w:color="auto"/>
              <w:right w:val="single" w:sz="4" w:space="0" w:color="auto"/>
            </w:tcBorders>
            <w:vAlign w:val="center"/>
            <w:hideMark/>
          </w:tcPr>
          <w:p w14:paraId="784C4009"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w:t>
            </w:r>
          </w:p>
        </w:tc>
      </w:tr>
      <w:tr w:rsidR="000E5D99" w:rsidRPr="00B72069" w14:paraId="17C04D19"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F3C4D9F"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Қарақұм</w:t>
            </w:r>
          </w:p>
        </w:tc>
        <w:tc>
          <w:tcPr>
            <w:tcW w:w="992" w:type="dxa"/>
            <w:tcBorders>
              <w:top w:val="single" w:sz="4" w:space="0" w:color="auto"/>
              <w:left w:val="single" w:sz="4" w:space="0" w:color="auto"/>
              <w:bottom w:val="single" w:sz="4" w:space="0" w:color="auto"/>
              <w:right w:val="single" w:sz="4" w:space="0" w:color="auto"/>
            </w:tcBorders>
            <w:vAlign w:val="center"/>
            <w:hideMark/>
          </w:tcPr>
          <w:p w14:paraId="177A89E8"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rPr>
              <w:t>3</w:t>
            </w:r>
            <w:r w:rsidRPr="00B72069">
              <w:rPr>
                <w:rFonts w:ascii="Times New Roman" w:hAnsi="Times New Roman" w:cs="Times New Roman"/>
                <w:bCs/>
                <w:sz w:val="25"/>
                <w:szCs w:val="25"/>
                <w:lang w:val="en-US"/>
              </w:rPr>
              <w:t>196</w:t>
            </w:r>
          </w:p>
        </w:tc>
        <w:tc>
          <w:tcPr>
            <w:tcW w:w="992" w:type="dxa"/>
            <w:tcBorders>
              <w:top w:val="single" w:sz="4" w:space="0" w:color="auto"/>
              <w:left w:val="single" w:sz="4" w:space="0" w:color="auto"/>
              <w:bottom w:val="single" w:sz="4" w:space="0" w:color="auto"/>
              <w:right w:val="single" w:sz="4" w:space="0" w:color="auto"/>
            </w:tcBorders>
            <w:vAlign w:val="center"/>
            <w:hideMark/>
          </w:tcPr>
          <w:p w14:paraId="53094526"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rPr>
              <w:t>28</w:t>
            </w:r>
            <w:r w:rsidRPr="00B72069">
              <w:rPr>
                <w:rFonts w:ascii="Times New Roman" w:hAnsi="Times New Roman" w:cs="Times New Roman"/>
                <w:bCs/>
                <w:sz w:val="25"/>
                <w:szCs w:val="25"/>
                <w:lang w:val="en-US"/>
              </w:rPr>
              <w:t>28</w:t>
            </w:r>
          </w:p>
        </w:tc>
        <w:tc>
          <w:tcPr>
            <w:tcW w:w="709" w:type="dxa"/>
            <w:tcBorders>
              <w:top w:val="single" w:sz="4" w:space="0" w:color="auto"/>
              <w:left w:val="single" w:sz="4" w:space="0" w:color="auto"/>
              <w:bottom w:val="single" w:sz="4" w:space="0" w:color="auto"/>
              <w:right w:val="single" w:sz="4" w:space="0" w:color="auto"/>
            </w:tcBorders>
            <w:vAlign w:val="center"/>
            <w:hideMark/>
          </w:tcPr>
          <w:p w14:paraId="25AEA1AA"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88</w:t>
            </w:r>
          </w:p>
        </w:tc>
        <w:tc>
          <w:tcPr>
            <w:tcW w:w="851" w:type="dxa"/>
            <w:tcBorders>
              <w:top w:val="single" w:sz="4" w:space="0" w:color="auto"/>
              <w:left w:val="single" w:sz="4" w:space="0" w:color="auto"/>
              <w:bottom w:val="single" w:sz="4" w:space="0" w:color="auto"/>
              <w:right w:val="single" w:sz="4" w:space="0" w:color="auto"/>
            </w:tcBorders>
            <w:vAlign w:val="center"/>
            <w:hideMark/>
          </w:tcPr>
          <w:p w14:paraId="377CCEF3"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266</w:t>
            </w:r>
          </w:p>
        </w:tc>
        <w:tc>
          <w:tcPr>
            <w:tcW w:w="567" w:type="dxa"/>
            <w:tcBorders>
              <w:top w:val="single" w:sz="4" w:space="0" w:color="auto"/>
              <w:left w:val="single" w:sz="4" w:space="0" w:color="auto"/>
              <w:bottom w:val="single" w:sz="4" w:space="0" w:color="auto"/>
              <w:right w:val="single" w:sz="4" w:space="0" w:color="auto"/>
            </w:tcBorders>
            <w:vAlign w:val="center"/>
            <w:hideMark/>
          </w:tcPr>
          <w:p w14:paraId="4A1C1219"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9</w:t>
            </w:r>
          </w:p>
        </w:tc>
        <w:tc>
          <w:tcPr>
            <w:tcW w:w="850" w:type="dxa"/>
            <w:tcBorders>
              <w:top w:val="single" w:sz="4" w:space="0" w:color="auto"/>
              <w:left w:val="single" w:sz="4" w:space="0" w:color="auto"/>
              <w:bottom w:val="single" w:sz="4" w:space="0" w:color="auto"/>
              <w:right w:val="single" w:sz="4" w:space="0" w:color="auto"/>
            </w:tcBorders>
            <w:vAlign w:val="center"/>
            <w:hideMark/>
          </w:tcPr>
          <w:p w14:paraId="31EF3069"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102</w:t>
            </w:r>
          </w:p>
        </w:tc>
        <w:tc>
          <w:tcPr>
            <w:tcW w:w="581" w:type="dxa"/>
            <w:tcBorders>
              <w:top w:val="single" w:sz="4" w:space="0" w:color="auto"/>
              <w:left w:val="single" w:sz="4" w:space="0" w:color="auto"/>
              <w:bottom w:val="single" w:sz="4" w:space="0" w:color="auto"/>
              <w:right w:val="single" w:sz="4" w:space="0" w:color="auto"/>
            </w:tcBorders>
            <w:vAlign w:val="center"/>
            <w:hideMark/>
          </w:tcPr>
          <w:p w14:paraId="4020F221"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w:t>
            </w:r>
          </w:p>
        </w:tc>
        <w:tc>
          <w:tcPr>
            <w:tcW w:w="768" w:type="dxa"/>
            <w:tcBorders>
              <w:top w:val="single" w:sz="4" w:space="0" w:color="auto"/>
              <w:left w:val="single" w:sz="4" w:space="0" w:color="auto"/>
              <w:bottom w:val="single" w:sz="4" w:space="0" w:color="auto"/>
              <w:right w:val="single" w:sz="4" w:space="0" w:color="auto"/>
            </w:tcBorders>
            <w:vAlign w:val="center"/>
            <w:hideMark/>
          </w:tcPr>
          <w:p w14:paraId="4AF5A87D"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4D4DAEB5"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383433CA"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45B3A4A6"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r>
      <w:tr w:rsidR="000E5D99" w:rsidRPr="00B72069" w14:paraId="56391EBC"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475A74EC"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Төрткөл</w:t>
            </w:r>
          </w:p>
        </w:tc>
        <w:tc>
          <w:tcPr>
            <w:tcW w:w="992" w:type="dxa"/>
            <w:tcBorders>
              <w:top w:val="single" w:sz="4" w:space="0" w:color="auto"/>
              <w:left w:val="single" w:sz="4" w:space="0" w:color="auto"/>
              <w:bottom w:val="single" w:sz="4" w:space="0" w:color="auto"/>
              <w:right w:val="single" w:sz="4" w:space="0" w:color="auto"/>
            </w:tcBorders>
            <w:vAlign w:val="center"/>
            <w:hideMark/>
          </w:tcPr>
          <w:p w14:paraId="74446E7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w:t>
            </w:r>
            <w:r w:rsidRPr="00B72069">
              <w:rPr>
                <w:rFonts w:ascii="Times New Roman" w:hAnsi="Times New Roman" w:cs="Times New Roman"/>
                <w:bCs/>
                <w:sz w:val="25"/>
                <w:szCs w:val="25"/>
                <w:lang w:val="en-US"/>
              </w:rPr>
              <w:t>23</w:t>
            </w:r>
            <w:r w:rsidRPr="00B72069">
              <w:rPr>
                <w:rFonts w:ascii="Times New Roman" w:hAnsi="Times New Roman" w:cs="Times New Roman"/>
                <w:bCs/>
                <w:sz w:val="25"/>
                <w:szCs w:val="25"/>
              </w:rPr>
              <w:t>82</w:t>
            </w:r>
          </w:p>
        </w:tc>
        <w:tc>
          <w:tcPr>
            <w:tcW w:w="992" w:type="dxa"/>
            <w:tcBorders>
              <w:top w:val="single" w:sz="4" w:space="0" w:color="auto"/>
              <w:left w:val="single" w:sz="4" w:space="0" w:color="auto"/>
              <w:bottom w:val="single" w:sz="4" w:space="0" w:color="auto"/>
              <w:right w:val="single" w:sz="4" w:space="0" w:color="auto"/>
            </w:tcBorders>
            <w:vAlign w:val="center"/>
            <w:hideMark/>
          </w:tcPr>
          <w:p w14:paraId="004E477D"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lang w:val="en-US"/>
              </w:rPr>
              <w:t>1063</w:t>
            </w:r>
            <w:r w:rsidRPr="00B72069">
              <w:rPr>
                <w:rFonts w:ascii="Times New Roman" w:hAnsi="Times New Roman" w:cs="Times New Roman"/>
                <w:bCs/>
                <w:sz w:val="25"/>
                <w:szCs w:val="25"/>
              </w:rPr>
              <w:t>9</w:t>
            </w:r>
          </w:p>
        </w:tc>
        <w:tc>
          <w:tcPr>
            <w:tcW w:w="709" w:type="dxa"/>
            <w:tcBorders>
              <w:top w:val="single" w:sz="4" w:space="0" w:color="auto"/>
              <w:left w:val="single" w:sz="4" w:space="0" w:color="auto"/>
              <w:bottom w:val="single" w:sz="4" w:space="0" w:color="auto"/>
              <w:right w:val="single" w:sz="4" w:space="0" w:color="auto"/>
            </w:tcBorders>
            <w:vAlign w:val="center"/>
            <w:hideMark/>
          </w:tcPr>
          <w:p w14:paraId="561936E3"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rPr>
              <w:t>8</w:t>
            </w:r>
            <w:r w:rsidRPr="00B72069">
              <w:rPr>
                <w:rFonts w:ascii="Times New Roman" w:hAnsi="Times New Roman" w:cs="Times New Roman"/>
                <w:bCs/>
                <w:sz w:val="25"/>
                <w:szCs w:val="25"/>
                <w:lang w:val="en-US"/>
              </w:rPr>
              <w:t>6</w:t>
            </w:r>
          </w:p>
        </w:tc>
        <w:tc>
          <w:tcPr>
            <w:tcW w:w="851" w:type="dxa"/>
            <w:tcBorders>
              <w:top w:val="single" w:sz="4" w:space="0" w:color="auto"/>
              <w:left w:val="single" w:sz="4" w:space="0" w:color="auto"/>
              <w:bottom w:val="single" w:sz="4" w:space="0" w:color="auto"/>
              <w:right w:val="single" w:sz="4" w:space="0" w:color="auto"/>
            </w:tcBorders>
            <w:vAlign w:val="center"/>
            <w:hideMark/>
          </w:tcPr>
          <w:p w14:paraId="205B9050"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1335</w:t>
            </w:r>
          </w:p>
        </w:tc>
        <w:tc>
          <w:tcPr>
            <w:tcW w:w="567" w:type="dxa"/>
            <w:tcBorders>
              <w:top w:val="single" w:sz="4" w:space="0" w:color="auto"/>
              <w:left w:val="single" w:sz="4" w:space="0" w:color="auto"/>
              <w:bottom w:val="single" w:sz="4" w:space="0" w:color="auto"/>
              <w:right w:val="single" w:sz="4" w:space="0" w:color="auto"/>
            </w:tcBorders>
            <w:vAlign w:val="center"/>
            <w:hideMark/>
          </w:tcPr>
          <w:p w14:paraId="73BC19DC"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rPr>
              <w:t>1</w:t>
            </w:r>
            <w:r w:rsidRPr="00B72069">
              <w:rPr>
                <w:rFonts w:ascii="Times New Roman" w:hAnsi="Times New Roman" w:cs="Times New Roman"/>
                <w:bCs/>
                <w:sz w:val="25"/>
                <w:szCs w:val="25"/>
                <w:lang w:val="en-US"/>
              </w:rPr>
              <w:t>1</w:t>
            </w:r>
          </w:p>
        </w:tc>
        <w:tc>
          <w:tcPr>
            <w:tcW w:w="850" w:type="dxa"/>
            <w:tcBorders>
              <w:top w:val="single" w:sz="4" w:space="0" w:color="auto"/>
              <w:left w:val="single" w:sz="4" w:space="0" w:color="auto"/>
              <w:bottom w:val="single" w:sz="4" w:space="0" w:color="auto"/>
              <w:right w:val="single" w:sz="4" w:space="0" w:color="auto"/>
            </w:tcBorders>
            <w:vAlign w:val="center"/>
            <w:hideMark/>
          </w:tcPr>
          <w:p w14:paraId="12391418"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277</w:t>
            </w:r>
          </w:p>
        </w:tc>
        <w:tc>
          <w:tcPr>
            <w:tcW w:w="581" w:type="dxa"/>
            <w:tcBorders>
              <w:top w:val="single" w:sz="4" w:space="0" w:color="auto"/>
              <w:left w:val="single" w:sz="4" w:space="0" w:color="auto"/>
              <w:bottom w:val="single" w:sz="4" w:space="0" w:color="auto"/>
              <w:right w:val="single" w:sz="4" w:space="0" w:color="auto"/>
            </w:tcBorders>
            <w:vAlign w:val="center"/>
            <w:hideMark/>
          </w:tcPr>
          <w:p w14:paraId="32C4AA45"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w:t>
            </w:r>
          </w:p>
        </w:tc>
        <w:tc>
          <w:tcPr>
            <w:tcW w:w="768" w:type="dxa"/>
            <w:tcBorders>
              <w:top w:val="single" w:sz="4" w:space="0" w:color="auto"/>
              <w:left w:val="single" w:sz="4" w:space="0" w:color="auto"/>
              <w:bottom w:val="single" w:sz="4" w:space="0" w:color="auto"/>
              <w:right w:val="single" w:sz="4" w:space="0" w:color="auto"/>
            </w:tcBorders>
            <w:vAlign w:val="center"/>
            <w:hideMark/>
          </w:tcPr>
          <w:p w14:paraId="3DC4F2D5"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131</w:t>
            </w:r>
          </w:p>
        </w:tc>
        <w:tc>
          <w:tcPr>
            <w:tcW w:w="530" w:type="dxa"/>
            <w:tcBorders>
              <w:top w:val="single" w:sz="4" w:space="0" w:color="auto"/>
              <w:left w:val="single" w:sz="4" w:space="0" w:color="auto"/>
              <w:bottom w:val="single" w:sz="4" w:space="0" w:color="auto"/>
              <w:right w:val="single" w:sz="4" w:space="0" w:color="auto"/>
            </w:tcBorders>
            <w:vAlign w:val="center"/>
            <w:hideMark/>
          </w:tcPr>
          <w:p w14:paraId="47A4A015"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1</w:t>
            </w:r>
          </w:p>
        </w:tc>
        <w:tc>
          <w:tcPr>
            <w:tcW w:w="766" w:type="dxa"/>
            <w:tcBorders>
              <w:top w:val="single" w:sz="4" w:space="0" w:color="auto"/>
              <w:left w:val="single" w:sz="4" w:space="0" w:color="auto"/>
              <w:bottom w:val="single" w:sz="4" w:space="0" w:color="auto"/>
              <w:right w:val="single" w:sz="4" w:space="0" w:color="auto"/>
            </w:tcBorders>
            <w:vAlign w:val="center"/>
            <w:hideMark/>
          </w:tcPr>
          <w:p w14:paraId="119E232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7AB6E9ED"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w:t>
            </w:r>
          </w:p>
        </w:tc>
      </w:tr>
      <w:tr w:rsidR="000E5D99" w:rsidRPr="00B72069" w14:paraId="3DF9B5A5"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685CF30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Барлығы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50E4407D"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lang w:val="en-US"/>
              </w:rPr>
              <w:fldChar w:fldCharType="begin"/>
            </w:r>
            <w:r w:rsidRPr="00B72069">
              <w:rPr>
                <w:rFonts w:ascii="Times New Roman" w:hAnsi="Times New Roman" w:cs="Times New Roman"/>
                <w:bCs/>
                <w:sz w:val="25"/>
                <w:szCs w:val="25"/>
                <w:lang w:val="en-US"/>
              </w:rPr>
              <w:instrText xml:space="preserve"> =SUM(ABOVE) </w:instrText>
            </w:r>
            <w:r w:rsidRPr="00B72069">
              <w:rPr>
                <w:rFonts w:ascii="Times New Roman" w:hAnsi="Times New Roman" w:cs="Times New Roman"/>
                <w:bCs/>
                <w:sz w:val="25"/>
                <w:szCs w:val="25"/>
                <w:lang w:val="en-US"/>
              </w:rPr>
              <w:fldChar w:fldCharType="separate"/>
            </w:r>
            <w:r w:rsidRPr="00B72069">
              <w:rPr>
                <w:rFonts w:ascii="Times New Roman" w:hAnsi="Times New Roman" w:cs="Times New Roman"/>
                <w:bCs/>
                <w:noProof/>
                <w:sz w:val="25"/>
                <w:szCs w:val="25"/>
                <w:lang w:val="en-US"/>
              </w:rPr>
              <w:t>24180</w:t>
            </w:r>
            <w:r w:rsidRPr="00B72069">
              <w:rPr>
                <w:rFonts w:ascii="Times New Roman" w:hAnsi="Times New Roman" w:cs="Times New Roman"/>
                <w:bCs/>
                <w:sz w:val="25"/>
                <w:szCs w:val="25"/>
                <w:lang w:val="en-US"/>
              </w:rPr>
              <w:fldChar w:fldCharType="end"/>
            </w:r>
          </w:p>
        </w:tc>
        <w:tc>
          <w:tcPr>
            <w:tcW w:w="992" w:type="dxa"/>
            <w:tcBorders>
              <w:top w:val="single" w:sz="4" w:space="0" w:color="auto"/>
              <w:left w:val="single" w:sz="4" w:space="0" w:color="auto"/>
              <w:bottom w:val="single" w:sz="4" w:space="0" w:color="auto"/>
              <w:right w:val="single" w:sz="4" w:space="0" w:color="auto"/>
            </w:tcBorders>
            <w:vAlign w:val="center"/>
            <w:hideMark/>
          </w:tcPr>
          <w:p w14:paraId="5F8AD94B"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lang w:val="en-US"/>
              </w:rPr>
              <w:fldChar w:fldCharType="begin"/>
            </w:r>
            <w:r w:rsidRPr="00B72069">
              <w:rPr>
                <w:rFonts w:ascii="Times New Roman" w:hAnsi="Times New Roman" w:cs="Times New Roman"/>
                <w:bCs/>
                <w:sz w:val="25"/>
                <w:szCs w:val="25"/>
                <w:lang w:val="en-US"/>
              </w:rPr>
              <w:instrText xml:space="preserve"> =SUM(ABOVE) </w:instrText>
            </w:r>
            <w:r w:rsidRPr="00B72069">
              <w:rPr>
                <w:rFonts w:ascii="Times New Roman" w:hAnsi="Times New Roman" w:cs="Times New Roman"/>
                <w:bCs/>
                <w:sz w:val="25"/>
                <w:szCs w:val="25"/>
                <w:lang w:val="en-US"/>
              </w:rPr>
              <w:fldChar w:fldCharType="separate"/>
            </w:r>
            <w:r w:rsidRPr="00B72069">
              <w:rPr>
                <w:rFonts w:ascii="Times New Roman" w:hAnsi="Times New Roman" w:cs="Times New Roman"/>
                <w:bCs/>
                <w:noProof/>
                <w:sz w:val="25"/>
                <w:szCs w:val="25"/>
                <w:lang w:val="en-US"/>
              </w:rPr>
              <w:t>20156</w:t>
            </w:r>
            <w:r w:rsidRPr="00B72069">
              <w:rPr>
                <w:rFonts w:ascii="Times New Roman" w:hAnsi="Times New Roman" w:cs="Times New Roman"/>
                <w:bCs/>
                <w:sz w:val="25"/>
                <w:szCs w:val="25"/>
                <w:lang w:val="en-US"/>
              </w:rPr>
              <w:fldChar w:fldCharType="end"/>
            </w:r>
          </w:p>
        </w:tc>
        <w:tc>
          <w:tcPr>
            <w:tcW w:w="709" w:type="dxa"/>
            <w:tcBorders>
              <w:top w:val="single" w:sz="4" w:space="0" w:color="auto"/>
              <w:left w:val="single" w:sz="4" w:space="0" w:color="auto"/>
              <w:bottom w:val="single" w:sz="4" w:space="0" w:color="auto"/>
              <w:right w:val="single" w:sz="4" w:space="0" w:color="auto"/>
            </w:tcBorders>
            <w:vAlign w:val="center"/>
            <w:hideMark/>
          </w:tcPr>
          <w:p w14:paraId="6CBF02F0"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rPr>
              <w:t>8</w:t>
            </w:r>
            <w:r w:rsidRPr="00B72069">
              <w:rPr>
                <w:rFonts w:ascii="Times New Roman" w:hAnsi="Times New Roman" w:cs="Times New Roman"/>
                <w:bCs/>
                <w:sz w:val="25"/>
                <w:szCs w:val="25"/>
                <w:lang w:val="en-US"/>
              </w:rPr>
              <w:t>3</w:t>
            </w:r>
          </w:p>
        </w:tc>
        <w:tc>
          <w:tcPr>
            <w:tcW w:w="851" w:type="dxa"/>
            <w:tcBorders>
              <w:top w:val="single" w:sz="4" w:space="0" w:color="auto"/>
              <w:left w:val="single" w:sz="4" w:space="0" w:color="auto"/>
              <w:bottom w:val="single" w:sz="4" w:space="0" w:color="auto"/>
              <w:right w:val="single" w:sz="4" w:space="0" w:color="auto"/>
            </w:tcBorders>
            <w:vAlign w:val="center"/>
            <w:hideMark/>
          </w:tcPr>
          <w:p w14:paraId="76E09237"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fldChar w:fldCharType="begin"/>
            </w:r>
            <w:r w:rsidRPr="00B72069">
              <w:rPr>
                <w:rFonts w:ascii="Times New Roman" w:hAnsi="Times New Roman" w:cs="Times New Roman"/>
                <w:bCs/>
                <w:sz w:val="25"/>
                <w:szCs w:val="25"/>
              </w:rPr>
              <w:instrText xml:space="preserve"> =SUM(ABOVE) </w:instrText>
            </w:r>
            <w:r w:rsidRPr="00B72069">
              <w:rPr>
                <w:rFonts w:ascii="Times New Roman" w:hAnsi="Times New Roman" w:cs="Times New Roman"/>
                <w:bCs/>
                <w:sz w:val="25"/>
                <w:szCs w:val="25"/>
              </w:rPr>
              <w:fldChar w:fldCharType="separate"/>
            </w:r>
            <w:r w:rsidRPr="00B72069">
              <w:rPr>
                <w:rFonts w:ascii="Times New Roman" w:hAnsi="Times New Roman" w:cs="Times New Roman"/>
                <w:bCs/>
                <w:noProof/>
                <w:sz w:val="25"/>
                <w:szCs w:val="25"/>
              </w:rPr>
              <w:t>2927</w:t>
            </w:r>
            <w:r w:rsidRPr="00B72069">
              <w:rPr>
                <w:rFonts w:ascii="Times New Roman" w:hAnsi="Times New Roman" w:cs="Times New Roman"/>
                <w:bCs/>
                <w:sz w:val="25"/>
                <w:szCs w:val="25"/>
              </w:rPr>
              <w:fldChar w:fldCharType="end"/>
            </w:r>
          </w:p>
        </w:tc>
        <w:tc>
          <w:tcPr>
            <w:tcW w:w="567" w:type="dxa"/>
            <w:tcBorders>
              <w:top w:val="single" w:sz="4" w:space="0" w:color="auto"/>
              <w:left w:val="single" w:sz="4" w:space="0" w:color="auto"/>
              <w:bottom w:val="single" w:sz="4" w:space="0" w:color="auto"/>
              <w:right w:val="single" w:sz="4" w:space="0" w:color="auto"/>
            </w:tcBorders>
            <w:vAlign w:val="center"/>
            <w:hideMark/>
          </w:tcPr>
          <w:p w14:paraId="205650E0"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rPr>
              <w:t>1</w:t>
            </w:r>
            <w:r w:rsidRPr="00B72069">
              <w:rPr>
                <w:rFonts w:ascii="Times New Roman" w:hAnsi="Times New Roman" w:cs="Times New Roman"/>
                <w:bCs/>
                <w:sz w:val="25"/>
                <w:szCs w:val="25"/>
                <w:lang w:val="en-US"/>
              </w:rPr>
              <w:t>2</w:t>
            </w:r>
          </w:p>
        </w:tc>
        <w:tc>
          <w:tcPr>
            <w:tcW w:w="850" w:type="dxa"/>
            <w:tcBorders>
              <w:top w:val="single" w:sz="4" w:space="0" w:color="auto"/>
              <w:left w:val="single" w:sz="4" w:space="0" w:color="auto"/>
              <w:bottom w:val="single" w:sz="4" w:space="0" w:color="auto"/>
              <w:right w:val="single" w:sz="4" w:space="0" w:color="auto"/>
            </w:tcBorders>
            <w:vAlign w:val="center"/>
            <w:hideMark/>
          </w:tcPr>
          <w:p w14:paraId="2A6975D2"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fldChar w:fldCharType="begin"/>
            </w:r>
            <w:r w:rsidRPr="00B72069">
              <w:rPr>
                <w:rFonts w:ascii="Times New Roman" w:hAnsi="Times New Roman" w:cs="Times New Roman"/>
                <w:bCs/>
                <w:sz w:val="25"/>
                <w:szCs w:val="25"/>
              </w:rPr>
              <w:instrText xml:space="preserve"> =SUM(ABOVE) </w:instrText>
            </w:r>
            <w:r w:rsidRPr="00B72069">
              <w:rPr>
                <w:rFonts w:ascii="Times New Roman" w:hAnsi="Times New Roman" w:cs="Times New Roman"/>
                <w:bCs/>
                <w:sz w:val="25"/>
                <w:szCs w:val="25"/>
              </w:rPr>
              <w:fldChar w:fldCharType="separate"/>
            </w:r>
            <w:r w:rsidRPr="00B72069">
              <w:rPr>
                <w:rFonts w:ascii="Times New Roman" w:hAnsi="Times New Roman" w:cs="Times New Roman"/>
                <w:bCs/>
                <w:noProof/>
                <w:sz w:val="25"/>
                <w:szCs w:val="25"/>
              </w:rPr>
              <w:t>750</w:t>
            </w:r>
            <w:r w:rsidRPr="00B72069">
              <w:rPr>
                <w:rFonts w:ascii="Times New Roman" w:hAnsi="Times New Roman" w:cs="Times New Roman"/>
                <w:bCs/>
                <w:sz w:val="25"/>
                <w:szCs w:val="25"/>
              </w:rPr>
              <w:fldChar w:fldCharType="end"/>
            </w:r>
          </w:p>
        </w:tc>
        <w:tc>
          <w:tcPr>
            <w:tcW w:w="581" w:type="dxa"/>
            <w:tcBorders>
              <w:top w:val="single" w:sz="4" w:space="0" w:color="auto"/>
              <w:left w:val="single" w:sz="4" w:space="0" w:color="auto"/>
              <w:bottom w:val="single" w:sz="4" w:space="0" w:color="auto"/>
              <w:right w:val="single" w:sz="4" w:space="0" w:color="auto"/>
            </w:tcBorders>
            <w:vAlign w:val="center"/>
            <w:hideMark/>
          </w:tcPr>
          <w:p w14:paraId="2AD9C7F7"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3</w:t>
            </w:r>
          </w:p>
        </w:tc>
        <w:tc>
          <w:tcPr>
            <w:tcW w:w="768" w:type="dxa"/>
            <w:tcBorders>
              <w:top w:val="single" w:sz="4" w:space="0" w:color="auto"/>
              <w:left w:val="single" w:sz="4" w:space="0" w:color="auto"/>
              <w:bottom w:val="single" w:sz="4" w:space="0" w:color="auto"/>
              <w:right w:val="single" w:sz="4" w:space="0" w:color="auto"/>
            </w:tcBorders>
            <w:vAlign w:val="center"/>
            <w:hideMark/>
          </w:tcPr>
          <w:p w14:paraId="7FD91DED"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fldChar w:fldCharType="begin"/>
            </w:r>
            <w:r w:rsidRPr="00B72069">
              <w:rPr>
                <w:rFonts w:ascii="Times New Roman" w:hAnsi="Times New Roman" w:cs="Times New Roman"/>
                <w:bCs/>
                <w:sz w:val="25"/>
                <w:szCs w:val="25"/>
              </w:rPr>
              <w:instrText xml:space="preserve"> =SUM(ABOVE) </w:instrText>
            </w:r>
            <w:r w:rsidRPr="00B72069">
              <w:rPr>
                <w:rFonts w:ascii="Times New Roman" w:hAnsi="Times New Roman" w:cs="Times New Roman"/>
                <w:bCs/>
                <w:sz w:val="25"/>
                <w:szCs w:val="25"/>
              </w:rPr>
              <w:fldChar w:fldCharType="separate"/>
            </w:r>
            <w:r w:rsidRPr="00B72069">
              <w:rPr>
                <w:rFonts w:ascii="Times New Roman" w:hAnsi="Times New Roman" w:cs="Times New Roman"/>
                <w:bCs/>
                <w:noProof/>
                <w:sz w:val="25"/>
                <w:szCs w:val="25"/>
              </w:rPr>
              <w:t>327</w:t>
            </w:r>
            <w:r w:rsidRPr="00B72069">
              <w:rPr>
                <w:rFonts w:ascii="Times New Roman" w:hAnsi="Times New Roman" w:cs="Times New Roman"/>
                <w:bCs/>
                <w:sz w:val="25"/>
                <w:szCs w:val="25"/>
              </w:rPr>
              <w:fldChar w:fldCharType="end"/>
            </w:r>
          </w:p>
        </w:tc>
        <w:tc>
          <w:tcPr>
            <w:tcW w:w="530" w:type="dxa"/>
            <w:tcBorders>
              <w:top w:val="single" w:sz="4" w:space="0" w:color="auto"/>
              <w:left w:val="single" w:sz="4" w:space="0" w:color="auto"/>
              <w:bottom w:val="single" w:sz="4" w:space="0" w:color="auto"/>
              <w:right w:val="single" w:sz="4" w:space="0" w:color="auto"/>
            </w:tcBorders>
            <w:vAlign w:val="center"/>
            <w:hideMark/>
          </w:tcPr>
          <w:p w14:paraId="475E0D13"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w:t>
            </w:r>
          </w:p>
        </w:tc>
        <w:tc>
          <w:tcPr>
            <w:tcW w:w="766" w:type="dxa"/>
            <w:tcBorders>
              <w:top w:val="single" w:sz="4" w:space="0" w:color="auto"/>
              <w:left w:val="single" w:sz="4" w:space="0" w:color="auto"/>
              <w:bottom w:val="single" w:sz="4" w:space="0" w:color="auto"/>
              <w:right w:val="single" w:sz="4" w:space="0" w:color="auto"/>
            </w:tcBorders>
            <w:vAlign w:val="center"/>
            <w:hideMark/>
          </w:tcPr>
          <w:p w14:paraId="7E287507"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20</w:t>
            </w:r>
          </w:p>
        </w:tc>
        <w:tc>
          <w:tcPr>
            <w:tcW w:w="580" w:type="dxa"/>
            <w:tcBorders>
              <w:top w:val="single" w:sz="4" w:space="0" w:color="auto"/>
              <w:left w:val="single" w:sz="4" w:space="0" w:color="auto"/>
              <w:bottom w:val="single" w:sz="4" w:space="0" w:color="auto"/>
              <w:right w:val="single" w:sz="4" w:space="0" w:color="auto"/>
            </w:tcBorders>
            <w:vAlign w:val="center"/>
            <w:hideMark/>
          </w:tcPr>
          <w:p w14:paraId="711E99A8"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0,1</w:t>
            </w:r>
          </w:p>
        </w:tc>
      </w:tr>
      <w:tr w:rsidR="000E5D99" w:rsidRPr="00B72069" w14:paraId="1BE5BC3A" w14:textId="77777777" w:rsidTr="00B51CA0">
        <w:tc>
          <w:tcPr>
            <w:tcW w:w="9995" w:type="dxa"/>
            <w:gridSpan w:val="12"/>
            <w:tcBorders>
              <w:top w:val="single" w:sz="4" w:space="0" w:color="auto"/>
              <w:left w:val="single" w:sz="4" w:space="0" w:color="auto"/>
              <w:bottom w:val="single" w:sz="4" w:space="0" w:color="auto"/>
              <w:right w:val="single" w:sz="4" w:space="0" w:color="auto"/>
            </w:tcBorders>
            <w:vAlign w:val="center"/>
            <w:hideMark/>
          </w:tcPr>
          <w:p w14:paraId="2FBA5F46"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rPr>
              <w:t>КЕНТАУ</w:t>
            </w:r>
            <w:r w:rsidRPr="00B72069">
              <w:rPr>
                <w:rFonts w:ascii="Times New Roman" w:hAnsi="Times New Roman" w:cs="Times New Roman"/>
                <w:bCs/>
                <w:sz w:val="25"/>
                <w:szCs w:val="25"/>
                <w:lang w:val="kk-KZ"/>
              </w:rPr>
              <w:t xml:space="preserve"> ҚАЛАСЫ</w:t>
            </w:r>
          </w:p>
        </w:tc>
      </w:tr>
      <w:tr w:rsidR="000E5D99" w:rsidRPr="00B72069" w14:paraId="6F42BF55"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5772AE99"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Шаға</w:t>
            </w:r>
          </w:p>
        </w:tc>
        <w:tc>
          <w:tcPr>
            <w:tcW w:w="992" w:type="dxa"/>
            <w:tcBorders>
              <w:top w:val="single" w:sz="4" w:space="0" w:color="auto"/>
              <w:left w:val="single" w:sz="4" w:space="0" w:color="auto"/>
              <w:bottom w:val="single" w:sz="4" w:space="0" w:color="auto"/>
              <w:right w:val="single" w:sz="4" w:space="0" w:color="auto"/>
            </w:tcBorders>
            <w:vAlign w:val="center"/>
            <w:hideMark/>
          </w:tcPr>
          <w:p w14:paraId="65A0FFE4"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6627</w:t>
            </w:r>
          </w:p>
        </w:tc>
        <w:tc>
          <w:tcPr>
            <w:tcW w:w="992" w:type="dxa"/>
            <w:tcBorders>
              <w:top w:val="single" w:sz="4" w:space="0" w:color="auto"/>
              <w:left w:val="single" w:sz="4" w:space="0" w:color="auto"/>
              <w:bottom w:val="single" w:sz="4" w:space="0" w:color="auto"/>
              <w:right w:val="single" w:sz="4" w:space="0" w:color="auto"/>
            </w:tcBorders>
            <w:vAlign w:val="center"/>
            <w:hideMark/>
          </w:tcPr>
          <w:p w14:paraId="6C85C5A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6225</w:t>
            </w:r>
          </w:p>
        </w:tc>
        <w:tc>
          <w:tcPr>
            <w:tcW w:w="709" w:type="dxa"/>
            <w:tcBorders>
              <w:top w:val="single" w:sz="4" w:space="0" w:color="auto"/>
              <w:left w:val="single" w:sz="4" w:space="0" w:color="auto"/>
              <w:bottom w:val="single" w:sz="4" w:space="0" w:color="auto"/>
              <w:right w:val="single" w:sz="4" w:space="0" w:color="auto"/>
            </w:tcBorders>
            <w:vAlign w:val="center"/>
            <w:hideMark/>
          </w:tcPr>
          <w:p w14:paraId="62FBE910"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lang w:val="kk-KZ"/>
              </w:rPr>
              <w:t>94</w:t>
            </w:r>
          </w:p>
        </w:tc>
        <w:tc>
          <w:tcPr>
            <w:tcW w:w="851" w:type="dxa"/>
            <w:tcBorders>
              <w:top w:val="single" w:sz="4" w:space="0" w:color="auto"/>
              <w:left w:val="single" w:sz="4" w:space="0" w:color="auto"/>
              <w:bottom w:val="single" w:sz="4" w:space="0" w:color="auto"/>
              <w:right w:val="single" w:sz="4" w:space="0" w:color="auto"/>
            </w:tcBorders>
            <w:vAlign w:val="center"/>
            <w:hideMark/>
          </w:tcPr>
          <w:p w14:paraId="7528E58C"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344</w:t>
            </w:r>
          </w:p>
        </w:tc>
        <w:tc>
          <w:tcPr>
            <w:tcW w:w="567" w:type="dxa"/>
            <w:tcBorders>
              <w:top w:val="single" w:sz="4" w:space="0" w:color="auto"/>
              <w:left w:val="single" w:sz="4" w:space="0" w:color="auto"/>
              <w:bottom w:val="single" w:sz="4" w:space="0" w:color="auto"/>
              <w:right w:val="single" w:sz="4" w:space="0" w:color="auto"/>
            </w:tcBorders>
            <w:vAlign w:val="center"/>
            <w:hideMark/>
          </w:tcPr>
          <w:p w14:paraId="3CFB2ACA"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rPr>
              <w:t>5</w:t>
            </w:r>
          </w:p>
        </w:tc>
        <w:tc>
          <w:tcPr>
            <w:tcW w:w="850" w:type="dxa"/>
            <w:tcBorders>
              <w:top w:val="single" w:sz="4" w:space="0" w:color="auto"/>
              <w:left w:val="single" w:sz="4" w:space="0" w:color="auto"/>
              <w:bottom w:val="single" w:sz="4" w:space="0" w:color="auto"/>
              <w:right w:val="single" w:sz="4" w:space="0" w:color="auto"/>
            </w:tcBorders>
            <w:vAlign w:val="center"/>
            <w:hideMark/>
          </w:tcPr>
          <w:p w14:paraId="0AA555D6"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40</w:t>
            </w:r>
          </w:p>
        </w:tc>
        <w:tc>
          <w:tcPr>
            <w:tcW w:w="581" w:type="dxa"/>
            <w:tcBorders>
              <w:top w:val="single" w:sz="4" w:space="0" w:color="auto"/>
              <w:left w:val="single" w:sz="4" w:space="0" w:color="auto"/>
              <w:bottom w:val="single" w:sz="4" w:space="0" w:color="auto"/>
              <w:right w:val="single" w:sz="4" w:space="0" w:color="auto"/>
            </w:tcBorders>
            <w:vAlign w:val="center"/>
            <w:hideMark/>
          </w:tcPr>
          <w:p w14:paraId="03DAAD0A"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0,8</w:t>
            </w:r>
          </w:p>
        </w:tc>
        <w:tc>
          <w:tcPr>
            <w:tcW w:w="768" w:type="dxa"/>
            <w:tcBorders>
              <w:top w:val="single" w:sz="4" w:space="0" w:color="auto"/>
              <w:left w:val="single" w:sz="4" w:space="0" w:color="auto"/>
              <w:bottom w:val="single" w:sz="4" w:space="0" w:color="auto"/>
              <w:right w:val="single" w:sz="4" w:space="0" w:color="auto"/>
            </w:tcBorders>
            <w:vAlign w:val="center"/>
            <w:hideMark/>
          </w:tcPr>
          <w:p w14:paraId="772D183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18</w:t>
            </w:r>
          </w:p>
        </w:tc>
        <w:tc>
          <w:tcPr>
            <w:tcW w:w="530" w:type="dxa"/>
            <w:tcBorders>
              <w:top w:val="single" w:sz="4" w:space="0" w:color="auto"/>
              <w:left w:val="single" w:sz="4" w:space="0" w:color="auto"/>
              <w:bottom w:val="single" w:sz="4" w:space="0" w:color="auto"/>
              <w:right w:val="single" w:sz="4" w:space="0" w:color="auto"/>
            </w:tcBorders>
            <w:vAlign w:val="center"/>
            <w:hideMark/>
          </w:tcPr>
          <w:p w14:paraId="18080AE5"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0,2</w:t>
            </w:r>
          </w:p>
        </w:tc>
        <w:tc>
          <w:tcPr>
            <w:tcW w:w="766" w:type="dxa"/>
            <w:tcBorders>
              <w:top w:val="single" w:sz="4" w:space="0" w:color="auto"/>
              <w:left w:val="single" w:sz="4" w:space="0" w:color="auto"/>
              <w:bottom w:val="single" w:sz="4" w:space="0" w:color="auto"/>
              <w:right w:val="single" w:sz="4" w:space="0" w:color="auto"/>
            </w:tcBorders>
            <w:vAlign w:val="center"/>
            <w:hideMark/>
          </w:tcPr>
          <w:p w14:paraId="0796BD26"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3CE318FF"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r>
      <w:tr w:rsidR="000E5D99" w:rsidRPr="00B72069" w14:paraId="3293EE9E"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6EB311C4"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Үшқайық</w:t>
            </w:r>
          </w:p>
        </w:tc>
        <w:tc>
          <w:tcPr>
            <w:tcW w:w="992" w:type="dxa"/>
            <w:tcBorders>
              <w:top w:val="single" w:sz="4" w:space="0" w:color="auto"/>
              <w:left w:val="single" w:sz="4" w:space="0" w:color="auto"/>
              <w:bottom w:val="single" w:sz="4" w:space="0" w:color="auto"/>
              <w:right w:val="single" w:sz="4" w:space="0" w:color="auto"/>
            </w:tcBorders>
            <w:vAlign w:val="center"/>
            <w:hideMark/>
          </w:tcPr>
          <w:p w14:paraId="66BD900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4807</w:t>
            </w:r>
          </w:p>
        </w:tc>
        <w:tc>
          <w:tcPr>
            <w:tcW w:w="992" w:type="dxa"/>
            <w:tcBorders>
              <w:top w:val="single" w:sz="4" w:space="0" w:color="auto"/>
              <w:left w:val="single" w:sz="4" w:space="0" w:color="auto"/>
              <w:bottom w:val="single" w:sz="4" w:space="0" w:color="auto"/>
              <w:right w:val="single" w:sz="4" w:space="0" w:color="auto"/>
            </w:tcBorders>
            <w:vAlign w:val="center"/>
            <w:hideMark/>
          </w:tcPr>
          <w:p w14:paraId="114A3D5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2652</w:t>
            </w:r>
          </w:p>
        </w:tc>
        <w:tc>
          <w:tcPr>
            <w:tcW w:w="709" w:type="dxa"/>
            <w:tcBorders>
              <w:top w:val="single" w:sz="4" w:space="0" w:color="auto"/>
              <w:left w:val="single" w:sz="4" w:space="0" w:color="auto"/>
              <w:bottom w:val="single" w:sz="4" w:space="0" w:color="auto"/>
              <w:right w:val="single" w:sz="4" w:space="0" w:color="auto"/>
            </w:tcBorders>
            <w:vAlign w:val="center"/>
            <w:hideMark/>
          </w:tcPr>
          <w:p w14:paraId="681F4D2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55</w:t>
            </w:r>
          </w:p>
        </w:tc>
        <w:tc>
          <w:tcPr>
            <w:tcW w:w="851" w:type="dxa"/>
            <w:tcBorders>
              <w:top w:val="single" w:sz="4" w:space="0" w:color="auto"/>
              <w:left w:val="single" w:sz="4" w:space="0" w:color="auto"/>
              <w:bottom w:val="single" w:sz="4" w:space="0" w:color="auto"/>
              <w:right w:val="single" w:sz="4" w:space="0" w:color="auto"/>
            </w:tcBorders>
            <w:vAlign w:val="center"/>
            <w:hideMark/>
          </w:tcPr>
          <w:p w14:paraId="13DFAD4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852</w:t>
            </w:r>
          </w:p>
        </w:tc>
        <w:tc>
          <w:tcPr>
            <w:tcW w:w="567" w:type="dxa"/>
            <w:tcBorders>
              <w:top w:val="single" w:sz="4" w:space="0" w:color="auto"/>
              <w:left w:val="single" w:sz="4" w:space="0" w:color="auto"/>
              <w:bottom w:val="single" w:sz="4" w:space="0" w:color="auto"/>
              <w:right w:val="single" w:sz="4" w:space="0" w:color="auto"/>
            </w:tcBorders>
            <w:vAlign w:val="center"/>
            <w:hideMark/>
          </w:tcPr>
          <w:p w14:paraId="07067986"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18</w:t>
            </w:r>
          </w:p>
        </w:tc>
        <w:tc>
          <w:tcPr>
            <w:tcW w:w="850" w:type="dxa"/>
            <w:tcBorders>
              <w:top w:val="single" w:sz="4" w:space="0" w:color="auto"/>
              <w:left w:val="single" w:sz="4" w:space="0" w:color="auto"/>
              <w:bottom w:val="single" w:sz="4" w:space="0" w:color="auto"/>
              <w:right w:val="single" w:sz="4" w:space="0" w:color="auto"/>
            </w:tcBorders>
            <w:vAlign w:val="center"/>
            <w:hideMark/>
          </w:tcPr>
          <w:p w14:paraId="1E70B42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345</w:t>
            </w:r>
          </w:p>
        </w:tc>
        <w:tc>
          <w:tcPr>
            <w:tcW w:w="581" w:type="dxa"/>
            <w:tcBorders>
              <w:top w:val="single" w:sz="4" w:space="0" w:color="auto"/>
              <w:left w:val="single" w:sz="4" w:space="0" w:color="auto"/>
              <w:bottom w:val="single" w:sz="4" w:space="0" w:color="auto"/>
              <w:right w:val="single" w:sz="4" w:space="0" w:color="auto"/>
            </w:tcBorders>
            <w:vAlign w:val="center"/>
            <w:hideMark/>
          </w:tcPr>
          <w:p w14:paraId="64BC88B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7</w:t>
            </w:r>
          </w:p>
        </w:tc>
        <w:tc>
          <w:tcPr>
            <w:tcW w:w="768" w:type="dxa"/>
            <w:tcBorders>
              <w:top w:val="single" w:sz="4" w:space="0" w:color="auto"/>
              <w:left w:val="single" w:sz="4" w:space="0" w:color="auto"/>
              <w:bottom w:val="single" w:sz="4" w:space="0" w:color="auto"/>
              <w:right w:val="single" w:sz="4" w:space="0" w:color="auto"/>
            </w:tcBorders>
            <w:vAlign w:val="center"/>
            <w:hideMark/>
          </w:tcPr>
          <w:p w14:paraId="2FD5F66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300</w:t>
            </w:r>
          </w:p>
        </w:tc>
        <w:tc>
          <w:tcPr>
            <w:tcW w:w="530" w:type="dxa"/>
            <w:tcBorders>
              <w:top w:val="single" w:sz="4" w:space="0" w:color="auto"/>
              <w:left w:val="single" w:sz="4" w:space="0" w:color="auto"/>
              <w:bottom w:val="single" w:sz="4" w:space="0" w:color="auto"/>
              <w:right w:val="single" w:sz="4" w:space="0" w:color="auto"/>
            </w:tcBorders>
            <w:vAlign w:val="center"/>
            <w:hideMark/>
          </w:tcPr>
          <w:p w14:paraId="3E5A950D"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6</w:t>
            </w:r>
          </w:p>
        </w:tc>
        <w:tc>
          <w:tcPr>
            <w:tcW w:w="766" w:type="dxa"/>
            <w:tcBorders>
              <w:top w:val="single" w:sz="4" w:space="0" w:color="auto"/>
              <w:left w:val="single" w:sz="4" w:space="0" w:color="auto"/>
              <w:bottom w:val="single" w:sz="4" w:space="0" w:color="auto"/>
              <w:right w:val="single" w:sz="4" w:space="0" w:color="auto"/>
            </w:tcBorders>
            <w:vAlign w:val="center"/>
            <w:hideMark/>
          </w:tcPr>
          <w:p w14:paraId="3414E01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658</w:t>
            </w:r>
          </w:p>
        </w:tc>
        <w:tc>
          <w:tcPr>
            <w:tcW w:w="580" w:type="dxa"/>
            <w:tcBorders>
              <w:top w:val="single" w:sz="4" w:space="0" w:color="auto"/>
              <w:left w:val="single" w:sz="4" w:space="0" w:color="auto"/>
              <w:bottom w:val="single" w:sz="4" w:space="0" w:color="auto"/>
              <w:right w:val="single" w:sz="4" w:space="0" w:color="auto"/>
            </w:tcBorders>
            <w:vAlign w:val="center"/>
            <w:hideMark/>
          </w:tcPr>
          <w:p w14:paraId="1FE5164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14</w:t>
            </w:r>
          </w:p>
        </w:tc>
      </w:tr>
      <w:tr w:rsidR="000E5D99" w:rsidRPr="00B72069" w14:paraId="51F4E479"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7035FAE9"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Оранғай</w:t>
            </w:r>
          </w:p>
        </w:tc>
        <w:tc>
          <w:tcPr>
            <w:tcW w:w="992" w:type="dxa"/>
            <w:tcBorders>
              <w:top w:val="single" w:sz="4" w:space="0" w:color="auto"/>
              <w:left w:val="single" w:sz="4" w:space="0" w:color="auto"/>
              <w:bottom w:val="single" w:sz="4" w:space="0" w:color="auto"/>
              <w:right w:val="single" w:sz="4" w:space="0" w:color="auto"/>
            </w:tcBorders>
            <w:vAlign w:val="center"/>
            <w:hideMark/>
          </w:tcPr>
          <w:p w14:paraId="61E7C2D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en-US"/>
              </w:rPr>
              <w:t>318</w:t>
            </w:r>
            <w:r w:rsidRPr="00B72069">
              <w:rPr>
                <w:rFonts w:ascii="Times New Roman" w:hAnsi="Times New Roman" w:cs="Times New Roman"/>
                <w:bCs/>
                <w:sz w:val="25"/>
                <w:szCs w:val="25"/>
                <w:lang w:val="kk-KZ"/>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32A983C"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en-US"/>
              </w:rPr>
              <w:t>308</w:t>
            </w:r>
            <w:r w:rsidRPr="00B72069">
              <w:rPr>
                <w:rFonts w:ascii="Times New Roman" w:hAnsi="Times New Roman" w:cs="Times New Roman"/>
                <w:bCs/>
                <w:sz w:val="25"/>
                <w:szCs w:val="25"/>
                <w:lang w:val="kk-KZ"/>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641EFF60"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lang w:val="kk-KZ"/>
              </w:rPr>
              <w:t>9</w:t>
            </w:r>
            <w:r w:rsidRPr="00B72069">
              <w:rPr>
                <w:rFonts w:ascii="Times New Roman" w:hAnsi="Times New Roman" w:cs="Times New Roman"/>
                <w:bCs/>
                <w:sz w:val="25"/>
                <w:szCs w:val="25"/>
                <w:lang w:val="en-US"/>
              </w:rPr>
              <w:t>7</w:t>
            </w:r>
          </w:p>
        </w:tc>
        <w:tc>
          <w:tcPr>
            <w:tcW w:w="851" w:type="dxa"/>
            <w:tcBorders>
              <w:top w:val="single" w:sz="4" w:space="0" w:color="auto"/>
              <w:left w:val="single" w:sz="4" w:space="0" w:color="auto"/>
              <w:bottom w:val="single" w:sz="4" w:space="0" w:color="auto"/>
              <w:right w:val="single" w:sz="4" w:space="0" w:color="auto"/>
            </w:tcBorders>
            <w:vAlign w:val="center"/>
            <w:hideMark/>
          </w:tcPr>
          <w:p w14:paraId="1437EDF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80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0B06895"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lang w:val="en-US"/>
              </w:rPr>
              <w:t>2</w:t>
            </w:r>
          </w:p>
        </w:tc>
        <w:tc>
          <w:tcPr>
            <w:tcW w:w="850" w:type="dxa"/>
            <w:tcBorders>
              <w:top w:val="single" w:sz="4" w:space="0" w:color="auto"/>
              <w:left w:val="single" w:sz="4" w:space="0" w:color="auto"/>
              <w:bottom w:val="single" w:sz="4" w:space="0" w:color="auto"/>
              <w:right w:val="single" w:sz="4" w:space="0" w:color="auto"/>
            </w:tcBorders>
            <w:vAlign w:val="center"/>
            <w:hideMark/>
          </w:tcPr>
          <w:p w14:paraId="4AA8E5C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14</w:t>
            </w:r>
          </w:p>
        </w:tc>
        <w:tc>
          <w:tcPr>
            <w:tcW w:w="581" w:type="dxa"/>
            <w:tcBorders>
              <w:top w:val="single" w:sz="4" w:space="0" w:color="auto"/>
              <w:left w:val="single" w:sz="4" w:space="0" w:color="auto"/>
              <w:bottom w:val="single" w:sz="4" w:space="0" w:color="auto"/>
              <w:right w:val="single" w:sz="4" w:space="0" w:color="auto"/>
            </w:tcBorders>
            <w:vAlign w:val="center"/>
            <w:hideMark/>
          </w:tcPr>
          <w:p w14:paraId="4C8418B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w:t>
            </w:r>
          </w:p>
        </w:tc>
        <w:tc>
          <w:tcPr>
            <w:tcW w:w="768" w:type="dxa"/>
            <w:tcBorders>
              <w:top w:val="single" w:sz="4" w:space="0" w:color="auto"/>
              <w:left w:val="single" w:sz="4" w:space="0" w:color="auto"/>
              <w:bottom w:val="single" w:sz="4" w:space="0" w:color="auto"/>
              <w:right w:val="single" w:sz="4" w:space="0" w:color="auto"/>
            </w:tcBorders>
            <w:vAlign w:val="center"/>
            <w:hideMark/>
          </w:tcPr>
          <w:p w14:paraId="02B46C3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5EA81DA5"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72862E7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20B16ED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r>
      <w:tr w:rsidR="000E5D99" w:rsidRPr="00B72069" w14:paraId="4D874E57"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3AEDD7AA"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Иассы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51776934"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lang w:val="kk-KZ"/>
              </w:rPr>
              <w:t>2</w:t>
            </w:r>
            <w:r w:rsidRPr="00B72069">
              <w:rPr>
                <w:rFonts w:ascii="Times New Roman" w:hAnsi="Times New Roman" w:cs="Times New Roman"/>
                <w:bCs/>
                <w:sz w:val="25"/>
                <w:szCs w:val="25"/>
                <w:lang w:val="en-US"/>
              </w:rPr>
              <w:t>682</w:t>
            </w:r>
          </w:p>
        </w:tc>
        <w:tc>
          <w:tcPr>
            <w:tcW w:w="992" w:type="dxa"/>
            <w:tcBorders>
              <w:top w:val="single" w:sz="4" w:space="0" w:color="auto"/>
              <w:left w:val="single" w:sz="4" w:space="0" w:color="auto"/>
              <w:bottom w:val="single" w:sz="4" w:space="0" w:color="auto"/>
              <w:right w:val="single" w:sz="4" w:space="0" w:color="auto"/>
            </w:tcBorders>
            <w:vAlign w:val="center"/>
            <w:hideMark/>
          </w:tcPr>
          <w:p w14:paraId="6D0BBE9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w:t>
            </w:r>
            <w:r w:rsidRPr="00B72069">
              <w:rPr>
                <w:rFonts w:ascii="Times New Roman" w:hAnsi="Times New Roman" w:cs="Times New Roman"/>
                <w:bCs/>
                <w:sz w:val="25"/>
                <w:szCs w:val="25"/>
                <w:lang w:val="en-US"/>
              </w:rPr>
              <w:t>5</w:t>
            </w:r>
            <w:r w:rsidRPr="00B72069">
              <w:rPr>
                <w:rFonts w:ascii="Times New Roman" w:hAnsi="Times New Roman" w:cs="Times New Roman"/>
                <w:bCs/>
                <w:sz w:val="25"/>
                <w:szCs w:val="25"/>
                <w:lang w:val="kk-KZ"/>
              </w:rPr>
              <w:t>70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69A8FDF"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lang w:val="kk-KZ"/>
              </w:rPr>
              <w:t>9</w:t>
            </w:r>
            <w:r w:rsidRPr="00B72069">
              <w:rPr>
                <w:rFonts w:ascii="Times New Roman" w:hAnsi="Times New Roman" w:cs="Times New Roman"/>
                <w:bCs/>
                <w:sz w:val="25"/>
                <w:szCs w:val="25"/>
                <w:lang w:val="en-US"/>
              </w:rPr>
              <w:t>6</w:t>
            </w:r>
          </w:p>
        </w:tc>
        <w:tc>
          <w:tcPr>
            <w:tcW w:w="851" w:type="dxa"/>
            <w:tcBorders>
              <w:top w:val="single" w:sz="4" w:space="0" w:color="auto"/>
              <w:left w:val="single" w:sz="4" w:space="0" w:color="auto"/>
              <w:bottom w:val="single" w:sz="4" w:space="0" w:color="auto"/>
              <w:right w:val="single" w:sz="4" w:space="0" w:color="auto"/>
            </w:tcBorders>
            <w:vAlign w:val="center"/>
            <w:hideMark/>
          </w:tcPr>
          <w:p w14:paraId="228E5E11"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100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ABB75FC" w14:textId="77777777" w:rsidR="000E5D99" w:rsidRPr="00B72069" w:rsidRDefault="000E5D99" w:rsidP="00B51CA0">
            <w:pPr>
              <w:spacing w:after="0" w:line="240" w:lineRule="auto"/>
              <w:jc w:val="center"/>
              <w:rPr>
                <w:rFonts w:ascii="Times New Roman" w:hAnsi="Times New Roman" w:cs="Times New Roman"/>
                <w:bCs/>
                <w:sz w:val="25"/>
                <w:szCs w:val="25"/>
              </w:rPr>
            </w:pPr>
            <w:r w:rsidRPr="00B72069">
              <w:rPr>
                <w:rFonts w:ascii="Times New Roman" w:hAnsi="Times New Roman" w:cs="Times New Roman"/>
                <w:bCs/>
                <w:sz w:val="25"/>
                <w:szCs w:val="25"/>
                <w:lang w:val="en-US"/>
              </w:rPr>
              <w:t>3.5</w:t>
            </w:r>
          </w:p>
        </w:tc>
        <w:tc>
          <w:tcPr>
            <w:tcW w:w="850" w:type="dxa"/>
            <w:tcBorders>
              <w:top w:val="single" w:sz="4" w:space="0" w:color="auto"/>
              <w:left w:val="single" w:sz="4" w:space="0" w:color="auto"/>
              <w:bottom w:val="single" w:sz="4" w:space="0" w:color="auto"/>
              <w:right w:val="single" w:sz="4" w:space="0" w:color="auto"/>
            </w:tcBorders>
            <w:vAlign w:val="center"/>
            <w:hideMark/>
          </w:tcPr>
          <w:p w14:paraId="14AA2D26"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12</w:t>
            </w:r>
          </w:p>
        </w:tc>
        <w:tc>
          <w:tcPr>
            <w:tcW w:w="581" w:type="dxa"/>
            <w:tcBorders>
              <w:top w:val="single" w:sz="4" w:space="0" w:color="auto"/>
              <w:left w:val="single" w:sz="4" w:space="0" w:color="auto"/>
              <w:bottom w:val="single" w:sz="4" w:space="0" w:color="auto"/>
              <w:right w:val="single" w:sz="4" w:space="0" w:color="auto"/>
            </w:tcBorders>
            <w:vAlign w:val="center"/>
            <w:hideMark/>
          </w:tcPr>
          <w:p w14:paraId="5F92D42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0,5</w:t>
            </w:r>
          </w:p>
        </w:tc>
        <w:tc>
          <w:tcPr>
            <w:tcW w:w="768" w:type="dxa"/>
            <w:tcBorders>
              <w:top w:val="single" w:sz="4" w:space="0" w:color="auto"/>
              <w:left w:val="single" w:sz="4" w:space="0" w:color="auto"/>
              <w:bottom w:val="single" w:sz="4" w:space="0" w:color="auto"/>
              <w:right w:val="single" w:sz="4" w:space="0" w:color="auto"/>
            </w:tcBorders>
            <w:vAlign w:val="center"/>
            <w:hideMark/>
          </w:tcPr>
          <w:p w14:paraId="1EE1FC11"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5E8FE37A"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5116AE3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6E264739"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r>
      <w:tr w:rsidR="000E5D99" w:rsidRPr="00B72069" w14:paraId="1357654B"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5AD54A87"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Қарашық</w:t>
            </w:r>
          </w:p>
        </w:tc>
        <w:tc>
          <w:tcPr>
            <w:tcW w:w="992" w:type="dxa"/>
            <w:tcBorders>
              <w:top w:val="single" w:sz="4" w:space="0" w:color="auto"/>
              <w:left w:val="single" w:sz="4" w:space="0" w:color="auto"/>
              <w:bottom w:val="single" w:sz="4" w:space="0" w:color="auto"/>
              <w:right w:val="single" w:sz="4" w:space="0" w:color="auto"/>
            </w:tcBorders>
            <w:vAlign w:val="center"/>
            <w:hideMark/>
          </w:tcPr>
          <w:p w14:paraId="4398FE9A"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4412</w:t>
            </w:r>
          </w:p>
        </w:tc>
        <w:tc>
          <w:tcPr>
            <w:tcW w:w="992" w:type="dxa"/>
            <w:tcBorders>
              <w:top w:val="single" w:sz="4" w:space="0" w:color="auto"/>
              <w:left w:val="single" w:sz="4" w:space="0" w:color="auto"/>
              <w:bottom w:val="single" w:sz="4" w:space="0" w:color="auto"/>
              <w:right w:val="single" w:sz="4" w:space="0" w:color="auto"/>
            </w:tcBorders>
            <w:vAlign w:val="center"/>
            <w:hideMark/>
          </w:tcPr>
          <w:p w14:paraId="5F6C207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4238</w:t>
            </w:r>
          </w:p>
        </w:tc>
        <w:tc>
          <w:tcPr>
            <w:tcW w:w="709" w:type="dxa"/>
            <w:tcBorders>
              <w:top w:val="single" w:sz="4" w:space="0" w:color="auto"/>
              <w:left w:val="single" w:sz="4" w:space="0" w:color="auto"/>
              <w:bottom w:val="single" w:sz="4" w:space="0" w:color="auto"/>
              <w:right w:val="single" w:sz="4" w:space="0" w:color="auto"/>
            </w:tcBorders>
            <w:vAlign w:val="center"/>
            <w:hideMark/>
          </w:tcPr>
          <w:p w14:paraId="5225D90F"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96</w:t>
            </w:r>
          </w:p>
        </w:tc>
        <w:tc>
          <w:tcPr>
            <w:tcW w:w="851" w:type="dxa"/>
            <w:tcBorders>
              <w:top w:val="single" w:sz="4" w:space="0" w:color="auto"/>
              <w:left w:val="single" w:sz="4" w:space="0" w:color="auto"/>
              <w:bottom w:val="single" w:sz="4" w:space="0" w:color="auto"/>
              <w:right w:val="single" w:sz="4" w:space="0" w:color="auto"/>
            </w:tcBorders>
            <w:vAlign w:val="center"/>
            <w:hideMark/>
          </w:tcPr>
          <w:p w14:paraId="1104E2E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6</w:t>
            </w:r>
          </w:p>
        </w:tc>
        <w:tc>
          <w:tcPr>
            <w:tcW w:w="567" w:type="dxa"/>
            <w:tcBorders>
              <w:top w:val="single" w:sz="4" w:space="0" w:color="auto"/>
              <w:left w:val="single" w:sz="4" w:space="0" w:color="auto"/>
              <w:bottom w:val="single" w:sz="4" w:space="0" w:color="auto"/>
              <w:right w:val="single" w:sz="4" w:space="0" w:color="auto"/>
            </w:tcBorders>
            <w:vAlign w:val="center"/>
            <w:hideMark/>
          </w:tcPr>
          <w:p w14:paraId="0381723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0,1</w:t>
            </w:r>
          </w:p>
        </w:tc>
        <w:tc>
          <w:tcPr>
            <w:tcW w:w="850" w:type="dxa"/>
            <w:tcBorders>
              <w:top w:val="single" w:sz="4" w:space="0" w:color="auto"/>
              <w:left w:val="single" w:sz="4" w:space="0" w:color="auto"/>
              <w:bottom w:val="single" w:sz="4" w:space="0" w:color="auto"/>
              <w:right w:val="single" w:sz="4" w:space="0" w:color="auto"/>
            </w:tcBorders>
            <w:vAlign w:val="center"/>
            <w:hideMark/>
          </w:tcPr>
          <w:p w14:paraId="18076799"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118</w:t>
            </w:r>
          </w:p>
        </w:tc>
        <w:tc>
          <w:tcPr>
            <w:tcW w:w="581" w:type="dxa"/>
            <w:tcBorders>
              <w:top w:val="single" w:sz="4" w:space="0" w:color="auto"/>
              <w:left w:val="single" w:sz="4" w:space="0" w:color="auto"/>
              <w:bottom w:val="single" w:sz="4" w:space="0" w:color="auto"/>
              <w:right w:val="single" w:sz="4" w:space="0" w:color="auto"/>
            </w:tcBorders>
            <w:vAlign w:val="center"/>
            <w:hideMark/>
          </w:tcPr>
          <w:p w14:paraId="6F1E1439"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3</w:t>
            </w:r>
          </w:p>
        </w:tc>
        <w:tc>
          <w:tcPr>
            <w:tcW w:w="768" w:type="dxa"/>
            <w:tcBorders>
              <w:top w:val="single" w:sz="4" w:space="0" w:color="auto"/>
              <w:left w:val="single" w:sz="4" w:space="0" w:color="auto"/>
              <w:bottom w:val="single" w:sz="4" w:space="0" w:color="auto"/>
              <w:right w:val="single" w:sz="4" w:space="0" w:color="auto"/>
            </w:tcBorders>
            <w:vAlign w:val="center"/>
            <w:hideMark/>
          </w:tcPr>
          <w:p w14:paraId="6FFABF06"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6</w:t>
            </w:r>
          </w:p>
        </w:tc>
        <w:tc>
          <w:tcPr>
            <w:tcW w:w="530" w:type="dxa"/>
            <w:tcBorders>
              <w:top w:val="single" w:sz="4" w:space="0" w:color="auto"/>
              <w:left w:val="single" w:sz="4" w:space="0" w:color="auto"/>
              <w:bottom w:val="single" w:sz="4" w:space="0" w:color="auto"/>
              <w:right w:val="single" w:sz="4" w:space="0" w:color="auto"/>
            </w:tcBorders>
            <w:vAlign w:val="center"/>
            <w:hideMark/>
          </w:tcPr>
          <w:p w14:paraId="017F2DD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0,1</w:t>
            </w:r>
          </w:p>
        </w:tc>
        <w:tc>
          <w:tcPr>
            <w:tcW w:w="766" w:type="dxa"/>
            <w:tcBorders>
              <w:top w:val="single" w:sz="4" w:space="0" w:color="auto"/>
              <w:left w:val="single" w:sz="4" w:space="0" w:color="auto"/>
              <w:bottom w:val="single" w:sz="4" w:space="0" w:color="auto"/>
              <w:right w:val="single" w:sz="4" w:space="0" w:color="auto"/>
            </w:tcBorders>
            <w:vAlign w:val="center"/>
            <w:hideMark/>
          </w:tcPr>
          <w:p w14:paraId="070D35F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44</w:t>
            </w:r>
          </w:p>
        </w:tc>
        <w:tc>
          <w:tcPr>
            <w:tcW w:w="580" w:type="dxa"/>
            <w:tcBorders>
              <w:top w:val="single" w:sz="4" w:space="0" w:color="auto"/>
              <w:left w:val="single" w:sz="4" w:space="0" w:color="auto"/>
              <w:bottom w:val="single" w:sz="4" w:space="0" w:color="auto"/>
              <w:right w:val="single" w:sz="4" w:space="0" w:color="auto"/>
            </w:tcBorders>
            <w:vAlign w:val="center"/>
            <w:hideMark/>
          </w:tcPr>
          <w:p w14:paraId="20DB2CE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w:t>
            </w:r>
          </w:p>
        </w:tc>
      </w:tr>
      <w:tr w:rsidR="000E5D99" w:rsidRPr="00B72069" w14:paraId="1A42D421"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1AD59A45"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Жүйнек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0F8C04C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4957</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9EF40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4335</w:t>
            </w:r>
          </w:p>
        </w:tc>
        <w:tc>
          <w:tcPr>
            <w:tcW w:w="709" w:type="dxa"/>
            <w:tcBorders>
              <w:top w:val="single" w:sz="4" w:space="0" w:color="auto"/>
              <w:left w:val="single" w:sz="4" w:space="0" w:color="auto"/>
              <w:bottom w:val="single" w:sz="4" w:space="0" w:color="auto"/>
              <w:right w:val="single" w:sz="4" w:space="0" w:color="auto"/>
            </w:tcBorders>
            <w:vAlign w:val="center"/>
            <w:hideMark/>
          </w:tcPr>
          <w:p w14:paraId="3203C00A"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87</w:t>
            </w:r>
          </w:p>
        </w:tc>
        <w:tc>
          <w:tcPr>
            <w:tcW w:w="851" w:type="dxa"/>
            <w:tcBorders>
              <w:top w:val="single" w:sz="4" w:space="0" w:color="auto"/>
              <w:left w:val="single" w:sz="4" w:space="0" w:color="auto"/>
              <w:bottom w:val="single" w:sz="4" w:space="0" w:color="auto"/>
              <w:right w:val="single" w:sz="4" w:space="0" w:color="auto"/>
            </w:tcBorders>
            <w:vAlign w:val="center"/>
            <w:hideMark/>
          </w:tcPr>
          <w:p w14:paraId="54EB108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515</w:t>
            </w:r>
          </w:p>
        </w:tc>
        <w:tc>
          <w:tcPr>
            <w:tcW w:w="567" w:type="dxa"/>
            <w:tcBorders>
              <w:top w:val="single" w:sz="4" w:space="0" w:color="auto"/>
              <w:left w:val="single" w:sz="4" w:space="0" w:color="auto"/>
              <w:bottom w:val="single" w:sz="4" w:space="0" w:color="auto"/>
              <w:right w:val="single" w:sz="4" w:space="0" w:color="auto"/>
            </w:tcBorders>
            <w:vAlign w:val="center"/>
            <w:hideMark/>
          </w:tcPr>
          <w:p w14:paraId="58E58815"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11</w:t>
            </w:r>
          </w:p>
        </w:tc>
        <w:tc>
          <w:tcPr>
            <w:tcW w:w="850" w:type="dxa"/>
            <w:tcBorders>
              <w:top w:val="single" w:sz="4" w:space="0" w:color="auto"/>
              <w:left w:val="single" w:sz="4" w:space="0" w:color="auto"/>
              <w:bottom w:val="single" w:sz="4" w:space="0" w:color="auto"/>
              <w:right w:val="single" w:sz="4" w:space="0" w:color="auto"/>
            </w:tcBorders>
            <w:vAlign w:val="center"/>
            <w:hideMark/>
          </w:tcPr>
          <w:p w14:paraId="78A273FA"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107</w:t>
            </w:r>
          </w:p>
        </w:tc>
        <w:tc>
          <w:tcPr>
            <w:tcW w:w="581" w:type="dxa"/>
            <w:tcBorders>
              <w:top w:val="single" w:sz="4" w:space="0" w:color="auto"/>
              <w:left w:val="single" w:sz="4" w:space="0" w:color="auto"/>
              <w:bottom w:val="single" w:sz="4" w:space="0" w:color="auto"/>
              <w:right w:val="single" w:sz="4" w:space="0" w:color="auto"/>
            </w:tcBorders>
            <w:vAlign w:val="center"/>
            <w:hideMark/>
          </w:tcPr>
          <w:p w14:paraId="0B4842AC"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w:t>
            </w:r>
          </w:p>
        </w:tc>
        <w:tc>
          <w:tcPr>
            <w:tcW w:w="768" w:type="dxa"/>
            <w:tcBorders>
              <w:top w:val="single" w:sz="4" w:space="0" w:color="auto"/>
              <w:left w:val="single" w:sz="4" w:space="0" w:color="auto"/>
              <w:bottom w:val="single" w:sz="4" w:space="0" w:color="auto"/>
              <w:right w:val="single" w:sz="4" w:space="0" w:color="auto"/>
            </w:tcBorders>
            <w:vAlign w:val="center"/>
            <w:hideMark/>
          </w:tcPr>
          <w:p w14:paraId="6E3275E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20E232A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20BEF82F"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5943D4AD"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r>
      <w:tr w:rsidR="000E5D99" w:rsidRPr="00B72069" w14:paraId="59E94224"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10D0C351"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Шорнақ</w:t>
            </w:r>
          </w:p>
        </w:tc>
        <w:tc>
          <w:tcPr>
            <w:tcW w:w="992" w:type="dxa"/>
            <w:tcBorders>
              <w:top w:val="single" w:sz="4" w:space="0" w:color="auto"/>
              <w:left w:val="single" w:sz="4" w:space="0" w:color="auto"/>
              <w:bottom w:val="single" w:sz="4" w:space="0" w:color="auto"/>
              <w:right w:val="single" w:sz="4" w:space="0" w:color="auto"/>
            </w:tcBorders>
            <w:vAlign w:val="center"/>
            <w:hideMark/>
          </w:tcPr>
          <w:p w14:paraId="33E1BF49"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4934</w:t>
            </w:r>
          </w:p>
        </w:tc>
        <w:tc>
          <w:tcPr>
            <w:tcW w:w="992" w:type="dxa"/>
            <w:tcBorders>
              <w:top w:val="single" w:sz="4" w:space="0" w:color="auto"/>
              <w:left w:val="single" w:sz="4" w:space="0" w:color="auto"/>
              <w:bottom w:val="single" w:sz="4" w:space="0" w:color="auto"/>
              <w:right w:val="single" w:sz="4" w:space="0" w:color="auto"/>
            </w:tcBorders>
            <w:vAlign w:val="center"/>
            <w:hideMark/>
          </w:tcPr>
          <w:p w14:paraId="76742A95"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4484</w:t>
            </w:r>
          </w:p>
        </w:tc>
        <w:tc>
          <w:tcPr>
            <w:tcW w:w="709" w:type="dxa"/>
            <w:tcBorders>
              <w:top w:val="single" w:sz="4" w:space="0" w:color="auto"/>
              <w:left w:val="single" w:sz="4" w:space="0" w:color="auto"/>
              <w:bottom w:val="single" w:sz="4" w:space="0" w:color="auto"/>
              <w:right w:val="single" w:sz="4" w:space="0" w:color="auto"/>
            </w:tcBorders>
            <w:vAlign w:val="center"/>
            <w:hideMark/>
          </w:tcPr>
          <w:p w14:paraId="619298E1"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91</w:t>
            </w:r>
          </w:p>
        </w:tc>
        <w:tc>
          <w:tcPr>
            <w:tcW w:w="851" w:type="dxa"/>
            <w:tcBorders>
              <w:top w:val="single" w:sz="4" w:space="0" w:color="auto"/>
              <w:left w:val="single" w:sz="4" w:space="0" w:color="auto"/>
              <w:bottom w:val="single" w:sz="4" w:space="0" w:color="auto"/>
              <w:right w:val="single" w:sz="4" w:space="0" w:color="auto"/>
            </w:tcBorders>
            <w:vAlign w:val="center"/>
            <w:hideMark/>
          </w:tcPr>
          <w:p w14:paraId="4FFFC83A"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390</w:t>
            </w:r>
          </w:p>
        </w:tc>
        <w:tc>
          <w:tcPr>
            <w:tcW w:w="567" w:type="dxa"/>
            <w:tcBorders>
              <w:top w:val="single" w:sz="4" w:space="0" w:color="auto"/>
              <w:left w:val="single" w:sz="4" w:space="0" w:color="auto"/>
              <w:bottom w:val="single" w:sz="4" w:space="0" w:color="auto"/>
              <w:right w:val="single" w:sz="4" w:space="0" w:color="auto"/>
            </w:tcBorders>
            <w:vAlign w:val="center"/>
            <w:hideMark/>
          </w:tcPr>
          <w:p w14:paraId="22B146C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8</w:t>
            </w:r>
          </w:p>
        </w:tc>
        <w:tc>
          <w:tcPr>
            <w:tcW w:w="850" w:type="dxa"/>
            <w:tcBorders>
              <w:top w:val="single" w:sz="4" w:space="0" w:color="auto"/>
              <w:left w:val="single" w:sz="4" w:space="0" w:color="auto"/>
              <w:bottom w:val="single" w:sz="4" w:space="0" w:color="auto"/>
              <w:right w:val="single" w:sz="4" w:space="0" w:color="auto"/>
            </w:tcBorders>
            <w:vAlign w:val="center"/>
            <w:hideMark/>
          </w:tcPr>
          <w:p w14:paraId="05F4A40D"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60</w:t>
            </w:r>
          </w:p>
        </w:tc>
        <w:tc>
          <w:tcPr>
            <w:tcW w:w="581" w:type="dxa"/>
            <w:tcBorders>
              <w:top w:val="single" w:sz="4" w:space="0" w:color="auto"/>
              <w:left w:val="single" w:sz="4" w:space="0" w:color="auto"/>
              <w:bottom w:val="single" w:sz="4" w:space="0" w:color="auto"/>
              <w:right w:val="single" w:sz="4" w:space="0" w:color="auto"/>
            </w:tcBorders>
            <w:vAlign w:val="center"/>
            <w:hideMark/>
          </w:tcPr>
          <w:p w14:paraId="154627D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w:t>
            </w:r>
          </w:p>
        </w:tc>
        <w:tc>
          <w:tcPr>
            <w:tcW w:w="768" w:type="dxa"/>
            <w:tcBorders>
              <w:top w:val="single" w:sz="4" w:space="0" w:color="auto"/>
              <w:left w:val="single" w:sz="4" w:space="0" w:color="auto"/>
              <w:bottom w:val="single" w:sz="4" w:space="0" w:color="auto"/>
              <w:right w:val="single" w:sz="4" w:space="0" w:color="auto"/>
            </w:tcBorders>
            <w:vAlign w:val="center"/>
            <w:hideMark/>
          </w:tcPr>
          <w:p w14:paraId="3F7347E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44998EB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520474E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100639EF"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r>
      <w:tr w:rsidR="000E5D99" w:rsidRPr="00B72069" w14:paraId="27C88773"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649B4162"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Қарнақ</w:t>
            </w:r>
          </w:p>
        </w:tc>
        <w:tc>
          <w:tcPr>
            <w:tcW w:w="992" w:type="dxa"/>
            <w:tcBorders>
              <w:top w:val="single" w:sz="4" w:space="0" w:color="auto"/>
              <w:left w:val="single" w:sz="4" w:space="0" w:color="auto"/>
              <w:bottom w:val="single" w:sz="4" w:space="0" w:color="auto"/>
              <w:right w:val="single" w:sz="4" w:space="0" w:color="auto"/>
            </w:tcBorders>
            <w:vAlign w:val="center"/>
            <w:hideMark/>
          </w:tcPr>
          <w:p w14:paraId="3328326E"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lang w:val="kk-KZ"/>
              </w:rPr>
              <w:t>3801</w:t>
            </w:r>
          </w:p>
        </w:tc>
        <w:tc>
          <w:tcPr>
            <w:tcW w:w="992" w:type="dxa"/>
            <w:tcBorders>
              <w:top w:val="single" w:sz="4" w:space="0" w:color="auto"/>
              <w:left w:val="single" w:sz="4" w:space="0" w:color="auto"/>
              <w:bottom w:val="single" w:sz="4" w:space="0" w:color="auto"/>
              <w:right w:val="single" w:sz="4" w:space="0" w:color="auto"/>
            </w:tcBorders>
            <w:vAlign w:val="center"/>
            <w:hideMark/>
          </w:tcPr>
          <w:p w14:paraId="28237A08" w14:textId="77777777" w:rsidR="000E5D99" w:rsidRPr="00B72069" w:rsidRDefault="000E5D99" w:rsidP="00B51CA0">
            <w:pPr>
              <w:spacing w:after="0" w:line="240" w:lineRule="auto"/>
              <w:jc w:val="center"/>
              <w:rPr>
                <w:rFonts w:ascii="Times New Roman" w:hAnsi="Times New Roman" w:cs="Times New Roman"/>
                <w:bCs/>
                <w:sz w:val="25"/>
                <w:szCs w:val="25"/>
                <w:lang w:val="en-US"/>
              </w:rPr>
            </w:pPr>
            <w:r w:rsidRPr="00B72069">
              <w:rPr>
                <w:rFonts w:ascii="Times New Roman" w:hAnsi="Times New Roman" w:cs="Times New Roman"/>
                <w:bCs/>
                <w:sz w:val="25"/>
                <w:szCs w:val="25"/>
                <w:lang w:val="kk-KZ"/>
              </w:rPr>
              <w:t>3801</w:t>
            </w:r>
          </w:p>
        </w:tc>
        <w:tc>
          <w:tcPr>
            <w:tcW w:w="709" w:type="dxa"/>
            <w:tcBorders>
              <w:top w:val="single" w:sz="4" w:space="0" w:color="auto"/>
              <w:left w:val="single" w:sz="4" w:space="0" w:color="auto"/>
              <w:bottom w:val="single" w:sz="4" w:space="0" w:color="auto"/>
              <w:right w:val="single" w:sz="4" w:space="0" w:color="auto"/>
            </w:tcBorders>
            <w:vAlign w:val="center"/>
            <w:hideMark/>
          </w:tcPr>
          <w:p w14:paraId="740D571A"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14:paraId="3ED3644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EB9C2F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477A58A6"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1" w:type="dxa"/>
            <w:tcBorders>
              <w:top w:val="single" w:sz="4" w:space="0" w:color="auto"/>
              <w:left w:val="single" w:sz="4" w:space="0" w:color="auto"/>
              <w:bottom w:val="single" w:sz="4" w:space="0" w:color="auto"/>
              <w:right w:val="single" w:sz="4" w:space="0" w:color="auto"/>
            </w:tcBorders>
            <w:vAlign w:val="center"/>
            <w:hideMark/>
          </w:tcPr>
          <w:p w14:paraId="3BA7B1FF"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8" w:type="dxa"/>
            <w:tcBorders>
              <w:top w:val="single" w:sz="4" w:space="0" w:color="auto"/>
              <w:left w:val="single" w:sz="4" w:space="0" w:color="auto"/>
              <w:bottom w:val="single" w:sz="4" w:space="0" w:color="auto"/>
              <w:right w:val="single" w:sz="4" w:space="0" w:color="auto"/>
            </w:tcBorders>
            <w:vAlign w:val="center"/>
            <w:hideMark/>
          </w:tcPr>
          <w:p w14:paraId="2B64476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4112E925"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0D86FDEC"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0EC7F32C"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r>
      <w:tr w:rsidR="000E5D99" w:rsidRPr="00B72069" w14:paraId="60C19807"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5300FD8D"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Иқан</w:t>
            </w:r>
          </w:p>
        </w:tc>
        <w:tc>
          <w:tcPr>
            <w:tcW w:w="992" w:type="dxa"/>
            <w:tcBorders>
              <w:top w:val="single" w:sz="4" w:space="0" w:color="auto"/>
              <w:left w:val="single" w:sz="4" w:space="0" w:color="auto"/>
              <w:bottom w:val="single" w:sz="4" w:space="0" w:color="auto"/>
              <w:right w:val="single" w:sz="4" w:space="0" w:color="auto"/>
            </w:tcBorders>
            <w:vAlign w:val="center"/>
            <w:hideMark/>
          </w:tcPr>
          <w:p w14:paraId="680BDB9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13055</w:t>
            </w:r>
          </w:p>
        </w:tc>
        <w:tc>
          <w:tcPr>
            <w:tcW w:w="992" w:type="dxa"/>
            <w:tcBorders>
              <w:top w:val="single" w:sz="4" w:space="0" w:color="auto"/>
              <w:left w:val="single" w:sz="4" w:space="0" w:color="auto"/>
              <w:bottom w:val="single" w:sz="4" w:space="0" w:color="auto"/>
              <w:right w:val="single" w:sz="4" w:space="0" w:color="auto"/>
            </w:tcBorders>
            <w:vAlign w:val="center"/>
            <w:hideMark/>
          </w:tcPr>
          <w:p w14:paraId="29F43A1A"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10929</w:t>
            </w:r>
          </w:p>
        </w:tc>
        <w:tc>
          <w:tcPr>
            <w:tcW w:w="709" w:type="dxa"/>
            <w:tcBorders>
              <w:top w:val="single" w:sz="4" w:space="0" w:color="auto"/>
              <w:left w:val="single" w:sz="4" w:space="0" w:color="auto"/>
              <w:bottom w:val="single" w:sz="4" w:space="0" w:color="auto"/>
              <w:right w:val="single" w:sz="4" w:space="0" w:color="auto"/>
            </w:tcBorders>
            <w:vAlign w:val="center"/>
            <w:hideMark/>
          </w:tcPr>
          <w:p w14:paraId="1965AFC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83</w:t>
            </w:r>
          </w:p>
        </w:tc>
        <w:tc>
          <w:tcPr>
            <w:tcW w:w="851" w:type="dxa"/>
            <w:tcBorders>
              <w:top w:val="single" w:sz="4" w:space="0" w:color="auto"/>
              <w:left w:val="single" w:sz="4" w:space="0" w:color="auto"/>
              <w:bottom w:val="single" w:sz="4" w:space="0" w:color="auto"/>
              <w:right w:val="single" w:sz="4" w:space="0" w:color="auto"/>
            </w:tcBorders>
            <w:vAlign w:val="center"/>
            <w:hideMark/>
          </w:tcPr>
          <w:p w14:paraId="6D15C8FF"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890</w:t>
            </w:r>
          </w:p>
        </w:tc>
        <w:tc>
          <w:tcPr>
            <w:tcW w:w="567" w:type="dxa"/>
            <w:tcBorders>
              <w:top w:val="single" w:sz="4" w:space="0" w:color="auto"/>
              <w:left w:val="single" w:sz="4" w:space="0" w:color="auto"/>
              <w:bottom w:val="single" w:sz="4" w:space="0" w:color="auto"/>
              <w:right w:val="single" w:sz="4" w:space="0" w:color="auto"/>
            </w:tcBorders>
            <w:vAlign w:val="center"/>
            <w:hideMark/>
          </w:tcPr>
          <w:p w14:paraId="77CCDF1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7</w:t>
            </w:r>
          </w:p>
        </w:tc>
        <w:tc>
          <w:tcPr>
            <w:tcW w:w="850" w:type="dxa"/>
            <w:tcBorders>
              <w:top w:val="single" w:sz="4" w:space="0" w:color="auto"/>
              <w:left w:val="single" w:sz="4" w:space="0" w:color="auto"/>
              <w:bottom w:val="single" w:sz="4" w:space="0" w:color="auto"/>
              <w:right w:val="single" w:sz="4" w:space="0" w:color="auto"/>
            </w:tcBorders>
            <w:vAlign w:val="center"/>
            <w:hideMark/>
          </w:tcPr>
          <w:p w14:paraId="09964F8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293</w:t>
            </w:r>
          </w:p>
        </w:tc>
        <w:tc>
          <w:tcPr>
            <w:tcW w:w="581" w:type="dxa"/>
            <w:tcBorders>
              <w:top w:val="single" w:sz="4" w:space="0" w:color="auto"/>
              <w:left w:val="single" w:sz="4" w:space="0" w:color="auto"/>
              <w:bottom w:val="single" w:sz="4" w:space="0" w:color="auto"/>
              <w:right w:val="single" w:sz="4" w:space="0" w:color="auto"/>
            </w:tcBorders>
            <w:vAlign w:val="center"/>
            <w:hideMark/>
          </w:tcPr>
          <w:p w14:paraId="66763C2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w:t>
            </w:r>
          </w:p>
        </w:tc>
        <w:tc>
          <w:tcPr>
            <w:tcW w:w="768" w:type="dxa"/>
            <w:tcBorders>
              <w:top w:val="single" w:sz="4" w:space="0" w:color="auto"/>
              <w:left w:val="single" w:sz="4" w:space="0" w:color="auto"/>
              <w:bottom w:val="single" w:sz="4" w:space="0" w:color="auto"/>
              <w:right w:val="single" w:sz="4" w:space="0" w:color="auto"/>
            </w:tcBorders>
            <w:vAlign w:val="center"/>
            <w:hideMark/>
          </w:tcPr>
          <w:p w14:paraId="60EF320F"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49</w:t>
            </w:r>
          </w:p>
        </w:tc>
        <w:tc>
          <w:tcPr>
            <w:tcW w:w="530" w:type="dxa"/>
            <w:tcBorders>
              <w:top w:val="single" w:sz="4" w:space="0" w:color="auto"/>
              <w:left w:val="single" w:sz="4" w:space="0" w:color="auto"/>
              <w:bottom w:val="single" w:sz="4" w:space="0" w:color="auto"/>
              <w:right w:val="single" w:sz="4" w:space="0" w:color="auto"/>
            </w:tcBorders>
            <w:vAlign w:val="center"/>
            <w:hideMark/>
          </w:tcPr>
          <w:p w14:paraId="53604DA1"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w:t>
            </w:r>
          </w:p>
        </w:tc>
        <w:tc>
          <w:tcPr>
            <w:tcW w:w="766" w:type="dxa"/>
            <w:tcBorders>
              <w:top w:val="single" w:sz="4" w:space="0" w:color="auto"/>
              <w:left w:val="single" w:sz="4" w:space="0" w:color="auto"/>
              <w:bottom w:val="single" w:sz="4" w:space="0" w:color="auto"/>
              <w:right w:val="single" w:sz="4" w:space="0" w:color="auto"/>
            </w:tcBorders>
            <w:vAlign w:val="center"/>
            <w:hideMark/>
          </w:tcPr>
          <w:p w14:paraId="308EEDB5"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894</w:t>
            </w:r>
          </w:p>
        </w:tc>
        <w:tc>
          <w:tcPr>
            <w:tcW w:w="580" w:type="dxa"/>
            <w:tcBorders>
              <w:top w:val="single" w:sz="4" w:space="0" w:color="auto"/>
              <w:left w:val="single" w:sz="4" w:space="0" w:color="auto"/>
              <w:bottom w:val="single" w:sz="4" w:space="0" w:color="auto"/>
              <w:right w:val="single" w:sz="4" w:space="0" w:color="auto"/>
            </w:tcBorders>
            <w:vAlign w:val="center"/>
            <w:hideMark/>
          </w:tcPr>
          <w:p w14:paraId="764218E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7</w:t>
            </w:r>
          </w:p>
        </w:tc>
      </w:tr>
      <w:tr w:rsidR="000E5D99" w:rsidRPr="00B72069" w14:paraId="6ED33491"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7DF21D2E"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Сауран</w:t>
            </w:r>
          </w:p>
        </w:tc>
        <w:tc>
          <w:tcPr>
            <w:tcW w:w="992" w:type="dxa"/>
            <w:tcBorders>
              <w:top w:val="single" w:sz="4" w:space="0" w:color="auto"/>
              <w:left w:val="single" w:sz="4" w:space="0" w:color="auto"/>
              <w:bottom w:val="single" w:sz="4" w:space="0" w:color="auto"/>
              <w:right w:val="single" w:sz="4" w:space="0" w:color="auto"/>
            </w:tcBorders>
            <w:vAlign w:val="center"/>
            <w:hideMark/>
          </w:tcPr>
          <w:p w14:paraId="4C56695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1975</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1423B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1975</w:t>
            </w:r>
          </w:p>
        </w:tc>
        <w:tc>
          <w:tcPr>
            <w:tcW w:w="709" w:type="dxa"/>
            <w:tcBorders>
              <w:top w:val="single" w:sz="4" w:space="0" w:color="auto"/>
              <w:left w:val="single" w:sz="4" w:space="0" w:color="auto"/>
              <w:bottom w:val="single" w:sz="4" w:space="0" w:color="auto"/>
              <w:right w:val="single" w:sz="4" w:space="0" w:color="auto"/>
            </w:tcBorders>
            <w:vAlign w:val="center"/>
            <w:hideMark/>
          </w:tcPr>
          <w:p w14:paraId="61AB200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14:paraId="7CF7E89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DA27FA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6E074C1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1" w:type="dxa"/>
            <w:tcBorders>
              <w:top w:val="single" w:sz="4" w:space="0" w:color="auto"/>
              <w:left w:val="single" w:sz="4" w:space="0" w:color="auto"/>
              <w:bottom w:val="single" w:sz="4" w:space="0" w:color="auto"/>
              <w:right w:val="single" w:sz="4" w:space="0" w:color="auto"/>
            </w:tcBorders>
            <w:vAlign w:val="center"/>
            <w:hideMark/>
          </w:tcPr>
          <w:p w14:paraId="28FEA07D"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8" w:type="dxa"/>
            <w:tcBorders>
              <w:top w:val="single" w:sz="4" w:space="0" w:color="auto"/>
              <w:left w:val="single" w:sz="4" w:space="0" w:color="auto"/>
              <w:bottom w:val="single" w:sz="4" w:space="0" w:color="auto"/>
              <w:right w:val="single" w:sz="4" w:space="0" w:color="auto"/>
            </w:tcBorders>
            <w:vAlign w:val="center"/>
            <w:hideMark/>
          </w:tcPr>
          <w:p w14:paraId="4B5FB3C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317FAC8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0A09D65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366F81CC"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r>
      <w:tr w:rsidR="000E5D99" w:rsidRPr="00B72069" w14:paraId="513586FF"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37948720"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Бабай-Қорған</w:t>
            </w:r>
          </w:p>
        </w:tc>
        <w:tc>
          <w:tcPr>
            <w:tcW w:w="992" w:type="dxa"/>
            <w:tcBorders>
              <w:top w:val="single" w:sz="4" w:space="0" w:color="auto"/>
              <w:left w:val="single" w:sz="4" w:space="0" w:color="auto"/>
              <w:bottom w:val="single" w:sz="4" w:space="0" w:color="auto"/>
              <w:right w:val="single" w:sz="4" w:space="0" w:color="auto"/>
            </w:tcBorders>
            <w:vAlign w:val="center"/>
            <w:hideMark/>
          </w:tcPr>
          <w:p w14:paraId="5810B88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3529</w:t>
            </w:r>
          </w:p>
        </w:tc>
        <w:tc>
          <w:tcPr>
            <w:tcW w:w="992" w:type="dxa"/>
            <w:tcBorders>
              <w:top w:val="single" w:sz="4" w:space="0" w:color="auto"/>
              <w:left w:val="single" w:sz="4" w:space="0" w:color="auto"/>
              <w:bottom w:val="single" w:sz="4" w:space="0" w:color="auto"/>
              <w:right w:val="single" w:sz="4" w:space="0" w:color="auto"/>
            </w:tcBorders>
            <w:vAlign w:val="center"/>
            <w:hideMark/>
          </w:tcPr>
          <w:p w14:paraId="148508F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3448</w:t>
            </w:r>
          </w:p>
        </w:tc>
        <w:tc>
          <w:tcPr>
            <w:tcW w:w="709" w:type="dxa"/>
            <w:tcBorders>
              <w:top w:val="single" w:sz="4" w:space="0" w:color="auto"/>
              <w:left w:val="single" w:sz="4" w:space="0" w:color="auto"/>
              <w:bottom w:val="single" w:sz="4" w:space="0" w:color="auto"/>
              <w:right w:val="single" w:sz="4" w:space="0" w:color="auto"/>
            </w:tcBorders>
            <w:vAlign w:val="center"/>
            <w:hideMark/>
          </w:tcPr>
          <w:p w14:paraId="4EB4A18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98</w:t>
            </w:r>
          </w:p>
        </w:tc>
        <w:tc>
          <w:tcPr>
            <w:tcW w:w="851" w:type="dxa"/>
            <w:tcBorders>
              <w:top w:val="single" w:sz="4" w:space="0" w:color="auto"/>
              <w:left w:val="single" w:sz="4" w:space="0" w:color="auto"/>
              <w:bottom w:val="single" w:sz="4" w:space="0" w:color="auto"/>
              <w:right w:val="single" w:sz="4" w:space="0" w:color="auto"/>
            </w:tcBorders>
            <w:vAlign w:val="center"/>
            <w:hideMark/>
          </w:tcPr>
          <w:p w14:paraId="02A47BD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78</w:t>
            </w:r>
          </w:p>
        </w:tc>
        <w:tc>
          <w:tcPr>
            <w:tcW w:w="567" w:type="dxa"/>
            <w:tcBorders>
              <w:top w:val="single" w:sz="4" w:space="0" w:color="auto"/>
              <w:left w:val="single" w:sz="4" w:space="0" w:color="auto"/>
              <w:bottom w:val="single" w:sz="4" w:space="0" w:color="auto"/>
              <w:right w:val="single" w:sz="4" w:space="0" w:color="auto"/>
            </w:tcBorders>
            <w:vAlign w:val="center"/>
            <w:hideMark/>
          </w:tcPr>
          <w:p w14:paraId="7B2F1CB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w:t>
            </w:r>
          </w:p>
        </w:tc>
        <w:tc>
          <w:tcPr>
            <w:tcW w:w="850" w:type="dxa"/>
            <w:tcBorders>
              <w:top w:val="single" w:sz="4" w:space="0" w:color="auto"/>
              <w:left w:val="single" w:sz="4" w:space="0" w:color="auto"/>
              <w:bottom w:val="single" w:sz="4" w:space="0" w:color="auto"/>
              <w:right w:val="single" w:sz="4" w:space="0" w:color="auto"/>
            </w:tcBorders>
            <w:vAlign w:val="center"/>
            <w:hideMark/>
          </w:tcPr>
          <w:p w14:paraId="596CF11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3</w:t>
            </w:r>
          </w:p>
        </w:tc>
        <w:tc>
          <w:tcPr>
            <w:tcW w:w="581" w:type="dxa"/>
            <w:tcBorders>
              <w:top w:val="single" w:sz="4" w:space="0" w:color="auto"/>
              <w:left w:val="single" w:sz="4" w:space="0" w:color="auto"/>
              <w:bottom w:val="single" w:sz="4" w:space="0" w:color="auto"/>
              <w:right w:val="single" w:sz="4" w:space="0" w:color="auto"/>
            </w:tcBorders>
            <w:vAlign w:val="center"/>
            <w:hideMark/>
          </w:tcPr>
          <w:p w14:paraId="43691BA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0,1</w:t>
            </w:r>
          </w:p>
        </w:tc>
        <w:tc>
          <w:tcPr>
            <w:tcW w:w="768" w:type="dxa"/>
            <w:tcBorders>
              <w:top w:val="single" w:sz="4" w:space="0" w:color="auto"/>
              <w:left w:val="single" w:sz="4" w:space="0" w:color="auto"/>
              <w:bottom w:val="single" w:sz="4" w:space="0" w:color="auto"/>
              <w:right w:val="single" w:sz="4" w:space="0" w:color="auto"/>
            </w:tcBorders>
            <w:vAlign w:val="center"/>
            <w:hideMark/>
          </w:tcPr>
          <w:p w14:paraId="3255AC0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1BB57FC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1CF2E895"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2DD14AF6"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r>
      <w:tr w:rsidR="000E5D99" w:rsidRPr="00B72069" w14:paraId="60079BE0"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D88D75B"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Жаңа Иқан</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BA750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7711</w:t>
            </w:r>
          </w:p>
        </w:tc>
        <w:tc>
          <w:tcPr>
            <w:tcW w:w="992" w:type="dxa"/>
            <w:tcBorders>
              <w:top w:val="single" w:sz="4" w:space="0" w:color="auto"/>
              <w:left w:val="single" w:sz="4" w:space="0" w:color="auto"/>
              <w:bottom w:val="single" w:sz="4" w:space="0" w:color="auto"/>
              <w:right w:val="single" w:sz="4" w:space="0" w:color="auto"/>
            </w:tcBorders>
            <w:vAlign w:val="center"/>
            <w:hideMark/>
          </w:tcPr>
          <w:p w14:paraId="6D29805C"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7524</w:t>
            </w:r>
          </w:p>
        </w:tc>
        <w:tc>
          <w:tcPr>
            <w:tcW w:w="709" w:type="dxa"/>
            <w:tcBorders>
              <w:top w:val="single" w:sz="4" w:space="0" w:color="auto"/>
              <w:left w:val="single" w:sz="4" w:space="0" w:color="auto"/>
              <w:bottom w:val="single" w:sz="4" w:space="0" w:color="auto"/>
              <w:right w:val="single" w:sz="4" w:space="0" w:color="auto"/>
            </w:tcBorders>
            <w:vAlign w:val="center"/>
            <w:hideMark/>
          </w:tcPr>
          <w:p w14:paraId="6C2E474D"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97</w:t>
            </w:r>
          </w:p>
        </w:tc>
        <w:tc>
          <w:tcPr>
            <w:tcW w:w="851" w:type="dxa"/>
            <w:tcBorders>
              <w:top w:val="single" w:sz="4" w:space="0" w:color="auto"/>
              <w:left w:val="single" w:sz="4" w:space="0" w:color="auto"/>
              <w:bottom w:val="single" w:sz="4" w:space="0" w:color="auto"/>
              <w:right w:val="single" w:sz="4" w:space="0" w:color="auto"/>
            </w:tcBorders>
            <w:vAlign w:val="center"/>
            <w:hideMark/>
          </w:tcPr>
          <w:p w14:paraId="467234C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71</w:t>
            </w:r>
          </w:p>
        </w:tc>
        <w:tc>
          <w:tcPr>
            <w:tcW w:w="567" w:type="dxa"/>
            <w:tcBorders>
              <w:top w:val="single" w:sz="4" w:space="0" w:color="auto"/>
              <w:left w:val="single" w:sz="4" w:space="0" w:color="auto"/>
              <w:bottom w:val="single" w:sz="4" w:space="0" w:color="auto"/>
              <w:right w:val="single" w:sz="4" w:space="0" w:color="auto"/>
            </w:tcBorders>
            <w:vAlign w:val="center"/>
            <w:hideMark/>
          </w:tcPr>
          <w:p w14:paraId="2660A8F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w:t>
            </w:r>
          </w:p>
        </w:tc>
        <w:tc>
          <w:tcPr>
            <w:tcW w:w="850" w:type="dxa"/>
            <w:tcBorders>
              <w:top w:val="single" w:sz="4" w:space="0" w:color="auto"/>
              <w:left w:val="single" w:sz="4" w:space="0" w:color="auto"/>
              <w:bottom w:val="single" w:sz="4" w:space="0" w:color="auto"/>
              <w:right w:val="single" w:sz="4" w:space="0" w:color="auto"/>
            </w:tcBorders>
            <w:vAlign w:val="center"/>
            <w:hideMark/>
          </w:tcPr>
          <w:p w14:paraId="653ED54F"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116</w:t>
            </w:r>
          </w:p>
        </w:tc>
        <w:tc>
          <w:tcPr>
            <w:tcW w:w="581" w:type="dxa"/>
            <w:tcBorders>
              <w:top w:val="single" w:sz="4" w:space="0" w:color="auto"/>
              <w:left w:val="single" w:sz="4" w:space="0" w:color="auto"/>
              <w:bottom w:val="single" w:sz="4" w:space="0" w:color="auto"/>
              <w:right w:val="single" w:sz="4" w:space="0" w:color="auto"/>
            </w:tcBorders>
            <w:vAlign w:val="center"/>
            <w:hideMark/>
          </w:tcPr>
          <w:p w14:paraId="368A1FC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w:t>
            </w:r>
          </w:p>
        </w:tc>
        <w:tc>
          <w:tcPr>
            <w:tcW w:w="768" w:type="dxa"/>
            <w:tcBorders>
              <w:top w:val="single" w:sz="4" w:space="0" w:color="auto"/>
              <w:left w:val="single" w:sz="4" w:space="0" w:color="auto"/>
              <w:bottom w:val="single" w:sz="4" w:space="0" w:color="auto"/>
              <w:right w:val="single" w:sz="4" w:space="0" w:color="auto"/>
            </w:tcBorders>
            <w:vAlign w:val="center"/>
            <w:hideMark/>
          </w:tcPr>
          <w:p w14:paraId="6BF1D43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3767CB74"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23F4E9E6"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05BDDE5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r>
      <w:tr w:rsidR="000E5D99" w:rsidRPr="00B72069" w14:paraId="22B02442"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1EF3CC46"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Жібек жолы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F0627D"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2197</w:t>
            </w:r>
          </w:p>
        </w:tc>
        <w:tc>
          <w:tcPr>
            <w:tcW w:w="992" w:type="dxa"/>
            <w:tcBorders>
              <w:top w:val="single" w:sz="4" w:space="0" w:color="auto"/>
              <w:left w:val="single" w:sz="4" w:space="0" w:color="auto"/>
              <w:bottom w:val="single" w:sz="4" w:space="0" w:color="auto"/>
              <w:right w:val="single" w:sz="4" w:space="0" w:color="auto"/>
            </w:tcBorders>
            <w:vAlign w:val="center"/>
            <w:hideMark/>
          </w:tcPr>
          <w:p w14:paraId="65FF0CB5"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2197</w:t>
            </w:r>
          </w:p>
        </w:tc>
        <w:tc>
          <w:tcPr>
            <w:tcW w:w="709" w:type="dxa"/>
            <w:tcBorders>
              <w:top w:val="single" w:sz="4" w:space="0" w:color="auto"/>
              <w:left w:val="single" w:sz="4" w:space="0" w:color="auto"/>
              <w:bottom w:val="single" w:sz="4" w:space="0" w:color="auto"/>
              <w:right w:val="single" w:sz="4" w:space="0" w:color="auto"/>
            </w:tcBorders>
            <w:vAlign w:val="center"/>
            <w:hideMark/>
          </w:tcPr>
          <w:p w14:paraId="0497578C"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14:paraId="3D063687"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3266BA6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A08CCD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1" w:type="dxa"/>
            <w:tcBorders>
              <w:top w:val="single" w:sz="4" w:space="0" w:color="auto"/>
              <w:left w:val="single" w:sz="4" w:space="0" w:color="auto"/>
              <w:bottom w:val="single" w:sz="4" w:space="0" w:color="auto"/>
              <w:right w:val="single" w:sz="4" w:space="0" w:color="auto"/>
            </w:tcBorders>
            <w:vAlign w:val="center"/>
            <w:hideMark/>
          </w:tcPr>
          <w:p w14:paraId="2EA7376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8" w:type="dxa"/>
            <w:tcBorders>
              <w:top w:val="single" w:sz="4" w:space="0" w:color="auto"/>
              <w:left w:val="single" w:sz="4" w:space="0" w:color="auto"/>
              <w:bottom w:val="single" w:sz="4" w:space="0" w:color="auto"/>
              <w:right w:val="single" w:sz="4" w:space="0" w:color="auto"/>
            </w:tcBorders>
            <w:vAlign w:val="center"/>
            <w:hideMark/>
          </w:tcPr>
          <w:p w14:paraId="60049E4A"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2C39681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315BAAE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24B72FC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r>
      <w:tr w:rsidR="000E5D99" w:rsidRPr="00B72069" w14:paraId="5040FAF4"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5A6BB857" w14:textId="77777777" w:rsidR="000E5D99" w:rsidRPr="00B72069" w:rsidRDefault="000E5D99" w:rsidP="00B51CA0">
            <w:pPr>
              <w:spacing w:after="0" w:line="240" w:lineRule="auto"/>
              <w:rPr>
                <w:rFonts w:ascii="Times New Roman" w:hAnsi="Times New Roman" w:cs="Times New Roman"/>
                <w:bCs/>
                <w:sz w:val="25"/>
                <w:szCs w:val="25"/>
                <w:lang w:val="kk-KZ"/>
              </w:rPr>
            </w:pPr>
            <w:r w:rsidRPr="00B72069">
              <w:rPr>
                <w:rFonts w:ascii="Times New Roman" w:hAnsi="Times New Roman" w:cs="Times New Roman"/>
                <w:bCs/>
                <w:sz w:val="25"/>
                <w:szCs w:val="25"/>
                <w:lang w:val="kk-KZ"/>
              </w:rPr>
              <w:t>Басқа жер</w:t>
            </w:r>
          </w:p>
        </w:tc>
        <w:tc>
          <w:tcPr>
            <w:tcW w:w="992" w:type="dxa"/>
            <w:tcBorders>
              <w:top w:val="single" w:sz="4" w:space="0" w:color="auto"/>
              <w:left w:val="single" w:sz="4" w:space="0" w:color="auto"/>
              <w:bottom w:val="single" w:sz="4" w:space="0" w:color="auto"/>
              <w:right w:val="single" w:sz="4" w:space="0" w:color="auto"/>
            </w:tcBorders>
            <w:vAlign w:val="center"/>
            <w:hideMark/>
          </w:tcPr>
          <w:p w14:paraId="718BBC91"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7202</w:t>
            </w:r>
          </w:p>
        </w:tc>
        <w:tc>
          <w:tcPr>
            <w:tcW w:w="992" w:type="dxa"/>
            <w:tcBorders>
              <w:top w:val="single" w:sz="4" w:space="0" w:color="auto"/>
              <w:left w:val="single" w:sz="4" w:space="0" w:color="auto"/>
              <w:bottom w:val="single" w:sz="4" w:space="0" w:color="auto"/>
              <w:right w:val="single" w:sz="4" w:space="0" w:color="auto"/>
            </w:tcBorders>
            <w:vAlign w:val="center"/>
            <w:hideMark/>
          </w:tcPr>
          <w:p w14:paraId="18CDF426"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6944</w:t>
            </w:r>
          </w:p>
        </w:tc>
        <w:tc>
          <w:tcPr>
            <w:tcW w:w="709" w:type="dxa"/>
            <w:tcBorders>
              <w:top w:val="single" w:sz="4" w:space="0" w:color="auto"/>
              <w:left w:val="single" w:sz="4" w:space="0" w:color="auto"/>
              <w:bottom w:val="single" w:sz="4" w:space="0" w:color="auto"/>
              <w:right w:val="single" w:sz="4" w:space="0" w:color="auto"/>
            </w:tcBorders>
            <w:vAlign w:val="center"/>
            <w:hideMark/>
          </w:tcPr>
          <w:p w14:paraId="301C17D1"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95</w:t>
            </w:r>
          </w:p>
        </w:tc>
        <w:tc>
          <w:tcPr>
            <w:tcW w:w="851" w:type="dxa"/>
            <w:tcBorders>
              <w:top w:val="single" w:sz="4" w:space="0" w:color="auto"/>
              <w:left w:val="single" w:sz="4" w:space="0" w:color="auto"/>
              <w:bottom w:val="single" w:sz="4" w:space="0" w:color="auto"/>
              <w:right w:val="single" w:sz="4" w:space="0" w:color="auto"/>
            </w:tcBorders>
            <w:vAlign w:val="center"/>
            <w:hideMark/>
          </w:tcPr>
          <w:p w14:paraId="40CA87BD"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150</w:t>
            </w:r>
          </w:p>
        </w:tc>
        <w:tc>
          <w:tcPr>
            <w:tcW w:w="567" w:type="dxa"/>
            <w:tcBorders>
              <w:top w:val="single" w:sz="4" w:space="0" w:color="auto"/>
              <w:left w:val="single" w:sz="4" w:space="0" w:color="auto"/>
              <w:bottom w:val="single" w:sz="4" w:space="0" w:color="auto"/>
              <w:right w:val="single" w:sz="4" w:space="0" w:color="auto"/>
            </w:tcBorders>
            <w:vAlign w:val="center"/>
            <w:hideMark/>
          </w:tcPr>
          <w:p w14:paraId="34C63D3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3</w:t>
            </w:r>
          </w:p>
        </w:tc>
        <w:tc>
          <w:tcPr>
            <w:tcW w:w="850" w:type="dxa"/>
            <w:tcBorders>
              <w:top w:val="single" w:sz="4" w:space="0" w:color="auto"/>
              <w:left w:val="single" w:sz="4" w:space="0" w:color="auto"/>
              <w:bottom w:val="single" w:sz="4" w:space="0" w:color="auto"/>
              <w:right w:val="single" w:sz="4" w:space="0" w:color="auto"/>
            </w:tcBorders>
            <w:vAlign w:val="center"/>
            <w:hideMark/>
          </w:tcPr>
          <w:p w14:paraId="3426715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17</w:t>
            </w:r>
          </w:p>
        </w:tc>
        <w:tc>
          <w:tcPr>
            <w:tcW w:w="581" w:type="dxa"/>
            <w:tcBorders>
              <w:top w:val="single" w:sz="4" w:space="0" w:color="auto"/>
              <w:left w:val="single" w:sz="4" w:space="0" w:color="auto"/>
              <w:bottom w:val="single" w:sz="4" w:space="0" w:color="auto"/>
              <w:right w:val="single" w:sz="4" w:space="0" w:color="auto"/>
            </w:tcBorders>
            <w:vAlign w:val="center"/>
            <w:hideMark/>
          </w:tcPr>
          <w:p w14:paraId="41D7101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w:t>
            </w:r>
          </w:p>
        </w:tc>
        <w:tc>
          <w:tcPr>
            <w:tcW w:w="768" w:type="dxa"/>
            <w:tcBorders>
              <w:top w:val="single" w:sz="4" w:space="0" w:color="auto"/>
              <w:left w:val="single" w:sz="4" w:space="0" w:color="auto"/>
              <w:bottom w:val="single" w:sz="4" w:space="0" w:color="auto"/>
              <w:right w:val="single" w:sz="4" w:space="0" w:color="auto"/>
            </w:tcBorders>
            <w:vAlign w:val="center"/>
            <w:hideMark/>
          </w:tcPr>
          <w:p w14:paraId="7290208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91</w:t>
            </w:r>
          </w:p>
        </w:tc>
        <w:tc>
          <w:tcPr>
            <w:tcW w:w="530" w:type="dxa"/>
            <w:tcBorders>
              <w:top w:val="single" w:sz="4" w:space="0" w:color="auto"/>
              <w:left w:val="single" w:sz="4" w:space="0" w:color="auto"/>
              <w:bottom w:val="single" w:sz="4" w:space="0" w:color="auto"/>
              <w:right w:val="single" w:sz="4" w:space="0" w:color="auto"/>
            </w:tcBorders>
            <w:vAlign w:val="center"/>
            <w:hideMark/>
          </w:tcPr>
          <w:p w14:paraId="1E3C0E3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w:t>
            </w:r>
          </w:p>
        </w:tc>
        <w:tc>
          <w:tcPr>
            <w:tcW w:w="766" w:type="dxa"/>
            <w:tcBorders>
              <w:top w:val="single" w:sz="4" w:space="0" w:color="auto"/>
              <w:left w:val="single" w:sz="4" w:space="0" w:color="auto"/>
              <w:bottom w:val="single" w:sz="4" w:space="0" w:color="auto"/>
              <w:right w:val="single" w:sz="4" w:space="0" w:color="auto"/>
            </w:tcBorders>
            <w:vAlign w:val="center"/>
            <w:hideMark/>
          </w:tcPr>
          <w:p w14:paraId="00FB3379"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3FF25F5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0</w:t>
            </w:r>
          </w:p>
        </w:tc>
      </w:tr>
      <w:tr w:rsidR="000E5D99" w:rsidRPr="00B72069" w14:paraId="2B887926"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67E84039"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Барлығы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53F4C5E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fldChar w:fldCharType="begin"/>
            </w:r>
            <w:r w:rsidRPr="00B72069">
              <w:rPr>
                <w:rFonts w:ascii="Times New Roman" w:hAnsi="Times New Roman" w:cs="Times New Roman"/>
                <w:bCs/>
                <w:sz w:val="25"/>
                <w:szCs w:val="25"/>
                <w:lang w:val="kk-KZ"/>
              </w:rPr>
              <w:instrText xml:space="preserve"> =SUM(ABOVE) </w:instrText>
            </w:r>
            <w:r w:rsidRPr="00B72069">
              <w:rPr>
                <w:rFonts w:ascii="Times New Roman" w:hAnsi="Times New Roman" w:cs="Times New Roman"/>
                <w:bCs/>
                <w:sz w:val="25"/>
                <w:szCs w:val="25"/>
                <w:lang w:val="kk-KZ"/>
              </w:rPr>
              <w:fldChar w:fldCharType="separate"/>
            </w:r>
            <w:r w:rsidRPr="00B72069">
              <w:rPr>
                <w:rFonts w:ascii="Times New Roman" w:hAnsi="Times New Roman" w:cs="Times New Roman"/>
                <w:bCs/>
                <w:noProof/>
                <w:sz w:val="25"/>
                <w:szCs w:val="25"/>
                <w:lang w:val="kk-KZ"/>
              </w:rPr>
              <w:t>71069</w:t>
            </w:r>
            <w:r w:rsidRPr="00B72069">
              <w:rPr>
                <w:rFonts w:ascii="Times New Roman" w:hAnsi="Times New Roman" w:cs="Times New Roman"/>
                <w:bCs/>
                <w:sz w:val="25"/>
                <w:szCs w:val="25"/>
                <w:lang w:val="kk-KZ"/>
              </w:rPr>
              <w:fldChar w:fldCharType="end"/>
            </w:r>
          </w:p>
        </w:tc>
        <w:tc>
          <w:tcPr>
            <w:tcW w:w="992" w:type="dxa"/>
            <w:tcBorders>
              <w:top w:val="single" w:sz="4" w:space="0" w:color="auto"/>
              <w:left w:val="single" w:sz="4" w:space="0" w:color="auto"/>
              <w:bottom w:val="single" w:sz="4" w:space="0" w:color="auto"/>
              <w:right w:val="single" w:sz="4" w:space="0" w:color="auto"/>
            </w:tcBorders>
            <w:vAlign w:val="center"/>
            <w:hideMark/>
          </w:tcPr>
          <w:p w14:paraId="705886F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fldChar w:fldCharType="begin"/>
            </w:r>
            <w:r w:rsidRPr="00B72069">
              <w:rPr>
                <w:rFonts w:ascii="Times New Roman" w:hAnsi="Times New Roman" w:cs="Times New Roman"/>
                <w:bCs/>
                <w:sz w:val="25"/>
                <w:szCs w:val="25"/>
                <w:lang w:val="kk-KZ"/>
              </w:rPr>
              <w:instrText xml:space="preserve"> =SUM(ABOVE) </w:instrText>
            </w:r>
            <w:r w:rsidRPr="00B72069">
              <w:rPr>
                <w:rFonts w:ascii="Times New Roman" w:hAnsi="Times New Roman" w:cs="Times New Roman"/>
                <w:bCs/>
                <w:sz w:val="25"/>
                <w:szCs w:val="25"/>
                <w:lang w:val="kk-KZ"/>
              </w:rPr>
              <w:fldChar w:fldCharType="separate"/>
            </w:r>
            <w:r w:rsidRPr="00B72069">
              <w:rPr>
                <w:rFonts w:ascii="Times New Roman" w:hAnsi="Times New Roman" w:cs="Times New Roman"/>
                <w:bCs/>
                <w:noProof/>
                <w:sz w:val="25"/>
                <w:szCs w:val="25"/>
                <w:lang w:val="kk-KZ"/>
              </w:rPr>
              <w:t>64408</w:t>
            </w:r>
            <w:r w:rsidRPr="00B72069">
              <w:rPr>
                <w:rFonts w:ascii="Times New Roman" w:hAnsi="Times New Roman" w:cs="Times New Roman"/>
                <w:bCs/>
                <w:sz w:val="25"/>
                <w:szCs w:val="25"/>
                <w:lang w:val="kk-KZ"/>
              </w:rPr>
              <w:fldChar w:fldCharType="end"/>
            </w:r>
          </w:p>
        </w:tc>
        <w:tc>
          <w:tcPr>
            <w:tcW w:w="709" w:type="dxa"/>
            <w:tcBorders>
              <w:top w:val="single" w:sz="4" w:space="0" w:color="auto"/>
              <w:left w:val="single" w:sz="4" w:space="0" w:color="auto"/>
              <w:bottom w:val="single" w:sz="4" w:space="0" w:color="auto"/>
              <w:right w:val="single" w:sz="4" w:space="0" w:color="auto"/>
            </w:tcBorders>
            <w:vAlign w:val="center"/>
            <w:hideMark/>
          </w:tcPr>
          <w:p w14:paraId="0F3F2C25"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91</w:t>
            </w:r>
          </w:p>
        </w:tc>
        <w:tc>
          <w:tcPr>
            <w:tcW w:w="851" w:type="dxa"/>
            <w:tcBorders>
              <w:top w:val="single" w:sz="4" w:space="0" w:color="auto"/>
              <w:left w:val="single" w:sz="4" w:space="0" w:color="auto"/>
              <w:bottom w:val="single" w:sz="4" w:space="0" w:color="auto"/>
              <w:right w:val="single" w:sz="4" w:space="0" w:color="auto"/>
            </w:tcBorders>
            <w:vAlign w:val="center"/>
            <w:hideMark/>
          </w:tcPr>
          <w:p w14:paraId="058D3CB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fldChar w:fldCharType="begin"/>
            </w:r>
            <w:r w:rsidRPr="00B72069">
              <w:rPr>
                <w:rFonts w:ascii="Times New Roman" w:hAnsi="Times New Roman" w:cs="Times New Roman"/>
                <w:bCs/>
                <w:sz w:val="25"/>
                <w:szCs w:val="25"/>
                <w:lang w:val="kk-KZ"/>
              </w:rPr>
              <w:instrText xml:space="preserve"> =SUM(ABOVE) </w:instrText>
            </w:r>
            <w:r w:rsidRPr="00B72069">
              <w:rPr>
                <w:rFonts w:ascii="Times New Roman" w:hAnsi="Times New Roman" w:cs="Times New Roman"/>
                <w:bCs/>
                <w:sz w:val="25"/>
                <w:szCs w:val="25"/>
                <w:lang w:val="kk-KZ"/>
              </w:rPr>
              <w:fldChar w:fldCharType="separate"/>
            </w:r>
            <w:r w:rsidRPr="00B72069">
              <w:rPr>
                <w:rFonts w:ascii="Times New Roman" w:hAnsi="Times New Roman" w:cs="Times New Roman"/>
                <w:bCs/>
                <w:noProof/>
                <w:sz w:val="25"/>
                <w:szCs w:val="25"/>
                <w:lang w:val="kk-KZ"/>
              </w:rPr>
              <w:t>3476</w:t>
            </w:r>
            <w:r w:rsidRPr="00B72069">
              <w:rPr>
                <w:rFonts w:ascii="Times New Roman" w:hAnsi="Times New Roman" w:cs="Times New Roman"/>
                <w:bCs/>
                <w:sz w:val="25"/>
                <w:szCs w:val="25"/>
                <w:lang w:val="kk-KZ"/>
              </w:rPr>
              <w:fldChar w:fldCharType="end"/>
            </w:r>
          </w:p>
        </w:tc>
        <w:tc>
          <w:tcPr>
            <w:tcW w:w="567" w:type="dxa"/>
            <w:tcBorders>
              <w:top w:val="single" w:sz="4" w:space="0" w:color="auto"/>
              <w:left w:val="single" w:sz="4" w:space="0" w:color="auto"/>
              <w:bottom w:val="single" w:sz="4" w:space="0" w:color="auto"/>
              <w:right w:val="single" w:sz="4" w:space="0" w:color="auto"/>
            </w:tcBorders>
            <w:vAlign w:val="center"/>
            <w:hideMark/>
          </w:tcPr>
          <w:p w14:paraId="165F17F1"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5</w:t>
            </w:r>
          </w:p>
        </w:tc>
        <w:tc>
          <w:tcPr>
            <w:tcW w:w="850" w:type="dxa"/>
            <w:tcBorders>
              <w:top w:val="single" w:sz="4" w:space="0" w:color="auto"/>
              <w:left w:val="single" w:sz="4" w:space="0" w:color="auto"/>
              <w:bottom w:val="single" w:sz="4" w:space="0" w:color="auto"/>
              <w:right w:val="single" w:sz="4" w:space="0" w:color="auto"/>
            </w:tcBorders>
            <w:vAlign w:val="center"/>
            <w:hideMark/>
          </w:tcPr>
          <w:p w14:paraId="59263BC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fldChar w:fldCharType="begin"/>
            </w:r>
            <w:r w:rsidRPr="00B72069">
              <w:rPr>
                <w:rFonts w:ascii="Times New Roman" w:hAnsi="Times New Roman" w:cs="Times New Roman"/>
                <w:bCs/>
                <w:sz w:val="25"/>
                <w:szCs w:val="25"/>
                <w:lang w:val="kk-KZ"/>
              </w:rPr>
              <w:instrText xml:space="preserve"> =SUM(ABOVE) </w:instrText>
            </w:r>
            <w:r w:rsidRPr="00B72069">
              <w:rPr>
                <w:rFonts w:ascii="Times New Roman" w:hAnsi="Times New Roman" w:cs="Times New Roman"/>
                <w:bCs/>
                <w:sz w:val="25"/>
                <w:szCs w:val="25"/>
                <w:lang w:val="kk-KZ"/>
              </w:rPr>
              <w:fldChar w:fldCharType="separate"/>
            </w:r>
            <w:r w:rsidRPr="00B72069">
              <w:rPr>
                <w:rFonts w:ascii="Times New Roman" w:hAnsi="Times New Roman" w:cs="Times New Roman"/>
                <w:bCs/>
                <w:noProof/>
                <w:sz w:val="25"/>
                <w:szCs w:val="25"/>
                <w:lang w:val="kk-KZ"/>
              </w:rPr>
              <w:t>1125</w:t>
            </w:r>
            <w:r w:rsidRPr="00B72069">
              <w:rPr>
                <w:rFonts w:ascii="Times New Roman" w:hAnsi="Times New Roman" w:cs="Times New Roman"/>
                <w:bCs/>
                <w:sz w:val="25"/>
                <w:szCs w:val="25"/>
                <w:lang w:val="kk-KZ"/>
              </w:rPr>
              <w:fldChar w:fldCharType="end"/>
            </w:r>
          </w:p>
        </w:tc>
        <w:tc>
          <w:tcPr>
            <w:tcW w:w="581" w:type="dxa"/>
            <w:tcBorders>
              <w:top w:val="single" w:sz="4" w:space="0" w:color="auto"/>
              <w:left w:val="single" w:sz="4" w:space="0" w:color="auto"/>
              <w:bottom w:val="single" w:sz="4" w:space="0" w:color="auto"/>
              <w:right w:val="single" w:sz="4" w:space="0" w:color="auto"/>
            </w:tcBorders>
            <w:vAlign w:val="center"/>
            <w:hideMark/>
          </w:tcPr>
          <w:p w14:paraId="2ACF7F0F"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w:t>
            </w:r>
          </w:p>
        </w:tc>
        <w:tc>
          <w:tcPr>
            <w:tcW w:w="768" w:type="dxa"/>
            <w:tcBorders>
              <w:top w:val="single" w:sz="4" w:space="0" w:color="auto"/>
              <w:left w:val="single" w:sz="4" w:space="0" w:color="auto"/>
              <w:bottom w:val="single" w:sz="4" w:space="0" w:color="auto"/>
              <w:right w:val="single" w:sz="4" w:space="0" w:color="auto"/>
            </w:tcBorders>
            <w:vAlign w:val="center"/>
            <w:hideMark/>
          </w:tcPr>
          <w:p w14:paraId="754A2668"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fldChar w:fldCharType="begin"/>
            </w:r>
            <w:r w:rsidRPr="00B72069">
              <w:rPr>
                <w:rFonts w:ascii="Times New Roman" w:hAnsi="Times New Roman" w:cs="Times New Roman"/>
                <w:bCs/>
                <w:sz w:val="25"/>
                <w:szCs w:val="25"/>
                <w:lang w:val="kk-KZ"/>
              </w:rPr>
              <w:instrText xml:space="preserve"> =SUM(ABOVE) </w:instrText>
            </w:r>
            <w:r w:rsidRPr="00B72069">
              <w:rPr>
                <w:rFonts w:ascii="Times New Roman" w:hAnsi="Times New Roman" w:cs="Times New Roman"/>
                <w:bCs/>
                <w:sz w:val="25"/>
                <w:szCs w:val="25"/>
                <w:lang w:val="kk-KZ"/>
              </w:rPr>
              <w:fldChar w:fldCharType="separate"/>
            </w:r>
            <w:r w:rsidRPr="00B72069">
              <w:rPr>
                <w:rFonts w:ascii="Times New Roman" w:hAnsi="Times New Roman" w:cs="Times New Roman"/>
                <w:bCs/>
                <w:noProof/>
                <w:sz w:val="25"/>
                <w:szCs w:val="25"/>
                <w:lang w:val="kk-KZ"/>
              </w:rPr>
              <w:t>464</w:t>
            </w:r>
            <w:r w:rsidRPr="00B72069">
              <w:rPr>
                <w:rFonts w:ascii="Times New Roman" w:hAnsi="Times New Roman" w:cs="Times New Roman"/>
                <w:bCs/>
                <w:sz w:val="25"/>
                <w:szCs w:val="25"/>
                <w:lang w:val="kk-KZ"/>
              </w:rPr>
              <w:fldChar w:fldCharType="end"/>
            </w:r>
          </w:p>
        </w:tc>
        <w:tc>
          <w:tcPr>
            <w:tcW w:w="530" w:type="dxa"/>
            <w:tcBorders>
              <w:top w:val="single" w:sz="4" w:space="0" w:color="auto"/>
              <w:left w:val="single" w:sz="4" w:space="0" w:color="auto"/>
              <w:bottom w:val="single" w:sz="4" w:space="0" w:color="auto"/>
              <w:right w:val="single" w:sz="4" w:space="0" w:color="auto"/>
            </w:tcBorders>
            <w:vAlign w:val="center"/>
            <w:hideMark/>
          </w:tcPr>
          <w:p w14:paraId="38B05A52"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1</w:t>
            </w:r>
          </w:p>
        </w:tc>
        <w:tc>
          <w:tcPr>
            <w:tcW w:w="766" w:type="dxa"/>
            <w:tcBorders>
              <w:top w:val="single" w:sz="4" w:space="0" w:color="auto"/>
              <w:left w:val="single" w:sz="4" w:space="0" w:color="auto"/>
              <w:bottom w:val="single" w:sz="4" w:space="0" w:color="auto"/>
              <w:right w:val="single" w:sz="4" w:space="0" w:color="auto"/>
            </w:tcBorders>
            <w:vAlign w:val="center"/>
            <w:hideMark/>
          </w:tcPr>
          <w:p w14:paraId="6085BD0D"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fldChar w:fldCharType="begin"/>
            </w:r>
            <w:r w:rsidRPr="00B72069">
              <w:rPr>
                <w:rFonts w:ascii="Times New Roman" w:hAnsi="Times New Roman" w:cs="Times New Roman"/>
                <w:bCs/>
                <w:sz w:val="25"/>
                <w:szCs w:val="25"/>
                <w:lang w:val="kk-KZ"/>
              </w:rPr>
              <w:instrText xml:space="preserve"> =SUM(ABOVE) </w:instrText>
            </w:r>
            <w:r w:rsidRPr="00B72069">
              <w:rPr>
                <w:rFonts w:ascii="Times New Roman" w:hAnsi="Times New Roman" w:cs="Times New Roman"/>
                <w:bCs/>
                <w:sz w:val="25"/>
                <w:szCs w:val="25"/>
                <w:lang w:val="kk-KZ"/>
              </w:rPr>
              <w:fldChar w:fldCharType="separate"/>
            </w:r>
            <w:r w:rsidRPr="00B72069">
              <w:rPr>
                <w:rFonts w:ascii="Times New Roman" w:hAnsi="Times New Roman" w:cs="Times New Roman"/>
                <w:bCs/>
                <w:noProof/>
                <w:sz w:val="25"/>
                <w:szCs w:val="25"/>
                <w:lang w:val="kk-KZ"/>
              </w:rPr>
              <w:t>1596</w:t>
            </w:r>
            <w:r w:rsidRPr="00B72069">
              <w:rPr>
                <w:rFonts w:ascii="Times New Roman" w:hAnsi="Times New Roman" w:cs="Times New Roman"/>
                <w:bCs/>
                <w:sz w:val="25"/>
                <w:szCs w:val="25"/>
                <w:lang w:val="kk-KZ"/>
              </w:rPr>
              <w:fldChar w:fldCharType="end"/>
            </w:r>
          </w:p>
        </w:tc>
        <w:tc>
          <w:tcPr>
            <w:tcW w:w="580" w:type="dxa"/>
            <w:tcBorders>
              <w:top w:val="single" w:sz="4" w:space="0" w:color="auto"/>
              <w:left w:val="single" w:sz="4" w:space="0" w:color="auto"/>
              <w:bottom w:val="single" w:sz="4" w:space="0" w:color="auto"/>
              <w:right w:val="single" w:sz="4" w:space="0" w:color="auto"/>
            </w:tcBorders>
            <w:vAlign w:val="center"/>
            <w:hideMark/>
          </w:tcPr>
          <w:p w14:paraId="05B27D95" w14:textId="77777777" w:rsidR="000E5D99" w:rsidRPr="00B72069" w:rsidRDefault="000E5D99" w:rsidP="00B51CA0">
            <w:pPr>
              <w:spacing w:after="0" w:line="240" w:lineRule="auto"/>
              <w:jc w:val="center"/>
              <w:rPr>
                <w:rFonts w:ascii="Times New Roman" w:hAnsi="Times New Roman" w:cs="Times New Roman"/>
                <w:bCs/>
                <w:sz w:val="25"/>
                <w:szCs w:val="25"/>
                <w:lang w:val="kk-KZ"/>
              </w:rPr>
            </w:pPr>
            <w:r w:rsidRPr="00B72069">
              <w:rPr>
                <w:rFonts w:ascii="Times New Roman" w:hAnsi="Times New Roman" w:cs="Times New Roman"/>
                <w:bCs/>
                <w:sz w:val="25"/>
                <w:szCs w:val="25"/>
                <w:lang w:val="kk-KZ"/>
              </w:rPr>
              <w:t>2</w:t>
            </w:r>
          </w:p>
        </w:tc>
      </w:tr>
      <w:tr w:rsidR="000E5D99" w:rsidRPr="00B72069" w14:paraId="797E789F"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2D9C6D3D" w14:textId="77777777" w:rsidR="000E5D99" w:rsidRPr="00B72069" w:rsidRDefault="000E5D99" w:rsidP="00B51CA0">
            <w:pPr>
              <w:spacing w:after="0" w:line="240" w:lineRule="auto"/>
              <w:jc w:val="center"/>
              <w:rPr>
                <w:rFonts w:ascii="Times New Roman" w:hAnsi="Times New Roman" w:cs="Times New Roman"/>
                <w:bCs/>
                <w:sz w:val="25"/>
                <w:szCs w:val="25"/>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65178D1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538D3DB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6C86824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p>
        </w:tc>
        <w:tc>
          <w:tcPr>
            <w:tcW w:w="851" w:type="dxa"/>
            <w:tcBorders>
              <w:top w:val="single" w:sz="4" w:space="0" w:color="auto"/>
              <w:left w:val="single" w:sz="4" w:space="0" w:color="auto"/>
              <w:bottom w:val="single" w:sz="4" w:space="0" w:color="auto"/>
              <w:right w:val="single" w:sz="4" w:space="0" w:color="auto"/>
            </w:tcBorders>
            <w:vAlign w:val="center"/>
            <w:hideMark/>
          </w:tcPr>
          <w:p w14:paraId="7F41D3D5" w14:textId="77777777" w:rsidR="000E5D99" w:rsidRPr="00B72069" w:rsidRDefault="000E5D99" w:rsidP="00B51CA0">
            <w:pPr>
              <w:spacing w:after="0" w:line="240" w:lineRule="auto"/>
              <w:jc w:val="center"/>
              <w:rPr>
                <w:rFonts w:ascii="Times New Roman" w:hAnsi="Times New Roman" w:cs="Times New Roman"/>
                <w:bCs/>
                <w:sz w:val="25"/>
                <w:szCs w:val="25"/>
                <w:lang w:val="kk-KZ"/>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1B6888F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145C406F" w14:textId="77777777" w:rsidR="000E5D99" w:rsidRPr="00B72069" w:rsidRDefault="000E5D99" w:rsidP="00B51CA0">
            <w:pPr>
              <w:spacing w:after="0" w:line="240" w:lineRule="auto"/>
              <w:jc w:val="center"/>
              <w:rPr>
                <w:rFonts w:ascii="Times New Roman" w:hAnsi="Times New Roman" w:cs="Times New Roman"/>
                <w:bCs/>
                <w:sz w:val="25"/>
                <w:szCs w:val="25"/>
                <w:lang w:val="kk-KZ"/>
              </w:rPr>
            </w:pPr>
          </w:p>
        </w:tc>
        <w:tc>
          <w:tcPr>
            <w:tcW w:w="581" w:type="dxa"/>
            <w:tcBorders>
              <w:top w:val="single" w:sz="4" w:space="0" w:color="auto"/>
              <w:left w:val="single" w:sz="4" w:space="0" w:color="auto"/>
              <w:bottom w:val="single" w:sz="4" w:space="0" w:color="auto"/>
              <w:right w:val="single" w:sz="4" w:space="0" w:color="auto"/>
            </w:tcBorders>
            <w:vAlign w:val="center"/>
            <w:hideMark/>
          </w:tcPr>
          <w:p w14:paraId="322092BB" w14:textId="77777777" w:rsidR="000E5D99" w:rsidRPr="00B72069" w:rsidRDefault="000E5D99" w:rsidP="00B51CA0">
            <w:pPr>
              <w:spacing w:after="0" w:line="240" w:lineRule="auto"/>
              <w:jc w:val="center"/>
              <w:rPr>
                <w:rFonts w:ascii="Times New Roman" w:hAnsi="Times New Roman" w:cs="Times New Roman"/>
                <w:bCs/>
                <w:sz w:val="25"/>
                <w:szCs w:val="25"/>
                <w:lang w:val="kk-KZ"/>
              </w:rPr>
            </w:pPr>
          </w:p>
        </w:tc>
        <w:tc>
          <w:tcPr>
            <w:tcW w:w="768" w:type="dxa"/>
            <w:tcBorders>
              <w:top w:val="single" w:sz="4" w:space="0" w:color="auto"/>
              <w:left w:val="single" w:sz="4" w:space="0" w:color="auto"/>
              <w:bottom w:val="single" w:sz="4" w:space="0" w:color="auto"/>
              <w:right w:val="single" w:sz="4" w:space="0" w:color="auto"/>
            </w:tcBorders>
            <w:vAlign w:val="center"/>
            <w:hideMark/>
          </w:tcPr>
          <w:p w14:paraId="26A9D073" w14:textId="77777777" w:rsidR="000E5D99" w:rsidRPr="00B72069" w:rsidRDefault="000E5D99" w:rsidP="00B51CA0">
            <w:pPr>
              <w:spacing w:after="0" w:line="240" w:lineRule="auto"/>
              <w:jc w:val="center"/>
              <w:rPr>
                <w:rFonts w:ascii="Times New Roman" w:hAnsi="Times New Roman" w:cs="Times New Roman"/>
                <w:bCs/>
                <w:sz w:val="25"/>
                <w:szCs w:val="25"/>
                <w:lang w:val="kk-KZ"/>
              </w:rPr>
            </w:pPr>
          </w:p>
        </w:tc>
        <w:tc>
          <w:tcPr>
            <w:tcW w:w="530" w:type="dxa"/>
            <w:tcBorders>
              <w:top w:val="single" w:sz="4" w:space="0" w:color="auto"/>
              <w:left w:val="single" w:sz="4" w:space="0" w:color="auto"/>
              <w:bottom w:val="single" w:sz="4" w:space="0" w:color="auto"/>
              <w:right w:val="single" w:sz="4" w:space="0" w:color="auto"/>
            </w:tcBorders>
            <w:vAlign w:val="center"/>
            <w:hideMark/>
          </w:tcPr>
          <w:p w14:paraId="5BAE8E50" w14:textId="77777777" w:rsidR="000E5D99" w:rsidRPr="00B72069" w:rsidRDefault="000E5D99" w:rsidP="00B51CA0">
            <w:pPr>
              <w:spacing w:after="0" w:line="240" w:lineRule="auto"/>
              <w:jc w:val="center"/>
              <w:rPr>
                <w:rFonts w:ascii="Times New Roman" w:hAnsi="Times New Roman" w:cs="Times New Roman"/>
                <w:bCs/>
                <w:sz w:val="25"/>
                <w:szCs w:val="25"/>
                <w:lang w:val="kk-KZ"/>
              </w:rPr>
            </w:pPr>
          </w:p>
        </w:tc>
        <w:tc>
          <w:tcPr>
            <w:tcW w:w="766" w:type="dxa"/>
            <w:tcBorders>
              <w:top w:val="single" w:sz="4" w:space="0" w:color="auto"/>
              <w:left w:val="single" w:sz="4" w:space="0" w:color="auto"/>
              <w:bottom w:val="single" w:sz="4" w:space="0" w:color="auto"/>
              <w:right w:val="single" w:sz="4" w:space="0" w:color="auto"/>
            </w:tcBorders>
            <w:vAlign w:val="center"/>
            <w:hideMark/>
          </w:tcPr>
          <w:p w14:paraId="5296784A" w14:textId="77777777" w:rsidR="000E5D99" w:rsidRPr="00B72069" w:rsidRDefault="000E5D99" w:rsidP="00B51CA0">
            <w:pPr>
              <w:spacing w:after="0" w:line="240" w:lineRule="auto"/>
              <w:jc w:val="center"/>
              <w:rPr>
                <w:rFonts w:ascii="Times New Roman" w:hAnsi="Times New Roman" w:cs="Times New Roman"/>
                <w:bCs/>
                <w:sz w:val="25"/>
                <w:szCs w:val="25"/>
                <w:lang w:val="kk-KZ"/>
              </w:rPr>
            </w:pPr>
          </w:p>
        </w:tc>
        <w:tc>
          <w:tcPr>
            <w:tcW w:w="580" w:type="dxa"/>
            <w:tcBorders>
              <w:top w:val="single" w:sz="4" w:space="0" w:color="auto"/>
              <w:left w:val="single" w:sz="4" w:space="0" w:color="auto"/>
              <w:bottom w:val="single" w:sz="4" w:space="0" w:color="auto"/>
              <w:right w:val="single" w:sz="4" w:space="0" w:color="auto"/>
            </w:tcBorders>
            <w:vAlign w:val="center"/>
            <w:hideMark/>
          </w:tcPr>
          <w:p w14:paraId="719197EE" w14:textId="77777777" w:rsidR="000E5D99" w:rsidRPr="00B72069" w:rsidRDefault="000E5D99" w:rsidP="00B51CA0">
            <w:pPr>
              <w:spacing w:after="0" w:line="240" w:lineRule="auto"/>
              <w:jc w:val="center"/>
              <w:rPr>
                <w:rFonts w:ascii="Times New Roman" w:hAnsi="Times New Roman" w:cs="Times New Roman"/>
                <w:bCs/>
                <w:sz w:val="25"/>
                <w:szCs w:val="25"/>
                <w:lang w:val="kk-KZ"/>
              </w:rPr>
            </w:pPr>
          </w:p>
        </w:tc>
      </w:tr>
    </w:tbl>
    <w:p w14:paraId="2A1DC094" w14:textId="77777777" w:rsidR="002E666F" w:rsidRPr="00B72069" w:rsidRDefault="002E666F">
      <w:pPr>
        <w:rPr>
          <w:rFonts w:ascii="Times New Roman" w:hAnsi="Times New Roman" w:cs="Times New Roman"/>
          <w:lang w:val="kk-KZ"/>
        </w:rPr>
      </w:pPr>
    </w:p>
    <w:p w14:paraId="25E20232" w14:textId="77777777" w:rsidR="000E5D99" w:rsidRPr="00B72069" w:rsidRDefault="000E5D99">
      <w:pPr>
        <w:rPr>
          <w:rFonts w:ascii="Times New Roman" w:hAnsi="Times New Roman" w:cs="Times New Roman"/>
          <w:lang w:val="kk-KZ"/>
        </w:rPr>
      </w:pPr>
    </w:p>
    <w:p w14:paraId="09107FDB" w14:textId="0397C8EC" w:rsidR="000E5D99" w:rsidRPr="00B72069" w:rsidRDefault="000E5D99">
      <w:pPr>
        <w:rPr>
          <w:rFonts w:ascii="Times New Roman" w:hAnsi="Times New Roman" w:cs="Times New Roman"/>
          <w:sz w:val="28"/>
          <w:szCs w:val="28"/>
          <w:lang w:val="kk-KZ"/>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Д</w:t>
      </w:r>
      <w:r w:rsidRPr="00B72069">
        <w:rPr>
          <w:rFonts w:ascii="Times New Roman" w:hAnsi="Times New Roman" w:cs="Times New Roman"/>
          <w:sz w:val="28"/>
          <w:szCs w:val="28"/>
          <w:lang w:val="kk-KZ"/>
        </w:rPr>
        <w:t xml:space="preserve">.3 – жалғасы </w:t>
      </w:r>
    </w:p>
    <w:tbl>
      <w:tblPr>
        <w:tblW w:w="999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992"/>
        <w:gridCol w:w="992"/>
        <w:gridCol w:w="709"/>
        <w:gridCol w:w="851"/>
        <w:gridCol w:w="567"/>
        <w:gridCol w:w="850"/>
        <w:gridCol w:w="581"/>
        <w:gridCol w:w="768"/>
        <w:gridCol w:w="530"/>
        <w:gridCol w:w="766"/>
        <w:gridCol w:w="580"/>
      </w:tblGrid>
      <w:tr w:rsidR="000E5D99" w:rsidRPr="00B72069" w14:paraId="703FDD26"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3403E839"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14F09D5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6DD0C2C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7CCD6AF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w:t>
            </w:r>
          </w:p>
        </w:tc>
        <w:tc>
          <w:tcPr>
            <w:tcW w:w="851" w:type="dxa"/>
            <w:tcBorders>
              <w:top w:val="single" w:sz="4" w:space="0" w:color="auto"/>
              <w:left w:val="single" w:sz="4" w:space="0" w:color="auto"/>
              <w:bottom w:val="single" w:sz="4" w:space="0" w:color="auto"/>
              <w:right w:val="single" w:sz="4" w:space="0" w:color="auto"/>
            </w:tcBorders>
            <w:vAlign w:val="center"/>
            <w:hideMark/>
          </w:tcPr>
          <w:p w14:paraId="6F8E615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w:t>
            </w:r>
          </w:p>
        </w:tc>
        <w:tc>
          <w:tcPr>
            <w:tcW w:w="567" w:type="dxa"/>
            <w:tcBorders>
              <w:top w:val="single" w:sz="4" w:space="0" w:color="auto"/>
              <w:left w:val="single" w:sz="4" w:space="0" w:color="auto"/>
              <w:bottom w:val="single" w:sz="4" w:space="0" w:color="auto"/>
              <w:right w:val="single" w:sz="4" w:space="0" w:color="auto"/>
            </w:tcBorders>
            <w:vAlign w:val="center"/>
            <w:hideMark/>
          </w:tcPr>
          <w:p w14:paraId="443878E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w:t>
            </w:r>
          </w:p>
        </w:tc>
        <w:tc>
          <w:tcPr>
            <w:tcW w:w="850" w:type="dxa"/>
            <w:tcBorders>
              <w:top w:val="single" w:sz="4" w:space="0" w:color="auto"/>
              <w:left w:val="single" w:sz="4" w:space="0" w:color="auto"/>
              <w:bottom w:val="single" w:sz="4" w:space="0" w:color="auto"/>
              <w:right w:val="single" w:sz="4" w:space="0" w:color="auto"/>
            </w:tcBorders>
            <w:vAlign w:val="center"/>
            <w:hideMark/>
          </w:tcPr>
          <w:p w14:paraId="4583285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7</w:t>
            </w:r>
          </w:p>
        </w:tc>
        <w:tc>
          <w:tcPr>
            <w:tcW w:w="581" w:type="dxa"/>
            <w:tcBorders>
              <w:top w:val="single" w:sz="4" w:space="0" w:color="auto"/>
              <w:left w:val="single" w:sz="4" w:space="0" w:color="auto"/>
              <w:bottom w:val="single" w:sz="4" w:space="0" w:color="auto"/>
              <w:right w:val="single" w:sz="4" w:space="0" w:color="auto"/>
            </w:tcBorders>
            <w:vAlign w:val="center"/>
            <w:hideMark/>
          </w:tcPr>
          <w:p w14:paraId="53AF2CB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w:t>
            </w:r>
          </w:p>
        </w:tc>
        <w:tc>
          <w:tcPr>
            <w:tcW w:w="768" w:type="dxa"/>
            <w:tcBorders>
              <w:top w:val="single" w:sz="4" w:space="0" w:color="auto"/>
              <w:left w:val="single" w:sz="4" w:space="0" w:color="auto"/>
              <w:bottom w:val="single" w:sz="4" w:space="0" w:color="auto"/>
              <w:right w:val="single" w:sz="4" w:space="0" w:color="auto"/>
            </w:tcBorders>
            <w:vAlign w:val="center"/>
            <w:hideMark/>
          </w:tcPr>
          <w:p w14:paraId="0253D25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9</w:t>
            </w:r>
          </w:p>
        </w:tc>
        <w:tc>
          <w:tcPr>
            <w:tcW w:w="530" w:type="dxa"/>
            <w:tcBorders>
              <w:top w:val="single" w:sz="4" w:space="0" w:color="auto"/>
              <w:left w:val="single" w:sz="4" w:space="0" w:color="auto"/>
              <w:bottom w:val="single" w:sz="4" w:space="0" w:color="auto"/>
              <w:right w:val="single" w:sz="4" w:space="0" w:color="auto"/>
            </w:tcBorders>
            <w:vAlign w:val="center"/>
            <w:hideMark/>
          </w:tcPr>
          <w:p w14:paraId="64B8DCE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10</w:t>
            </w:r>
          </w:p>
        </w:tc>
        <w:tc>
          <w:tcPr>
            <w:tcW w:w="766" w:type="dxa"/>
            <w:tcBorders>
              <w:top w:val="single" w:sz="4" w:space="0" w:color="auto"/>
              <w:left w:val="single" w:sz="4" w:space="0" w:color="auto"/>
              <w:bottom w:val="single" w:sz="4" w:space="0" w:color="auto"/>
              <w:right w:val="single" w:sz="4" w:space="0" w:color="auto"/>
            </w:tcBorders>
            <w:vAlign w:val="center"/>
            <w:hideMark/>
          </w:tcPr>
          <w:p w14:paraId="22FF2B1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11</w:t>
            </w:r>
          </w:p>
        </w:tc>
        <w:tc>
          <w:tcPr>
            <w:tcW w:w="580" w:type="dxa"/>
            <w:tcBorders>
              <w:top w:val="single" w:sz="4" w:space="0" w:color="auto"/>
              <w:left w:val="single" w:sz="4" w:space="0" w:color="auto"/>
              <w:bottom w:val="single" w:sz="4" w:space="0" w:color="auto"/>
              <w:right w:val="single" w:sz="4" w:space="0" w:color="auto"/>
            </w:tcBorders>
            <w:vAlign w:val="center"/>
            <w:hideMark/>
          </w:tcPr>
          <w:p w14:paraId="3225D3E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12</w:t>
            </w:r>
          </w:p>
        </w:tc>
      </w:tr>
      <w:tr w:rsidR="000E5D99" w:rsidRPr="00B72069" w14:paraId="5EBFF971" w14:textId="77777777" w:rsidTr="00B51CA0">
        <w:tc>
          <w:tcPr>
            <w:tcW w:w="9995" w:type="dxa"/>
            <w:gridSpan w:val="12"/>
            <w:tcBorders>
              <w:top w:val="single" w:sz="4" w:space="0" w:color="auto"/>
              <w:left w:val="single" w:sz="4" w:space="0" w:color="auto"/>
              <w:bottom w:val="single" w:sz="4" w:space="0" w:color="auto"/>
              <w:right w:val="single" w:sz="4" w:space="0" w:color="auto"/>
            </w:tcBorders>
            <w:vAlign w:val="center"/>
            <w:hideMark/>
          </w:tcPr>
          <w:p w14:paraId="5D13E18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ОТЫРАР АУДАНЫ</w:t>
            </w:r>
          </w:p>
        </w:tc>
      </w:tr>
      <w:tr w:rsidR="000E5D99" w:rsidRPr="00B72069" w14:paraId="767C8975"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5D1587E" w14:textId="77777777" w:rsidR="000E5D99" w:rsidRPr="00B72069" w:rsidRDefault="000E5D99" w:rsidP="00B51CA0">
            <w:pPr>
              <w:spacing w:after="0" w:line="240" w:lineRule="auto"/>
              <w:rPr>
                <w:rFonts w:ascii="Times New Roman" w:hAnsi="Times New Roman" w:cs="Times New Roman"/>
              </w:rPr>
            </w:pPr>
            <w:r w:rsidRPr="00B72069">
              <w:rPr>
                <w:rFonts w:ascii="Times New Roman" w:hAnsi="Times New Roman" w:cs="Times New Roman"/>
              </w:rPr>
              <w:t>Отырар</w:t>
            </w:r>
          </w:p>
        </w:tc>
        <w:tc>
          <w:tcPr>
            <w:tcW w:w="992" w:type="dxa"/>
            <w:tcBorders>
              <w:top w:val="single" w:sz="4" w:space="0" w:color="auto"/>
              <w:left w:val="single" w:sz="4" w:space="0" w:color="auto"/>
              <w:bottom w:val="single" w:sz="4" w:space="0" w:color="auto"/>
              <w:right w:val="single" w:sz="4" w:space="0" w:color="auto"/>
            </w:tcBorders>
            <w:vAlign w:val="center"/>
            <w:hideMark/>
          </w:tcPr>
          <w:p w14:paraId="4B3C979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2</w:t>
            </w:r>
            <w:r w:rsidRPr="00B72069">
              <w:rPr>
                <w:rFonts w:ascii="Times New Roman" w:hAnsi="Times New Roman" w:cs="Times New Roman"/>
                <w:lang w:val="en-US"/>
              </w:rPr>
              <w:t>845</w:t>
            </w:r>
          </w:p>
        </w:tc>
        <w:tc>
          <w:tcPr>
            <w:tcW w:w="992" w:type="dxa"/>
            <w:tcBorders>
              <w:top w:val="single" w:sz="4" w:space="0" w:color="auto"/>
              <w:left w:val="single" w:sz="4" w:space="0" w:color="auto"/>
              <w:bottom w:val="single" w:sz="4" w:space="0" w:color="auto"/>
              <w:right w:val="single" w:sz="4" w:space="0" w:color="auto"/>
            </w:tcBorders>
            <w:vAlign w:val="center"/>
            <w:hideMark/>
          </w:tcPr>
          <w:p w14:paraId="6E905013"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1158</w:t>
            </w:r>
          </w:p>
        </w:tc>
        <w:tc>
          <w:tcPr>
            <w:tcW w:w="709" w:type="dxa"/>
            <w:tcBorders>
              <w:top w:val="single" w:sz="4" w:space="0" w:color="auto"/>
              <w:left w:val="single" w:sz="4" w:space="0" w:color="auto"/>
              <w:bottom w:val="single" w:sz="4" w:space="0" w:color="auto"/>
              <w:right w:val="single" w:sz="4" w:space="0" w:color="auto"/>
            </w:tcBorders>
            <w:vAlign w:val="center"/>
            <w:hideMark/>
          </w:tcPr>
          <w:p w14:paraId="315CC90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41</w:t>
            </w:r>
          </w:p>
        </w:tc>
        <w:tc>
          <w:tcPr>
            <w:tcW w:w="851" w:type="dxa"/>
            <w:tcBorders>
              <w:top w:val="single" w:sz="4" w:space="0" w:color="auto"/>
              <w:left w:val="single" w:sz="4" w:space="0" w:color="auto"/>
              <w:bottom w:val="single" w:sz="4" w:space="0" w:color="auto"/>
              <w:right w:val="single" w:sz="4" w:space="0" w:color="auto"/>
            </w:tcBorders>
            <w:vAlign w:val="center"/>
            <w:hideMark/>
          </w:tcPr>
          <w:p w14:paraId="4F9939E8"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810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44F58B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28</w:t>
            </w:r>
          </w:p>
        </w:tc>
        <w:tc>
          <w:tcPr>
            <w:tcW w:w="850" w:type="dxa"/>
            <w:tcBorders>
              <w:top w:val="single" w:sz="4" w:space="0" w:color="auto"/>
              <w:left w:val="single" w:sz="4" w:space="0" w:color="auto"/>
              <w:bottom w:val="single" w:sz="4" w:space="0" w:color="auto"/>
              <w:right w:val="single" w:sz="4" w:space="0" w:color="auto"/>
            </w:tcBorders>
            <w:vAlign w:val="center"/>
            <w:hideMark/>
          </w:tcPr>
          <w:p w14:paraId="330C343C"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190</w:t>
            </w:r>
          </w:p>
        </w:tc>
        <w:tc>
          <w:tcPr>
            <w:tcW w:w="581" w:type="dxa"/>
            <w:tcBorders>
              <w:top w:val="single" w:sz="4" w:space="0" w:color="auto"/>
              <w:left w:val="single" w:sz="4" w:space="0" w:color="auto"/>
              <w:bottom w:val="single" w:sz="4" w:space="0" w:color="auto"/>
              <w:right w:val="single" w:sz="4" w:space="0" w:color="auto"/>
            </w:tcBorders>
            <w:vAlign w:val="center"/>
            <w:hideMark/>
          </w:tcPr>
          <w:p w14:paraId="763CB90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7</w:t>
            </w:r>
          </w:p>
        </w:tc>
        <w:tc>
          <w:tcPr>
            <w:tcW w:w="768" w:type="dxa"/>
            <w:tcBorders>
              <w:top w:val="single" w:sz="4" w:space="0" w:color="auto"/>
              <w:left w:val="single" w:sz="4" w:space="0" w:color="auto"/>
              <w:bottom w:val="single" w:sz="4" w:space="0" w:color="auto"/>
              <w:right w:val="single" w:sz="4" w:space="0" w:color="auto"/>
            </w:tcBorders>
            <w:vAlign w:val="center"/>
            <w:hideMark/>
          </w:tcPr>
          <w:p w14:paraId="1292926B"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194</w:t>
            </w:r>
          </w:p>
        </w:tc>
        <w:tc>
          <w:tcPr>
            <w:tcW w:w="530" w:type="dxa"/>
            <w:tcBorders>
              <w:top w:val="single" w:sz="4" w:space="0" w:color="auto"/>
              <w:left w:val="single" w:sz="4" w:space="0" w:color="auto"/>
              <w:bottom w:val="single" w:sz="4" w:space="0" w:color="auto"/>
              <w:right w:val="single" w:sz="4" w:space="0" w:color="auto"/>
            </w:tcBorders>
            <w:vAlign w:val="center"/>
            <w:hideMark/>
          </w:tcPr>
          <w:p w14:paraId="1C07BCC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7</w:t>
            </w:r>
          </w:p>
        </w:tc>
        <w:tc>
          <w:tcPr>
            <w:tcW w:w="766" w:type="dxa"/>
            <w:tcBorders>
              <w:top w:val="single" w:sz="4" w:space="0" w:color="auto"/>
              <w:left w:val="single" w:sz="4" w:space="0" w:color="auto"/>
              <w:bottom w:val="single" w:sz="4" w:space="0" w:color="auto"/>
              <w:right w:val="single" w:sz="4" w:space="0" w:color="auto"/>
            </w:tcBorders>
            <w:vAlign w:val="center"/>
            <w:hideMark/>
          </w:tcPr>
          <w:p w14:paraId="6FE1268E"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493</w:t>
            </w:r>
          </w:p>
        </w:tc>
        <w:tc>
          <w:tcPr>
            <w:tcW w:w="580" w:type="dxa"/>
            <w:tcBorders>
              <w:top w:val="single" w:sz="4" w:space="0" w:color="auto"/>
              <w:left w:val="single" w:sz="4" w:space="0" w:color="auto"/>
              <w:bottom w:val="single" w:sz="4" w:space="0" w:color="auto"/>
              <w:right w:val="single" w:sz="4" w:space="0" w:color="auto"/>
            </w:tcBorders>
            <w:vAlign w:val="center"/>
            <w:hideMark/>
          </w:tcPr>
          <w:p w14:paraId="2B910BC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17</w:t>
            </w:r>
          </w:p>
        </w:tc>
      </w:tr>
      <w:tr w:rsidR="000E5D99" w:rsidRPr="00B72069" w14:paraId="623C9CD3"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22B23D00"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Талапты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DAE744"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4</w:t>
            </w:r>
            <w:r w:rsidRPr="00B72069">
              <w:rPr>
                <w:rFonts w:ascii="Times New Roman" w:hAnsi="Times New Roman" w:cs="Times New Roman"/>
                <w:lang w:val="en-US"/>
              </w:rPr>
              <w:t>386</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E6F35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en-US"/>
              </w:rPr>
              <w:t>1820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9134AE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41</w:t>
            </w:r>
          </w:p>
        </w:tc>
        <w:tc>
          <w:tcPr>
            <w:tcW w:w="851" w:type="dxa"/>
            <w:tcBorders>
              <w:top w:val="single" w:sz="4" w:space="0" w:color="auto"/>
              <w:left w:val="single" w:sz="4" w:space="0" w:color="auto"/>
              <w:bottom w:val="single" w:sz="4" w:space="0" w:color="auto"/>
              <w:right w:val="single" w:sz="4" w:space="0" w:color="auto"/>
            </w:tcBorders>
            <w:vAlign w:val="center"/>
            <w:hideMark/>
          </w:tcPr>
          <w:p w14:paraId="742DF72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13</w:t>
            </w:r>
            <w:r w:rsidRPr="00B72069">
              <w:rPr>
                <w:rFonts w:ascii="Times New Roman" w:hAnsi="Times New Roman" w:cs="Times New Roman"/>
                <w:lang w:val="en-US"/>
              </w:rPr>
              <w:t>2</w:t>
            </w:r>
            <w:r w:rsidRPr="00B72069">
              <w:rPr>
                <w:rFonts w:ascii="Times New Roman" w:hAnsi="Times New Roman" w:cs="Times New Roman"/>
                <w:lang w:val="kk-KZ"/>
              </w:rPr>
              <w:t>8</w:t>
            </w:r>
          </w:p>
        </w:tc>
        <w:tc>
          <w:tcPr>
            <w:tcW w:w="567" w:type="dxa"/>
            <w:tcBorders>
              <w:top w:val="single" w:sz="4" w:space="0" w:color="auto"/>
              <w:left w:val="single" w:sz="4" w:space="0" w:color="auto"/>
              <w:bottom w:val="single" w:sz="4" w:space="0" w:color="auto"/>
              <w:right w:val="single" w:sz="4" w:space="0" w:color="auto"/>
            </w:tcBorders>
            <w:vAlign w:val="center"/>
            <w:hideMark/>
          </w:tcPr>
          <w:p w14:paraId="2270897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2554C8D"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4</w:t>
            </w:r>
            <w:r w:rsidRPr="00B72069">
              <w:rPr>
                <w:rFonts w:ascii="Times New Roman" w:hAnsi="Times New Roman" w:cs="Times New Roman"/>
                <w:lang w:val="en-US"/>
              </w:rPr>
              <w:t>77</w:t>
            </w:r>
          </w:p>
        </w:tc>
        <w:tc>
          <w:tcPr>
            <w:tcW w:w="581" w:type="dxa"/>
            <w:tcBorders>
              <w:top w:val="single" w:sz="4" w:space="0" w:color="auto"/>
              <w:left w:val="single" w:sz="4" w:space="0" w:color="auto"/>
              <w:bottom w:val="single" w:sz="4" w:space="0" w:color="auto"/>
              <w:right w:val="single" w:sz="4" w:space="0" w:color="auto"/>
            </w:tcBorders>
            <w:vAlign w:val="center"/>
            <w:hideMark/>
          </w:tcPr>
          <w:p w14:paraId="2D66A64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11</w:t>
            </w:r>
          </w:p>
        </w:tc>
        <w:tc>
          <w:tcPr>
            <w:tcW w:w="768" w:type="dxa"/>
            <w:tcBorders>
              <w:top w:val="single" w:sz="4" w:space="0" w:color="auto"/>
              <w:left w:val="single" w:sz="4" w:space="0" w:color="auto"/>
              <w:bottom w:val="single" w:sz="4" w:space="0" w:color="auto"/>
              <w:right w:val="single" w:sz="4" w:space="0" w:color="auto"/>
            </w:tcBorders>
            <w:vAlign w:val="center"/>
            <w:hideMark/>
          </w:tcPr>
          <w:p w14:paraId="5605983B"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32</w:t>
            </w:r>
            <w:r w:rsidRPr="00B72069">
              <w:rPr>
                <w:rFonts w:ascii="Times New Roman" w:hAnsi="Times New Roman" w:cs="Times New Roman"/>
                <w:lang w:val="en-US"/>
              </w:rPr>
              <w:t>1</w:t>
            </w:r>
          </w:p>
        </w:tc>
        <w:tc>
          <w:tcPr>
            <w:tcW w:w="530" w:type="dxa"/>
            <w:tcBorders>
              <w:top w:val="single" w:sz="4" w:space="0" w:color="auto"/>
              <w:left w:val="single" w:sz="4" w:space="0" w:color="auto"/>
              <w:bottom w:val="single" w:sz="4" w:space="0" w:color="auto"/>
              <w:right w:val="single" w:sz="4" w:space="0" w:color="auto"/>
            </w:tcBorders>
            <w:vAlign w:val="center"/>
            <w:hideMark/>
          </w:tcPr>
          <w:p w14:paraId="2FADF03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w:t>
            </w:r>
          </w:p>
        </w:tc>
        <w:tc>
          <w:tcPr>
            <w:tcW w:w="766" w:type="dxa"/>
            <w:tcBorders>
              <w:top w:val="single" w:sz="4" w:space="0" w:color="auto"/>
              <w:left w:val="single" w:sz="4" w:space="0" w:color="auto"/>
              <w:bottom w:val="single" w:sz="4" w:space="0" w:color="auto"/>
              <w:right w:val="single" w:sz="4" w:space="0" w:color="auto"/>
            </w:tcBorders>
            <w:vAlign w:val="center"/>
            <w:hideMark/>
          </w:tcPr>
          <w:p w14:paraId="3EE6481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w:t>
            </w:r>
            <w:r w:rsidRPr="00B72069">
              <w:rPr>
                <w:rFonts w:ascii="Times New Roman" w:hAnsi="Times New Roman" w:cs="Times New Roman"/>
                <w:lang w:val="en-US"/>
              </w:rPr>
              <w:t>4</w:t>
            </w:r>
            <w:r w:rsidRPr="00B72069">
              <w:rPr>
                <w:rFonts w:ascii="Times New Roman" w:hAnsi="Times New Roman" w:cs="Times New Roman"/>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2367DAA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10</w:t>
            </w:r>
          </w:p>
        </w:tc>
      </w:tr>
      <w:tr w:rsidR="000E5D99" w:rsidRPr="00B72069" w14:paraId="69B2C87F"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4A59282A"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Қарақоңыр</w:t>
            </w:r>
          </w:p>
        </w:tc>
        <w:tc>
          <w:tcPr>
            <w:tcW w:w="992" w:type="dxa"/>
            <w:tcBorders>
              <w:top w:val="single" w:sz="4" w:space="0" w:color="auto"/>
              <w:left w:val="single" w:sz="4" w:space="0" w:color="auto"/>
              <w:bottom w:val="single" w:sz="4" w:space="0" w:color="auto"/>
              <w:right w:val="single" w:sz="4" w:space="0" w:color="auto"/>
            </w:tcBorders>
            <w:vAlign w:val="center"/>
            <w:hideMark/>
          </w:tcPr>
          <w:p w14:paraId="5966A11B"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3448</w:t>
            </w:r>
          </w:p>
        </w:tc>
        <w:tc>
          <w:tcPr>
            <w:tcW w:w="992" w:type="dxa"/>
            <w:tcBorders>
              <w:top w:val="single" w:sz="4" w:space="0" w:color="auto"/>
              <w:left w:val="single" w:sz="4" w:space="0" w:color="auto"/>
              <w:bottom w:val="single" w:sz="4" w:space="0" w:color="auto"/>
              <w:right w:val="single" w:sz="4" w:space="0" w:color="auto"/>
            </w:tcBorders>
            <w:vAlign w:val="center"/>
            <w:hideMark/>
          </w:tcPr>
          <w:p w14:paraId="513F7E7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1206</w:t>
            </w:r>
          </w:p>
        </w:tc>
        <w:tc>
          <w:tcPr>
            <w:tcW w:w="709" w:type="dxa"/>
            <w:tcBorders>
              <w:top w:val="single" w:sz="4" w:space="0" w:color="auto"/>
              <w:left w:val="single" w:sz="4" w:space="0" w:color="auto"/>
              <w:bottom w:val="single" w:sz="4" w:space="0" w:color="auto"/>
              <w:right w:val="single" w:sz="4" w:space="0" w:color="auto"/>
            </w:tcBorders>
            <w:vAlign w:val="center"/>
            <w:hideMark/>
          </w:tcPr>
          <w:p w14:paraId="0BE2BC0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34</w:t>
            </w:r>
          </w:p>
        </w:tc>
        <w:tc>
          <w:tcPr>
            <w:tcW w:w="851" w:type="dxa"/>
            <w:tcBorders>
              <w:top w:val="single" w:sz="4" w:space="0" w:color="auto"/>
              <w:left w:val="single" w:sz="4" w:space="0" w:color="auto"/>
              <w:bottom w:val="single" w:sz="4" w:space="0" w:color="auto"/>
              <w:right w:val="single" w:sz="4" w:space="0" w:color="auto"/>
            </w:tcBorders>
            <w:vAlign w:val="center"/>
            <w:hideMark/>
          </w:tcPr>
          <w:p w14:paraId="145304A6"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2030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FE61411"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59</w:t>
            </w:r>
          </w:p>
        </w:tc>
        <w:tc>
          <w:tcPr>
            <w:tcW w:w="850" w:type="dxa"/>
            <w:tcBorders>
              <w:top w:val="single" w:sz="4" w:space="0" w:color="auto"/>
              <w:left w:val="single" w:sz="4" w:space="0" w:color="auto"/>
              <w:bottom w:val="single" w:sz="4" w:space="0" w:color="auto"/>
              <w:right w:val="single" w:sz="4" w:space="0" w:color="auto"/>
            </w:tcBorders>
            <w:vAlign w:val="center"/>
            <w:hideMark/>
          </w:tcPr>
          <w:p w14:paraId="489CC01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en-US"/>
              </w:rPr>
              <w:t>102</w:t>
            </w:r>
          </w:p>
        </w:tc>
        <w:tc>
          <w:tcPr>
            <w:tcW w:w="581" w:type="dxa"/>
            <w:tcBorders>
              <w:top w:val="single" w:sz="4" w:space="0" w:color="auto"/>
              <w:left w:val="single" w:sz="4" w:space="0" w:color="auto"/>
              <w:bottom w:val="single" w:sz="4" w:space="0" w:color="auto"/>
              <w:right w:val="single" w:sz="4" w:space="0" w:color="auto"/>
            </w:tcBorders>
            <w:vAlign w:val="center"/>
            <w:hideMark/>
          </w:tcPr>
          <w:p w14:paraId="408326F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w:t>
            </w:r>
          </w:p>
        </w:tc>
        <w:tc>
          <w:tcPr>
            <w:tcW w:w="768" w:type="dxa"/>
            <w:tcBorders>
              <w:top w:val="single" w:sz="4" w:space="0" w:color="auto"/>
              <w:left w:val="single" w:sz="4" w:space="0" w:color="auto"/>
              <w:bottom w:val="single" w:sz="4" w:space="0" w:color="auto"/>
              <w:right w:val="single" w:sz="4" w:space="0" w:color="auto"/>
            </w:tcBorders>
            <w:vAlign w:val="center"/>
            <w:hideMark/>
          </w:tcPr>
          <w:p w14:paraId="027B03C4"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87</w:t>
            </w:r>
          </w:p>
        </w:tc>
        <w:tc>
          <w:tcPr>
            <w:tcW w:w="530" w:type="dxa"/>
            <w:tcBorders>
              <w:top w:val="single" w:sz="4" w:space="0" w:color="auto"/>
              <w:left w:val="single" w:sz="4" w:space="0" w:color="auto"/>
              <w:bottom w:val="single" w:sz="4" w:space="0" w:color="auto"/>
              <w:right w:val="single" w:sz="4" w:space="0" w:color="auto"/>
            </w:tcBorders>
            <w:vAlign w:val="center"/>
            <w:hideMark/>
          </w:tcPr>
          <w:p w14:paraId="444C197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w:t>
            </w:r>
          </w:p>
        </w:tc>
        <w:tc>
          <w:tcPr>
            <w:tcW w:w="766" w:type="dxa"/>
            <w:tcBorders>
              <w:top w:val="single" w:sz="4" w:space="0" w:color="auto"/>
              <w:left w:val="single" w:sz="4" w:space="0" w:color="auto"/>
              <w:bottom w:val="single" w:sz="4" w:space="0" w:color="auto"/>
              <w:right w:val="single" w:sz="4" w:space="0" w:color="auto"/>
            </w:tcBorders>
            <w:vAlign w:val="center"/>
            <w:hideMark/>
          </w:tcPr>
          <w:p w14:paraId="367AE5D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23</w:t>
            </w:r>
          </w:p>
        </w:tc>
        <w:tc>
          <w:tcPr>
            <w:tcW w:w="580" w:type="dxa"/>
            <w:tcBorders>
              <w:top w:val="single" w:sz="4" w:space="0" w:color="auto"/>
              <w:left w:val="single" w:sz="4" w:space="0" w:color="auto"/>
              <w:bottom w:val="single" w:sz="4" w:space="0" w:color="auto"/>
              <w:right w:val="single" w:sz="4" w:space="0" w:color="auto"/>
            </w:tcBorders>
            <w:vAlign w:val="center"/>
            <w:hideMark/>
          </w:tcPr>
          <w:p w14:paraId="23CF7B1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w:t>
            </w:r>
          </w:p>
        </w:tc>
      </w:tr>
      <w:tr w:rsidR="000E5D99" w:rsidRPr="00B72069" w14:paraId="68592C0D"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AC29C7D"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Ақтөбе</w:t>
            </w:r>
          </w:p>
        </w:tc>
        <w:tc>
          <w:tcPr>
            <w:tcW w:w="992" w:type="dxa"/>
            <w:tcBorders>
              <w:top w:val="single" w:sz="4" w:space="0" w:color="auto"/>
              <w:left w:val="single" w:sz="4" w:space="0" w:color="auto"/>
              <w:bottom w:val="single" w:sz="4" w:space="0" w:color="auto"/>
              <w:right w:val="single" w:sz="4" w:space="0" w:color="auto"/>
            </w:tcBorders>
            <w:vAlign w:val="center"/>
            <w:hideMark/>
          </w:tcPr>
          <w:p w14:paraId="66FA0D8C"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en-US"/>
              </w:rPr>
              <w:t>3</w:t>
            </w:r>
            <w:r w:rsidRPr="00B72069">
              <w:rPr>
                <w:rFonts w:ascii="Times New Roman" w:hAnsi="Times New Roman" w:cs="Times New Roman"/>
              </w:rPr>
              <w:t>917</w:t>
            </w:r>
          </w:p>
        </w:tc>
        <w:tc>
          <w:tcPr>
            <w:tcW w:w="992" w:type="dxa"/>
            <w:tcBorders>
              <w:top w:val="single" w:sz="4" w:space="0" w:color="auto"/>
              <w:left w:val="single" w:sz="4" w:space="0" w:color="auto"/>
              <w:bottom w:val="single" w:sz="4" w:space="0" w:color="auto"/>
              <w:right w:val="single" w:sz="4" w:space="0" w:color="auto"/>
            </w:tcBorders>
            <w:vAlign w:val="center"/>
            <w:hideMark/>
          </w:tcPr>
          <w:p w14:paraId="21E69F29"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3037</w:t>
            </w:r>
          </w:p>
        </w:tc>
        <w:tc>
          <w:tcPr>
            <w:tcW w:w="709" w:type="dxa"/>
            <w:tcBorders>
              <w:top w:val="single" w:sz="4" w:space="0" w:color="auto"/>
              <w:left w:val="single" w:sz="4" w:space="0" w:color="auto"/>
              <w:bottom w:val="single" w:sz="4" w:space="0" w:color="auto"/>
              <w:right w:val="single" w:sz="4" w:space="0" w:color="auto"/>
            </w:tcBorders>
            <w:vAlign w:val="center"/>
            <w:hideMark/>
          </w:tcPr>
          <w:p w14:paraId="27749F91"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en-US"/>
              </w:rPr>
              <w:t>7</w:t>
            </w:r>
            <w:r w:rsidRPr="00B72069">
              <w:rPr>
                <w:rFonts w:ascii="Times New Roman" w:hAnsi="Times New Roman" w:cs="Times New Roman"/>
              </w:rPr>
              <w:t>7</w:t>
            </w:r>
          </w:p>
        </w:tc>
        <w:tc>
          <w:tcPr>
            <w:tcW w:w="851" w:type="dxa"/>
            <w:tcBorders>
              <w:top w:val="single" w:sz="4" w:space="0" w:color="auto"/>
              <w:left w:val="single" w:sz="4" w:space="0" w:color="auto"/>
              <w:bottom w:val="single" w:sz="4" w:space="0" w:color="auto"/>
              <w:right w:val="single" w:sz="4" w:space="0" w:color="auto"/>
            </w:tcBorders>
            <w:vAlign w:val="center"/>
            <w:hideMark/>
          </w:tcPr>
          <w:p w14:paraId="401A55F1"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300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D5FD757"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8</w:t>
            </w:r>
          </w:p>
        </w:tc>
        <w:tc>
          <w:tcPr>
            <w:tcW w:w="850" w:type="dxa"/>
            <w:tcBorders>
              <w:top w:val="single" w:sz="4" w:space="0" w:color="auto"/>
              <w:left w:val="single" w:sz="4" w:space="0" w:color="auto"/>
              <w:bottom w:val="single" w:sz="4" w:space="0" w:color="auto"/>
              <w:right w:val="single" w:sz="4" w:space="0" w:color="auto"/>
            </w:tcBorders>
            <w:vAlign w:val="center"/>
            <w:hideMark/>
          </w:tcPr>
          <w:p w14:paraId="70D507CF"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380</w:t>
            </w:r>
          </w:p>
        </w:tc>
        <w:tc>
          <w:tcPr>
            <w:tcW w:w="581" w:type="dxa"/>
            <w:tcBorders>
              <w:top w:val="single" w:sz="4" w:space="0" w:color="auto"/>
              <w:left w:val="single" w:sz="4" w:space="0" w:color="auto"/>
              <w:bottom w:val="single" w:sz="4" w:space="0" w:color="auto"/>
              <w:right w:val="single" w:sz="4" w:space="0" w:color="auto"/>
            </w:tcBorders>
            <w:vAlign w:val="center"/>
            <w:hideMark/>
          </w:tcPr>
          <w:p w14:paraId="37997CEC"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en-US"/>
              </w:rPr>
              <w:t>1</w:t>
            </w:r>
            <w:r w:rsidRPr="00B72069">
              <w:rPr>
                <w:rFonts w:ascii="Times New Roman" w:hAnsi="Times New Roman" w:cs="Times New Roman"/>
              </w:rPr>
              <w:t>0</w:t>
            </w:r>
          </w:p>
        </w:tc>
        <w:tc>
          <w:tcPr>
            <w:tcW w:w="768" w:type="dxa"/>
            <w:tcBorders>
              <w:top w:val="single" w:sz="4" w:space="0" w:color="auto"/>
              <w:left w:val="single" w:sz="4" w:space="0" w:color="auto"/>
              <w:bottom w:val="single" w:sz="4" w:space="0" w:color="auto"/>
              <w:right w:val="single" w:sz="4" w:space="0" w:color="auto"/>
            </w:tcBorders>
            <w:vAlign w:val="center"/>
            <w:hideMark/>
          </w:tcPr>
          <w:p w14:paraId="165A32CB"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120</w:t>
            </w:r>
          </w:p>
        </w:tc>
        <w:tc>
          <w:tcPr>
            <w:tcW w:w="530" w:type="dxa"/>
            <w:tcBorders>
              <w:top w:val="single" w:sz="4" w:space="0" w:color="auto"/>
              <w:left w:val="single" w:sz="4" w:space="0" w:color="auto"/>
              <w:bottom w:val="single" w:sz="4" w:space="0" w:color="auto"/>
              <w:right w:val="single" w:sz="4" w:space="0" w:color="auto"/>
            </w:tcBorders>
            <w:vAlign w:val="center"/>
            <w:hideMark/>
          </w:tcPr>
          <w:p w14:paraId="1D5B4D0C"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3</w:t>
            </w:r>
          </w:p>
        </w:tc>
        <w:tc>
          <w:tcPr>
            <w:tcW w:w="766" w:type="dxa"/>
            <w:tcBorders>
              <w:top w:val="single" w:sz="4" w:space="0" w:color="auto"/>
              <w:left w:val="single" w:sz="4" w:space="0" w:color="auto"/>
              <w:bottom w:val="single" w:sz="4" w:space="0" w:color="auto"/>
              <w:right w:val="single" w:sz="4" w:space="0" w:color="auto"/>
            </w:tcBorders>
            <w:vAlign w:val="center"/>
            <w:hideMark/>
          </w:tcPr>
          <w:p w14:paraId="52A77AC8"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80</w:t>
            </w:r>
          </w:p>
        </w:tc>
        <w:tc>
          <w:tcPr>
            <w:tcW w:w="580" w:type="dxa"/>
            <w:tcBorders>
              <w:top w:val="single" w:sz="4" w:space="0" w:color="auto"/>
              <w:left w:val="single" w:sz="4" w:space="0" w:color="auto"/>
              <w:bottom w:val="single" w:sz="4" w:space="0" w:color="auto"/>
              <w:right w:val="single" w:sz="4" w:space="0" w:color="auto"/>
            </w:tcBorders>
            <w:vAlign w:val="center"/>
            <w:hideMark/>
          </w:tcPr>
          <w:p w14:paraId="7E1E380C"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w:t>
            </w:r>
          </w:p>
        </w:tc>
      </w:tr>
      <w:tr w:rsidR="000E5D99" w:rsidRPr="00B72069" w14:paraId="2A6F1009"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3FFBED21"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Шілік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3EC4CEE0"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15</w:t>
            </w:r>
            <w:r w:rsidRPr="00B72069">
              <w:rPr>
                <w:rFonts w:ascii="Times New Roman" w:hAnsi="Times New Roman" w:cs="Times New Roman"/>
                <w:lang w:val="en-US"/>
              </w:rPr>
              <w:t>06</w:t>
            </w:r>
          </w:p>
        </w:tc>
        <w:tc>
          <w:tcPr>
            <w:tcW w:w="992" w:type="dxa"/>
            <w:tcBorders>
              <w:top w:val="single" w:sz="4" w:space="0" w:color="auto"/>
              <w:left w:val="single" w:sz="4" w:space="0" w:color="auto"/>
              <w:bottom w:val="single" w:sz="4" w:space="0" w:color="auto"/>
              <w:right w:val="single" w:sz="4" w:space="0" w:color="auto"/>
            </w:tcBorders>
            <w:vAlign w:val="center"/>
            <w:hideMark/>
          </w:tcPr>
          <w:p w14:paraId="1F413095"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943</w:t>
            </w:r>
          </w:p>
        </w:tc>
        <w:tc>
          <w:tcPr>
            <w:tcW w:w="709" w:type="dxa"/>
            <w:tcBorders>
              <w:top w:val="single" w:sz="4" w:space="0" w:color="auto"/>
              <w:left w:val="single" w:sz="4" w:space="0" w:color="auto"/>
              <w:bottom w:val="single" w:sz="4" w:space="0" w:color="auto"/>
              <w:right w:val="single" w:sz="4" w:space="0" w:color="auto"/>
            </w:tcBorders>
            <w:vAlign w:val="center"/>
            <w:hideMark/>
          </w:tcPr>
          <w:p w14:paraId="22F1895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63</w:t>
            </w:r>
          </w:p>
        </w:tc>
        <w:tc>
          <w:tcPr>
            <w:tcW w:w="851" w:type="dxa"/>
            <w:tcBorders>
              <w:top w:val="single" w:sz="4" w:space="0" w:color="auto"/>
              <w:left w:val="single" w:sz="4" w:space="0" w:color="auto"/>
              <w:bottom w:val="single" w:sz="4" w:space="0" w:color="auto"/>
              <w:right w:val="single" w:sz="4" w:space="0" w:color="auto"/>
            </w:tcBorders>
            <w:vAlign w:val="center"/>
            <w:hideMark/>
          </w:tcPr>
          <w:p w14:paraId="272F8855"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202</w:t>
            </w:r>
          </w:p>
        </w:tc>
        <w:tc>
          <w:tcPr>
            <w:tcW w:w="567" w:type="dxa"/>
            <w:tcBorders>
              <w:top w:val="single" w:sz="4" w:space="0" w:color="auto"/>
              <w:left w:val="single" w:sz="4" w:space="0" w:color="auto"/>
              <w:bottom w:val="single" w:sz="4" w:space="0" w:color="auto"/>
              <w:right w:val="single" w:sz="4" w:space="0" w:color="auto"/>
            </w:tcBorders>
            <w:vAlign w:val="center"/>
            <w:hideMark/>
          </w:tcPr>
          <w:p w14:paraId="658DECA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13</w:t>
            </w:r>
          </w:p>
        </w:tc>
        <w:tc>
          <w:tcPr>
            <w:tcW w:w="850" w:type="dxa"/>
            <w:tcBorders>
              <w:top w:val="single" w:sz="4" w:space="0" w:color="auto"/>
              <w:left w:val="single" w:sz="4" w:space="0" w:color="auto"/>
              <w:bottom w:val="single" w:sz="4" w:space="0" w:color="auto"/>
              <w:right w:val="single" w:sz="4" w:space="0" w:color="auto"/>
            </w:tcBorders>
            <w:vAlign w:val="center"/>
            <w:hideMark/>
          </w:tcPr>
          <w:p w14:paraId="10BCE9B0"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175</w:t>
            </w:r>
          </w:p>
        </w:tc>
        <w:tc>
          <w:tcPr>
            <w:tcW w:w="581" w:type="dxa"/>
            <w:tcBorders>
              <w:top w:val="single" w:sz="4" w:space="0" w:color="auto"/>
              <w:left w:val="single" w:sz="4" w:space="0" w:color="auto"/>
              <w:bottom w:val="single" w:sz="4" w:space="0" w:color="auto"/>
              <w:right w:val="single" w:sz="4" w:space="0" w:color="auto"/>
            </w:tcBorders>
            <w:vAlign w:val="center"/>
            <w:hideMark/>
          </w:tcPr>
          <w:p w14:paraId="3A5DB3B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12</w:t>
            </w:r>
          </w:p>
        </w:tc>
        <w:tc>
          <w:tcPr>
            <w:tcW w:w="768" w:type="dxa"/>
            <w:tcBorders>
              <w:top w:val="single" w:sz="4" w:space="0" w:color="auto"/>
              <w:left w:val="single" w:sz="4" w:space="0" w:color="auto"/>
              <w:bottom w:val="single" w:sz="4" w:space="0" w:color="auto"/>
              <w:right w:val="single" w:sz="4" w:space="0" w:color="auto"/>
            </w:tcBorders>
            <w:vAlign w:val="center"/>
            <w:hideMark/>
          </w:tcPr>
          <w:p w14:paraId="37C37454"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186</w:t>
            </w:r>
          </w:p>
        </w:tc>
        <w:tc>
          <w:tcPr>
            <w:tcW w:w="530" w:type="dxa"/>
            <w:tcBorders>
              <w:top w:val="single" w:sz="4" w:space="0" w:color="auto"/>
              <w:left w:val="single" w:sz="4" w:space="0" w:color="auto"/>
              <w:bottom w:val="single" w:sz="4" w:space="0" w:color="auto"/>
              <w:right w:val="single" w:sz="4" w:space="0" w:color="auto"/>
            </w:tcBorders>
            <w:vAlign w:val="center"/>
            <w:hideMark/>
          </w:tcPr>
          <w:p w14:paraId="60528AF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12</w:t>
            </w:r>
          </w:p>
        </w:tc>
        <w:tc>
          <w:tcPr>
            <w:tcW w:w="766" w:type="dxa"/>
            <w:tcBorders>
              <w:top w:val="single" w:sz="4" w:space="0" w:color="auto"/>
              <w:left w:val="single" w:sz="4" w:space="0" w:color="auto"/>
              <w:bottom w:val="single" w:sz="4" w:space="0" w:color="auto"/>
              <w:right w:val="single" w:sz="4" w:space="0" w:color="auto"/>
            </w:tcBorders>
            <w:vAlign w:val="center"/>
            <w:hideMark/>
          </w:tcPr>
          <w:p w14:paraId="59AAE8E5"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0CB582F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r>
      <w:tr w:rsidR="000E5D99" w:rsidRPr="00B72069" w14:paraId="00E1F213"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1C6E0DF"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Аққұм</w:t>
            </w:r>
          </w:p>
        </w:tc>
        <w:tc>
          <w:tcPr>
            <w:tcW w:w="992" w:type="dxa"/>
            <w:tcBorders>
              <w:top w:val="single" w:sz="4" w:space="0" w:color="auto"/>
              <w:left w:val="single" w:sz="4" w:space="0" w:color="auto"/>
              <w:bottom w:val="single" w:sz="4" w:space="0" w:color="auto"/>
              <w:right w:val="single" w:sz="4" w:space="0" w:color="auto"/>
            </w:tcBorders>
            <w:vAlign w:val="center"/>
            <w:hideMark/>
          </w:tcPr>
          <w:p w14:paraId="45AD75F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7006</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92A1D4"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3796</w:t>
            </w:r>
          </w:p>
        </w:tc>
        <w:tc>
          <w:tcPr>
            <w:tcW w:w="709" w:type="dxa"/>
            <w:tcBorders>
              <w:top w:val="single" w:sz="4" w:space="0" w:color="auto"/>
              <w:left w:val="single" w:sz="4" w:space="0" w:color="auto"/>
              <w:bottom w:val="single" w:sz="4" w:space="0" w:color="auto"/>
              <w:right w:val="single" w:sz="4" w:space="0" w:color="auto"/>
            </w:tcBorders>
            <w:vAlign w:val="center"/>
            <w:hideMark/>
          </w:tcPr>
          <w:p w14:paraId="5657157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54</w:t>
            </w:r>
          </w:p>
        </w:tc>
        <w:tc>
          <w:tcPr>
            <w:tcW w:w="851" w:type="dxa"/>
            <w:tcBorders>
              <w:top w:val="single" w:sz="4" w:space="0" w:color="auto"/>
              <w:left w:val="single" w:sz="4" w:space="0" w:color="auto"/>
              <w:bottom w:val="single" w:sz="4" w:space="0" w:color="auto"/>
              <w:right w:val="single" w:sz="4" w:space="0" w:color="auto"/>
            </w:tcBorders>
            <w:vAlign w:val="center"/>
            <w:hideMark/>
          </w:tcPr>
          <w:p w14:paraId="65E01D39"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1374</w:t>
            </w:r>
          </w:p>
        </w:tc>
        <w:tc>
          <w:tcPr>
            <w:tcW w:w="567" w:type="dxa"/>
            <w:tcBorders>
              <w:top w:val="single" w:sz="4" w:space="0" w:color="auto"/>
              <w:left w:val="single" w:sz="4" w:space="0" w:color="auto"/>
              <w:bottom w:val="single" w:sz="4" w:space="0" w:color="auto"/>
              <w:right w:val="single" w:sz="4" w:space="0" w:color="auto"/>
            </w:tcBorders>
            <w:vAlign w:val="center"/>
            <w:hideMark/>
          </w:tcPr>
          <w:p w14:paraId="61CDF21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20</w:t>
            </w:r>
          </w:p>
        </w:tc>
        <w:tc>
          <w:tcPr>
            <w:tcW w:w="850" w:type="dxa"/>
            <w:tcBorders>
              <w:top w:val="single" w:sz="4" w:space="0" w:color="auto"/>
              <w:left w:val="single" w:sz="4" w:space="0" w:color="auto"/>
              <w:bottom w:val="single" w:sz="4" w:space="0" w:color="auto"/>
              <w:right w:val="single" w:sz="4" w:space="0" w:color="auto"/>
            </w:tcBorders>
            <w:vAlign w:val="center"/>
            <w:hideMark/>
          </w:tcPr>
          <w:p w14:paraId="34CE3DA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1160</w:t>
            </w:r>
          </w:p>
        </w:tc>
        <w:tc>
          <w:tcPr>
            <w:tcW w:w="581" w:type="dxa"/>
            <w:tcBorders>
              <w:top w:val="single" w:sz="4" w:space="0" w:color="auto"/>
              <w:left w:val="single" w:sz="4" w:space="0" w:color="auto"/>
              <w:bottom w:val="single" w:sz="4" w:space="0" w:color="auto"/>
              <w:right w:val="single" w:sz="4" w:space="0" w:color="auto"/>
            </w:tcBorders>
            <w:vAlign w:val="center"/>
            <w:hideMark/>
          </w:tcPr>
          <w:p w14:paraId="671FA72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17</w:t>
            </w:r>
          </w:p>
        </w:tc>
        <w:tc>
          <w:tcPr>
            <w:tcW w:w="768" w:type="dxa"/>
            <w:tcBorders>
              <w:top w:val="single" w:sz="4" w:space="0" w:color="auto"/>
              <w:left w:val="single" w:sz="4" w:space="0" w:color="auto"/>
              <w:bottom w:val="single" w:sz="4" w:space="0" w:color="auto"/>
              <w:right w:val="single" w:sz="4" w:space="0" w:color="auto"/>
            </w:tcBorders>
            <w:vAlign w:val="center"/>
            <w:hideMark/>
          </w:tcPr>
          <w:p w14:paraId="445B5BB4"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452</w:t>
            </w:r>
          </w:p>
        </w:tc>
        <w:tc>
          <w:tcPr>
            <w:tcW w:w="530" w:type="dxa"/>
            <w:tcBorders>
              <w:top w:val="single" w:sz="4" w:space="0" w:color="auto"/>
              <w:left w:val="single" w:sz="4" w:space="0" w:color="auto"/>
              <w:bottom w:val="single" w:sz="4" w:space="0" w:color="auto"/>
              <w:right w:val="single" w:sz="4" w:space="0" w:color="auto"/>
            </w:tcBorders>
            <w:vAlign w:val="center"/>
            <w:hideMark/>
          </w:tcPr>
          <w:p w14:paraId="7FD9E38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w:t>
            </w:r>
          </w:p>
        </w:tc>
        <w:tc>
          <w:tcPr>
            <w:tcW w:w="766" w:type="dxa"/>
            <w:tcBorders>
              <w:top w:val="single" w:sz="4" w:space="0" w:color="auto"/>
              <w:left w:val="single" w:sz="4" w:space="0" w:color="auto"/>
              <w:bottom w:val="single" w:sz="4" w:space="0" w:color="auto"/>
              <w:right w:val="single" w:sz="4" w:space="0" w:color="auto"/>
            </w:tcBorders>
            <w:vAlign w:val="center"/>
            <w:hideMark/>
          </w:tcPr>
          <w:p w14:paraId="64F9A0E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224</w:t>
            </w:r>
          </w:p>
        </w:tc>
        <w:tc>
          <w:tcPr>
            <w:tcW w:w="580" w:type="dxa"/>
            <w:tcBorders>
              <w:top w:val="single" w:sz="4" w:space="0" w:color="auto"/>
              <w:left w:val="single" w:sz="4" w:space="0" w:color="auto"/>
              <w:bottom w:val="single" w:sz="4" w:space="0" w:color="auto"/>
              <w:right w:val="single" w:sz="4" w:space="0" w:color="auto"/>
            </w:tcBorders>
            <w:vAlign w:val="center"/>
            <w:hideMark/>
          </w:tcPr>
          <w:p w14:paraId="579EC46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w:t>
            </w:r>
          </w:p>
        </w:tc>
      </w:tr>
      <w:tr w:rsidR="000E5D99" w:rsidRPr="00B72069" w14:paraId="636DB651"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77107507"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Көксарай</w:t>
            </w:r>
          </w:p>
        </w:tc>
        <w:tc>
          <w:tcPr>
            <w:tcW w:w="992" w:type="dxa"/>
            <w:tcBorders>
              <w:top w:val="single" w:sz="4" w:space="0" w:color="auto"/>
              <w:left w:val="single" w:sz="4" w:space="0" w:color="auto"/>
              <w:bottom w:val="single" w:sz="4" w:space="0" w:color="auto"/>
              <w:right w:val="single" w:sz="4" w:space="0" w:color="auto"/>
            </w:tcBorders>
            <w:vAlign w:val="center"/>
            <w:hideMark/>
          </w:tcPr>
          <w:p w14:paraId="4D667B3D"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kk-KZ"/>
              </w:rPr>
              <w:t>4</w:t>
            </w:r>
            <w:r w:rsidRPr="00B72069">
              <w:rPr>
                <w:rFonts w:ascii="Times New Roman" w:hAnsi="Times New Roman" w:cs="Times New Roman"/>
                <w:lang w:val="en-US"/>
              </w:rPr>
              <w:t>8</w:t>
            </w:r>
            <w:r w:rsidRPr="00B72069">
              <w:rPr>
                <w:rFonts w:ascii="Times New Roman" w:hAnsi="Times New Roman" w:cs="Times New Roman"/>
              </w:rPr>
              <w:t>72</w:t>
            </w:r>
          </w:p>
        </w:tc>
        <w:tc>
          <w:tcPr>
            <w:tcW w:w="992" w:type="dxa"/>
            <w:tcBorders>
              <w:top w:val="single" w:sz="4" w:space="0" w:color="auto"/>
              <w:left w:val="single" w:sz="4" w:space="0" w:color="auto"/>
              <w:bottom w:val="single" w:sz="4" w:space="0" w:color="auto"/>
              <w:right w:val="single" w:sz="4" w:space="0" w:color="auto"/>
            </w:tcBorders>
            <w:vAlign w:val="center"/>
            <w:hideMark/>
          </w:tcPr>
          <w:p w14:paraId="6F92B58A"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en-US"/>
              </w:rPr>
              <w:t>2</w:t>
            </w:r>
            <w:r w:rsidRPr="00B72069">
              <w:rPr>
                <w:rFonts w:ascii="Times New Roman" w:hAnsi="Times New Roman" w:cs="Times New Roman"/>
              </w:rPr>
              <w:t>110</w:t>
            </w:r>
          </w:p>
        </w:tc>
        <w:tc>
          <w:tcPr>
            <w:tcW w:w="709" w:type="dxa"/>
            <w:tcBorders>
              <w:top w:val="single" w:sz="4" w:space="0" w:color="auto"/>
              <w:left w:val="single" w:sz="4" w:space="0" w:color="auto"/>
              <w:bottom w:val="single" w:sz="4" w:space="0" w:color="auto"/>
              <w:right w:val="single" w:sz="4" w:space="0" w:color="auto"/>
            </w:tcBorders>
            <w:vAlign w:val="center"/>
            <w:hideMark/>
          </w:tcPr>
          <w:p w14:paraId="6A4B5BE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43</w:t>
            </w:r>
          </w:p>
        </w:tc>
        <w:tc>
          <w:tcPr>
            <w:tcW w:w="851" w:type="dxa"/>
            <w:tcBorders>
              <w:top w:val="single" w:sz="4" w:space="0" w:color="auto"/>
              <w:left w:val="single" w:sz="4" w:space="0" w:color="auto"/>
              <w:bottom w:val="single" w:sz="4" w:space="0" w:color="auto"/>
              <w:right w:val="single" w:sz="4" w:space="0" w:color="auto"/>
            </w:tcBorders>
            <w:vAlign w:val="center"/>
            <w:hideMark/>
          </w:tcPr>
          <w:p w14:paraId="68128968"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1</w:t>
            </w:r>
            <w:r w:rsidRPr="00B72069">
              <w:rPr>
                <w:rFonts w:ascii="Times New Roman" w:hAnsi="Times New Roman" w:cs="Times New Roman"/>
                <w:lang w:val="en-US"/>
              </w:rPr>
              <w:t>347</w:t>
            </w:r>
          </w:p>
        </w:tc>
        <w:tc>
          <w:tcPr>
            <w:tcW w:w="567" w:type="dxa"/>
            <w:tcBorders>
              <w:top w:val="single" w:sz="4" w:space="0" w:color="auto"/>
              <w:left w:val="single" w:sz="4" w:space="0" w:color="auto"/>
              <w:bottom w:val="single" w:sz="4" w:space="0" w:color="auto"/>
              <w:right w:val="single" w:sz="4" w:space="0" w:color="auto"/>
            </w:tcBorders>
            <w:vAlign w:val="center"/>
            <w:hideMark/>
          </w:tcPr>
          <w:p w14:paraId="2A2E53B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28</w:t>
            </w:r>
          </w:p>
        </w:tc>
        <w:tc>
          <w:tcPr>
            <w:tcW w:w="850" w:type="dxa"/>
            <w:tcBorders>
              <w:top w:val="single" w:sz="4" w:space="0" w:color="auto"/>
              <w:left w:val="single" w:sz="4" w:space="0" w:color="auto"/>
              <w:bottom w:val="single" w:sz="4" w:space="0" w:color="auto"/>
              <w:right w:val="single" w:sz="4" w:space="0" w:color="auto"/>
            </w:tcBorders>
            <w:vAlign w:val="center"/>
            <w:hideMark/>
          </w:tcPr>
          <w:p w14:paraId="4E4E73C3"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629</w:t>
            </w:r>
          </w:p>
        </w:tc>
        <w:tc>
          <w:tcPr>
            <w:tcW w:w="581" w:type="dxa"/>
            <w:tcBorders>
              <w:top w:val="single" w:sz="4" w:space="0" w:color="auto"/>
              <w:left w:val="single" w:sz="4" w:space="0" w:color="auto"/>
              <w:bottom w:val="single" w:sz="4" w:space="0" w:color="auto"/>
              <w:right w:val="single" w:sz="4" w:space="0" w:color="auto"/>
            </w:tcBorders>
            <w:vAlign w:val="center"/>
            <w:hideMark/>
          </w:tcPr>
          <w:p w14:paraId="32BBE95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13</w:t>
            </w:r>
          </w:p>
        </w:tc>
        <w:tc>
          <w:tcPr>
            <w:tcW w:w="768" w:type="dxa"/>
            <w:tcBorders>
              <w:top w:val="single" w:sz="4" w:space="0" w:color="auto"/>
              <w:left w:val="single" w:sz="4" w:space="0" w:color="auto"/>
              <w:bottom w:val="single" w:sz="4" w:space="0" w:color="auto"/>
              <w:right w:val="single" w:sz="4" w:space="0" w:color="auto"/>
            </w:tcBorders>
            <w:vAlign w:val="center"/>
            <w:hideMark/>
          </w:tcPr>
          <w:p w14:paraId="6DF37EDA"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8</w:t>
            </w:r>
            <w:r w:rsidRPr="00B72069">
              <w:rPr>
                <w:rFonts w:ascii="Times New Roman" w:hAnsi="Times New Roman" w:cs="Times New Roman"/>
                <w:lang w:val="en-US"/>
              </w:rPr>
              <w:t>9</w:t>
            </w:r>
          </w:p>
        </w:tc>
        <w:tc>
          <w:tcPr>
            <w:tcW w:w="530" w:type="dxa"/>
            <w:tcBorders>
              <w:top w:val="single" w:sz="4" w:space="0" w:color="auto"/>
              <w:left w:val="single" w:sz="4" w:space="0" w:color="auto"/>
              <w:bottom w:val="single" w:sz="4" w:space="0" w:color="auto"/>
              <w:right w:val="single" w:sz="4" w:space="0" w:color="auto"/>
            </w:tcBorders>
            <w:vAlign w:val="center"/>
            <w:hideMark/>
          </w:tcPr>
          <w:p w14:paraId="31565FA4"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w:t>
            </w:r>
          </w:p>
        </w:tc>
        <w:tc>
          <w:tcPr>
            <w:tcW w:w="766" w:type="dxa"/>
            <w:tcBorders>
              <w:top w:val="single" w:sz="4" w:space="0" w:color="auto"/>
              <w:left w:val="single" w:sz="4" w:space="0" w:color="auto"/>
              <w:bottom w:val="single" w:sz="4" w:space="0" w:color="auto"/>
              <w:right w:val="single" w:sz="4" w:space="0" w:color="auto"/>
            </w:tcBorders>
            <w:vAlign w:val="center"/>
            <w:hideMark/>
          </w:tcPr>
          <w:p w14:paraId="599FE686"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6</w:t>
            </w:r>
            <w:r w:rsidRPr="00B72069">
              <w:rPr>
                <w:rFonts w:ascii="Times New Roman" w:hAnsi="Times New Roman" w:cs="Times New Roman"/>
                <w:lang w:val="en-US"/>
              </w:rPr>
              <w:t>97</w:t>
            </w:r>
          </w:p>
        </w:tc>
        <w:tc>
          <w:tcPr>
            <w:tcW w:w="580" w:type="dxa"/>
            <w:tcBorders>
              <w:top w:val="single" w:sz="4" w:space="0" w:color="auto"/>
              <w:left w:val="single" w:sz="4" w:space="0" w:color="auto"/>
              <w:bottom w:val="single" w:sz="4" w:space="0" w:color="auto"/>
              <w:right w:val="single" w:sz="4" w:space="0" w:color="auto"/>
            </w:tcBorders>
            <w:vAlign w:val="center"/>
            <w:hideMark/>
          </w:tcPr>
          <w:p w14:paraId="665B9B9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14</w:t>
            </w:r>
          </w:p>
        </w:tc>
      </w:tr>
      <w:tr w:rsidR="000E5D99" w:rsidRPr="00B72069" w14:paraId="7444CA6F"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2F82AEE"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Балтакөл</w:t>
            </w:r>
          </w:p>
        </w:tc>
        <w:tc>
          <w:tcPr>
            <w:tcW w:w="992" w:type="dxa"/>
            <w:tcBorders>
              <w:top w:val="single" w:sz="4" w:space="0" w:color="auto"/>
              <w:left w:val="single" w:sz="4" w:space="0" w:color="auto"/>
              <w:bottom w:val="single" w:sz="4" w:space="0" w:color="auto"/>
              <w:right w:val="single" w:sz="4" w:space="0" w:color="auto"/>
            </w:tcBorders>
            <w:vAlign w:val="center"/>
            <w:hideMark/>
          </w:tcPr>
          <w:p w14:paraId="0593965A"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4955</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FB9C6B"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886</w:t>
            </w:r>
          </w:p>
        </w:tc>
        <w:tc>
          <w:tcPr>
            <w:tcW w:w="709" w:type="dxa"/>
            <w:tcBorders>
              <w:top w:val="single" w:sz="4" w:space="0" w:color="auto"/>
              <w:left w:val="single" w:sz="4" w:space="0" w:color="auto"/>
              <w:bottom w:val="single" w:sz="4" w:space="0" w:color="auto"/>
              <w:right w:val="single" w:sz="4" w:space="0" w:color="auto"/>
            </w:tcBorders>
            <w:vAlign w:val="center"/>
            <w:hideMark/>
          </w:tcPr>
          <w:p w14:paraId="14AC754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18</w:t>
            </w:r>
          </w:p>
        </w:tc>
        <w:tc>
          <w:tcPr>
            <w:tcW w:w="851" w:type="dxa"/>
            <w:tcBorders>
              <w:top w:val="single" w:sz="4" w:space="0" w:color="auto"/>
              <w:left w:val="single" w:sz="4" w:space="0" w:color="auto"/>
              <w:bottom w:val="single" w:sz="4" w:space="0" w:color="auto"/>
              <w:right w:val="single" w:sz="4" w:space="0" w:color="auto"/>
            </w:tcBorders>
            <w:vAlign w:val="center"/>
            <w:hideMark/>
          </w:tcPr>
          <w:p w14:paraId="371CDDA6"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31</w:t>
            </w:r>
            <w:r w:rsidRPr="00B72069">
              <w:rPr>
                <w:rFonts w:ascii="Times New Roman" w:hAnsi="Times New Roman" w:cs="Times New Roman"/>
                <w:lang w:val="en-US"/>
              </w:rPr>
              <w:t>62</w:t>
            </w:r>
          </w:p>
        </w:tc>
        <w:tc>
          <w:tcPr>
            <w:tcW w:w="567" w:type="dxa"/>
            <w:tcBorders>
              <w:top w:val="single" w:sz="4" w:space="0" w:color="auto"/>
              <w:left w:val="single" w:sz="4" w:space="0" w:color="auto"/>
              <w:bottom w:val="single" w:sz="4" w:space="0" w:color="auto"/>
              <w:right w:val="single" w:sz="4" w:space="0" w:color="auto"/>
            </w:tcBorders>
            <w:vAlign w:val="center"/>
            <w:hideMark/>
          </w:tcPr>
          <w:p w14:paraId="696FF19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64</w:t>
            </w:r>
          </w:p>
        </w:tc>
        <w:tc>
          <w:tcPr>
            <w:tcW w:w="850" w:type="dxa"/>
            <w:tcBorders>
              <w:top w:val="single" w:sz="4" w:space="0" w:color="auto"/>
              <w:left w:val="single" w:sz="4" w:space="0" w:color="auto"/>
              <w:bottom w:val="single" w:sz="4" w:space="0" w:color="auto"/>
              <w:right w:val="single" w:sz="4" w:space="0" w:color="auto"/>
            </w:tcBorders>
            <w:vAlign w:val="center"/>
            <w:hideMark/>
          </w:tcPr>
          <w:p w14:paraId="0694D261"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6</w:t>
            </w:r>
            <w:r w:rsidRPr="00B72069">
              <w:rPr>
                <w:rFonts w:ascii="Times New Roman" w:hAnsi="Times New Roman" w:cs="Times New Roman"/>
                <w:lang w:val="en-US"/>
              </w:rPr>
              <w:t>97</w:t>
            </w:r>
          </w:p>
        </w:tc>
        <w:tc>
          <w:tcPr>
            <w:tcW w:w="581" w:type="dxa"/>
            <w:tcBorders>
              <w:top w:val="single" w:sz="4" w:space="0" w:color="auto"/>
              <w:left w:val="single" w:sz="4" w:space="0" w:color="auto"/>
              <w:bottom w:val="single" w:sz="4" w:space="0" w:color="auto"/>
              <w:right w:val="single" w:sz="4" w:space="0" w:color="auto"/>
            </w:tcBorders>
            <w:vAlign w:val="center"/>
            <w:hideMark/>
          </w:tcPr>
          <w:p w14:paraId="16578B8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14</w:t>
            </w:r>
          </w:p>
        </w:tc>
        <w:tc>
          <w:tcPr>
            <w:tcW w:w="768" w:type="dxa"/>
            <w:tcBorders>
              <w:top w:val="single" w:sz="4" w:space="0" w:color="auto"/>
              <w:left w:val="single" w:sz="4" w:space="0" w:color="auto"/>
              <w:bottom w:val="single" w:sz="4" w:space="0" w:color="auto"/>
              <w:right w:val="single" w:sz="4" w:space="0" w:color="auto"/>
            </w:tcBorders>
            <w:vAlign w:val="center"/>
            <w:hideMark/>
          </w:tcPr>
          <w:p w14:paraId="378FE3E0"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16</w:t>
            </w:r>
            <w:r w:rsidRPr="00B72069">
              <w:rPr>
                <w:rFonts w:ascii="Times New Roman" w:hAnsi="Times New Roman" w:cs="Times New Roman"/>
                <w:lang w:val="en-US"/>
              </w:rPr>
              <w:t>9</w:t>
            </w:r>
          </w:p>
        </w:tc>
        <w:tc>
          <w:tcPr>
            <w:tcW w:w="530" w:type="dxa"/>
            <w:tcBorders>
              <w:top w:val="single" w:sz="4" w:space="0" w:color="auto"/>
              <w:left w:val="single" w:sz="4" w:space="0" w:color="auto"/>
              <w:bottom w:val="single" w:sz="4" w:space="0" w:color="auto"/>
              <w:right w:val="single" w:sz="4" w:space="0" w:color="auto"/>
            </w:tcBorders>
            <w:vAlign w:val="center"/>
            <w:hideMark/>
          </w:tcPr>
          <w:p w14:paraId="2625E69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w:t>
            </w:r>
          </w:p>
        </w:tc>
        <w:tc>
          <w:tcPr>
            <w:tcW w:w="766" w:type="dxa"/>
            <w:tcBorders>
              <w:top w:val="single" w:sz="4" w:space="0" w:color="auto"/>
              <w:left w:val="single" w:sz="4" w:space="0" w:color="auto"/>
              <w:bottom w:val="single" w:sz="4" w:space="0" w:color="auto"/>
              <w:right w:val="single" w:sz="4" w:space="0" w:color="auto"/>
            </w:tcBorders>
            <w:vAlign w:val="center"/>
            <w:hideMark/>
          </w:tcPr>
          <w:p w14:paraId="170AE22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41</w:t>
            </w:r>
          </w:p>
        </w:tc>
        <w:tc>
          <w:tcPr>
            <w:tcW w:w="580" w:type="dxa"/>
            <w:tcBorders>
              <w:top w:val="single" w:sz="4" w:space="0" w:color="auto"/>
              <w:left w:val="single" w:sz="4" w:space="0" w:color="auto"/>
              <w:bottom w:val="single" w:sz="4" w:space="0" w:color="auto"/>
              <w:right w:val="single" w:sz="4" w:space="0" w:color="auto"/>
            </w:tcBorders>
            <w:vAlign w:val="center"/>
            <w:hideMark/>
          </w:tcPr>
          <w:p w14:paraId="1792C2B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w:t>
            </w:r>
          </w:p>
        </w:tc>
      </w:tr>
      <w:tr w:rsidR="000E5D99" w:rsidRPr="00B72069" w14:paraId="2CF307BE"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E16EA01"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Маяқұм</w:t>
            </w:r>
          </w:p>
        </w:tc>
        <w:tc>
          <w:tcPr>
            <w:tcW w:w="992" w:type="dxa"/>
            <w:tcBorders>
              <w:top w:val="single" w:sz="4" w:space="0" w:color="auto"/>
              <w:left w:val="single" w:sz="4" w:space="0" w:color="auto"/>
              <w:bottom w:val="single" w:sz="4" w:space="0" w:color="auto"/>
              <w:right w:val="single" w:sz="4" w:space="0" w:color="auto"/>
            </w:tcBorders>
            <w:vAlign w:val="center"/>
            <w:hideMark/>
          </w:tcPr>
          <w:p w14:paraId="201BEE93"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4</w:t>
            </w:r>
            <w:r w:rsidRPr="00B72069">
              <w:rPr>
                <w:rFonts w:ascii="Times New Roman" w:hAnsi="Times New Roman" w:cs="Times New Roman"/>
                <w:lang w:val="en-US"/>
              </w:rPr>
              <w:t>579</w:t>
            </w:r>
          </w:p>
        </w:tc>
        <w:tc>
          <w:tcPr>
            <w:tcW w:w="992" w:type="dxa"/>
            <w:tcBorders>
              <w:top w:val="single" w:sz="4" w:space="0" w:color="auto"/>
              <w:left w:val="single" w:sz="4" w:space="0" w:color="auto"/>
              <w:bottom w:val="single" w:sz="4" w:space="0" w:color="auto"/>
              <w:right w:val="single" w:sz="4" w:space="0" w:color="auto"/>
            </w:tcBorders>
            <w:vAlign w:val="center"/>
            <w:hideMark/>
          </w:tcPr>
          <w:p w14:paraId="6A9C387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1</w:t>
            </w:r>
            <w:r w:rsidRPr="00B72069">
              <w:rPr>
                <w:rFonts w:ascii="Times New Roman" w:hAnsi="Times New Roman" w:cs="Times New Roman"/>
                <w:lang w:val="en-US"/>
              </w:rPr>
              <w:t>143</w:t>
            </w:r>
          </w:p>
        </w:tc>
        <w:tc>
          <w:tcPr>
            <w:tcW w:w="709" w:type="dxa"/>
            <w:tcBorders>
              <w:top w:val="single" w:sz="4" w:space="0" w:color="auto"/>
              <w:left w:val="single" w:sz="4" w:space="0" w:color="auto"/>
              <w:bottom w:val="single" w:sz="4" w:space="0" w:color="auto"/>
              <w:right w:val="single" w:sz="4" w:space="0" w:color="auto"/>
            </w:tcBorders>
            <w:vAlign w:val="center"/>
            <w:hideMark/>
          </w:tcPr>
          <w:p w14:paraId="062E4C5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25</w:t>
            </w:r>
          </w:p>
        </w:tc>
        <w:tc>
          <w:tcPr>
            <w:tcW w:w="851" w:type="dxa"/>
            <w:tcBorders>
              <w:top w:val="single" w:sz="4" w:space="0" w:color="auto"/>
              <w:left w:val="single" w:sz="4" w:space="0" w:color="auto"/>
              <w:bottom w:val="single" w:sz="4" w:space="0" w:color="auto"/>
              <w:right w:val="single" w:sz="4" w:space="0" w:color="auto"/>
            </w:tcBorders>
            <w:vAlign w:val="center"/>
            <w:hideMark/>
          </w:tcPr>
          <w:p w14:paraId="3933D17E"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6</w:t>
            </w:r>
            <w:r w:rsidRPr="00B72069">
              <w:rPr>
                <w:rFonts w:ascii="Times New Roman" w:hAnsi="Times New Roman" w:cs="Times New Roman"/>
                <w:lang w:val="en-US"/>
              </w:rPr>
              <w:t>85</w:t>
            </w:r>
          </w:p>
        </w:tc>
        <w:tc>
          <w:tcPr>
            <w:tcW w:w="567" w:type="dxa"/>
            <w:tcBorders>
              <w:top w:val="single" w:sz="4" w:space="0" w:color="auto"/>
              <w:left w:val="single" w:sz="4" w:space="0" w:color="auto"/>
              <w:bottom w:val="single" w:sz="4" w:space="0" w:color="auto"/>
              <w:right w:val="single" w:sz="4" w:space="0" w:color="auto"/>
            </w:tcBorders>
            <w:vAlign w:val="center"/>
            <w:hideMark/>
          </w:tcPr>
          <w:p w14:paraId="13F89C7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15</w:t>
            </w:r>
          </w:p>
        </w:tc>
        <w:tc>
          <w:tcPr>
            <w:tcW w:w="850" w:type="dxa"/>
            <w:tcBorders>
              <w:top w:val="single" w:sz="4" w:space="0" w:color="auto"/>
              <w:left w:val="single" w:sz="4" w:space="0" w:color="auto"/>
              <w:bottom w:val="single" w:sz="4" w:space="0" w:color="auto"/>
              <w:right w:val="single" w:sz="4" w:space="0" w:color="auto"/>
            </w:tcBorders>
            <w:vAlign w:val="center"/>
            <w:hideMark/>
          </w:tcPr>
          <w:p w14:paraId="4397B5A8"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1</w:t>
            </w:r>
            <w:r w:rsidRPr="00B72069">
              <w:rPr>
                <w:rFonts w:ascii="Times New Roman" w:hAnsi="Times New Roman" w:cs="Times New Roman"/>
                <w:lang w:val="en-US"/>
              </w:rPr>
              <w:t>229</w:t>
            </w:r>
          </w:p>
        </w:tc>
        <w:tc>
          <w:tcPr>
            <w:tcW w:w="581" w:type="dxa"/>
            <w:tcBorders>
              <w:top w:val="single" w:sz="4" w:space="0" w:color="auto"/>
              <w:left w:val="single" w:sz="4" w:space="0" w:color="auto"/>
              <w:bottom w:val="single" w:sz="4" w:space="0" w:color="auto"/>
              <w:right w:val="single" w:sz="4" w:space="0" w:color="auto"/>
            </w:tcBorders>
            <w:vAlign w:val="center"/>
            <w:hideMark/>
          </w:tcPr>
          <w:p w14:paraId="2E20D6D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27</w:t>
            </w:r>
          </w:p>
        </w:tc>
        <w:tc>
          <w:tcPr>
            <w:tcW w:w="768" w:type="dxa"/>
            <w:tcBorders>
              <w:top w:val="single" w:sz="4" w:space="0" w:color="auto"/>
              <w:left w:val="single" w:sz="4" w:space="0" w:color="auto"/>
              <w:bottom w:val="single" w:sz="4" w:space="0" w:color="auto"/>
              <w:right w:val="single" w:sz="4" w:space="0" w:color="auto"/>
            </w:tcBorders>
            <w:vAlign w:val="center"/>
            <w:hideMark/>
          </w:tcPr>
          <w:p w14:paraId="3CDF6DD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747</w:t>
            </w:r>
          </w:p>
        </w:tc>
        <w:tc>
          <w:tcPr>
            <w:tcW w:w="530" w:type="dxa"/>
            <w:tcBorders>
              <w:top w:val="single" w:sz="4" w:space="0" w:color="auto"/>
              <w:left w:val="single" w:sz="4" w:space="0" w:color="auto"/>
              <w:bottom w:val="single" w:sz="4" w:space="0" w:color="auto"/>
              <w:right w:val="single" w:sz="4" w:space="0" w:color="auto"/>
            </w:tcBorders>
            <w:vAlign w:val="center"/>
            <w:hideMark/>
          </w:tcPr>
          <w:p w14:paraId="6284D818"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1</w:t>
            </w:r>
            <w:r w:rsidRPr="00B72069">
              <w:rPr>
                <w:rFonts w:ascii="Times New Roman" w:hAnsi="Times New Roman" w:cs="Times New Roman"/>
                <w:lang w:val="en-US"/>
              </w:rPr>
              <w:t>6</w:t>
            </w:r>
          </w:p>
        </w:tc>
        <w:tc>
          <w:tcPr>
            <w:tcW w:w="766" w:type="dxa"/>
            <w:tcBorders>
              <w:top w:val="single" w:sz="4" w:space="0" w:color="auto"/>
              <w:left w:val="single" w:sz="4" w:space="0" w:color="auto"/>
              <w:bottom w:val="single" w:sz="4" w:space="0" w:color="auto"/>
              <w:right w:val="single" w:sz="4" w:space="0" w:color="auto"/>
            </w:tcBorders>
            <w:vAlign w:val="center"/>
            <w:hideMark/>
          </w:tcPr>
          <w:p w14:paraId="1D630383"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7</w:t>
            </w:r>
            <w:r w:rsidRPr="00B72069">
              <w:rPr>
                <w:rFonts w:ascii="Times New Roman" w:hAnsi="Times New Roman" w:cs="Times New Roman"/>
                <w:lang w:val="en-US"/>
              </w:rPr>
              <w:t>75</w:t>
            </w:r>
          </w:p>
        </w:tc>
        <w:tc>
          <w:tcPr>
            <w:tcW w:w="580" w:type="dxa"/>
            <w:tcBorders>
              <w:top w:val="single" w:sz="4" w:space="0" w:color="auto"/>
              <w:left w:val="single" w:sz="4" w:space="0" w:color="auto"/>
              <w:bottom w:val="single" w:sz="4" w:space="0" w:color="auto"/>
              <w:right w:val="single" w:sz="4" w:space="0" w:color="auto"/>
            </w:tcBorders>
            <w:vAlign w:val="center"/>
            <w:hideMark/>
          </w:tcPr>
          <w:p w14:paraId="7A8A768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17</w:t>
            </w:r>
          </w:p>
        </w:tc>
      </w:tr>
      <w:tr w:rsidR="000E5D99" w:rsidRPr="00B72069" w14:paraId="63C133FC"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27CDC11"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Қарғалы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0B133C10"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en-US"/>
              </w:rPr>
              <w:t>42</w:t>
            </w:r>
            <w:r w:rsidRPr="00B72069">
              <w:rPr>
                <w:rFonts w:ascii="Times New Roman" w:hAnsi="Times New Roman" w:cs="Times New Roman"/>
              </w:rPr>
              <w:t>52</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F3FB04"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1004</w:t>
            </w:r>
          </w:p>
        </w:tc>
        <w:tc>
          <w:tcPr>
            <w:tcW w:w="709" w:type="dxa"/>
            <w:tcBorders>
              <w:top w:val="single" w:sz="4" w:space="0" w:color="auto"/>
              <w:left w:val="single" w:sz="4" w:space="0" w:color="auto"/>
              <w:bottom w:val="single" w:sz="4" w:space="0" w:color="auto"/>
              <w:right w:val="single" w:sz="4" w:space="0" w:color="auto"/>
            </w:tcBorders>
            <w:vAlign w:val="center"/>
            <w:hideMark/>
          </w:tcPr>
          <w:p w14:paraId="59F1CB0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23</w:t>
            </w:r>
          </w:p>
        </w:tc>
        <w:tc>
          <w:tcPr>
            <w:tcW w:w="851" w:type="dxa"/>
            <w:tcBorders>
              <w:top w:val="single" w:sz="4" w:space="0" w:color="auto"/>
              <w:left w:val="single" w:sz="4" w:space="0" w:color="auto"/>
              <w:bottom w:val="single" w:sz="4" w:space="0" w:color="auto"/>
              <w:right w:val="single" w:sz="4" w:space="0" w:color="auto"/>
            </w:tcBorders>
            <w:vAlign w:val="center"/>
            <w:hideMark/>
          </w:tcPr>
          <w:p w14:paraId="2C0746A1"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1</w:t>
            </w:r>
            <w:r w:rsidRPr="00B72069">
              <w:rPr>
                <w:rFonts w:ascii="Times New Roman" w:hAnsi="Times New Roman" w:cs="Times New Roman"/>
                <w:lang w:val="en-US"/>
              </w:rPr>
              <w:t>130</w:t>
            </w:r>
          </w:p>
        </w:tc>
        <w:tc>
          <w:tcPr>
            <w:tcW w:w="567" w:type="dxa"/>
            <w:tcBorders>
              <w:top w:val="single" w:sz="4" w:space="0" w:color="auto"/>
              <w:left w:val="single" w:sz="4" w:space="0" w:color="auto"/>
              <w:bottom w:val="single" w:sz="4" w:space="0" w:color="auto"/>
              <w:right w:val="single" w:sz="4" w:space="0" w:color="auto"/>
            </w:tcBorders>
            <w:vAlign w:val="center"/>
            <w:hideMark/>
          </w:tcPr>
          <w:p w14:paraId="2E2D5BF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27</w:t>
            </w:r>
          </w:p>
        </w:tc>
        <w:tc>
          <w:tcPr>
            <w:tcW w:w="850" w:type="dxa"/>
            <w:tcBorders>
              <w:top w:val="single" w:sz="4" w:space="0" w:color="auto"/>
              <w:left w:val="single" w:sz="4" w:space="0" w:color="auto"/>
              <w:bottom w:val="single" w:sz="4" w:space="0" w:color="auto"/>
              <w:right w:val="single" w:sz="4" w:space="0" w:color="auto"/>
            </w:tcBorders>
            <w:vAlign w:val="center"/>
            <w:hideMark/>
          </w:tcPr>
          <w:p w14:paraId="1D2DE58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5</w:t>
            </w:r>
            <w:r w:rsidRPr="00B72069">
              <w:rPr>
                <w:rFonts w:ascii="Times New Roman" w:hAnsi="Times New Roman" w:cs="Times New Roman"/>
                <w:lang w:val="en-US"/>
              </w:rPr>
              <w:t>93</w:t>
            </w:r>
          </w:p>
        </w:tc>
        <w:tc>
          <w:tcPr>
            <w:tcW w:w="581" w:type="dxa"/>
            <w:tcBorders>
              <w:top w:val="single" w:sz="4" w:space="0" w:color="auto"/>
              <w:left w:val="single" w:sz="4" w:space="0" w:color="auto"/>
              <w:bottom w:val="single" w:sz="4" w:space="0" w:color="auto"/>
              <w:right w:val="single" w:sz="4" w:space="0" w:color="auto"/>
            </w:tcBorders>
            <w:vAlign w:val="center"/>
            <w:hideMark/>
          </w:tcPr>
          <w:p w14:paraId="04CB3AD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14</w:t>
            </w:r>
          </w:p>
        </w:tc>
        <w:tc>
          <w:tcPr>
            <w:tcW w:w="768" w:type="dxa"/>
            <w:tcBorders>
              <w:top w:val="single" w:sz="4" w:space="0" w:color="auto"/>
              <w:left w:val="single" w:sz="4" w:space="0" w:color="auto"/>
              <w:bottom w:val="single" w:sz="4" w:space="0" w:color="auto"/>
              <w:right w:val="single" w:sz="4" w:space="0" w:color="auto"/>
            </w:tcBorders>
            <w:vAlign w:val="center"/>
            <w:hideMark/>
          </w:tcPr>
          <w:p w14:paraId="039E33CA"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515</w:t>
            </w:r>
          </w:p>
        </w:tc>
        <w:tc>
          <w:tcPr>
            <w:tcW w:w="530" w:type="dxa"/>
            <w:tcBorders>
              <w:top w:val="single" w:sz="4" w:space="0" w:color="auto"/>
              <w:left w:val="single" w:sz="4" w:space="0" w:color="auto"/>
              <w:bottom w:val="single" w:sz="4" w:space="0" w:color="auto"/>
              <w:right w:val="single" w:sz="4" w:space="0" w:color="auto"/>
            </w:tcBorders>
            <w:vAlign w:val="center"/>
            <w:hideMark/>
          </w:tcPr>
          <w:p w14:paraId="67357764"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12</w:t>
            </w:r>
          </w:p>
        </w:tc>
        <w:tc>
          <w:tcPr>
            <w:tcW w:w="766" w:type="dxa"/>
            <w:tcBorders>
              <w:top w:val="single" w:sz="4" w:space="0" w:color="auto"/>
              <w:left w:val="single" w:sz="4" w:space="0" w:color="auto"/>
              <w:bottom w:val="single" w:sz="4" w:space="0" w:color="auto"/>
              <w:right w:val="single" w:sz="4" w:space="0" w:color="auto"/>
            </w:tcBorders>
            <w:vAlign w:val="center"/>
            <w:hideMark/>
          </w:tcPr>
          <w:p w14:paraId="09321B36"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1010</w:t>
            </w:r>
          </w:p>
        </w:tc>
        <w:tc>
          <w:tcPr>
            <w:tcW w:w="580" w:type="dxa"/>
            <w:tcBorders>
              <w:top w:val="single" w:sz="4" w:space="0" w:color="auto"/>
              <w:left w:val="single" w:sz="4" w:space="0" w:color="auto"/>
              <w:bottom w:val="single" w:sz="4" w:space="0" w:color="auto"/>
              <w:right w:val="single" w:sz="4" w:space="0" w:color="auto"/>
            </w:tcBorders>
            <w:vAlign w:val="center"/>
            <w:hideMark/>
          </w:tcPr>
          <w:p w14:paraId="624A9EF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24</w:t>
            </w:r>
          </w:p>
        </w:tc>
      </w:tr>
      <w:tr w:rsidR="000E5D99" w:rsidRPr="00B72069" w14:paraId="0392C94F"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5F4249D"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Қоғам</w:t>
            </w:r>
          </w:p>
        </w:tc>
        <w:tc>
          <w:tcPr>
            <w:tcW w:w="992" w:type="dxa"/>
            <w:tcBorders>
              <w:top w:val="single" w:sz="4" w:space="0" w:color="auto"/>
              <w:left w:val="single" w:sz="4" w:space="0" w:color="auto"/>
              <w:bottom w:val="single" w:sz="4" w:space="0" w:color="auto"/>
              <w:right w:val="single" w:sz="4" w:space="0" w:color="auto"/>
            </w:tcBorders>
            <w:vAlign w:val="center"/>
            <w:hideMark/>
          </w:tcPr>
          <w:p w14:paraId="022D5B41"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2</w:t>
            </w:r>
            <w:r w:rsidRPr="00B72069">
              <w:rPr>
                <w:rFonts w:ascii="Times New Roman" w:hAnsi="Times New Roman" w:cs="Times New Roman"/>
                <w:lang w:val="en-US"/>
              </w:rPr>
              <w:t>724</w:t>
            </w:r>
          </w:p>
        </w:tc>
        <w:tc>
          <w:tcPr>
            <w:tcW w:w="992" w:type="dxa"/>
            <w:tcBorders>
              <w:top w:val="single" w:sz="4" w:space="0" w:color="auto"/>
              <w:left w:val="single" w:sz="4" w:space="0" w:color="auto"/>
              <w:bottom w:val="single" w:sz="4" w:space="0" w:color="auto"/>
              <w:right w:val="single" w:sz="4" w:space="0" w:color="auto"/>
            </w:tcBorders>
            <w:vAlign w:val="center"/>
            <w:hideMark/>
          </w:tcPr>
          <w:p w14:paraId="2112734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1</w:t>
            </w:r>
            <w:r w:rsidRPr="00B72069">
              <w:rPr>
                <w:rFonts w:ascii="Times New Roman" w:hAnsi="Times New Roman" w:cs="Times New Roman"/>
                <w:lang w:val="en-US"/>
              </w:rPr>
              <w:t>567</w:t>
            </w:r>
          </w:p>
        </w:tc>
        <w:tc>
          <w:tcPr>
            <w:tcW w:w="709" w:type="dxa"/>
            <w:tcBorders>
              <w:top w:val="single" w:sz="4" w:space="0" w:color="auto"/>
              <w:left w:val="single" w:sz="4" w:space="0" w:color="auto"/>
              <w:bottom w:val="single" w:sz="4" w:space="0" w:color="auto"/>
              <w:right w:val="single" w:sz="4" w:space="0" w:color="auto"/>
            </w:tcBorders>
            <w:vAlign w:val="center"/>
            <w:hideMark/>
          </w:tcPr>
          <w:p w14:paraId="5BDD3A2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57</w:t>
            </w:r>
          </w:p>
        </w:tc>
        <w:tc>
          <w:tcPr>
            <w:tcW w:w="851" w:type="dxa"/>
            <w:tcBorders>
              <w:top w:val="single" w:sz="4" w:space="0" w:color="auto"/>
              <w:left w:val="single" w:sz="4" w:space="0" w:color="auto"/>
              <w:bottom w:val="single" w:sz="4" w:space="0" w:color="auto"/>
              <w:right w:val="single" w:sz="4" w:space="0" w:color="auto"/>
            </w:tcBorders>
            <w:vAlign w:val="center"/>
            <w:hideMark/>
          </w:tcPr>
          <w:p w14:paraId="510C75A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522</w:t>
            </w:r>
          </w:p>
        </w:tc>
        <w:tc>
          <w:tcPr>
            <w:tcW w:w="567" w:type="dxa"/>
            <w:tcBorders>
              <w:top w:val="single" w:sz="4" w:space="0" w:color="auto"/>
              <w:left w:val="single" w:sz="4" w:space="0" w:color="auto"/>
              <w:bottom w:val="single" w:sz="4" w:space="0" w:color="auto"/>
              <w:right w:val="single" w:sz="4" w:space="0" w:color="auto"/>
            </w:tcBorders>
            <w:vAlign w:val="center"/>
            <w:hideMark/>
          </w:tcPr>
          <w:p w14:paraId="660999A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19</w:t>
            </w:r>
          </w:p>
        </w:tc>
        <w:tc>
          <w:tcPr>
            <w:tcW w:w="850" w:type="dxa"/>
            <w:tcBorders>
              <w:top w:val="single" w:sz="4" w:space="0" w:color="auto"/>
              <w:left w:val="single" w:sz="4" w:space="0" w:color="auto"/>
              <w:bottom w:val="single" w:sz="4" w:space="0" w:color="auto"/>
              <w:right w:val="single" w:sz="4" w:space="0" w:color="auto"/>
            </w:tcBorders>
            <w:vAlign w:val="center"/>
            <w:hideMark/>
          </w:tcPr>
          <w:p w14:paraId="195942D0"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kk-KZ"/>
              </w:rPr>
              <w:t>2</w:t>
            </w:r>
            <w:r w:rsidRPr="00B72069">
              <w:rPr>
                <w:rFonts w:ascii="Times New Roman" w:hAnsi="Times New Roman" w:cs="Times New Roman"/>
                <w:lang w:val="en-US"/>
              </w:rPr>
              <w:t>34</w:t>
            </w:r>
          </w:p>
        </w:tc>
        <w:tc>
          <w:tcPr>
            <w:tcW w:w="581" w:type="dxa"/>
            <w:tcBorders>
              <w:top w:val="single" w:sz="4" w:space="0" w:color="auto"/>
              <w:left w:val="single" w:sz="4" w:space="0" w:color="auto"/>
              <w:bottom w:val="single" w:sz="4" w:space="0" w:color="auto"/>
              <w:right w:val="single" w:sz="4" w:space="0" w:color="auto"/>
            </w:tcBorders>
            <w:vAlign w:val="center"/>
            <w:hideMark/>
          </w:tcPr>
          <w:p w14:paraId="1064EB8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9</w:t>
            </w:r>
          </w:p>
        </w:tc>
        <w:tc>
          <w:tcPr>
            <w:tcW w:w="768" w:type="dxa"/>
            <w:tcBorders>
              <w:top w:val="single" w:sz="4" w:space="0" w:color="auto"/>
              <w:left w:val="single" w:sz="4" w:space="0" w:color="auto"/>
              <w:bottom w:val="single" w:sz="4" w:space="0" w:color="auto"/>
              <w:right w:val="single" w:sz="4" w:space="0" w:color="auto"/>
            </w:tcBorders>
            <w:vAlign w:val="center"/>
            <w:hideMark/>
          </w:tcPr>
          <w:p w14:paraId="0AAD265D"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93</w:t>
            </w:r>
          </w:p>
        </w:tc>
        <w:tc>
          <w:tcPr>
            <w:tcW w:w="530" w:type="dxa"/>
            <w:tcBorders>
              <w:top w:val="single" w:sz="4" w:space="0" w:color="auto"/>
              <w:left w:val="single" w:sz="4" w:space="0" w:color="auto"/>
              <w:bottom w:val="single" w:sz="4" w:space="0" w:color="auto"/>
              <w:right w:val="single" w:sz="4" w:space="0" w:color="auto"/>
            </w:tcBorders>
            <w:vAlign w:val="center"/>
            <w:hideMark/>
          </w:tcPr>
          <w:p w14:paraId="2FA582B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w:t>
            </w:r>
          </w:p>
        </w:tc>
        <w:tc>
          <w:tcPr>
            <w:tcW w:w="766" w:type="dxa"/>
            <w:tcBorders>
              <w:top w:val="single" w:sz="4" w:space="0" w:color="auto"/>
              <w:left w:val="single" w:sz="4" w:space="0" w:color="auto"/>
              <w:bottom w:val="single" w:sz="4" w:space="0" w:color="auto"/>
              <w:right w:val="single" w:sz="4" w:space="0" w:color="auto"/>
            </w:tcBorders>
            <w:vAlign w:val="center"/>
            <w:hideMark/>
          </w:tcPr>
          <w:p w14:paraId="7B94AAE0"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308</w:t>
            </w:r>
          </w:p>
        </w:tc>
        <w:tc>
          <w:tcPr>
            <w:tcW w:w="580" w:type="dxa"/>
            <w:tcBorders>
              <w:top w:val="single" w:sz="4" w:space="0" w:color="auto"/>
              <w:left w:val="single" w:sz="4" w:space="0" w:color="auto"/>
              <w:bottom w:val="single" w:sz="4" w:space="0" w:color="auto"/>
              <w:right w:val="single" w:sz="4" w:space="0" w:color="auto"/>
            </w:tcBorders>
            <w:vAlign w:val="center"/>
            <w:hideMark/>
          </w:tcPr>
          <w:p w14:paraId="116C520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11</w:t>
            </w:r>
          </w:p>
        </w:tc>
      </w:tr>
      <w:tr w:rsidR="000E5D99" w:rsidRPr="00B72069" w14:paraId="108B5DF1"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3141801E"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Басқа жер</w:t>
            </w:r>
          </w:p>
        </w:tc>
        <w:tc>
          <w:tcPr>
            <w:tcW w:w="992" w:type="dxa"/>
            <w:tcBorders>
              <w:top w:val="single" w:sz="4" w:space="0" w:color="auto"/>
              <w:left w:val="single" w:sz="4" w:space="0" w:color="auto"/>
              <w:bottom w:val="single" w:sz="4" w:space="0" w:color="auto"/>
              <w:right w:val="single" w:sz="4" w:space="0" w:color="auto"/>
            </w:tcBorders>
            <w:vAlign w:val="center"/>
            <w:hideMark/>
          </w:tcPr>
          <w:p w14:paraId="38DCBD04"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en-US"/>
              </w:rPr>
              <w:t>3</w:t>
            </w:r>
            <w:r w:rsidRPr="00B72069">
              <w:rPr>
                <w:rFonts w:ascii="Times New Roman" w:hAnsi="Times New Roman" w:cs="Times New Roman"/>
              </w:rPr>
              <w:t>575</w:t>
            </w:r>
          </w:p>
        </w:tc>
        <w:tc>
          <w:tcPr>
            <w:tcW w:w="992" w:type="dxa"/>
            <w:tcBorders>
              <w:top w:val="single" w:sz="4" w:space="0" w:color="auto"/>
              <w:left w:val="single" w:sz="4" w:space="0" w:color="auto"/>
              <w:bottom w:val="single" w:sz="4" w:space="0" w:color="auto"/>
              <w:right w:val="single" w:sz="4" w:space="0" w:color="auto"/>
            </w:tcBorders>
            <w:vAlign w:val="center"/>
            <w:hideMark/>
          </w:tcPr>
          <w:p w14:paraId="074C0C30"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en-US"/>
              </w:rPr>
              <w:t>1</w:t>
            </w:r>
            <w:r w:rsidRPr="00B72069">
              <w:rPr>
                <w:rFonts w:ascii="Times New Roman" w:hAnsi="Times New Roman" w:cs="Times New Roman"/>
              </w:rPr>
              <w:t>628</w:t>
            </w:r>
          </w:p>
        </w:tc>
        <w:tc>
          <w:tcPr>
            <w:tcW w:w="709" w:type="dxa"/>
            <w:tcBorders>
              <w:top w:val="single" w:sz="4" w:space="0" w:color="auto"/>
              <w:left w:val="single" w:sz="4" w:space="0" w:color="auto"/>
              <w:bottom w:val="single" w:sz="4" w:space="0" w:color="auto"/>
              <w:right w:val="single" w:sz="4" w:space="0" w:color="auto"/>
            </w:tcBorders>
            <w:vAlign w:val="center"/>
            <w:hideMark/>
          </w:tcPr>
          <w:p w14:paraId="0B7C36BA"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en-US"/>
              </w:rPr>
              <w:t>4</w:t>
            </w:r>
            <w:r w:rsidRPr="00B72069">
              <w:rPr>
                <w:rFonts w:ascii="Times New Roman" w:hAnsi="Times New Roman" w:cs="Times New Roman"/>
              </w:rPr>
              <w:t>5</w:t>
            </w:r>
          </w:p>
        </w:tc>
        <w:tc>
          <w:tcPr>
            <w:tcW w:w="851" w:type="dxa"/>
            <w:tcBorders>
              <w:top w:val="single" w:sz="4" w:space="0" w:color="auto"/>
              <w:left w:val="single" w:sz="4" w:space="0" w:color="auto"/>
              <w:bottom w:val="single" w:sz="4" w:space="0" w:color="auto"/>
              <w:right w:val="single" w:sz="4" w:space="0" w:color="auto"/>
            </w:tcBorders>
            <w:vAlign w:val="center"/>
            <w:hideMark/>
          </w:tcPr>
          <w:p w14:paraId="374C3445"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1414</w:t>
            </w:r>
          </w:p>
        </w:tc>
        <w:tc>
          <w:tcPr>
            <w:tcW w:w="567" w:type="dxa"/>
            <w:tcBorders>
              <w:top w:val="single" w:sz="4" w:space="0" w:color="auto"/>
              <w:left w:val="single" w:sz="4" w:space="0" w:color="auto"/>
              <w:bottom w:val="single" w:sz="4" w:space="0" w:color="auto"/>
              <w:right w:val="single" w:sz="4" w:space="0" w:color="auto"/>
            </w:tcBorders>
            <w:vAlign w:val="center"/>
            <w:hideMark/>
          </w:tcPr>
          <w:p w14:paraId="017E0579"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en-US"/>
              </w:rPr>
              <w:t>4</w:t>
            </w:r>
            <w:r w:rsidRPr="00B72069">
              <w:rPr>
                <w:rFonts w:ascii="Times New Roman" w:hAnsi="Times New Roman" w:cs="Times New Roman"/>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AA4B498"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533</w:t>
            </w:r>
          </w:p>
        </w:tc>
        <w:tc>
          <w:tcPr>
            <w:tcW w:w="581" w:type="dxa"/>
            <w:tcBorders>
              <w:top w:val="single" w:sz="4" w:space="0" w:color="auto"/>
              <w:left w:val="single" w:sz="4" w:space="0" w:color="auto"/>
              <w:bottom w:val="single" w:sz="4" w:space="0" w:color="auto"/>
              <w:right w:val="single" w:sz="4" w:space="0" w:color="auto"/>
            </w:tcBorders>
            <w:vAlign w:val="center"/>
            <w:hideMark/>
          </w:tcPr>
          <w:p w14:paraId="7BB1098D"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en-US"/>
              </w:rPr>
              <w:t>1</w:t>
            </w:r>
            <w:r w:rsidRPr="00B72069">
              <w:rPr>
                <w:rFonts w:ascii="Times New Roman" w:hAnsi="Times New Roman" w:cs="Times New Roman"/>
              </w:rPr>
              <w:t>5</w:t>
            </w:r>
          </w:p>
        </w:tc>
        <w:tc>
          <w:tcPr>
            <w:tcW w:w="768" w:type="dxa"/>
            <w:tcBorders>
              <w:top w:val="single" w:sz="4" w:space="0" w:color="auto"/>
              <w:left w:val="single" w:sz="4" w:space="0" w:color="auto"/>
              <w:bottom w:val="single" w:sz="4" w:space="0" w:color="auto"/>
              <w:right w:val="single" w:sz="4" w:space="0" w:color="auto"/>
            </w:tcBorders>
            <w:vAlign w:val="center"/>
            <w:hideMark/>
          </w:tcPr>
          <w:p w14:paraId="51C865D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0FF7366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19EE0234"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5AD74BF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r>
      <w:tr w:rsidR="000E5D99" w:rsidRPr="00B72069" w14:paraId="0812CEE3" w14:textId="77777777" w:rsidTr="00B51CA0">
        <w:trPr>
          <w:trHeight w:val="178"/>
        </w:trPr>
        <w:tc>
          <w:tcPr>
            <w:tcW w:w="1809" w:type="dxa"/>
            <w:tcBorders>
              <w:top w:val="single" w:sz="4" w:space="0" w:color="auto"/>
              <w:left w:val="single" w:sz="4" w:space="0" w:color="auto"/>
              <w:bottom w:val="single" w:sz="4" w:space="0" w:color="auto"/>
              <w:right w:val="single" w:sz="4" w:space="0" w:color="auto"/>
            </w:tcBorders>
            <w:vAlign w:val="center"/>
            <w:hideMark/>
          </w:tcPr>
          <w:p w14:paraId="4D9F940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Барлығы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7DFEDA8F"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en-US"/>
              </w:rPr>
              <w:fldChar w:fldCharType="begin"/>
            </w:r>
            <w:r w:rsidRPr="00B72069">
              <w:rPr>
                <w:rFonts w:ascii="Times New Roman" w:hAnsi="Times New Roman" w:cs="Times New Roman"/>
                <w:lang w:val="en-US"/>
              </w:rPr>
              <w:instrText xml:space="preserve"> =SUM(ABOVE) </w:instrText>
            </w:r>
            <w:r w:rsidRPr="00B72069">
              <w:rPr>
                <w:rFonts w:ascii="Times New Roman" w:hAnsi="Times New Roman" w:cs="Times New Roman"/>
                <w:lang w:val="en-US"/>
              </w:rPr>
              <w:fldChar w:fldCharType="separate"/>
            </w:r>
            <w:r w:rsidRPr="00B72069">
              <w:rPr>
                <w:rFonts w:ascii="Times New Roman" w:hAnsi="Times New Roman" w:cs="Times New Roman"/>
                <w:noProof/>
                <w:lang w:val="en-US"/>
              </w:rPr>
              <w:t>480</w:t>
            </w:r>
            <w:r w:rsidRPr="00B72069">
              <w:rPr>
                <w:rFonts w:ascii="Times New Roman" w:hAnsi="Times New Roman" w:cs="Times New Roman"/>
                <w:lang w:val="en-US"/>
              </w:rPr>
              <w:fldChar w:fldCharType="end"/>
            </w:r>
            <w:r w:rsidRPr="00B72069">
              <w:rPr>
                <w:rFonts w:ascii="Times New Roman" w:hAnsi="Times New Roman" w:cs="Times New Roman"/>
              </w:rPr>
              <w:t>65</w:t>
            </w:r>
          </w:p>
        </w:tc>
        <w:tc>
          <w:tcPr>
            <w:tcW w:w="992" w:type="dxa"/>
            <w:tcBorders>
              <w:top w:val="single" w:sz="4" w:space="0" w:color="auto"/>
              <w:left w:val="single" w:sz="4" w:space="0" w:color="auto"/>
              <w:bottom w:val="single" w:sz="4" w:space="0" w:color="auto"/>
              <w:right w:val="single" w:sz="4" w:space="0" w:color="auto"/>
            </w:tcBorders>
            <w:vAlign w:val="center"/>
            <w:hideMark/>
          </w:tcPr>
          <w:p w14:paraId="3513901E"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fldChar w:fldCharType="begin"/>
            </w:r>
            <w:r w:rsidRPr="00B72069">
              <w:rPr>
                <w:rFonts w:ascii="Times New Roman" w:hAnsi="Times New Roman" w:cs="Times New Roman"/>
              </w:rPr>
              <w:instrText xml:space="preserve"> =SUM(ABOVE) </w:instrText>
            </w:r>
            <w:r w:rsidRPr="00B72069">
              <w:rPr>
                <w:rFonts w:ascii="Times New Roman" w:hAnsi="Times New Roman" w:cs="Times New Roman"/>
              </w:rPr>
              <w:fldChar w:fldCharType="separate"/>
            </w:r>
            <w:r w:rsidRPr="00B72069">
              <w:rPr>
                <w:rFonts w:ascii="Times New Roman" w:hAnsi="Times New Roman" w:cs="Times New Roman"/>
                <w:noProof/>
              </w:rPr>
              <w:t>20298</w:t>
            </w:r>
            <w:r w:rsidRPr="00B72069">
              <w:rPr>
                <w:rFonts w:ascii="Times New Roman" w:hAnsi="Times New Roman" w:cs="Times New Roman"/>
              </w:rPr>
              <w:fldChar w:fldCharType="end"/>
            </w:r>
          </w:p>
        </w:tc>
        <w:tc>
          <w:tcPr>
            <w:tcW w:w="709" w:type="dxa"/>
            <w:tcBorders>
              <w:top w:val="single" w:sz="4" w:space="0" w:color="auto"/>
              <w:left w:val="single" w:sz="4" w:space="0" w:color="auto"/>
              <w:bottom w:val="single" w:sz="4" w:space="0" w:color="auto"/>
              <w:right w:val="single" w:sz="4" w:space="0" w:color="auto"/>
            </w:tcBorders>
            <w:vAlign w:val="center"/>
            <w:hideMark/>
          </w:tcPr>
          <w:p w14:paraId="4A8CA597"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en-US"/>
              </w:rPr>
              <w:t>4</w:t>
            </w:r>
            <w:r w:rsidRPr="00B72069">
              <w:rPr>
                <w:rFonts w:ascii="Times New Roman" w:hAnsi="Times New Roman" w:cs="Times New Roman"/>
              </w:rPr>
              <w:t>2</w:t>
            </w:r>
          </w:p>
        </w:tc>
        <w:tc>
          <w:tcPr>
            <w:tcW w:w="851" w:type="dxa"/>
            <w:tcBorders>
              <w:top w:val="single" w:sz="4" w:space="0" w:color="auto"/>
              <w:left w:val="single" w:sz="4" w:space="0" w:color="auto"/>
              <w:bottom w:val="single" w:sz="4" w:space="0" w:color="auto"/>
              <w:right w:val="single" w:sz="4" w:space="0" w:color="auto"/>
            </w:tcBorders>
            <w:vAlign w:val="center"/>
            <w:hideMark/>
          </w:tcPr>
          <w:p w14:paraId="10B971C4"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fldChar w:fldCharType="begin"/>
            </w:r>
            <w:r w:rsidRPr="00B72069">
              <w:rPr>
                <w:rFonts w:ascii="Times New Roman" w:hAnsi="Times New Roman" w:cs="Times New Roman"/>
                <w:lang w:val="en-US"/>
              </w:rPr>
              <w:instrText xml:space="preserve"> =SUM(ABOVE) </w:instrText>
            </w:r>
            <w:r w:rsidRPr="00B72069">
              <w:rPr>
                <w:rFonts w:ascii="Times New Roman" w:hAnsi="Times New Roman" w:cs="Times New Roman"/>
                <w:lang w:val="en-US"/>
              </w:rPr>
              <w:fldChar w:fldCharType="separate"/>
            </w:r>
            <w:r w:rsidRPr="00B72069">
              <w:rPr>
                <w:rFonts w:ascii="Times New Roman" w:hAnsi="Times New Roman" w:cs="Times New Roman"/>
                <w:noProof/>
                <w:lang w:val="en-US"/>
              </w:rPr>
              <w:t>14304</w:t>
            </w:r>
            <w:r w:rsidRPr="00B72069">
              <w:rPr>
                <w:rFonts w:ascii="Times New Roman" w:hAnsi="Times New Roman" w:cs="Times New Roman"/>
                <w:lang w:val="en-US"/>
              </w:rPr>
              <w:fldChar w:fldCharType="end"/>
            </w:r>
          </w:p>
        </w:tc>
        <w:tc>
          <w:tcPr>
            <w:tcW w:w="567" w:type="dxa"/>
            <w:tcBorders>
              <w:top w:val="single" w:sz="4" w:space="0" w:color="auto"/>
              <w:left w:val="single" w:sz="4" w:space="0" w:color="auto"/>
              <w:bottom w:val="single" w:sz="4" w:space="0" w:color="auto"/>
              <w:right w:val="single" w:sz="4" w:space="0" w:color="auto"/>
            </w:tcBorders>
            <w:vAlign w:val="center"/>
            <w:hideMark/>
          </w:tcPr>
          <w:p w14:paraId="354E32DD"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30</w:t>
            </w:r>
          </w:p>
        </w:tc>
        <w:tc>
          <w:tcPr>
            <w:tcW w:w="850" w:type="dxa"/>
            <w:tcBorders>
              <w:top w:val="single" w:sz="4" w:space="0" w:color="auto"/>
              <w:left w:val="single" w:sz="4" w:space="0" w:color="auto"/>
              <w:bottom w:val="single" w:sz="4" w:space="0" w:color="auto"/>
              <w:right w:val="single" w:sz="4" w:space="0" w:color="auto"/>
            </w:tcBorders>
            <w:vAlign w:val="center"/>
            <w:hideMark/>
          </w:tcPr>
          <w:p w14:paraId="140206C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fldChar w:fldCharType="begin"/>
            </w:r>
            <w:r w:rsidRPr="00B72069">
              <w:rPr>
                <w:rFonts w:ascii="Times New Roman" w:hAnsi="Times New Roman" w:cs="Times New Roman"/>
                <w:lang w:val="en-US"/>
              </w:rPr>
              <w:instrText xml:space="preserve"> =SUM(ABOVE) </w:instrText>
            </w:r>
            <w:r w:rsidRPr="00B72069">
              <w:rPr>
                <w:rFonts w:ascii="Times New Roman" w:hAnsi="Times New Roman" w:cs="Times New Roman"/>
                <w:lang w:val="en-US"/>
              </w:rPr>
              <w:fldChar w:fldCharType="separate"/>
            </w:r>
            <w:r w:rsidRPr="00B72069">
              <w:rPr>
                <w:rFonts w:ascii="Times New Roman" w:hAnsi="Times New Roman" w:cs="Times New Roman"/>
                <w:noProof/>
                <w:lang w:val="en-US"/>
              </w:rPr>
              <w:t>6399</w:t>
            </w:r>
            <w:r w:rsidRPr="00B72069">
              <w:rPr>
                <w:rFonts w:ascii="Times New Roman" w:hAnsi="Times New Roman" w:cs="Times New Roman"/>
                <w:lang w:val="en-US"/>
              </w:rPr>
              <w:fldChar w:fldCharType="end"/>
            </w:r>
          </w:p>
        </w:tc>
        <w:tc>
          <w:tcPr>
            <w:tcW w:w="581" w:type="dxa"/>
            <w:tcBorders>
              <w:top w:val="single" w:sz="4" w:space="0" w:color="auto"/>
              <w:left w:val="single" w:sz="4" w:space="0" w:color="auto"/>
              <w:bottom w:val="single" w:sz="4" w:space="0" w:color="auto"/>
              <w:right w:val="single" w:sz="4" w:space="0" w:color="auto"/>
            </w:tcBorders>
            <w:vAlign w:val="center"/>
            <w:hideMark/>
          </w:tcPr>
          <w:p w14:paraId="2CCAC681"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lang w:val="en-US"/>
              </w:rPr>
              <w:t>1</w:t>
            </w:r>
            <w:r w:rsidRPr="00B72069">
              <w:rPr>
                <w:rFonts w:ascii="Times New Roman" w:hAnsi="Times New Roman" w:cs="Times New Roman"/>
              </w:rPr>
              <w:t>3</w:t>
            </w:r>
          </w:p>
        </w:tc>
        <w:tc>
          <w:tcPr>
            <w:tcW w:w="768" w:type="dxa"/>
            <w:tcBorders>
              <w:top w:val="single" w:sz="4" w:space="0" w:color="auto"/>
              <w:left w:val="single" w:sz="4" w:space="0" w:color="auto"/>
              <w:bottom w:val="single" w:sz="4" w:space="0" w:color="auto"/>
              <w:right w:val="single" w:sz="4" w:space="0" w:color="auto"/>
            </w:tcBorders>
            <w:vAlign w:val="center"/>
            <w:hideMark/>
          </w:tcPr>
          <w:p w14:paraId="7A2DFDE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fldChar w:fldCharType="begin"/>
            </w:r>
            <w:r w:rsidRPr="00B72069">
              <w:rPr>
                <w:rFonts w:ascii="Times New Roman" w:hAnsi="Times New Roman" w:cs="Times New Roman"/>
                <w:lang w:val="en-US"/>
              </w:rPr>
              <w:instrText xml:space="preserve"> =SUM(ABOVE) </w:instrText>
            </w:r>
            <w:r w:rsidRPr="00B72069">
              <w:rPr>
                <w:rFonts w:ascii="Times New Roman" w:hAnsi="Times New Roman" w:cs="Times New Roman"/>
                <w:lang w:val="en-US"/>
              </w:rPr>
              <w:fldChar w:fldCharType="separate"/>
            </w:r>
            <w:r w:rsidRPr="00B72069">
              <w:rPr>
                <w:rFonts w:ascii="Times New Roman" w:hAnsi="Times New Roman" w:cs="Times New Roman"/>
                <w:noProof/>
                <w:lang w:val="en-US"/>
              </w:rPr>
              <w:t>2973</w:t>
            </w:r>
            <w:r w:rsidRPr="00B72069">
              <w:rPr>
                <w:rFonts w:ascii="Times New Roman" w:hAnsi="Times New Roman" w:cs="Times New Roman"/>
                <w:lang w:val="en-US"/>
              </w:rPr>
              <w:fldChar w:fldCharType="end"/>
            </w:r>
          </w:p>
        </w:tc>
        <w:tc>
          <w:tcPr>
            <w:tcW w:w="530" w:type="dxa"/>
            <w:tcBorders>
              <w:top w:val="single" w:sz="4" w:space="0" w:color="auto"/>
              <w:left w:val="single" w:sz="4" w:space="0" w:color="auto"/>
              <w:bottom w:val="single" w:sz="4" w:space="0" w:color="auto"/>
              <w:right w:val="single" w:sz="4" w:space="0" w:color="auto"/>
            </w:tcBorders>
            <w:vAlign w:val="center"/>
            <w:hideMark/>
          </w:tcPr>
          <w:p w14:paraId="51728C3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6</w:t>
            </w:r>
          </w:p>
        </w:tc>
        <w:tc>
          <w:tcPr>
            <w:tcW w:w="766" w:type="dxa"/>
            <w:tcBorders>
              <w:top w:val="single" w:sz="4" w:space="0" w:color="auto"/>
              <w:left w:val="single" w:sz="4" w:space="0" w:color="auto"/>
              <w:bottom w:val="single" w:sz="4" w:space="0" w:color="auto"/>
              <w:right w:val="single" w:sz="4" w:space="0" w:color="auto"/>
            </w:tcBorders>
            <w:vAlign w:val="center"/>
            <w:hideMark/>
          </w:tcPr>
          <w:p w14:paraId="3279F93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fldChar w:fldCharType="begin"/>
            </w:r>
            <w:r w:rsidRPr="00B72069">
              <w:rPr>
                <w:rFonts w:ascii="Times New Roman" w:hAnsi="Times New Roman" w:cs="Times New Roman"/>
                <w:lang w:val="en-US"/>
              </w:rPr>
              <w:instrText xml:space="preserve"> =SUM(ABOVE) </w:instrText>
            </w:r>
            <w:r w:rsidRPr="00B72069">
              <w:rPr>
                <w:rFonts w:ascii="Times New Roman" w:hAnsi="Times New Roman" w:cs="Times New Roman"/>
                <w:lang w:val="en-US"/>
              </w:rPr>
              <w:fldChar w:fldCharType="separate"/>
            </w:r>
            <w:r w:rsidRPr="00B72069">
              <w:rPr>
                <w:rFonts w:ascii="Times New Roman" w:hAnsi="Times New Roman" w:cs="Times New Roman"/>
                <w:noProof/>
                <w:lang w:val="en-US"/>
              </w:rPr>
              <w:t>4091</w:t>
            </w:r>
            <w:r w:rsidRPr="00B72069">
              <w:rPr>
                <w:rFonts w:ascii="Times New Roman" w:hAnsi="Times New Roman" w:cs="Times New Roman"/>
                <w:lang w:val="en-US"/>
              </w:rPr>
              <w:fldChar w:fldCharType="end"/>
            </w:r>
          </w:p>
        </w:tc>
        <w:tc>
          <w:tcPr>
            <w:tcW w:w="580" w:type="dxa"/>
            <w:tcBorders>
              <w:top w:val="single" w:sz="4" w:space="0" w:color="auto"/>
              <w:left w:val="single" w:sz="4" w:space="0" w:color="auto"/>
              <w:bottom w:val="single" w:sz="4" w:space="0" w:color="auto"/>
              <w:right w:val="single" w:sz="4" w:space="0" w:color="auto"/>
            </w:tcBorders>
            <w:vAlign w:val="center"/>
            <w:hideMark/>
          </w:tcPr>
          <w:p w14:paraId="0C5A87A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9</w:t>
            </w:r>
          </w:p>
        </w:tc>
      </w:tr>
      <w:tr w:rsidR="000E5D99" w:rsidRPr="00B72069" w14:paraId="577A6DB6" w14:textId="77777777" w:rsidTr="00B51CA0">
        <w:tc>
          <w:tcPr>
            <w:tcW w:w="9995" w:type="dxa"/>
            <w:gridSpan w:val="12"/>
            <w:tcBorders>
              <w:top w:val="single" w:sz="4" w:space="0" w:color="auto"/>
              <w:left w:val="single" w:sz="4" w:space="0" w:color="auto"/>
              <w:bottom w:val="single" w:sz="4" w:space="0" w:color="auto"/>
              <w:right w:val="single" w:sz="4" w:space="0" w:color="auto"/>
            </w:tcBorders>
            <w:vAlign w:val="center"/>
            <w:hideMark/>
          </w:tcPr>
          <w:p w14:paraId="54979D4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АРЫС АУДАНЫ</w:t>
            </w:r>
          </w:p>
        </w:tc>
      </w:tr>
      <w:tr w:rsidR="000E5D99" w:rsidRPr="00B72069" w14:paraId="0457FBF8"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ECFB7B0"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Ақдала</w:t>
            </w:r>
          </w:p>
        </w:tc>
        <w:tc>
          <w:tcPr>
            <w:tcW w:w="992" w:type="dxa"/>
            <w:tcBorders>
              <w:top w:val="single" w:sz="4" w:space="0" w:color="auto"/>
              <w:left w:val="single" w:sz="4" w:space="0" w:color="auto"/>
              <w:bottom w:val="single" w:sz="4" w:space="0" w:color="auto"/>
              <w:right w:val="single" w:sz="4" w:space="0" w:color="auto"/>
            </w:tcBorders>
            <w:vAlign w:val="center"/>
            <w:hideMark/>
          </w:tcPr>
          <w:p w14:paraId="51C682E0"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10007</w:t>
            </w:r>
          </w:p>
        </w:tc>
        <w:tc>
          <w:tcPr>
            <w:tcW w:w="992" w:type="dxa"/>
            <w:tcBorders>
              <w:top w:val="single" w:sz="4" w:space="0" w:color="auto"/>
              <w:left w:val="single" w:sz="4" w:space="0" w:color="auto"/>
              <w:bottom w:val="single" w:sz="4" w:space="0" w:color="auto"/>
              <w:right w:val="single" w:sz="4" w:space="0" w:color="auto"/>
            </w:tcBorders>
            <w:vAlign w:val="center"/>
            <w:hideMark/>
          </w:tcPr>
          <w:p w14:paraId="47979E1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10007</w:t>
            </w:r>
          </w:p>
        </w:tc>
        <w:tc>
          <w:tcPr>
            <w:tcW w:w="709" w:type="dxa"/>
            <w:tcBorders>
              <w:top w:val="single" w:sz="4" w:space="0" w:color="auto"/>
              <w:left w:val="single" w:sz="4" w:space="0" w:color="auto"/>
              <w:bottom w:val="single" w:sz="4" w:space="0" w:color="auto"/>
              <w:right w:val="single" w:sz="4" w:space="0" w:color="auto"/>
            </w:tcBorders>
            <w:vAlign w:val="center"/>
            <w:hideMark/>
          </w:tcPr>
          <w:p w14:paraId="1E98ECF1"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14:paraId="6BC69471"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3C39AA6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0B4B65A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581" w:type="dxa"/>
            <w:tcBorders>
              <w:top w:val="single" w:sz="4" w:space="0" w:color="auto"/>
              <w:left w:val="single" w:sz="4" w:space="0" w:color="auto"/>
              <w:bottom w:val="single" w:sz="4" w:space="0" w:color="auto"/>
              <w:right w:val="single" w:sz="4" w:space="0" w:color="auto"/>
            </w:tcBorders>
            <w:vAlign w:val="center"/>
            <w:hideMark/>
          </w:tcPr>
          <w:p w14:paraId="668658A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768" w:type="dxa"/>
            <w:tcBorders>
              <w:top w:val="single" w:sz="4" w:space="0" w:color="auto"/>
              <w:left w:val="single" w:sz="4" w:space="0" w:color="auto"/>
              <w:bottom w:val="single" w:sz="4" w:space="0" w:color="auto"/>
              <w:right w:val="single" w:sz="4" w:space="0" w:color="auto"/>
            </w:tcBorders>
            <w:vAlign w:val="center"/>
            <w:hideMark/>
          </w:tcPr>
          <w:p w14:paraId="4B04F5D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1857D86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7D16A49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68B50A4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r>
      <w:tr w:rsidR="000E5D99" w:rsidRPr="00B72069" w14:paraId="0A89625E"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3E6A1915" w14:textId="77777777" w:rsidR="000E5D99" w:rsidRPr="00B72069" w:rsidRDefault="000E5D99" w:rsidP="00B51CA0">
            <w:pPr>
              <w:spacing w:after="0" w:line="240" w:lineRule="auto"/>
              <w:rPr>
                <w:rFonts w:ascii="Times New Roman" w:hAnsi="Times New Roman" w:cs="Times New Roman"/>
              </w:rPr>
            </w:pPr>
            <w:r w:rsidRPr="00B72069">
              <w:rPr>
                <w:rFonts w:ascii="Times New Roman" w:hAnsi="Times New Roman" w:cs="Times New Roman"/>
              </w:rPr>
              <w:t>Кожато</w:t>
            </w:r>
            <w:r w:rsidRPr="00B72069">
              <w:rPr>
                <w:rFonts w:ascii="Times New Roman" w:hAnsi="Times New Roman" w:cs="Times New Roman"/>
                <w:lang w:val="kk-KZ"/>
              </w:rPr>
              <w:t>ғ</w:t>
            </w:r>
            <w:r w:rsidRPr="00B72069">
              <w:rPr>
                <w:rFonts w:ascii="Times New Roman" w:hAnsi="Times New Roman" w:cs="Times New Roman"/>
              </w:rPr>
              <w:t>ай</w:t>
            </w:r>
          </w:p>
        </w:tc>
        <w:tc>
          <w:tcPr>
            <w:tcW w:w="992" w:type="dxa"/>
            <w:tcBorders>
              <w:top w:val="single" w:sz="4" w:space="0" w:color="auto"/>
              <w:left w:val="single" w:sz="4" w:space="0" w:color="auto"/>
              <w:bottom w:val="single" w:sz="4" w:space="0" w:color="auto"/>
              <w:right w:val="single" w:sz="4" w:space="0" w:color="auto"/>
            </w:tcBorders>
            <w:vAlign w:val="center"/>
            <w:hideMark/>
          </w:tcPr>
          <w:p w14:paraId="0751191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4702</w:t>
            </w:r>
          </w:p>
        </w:tc>
        <w:tc>
          <w:tcPr>
            <w:tcW w:w="992" w:type="dxa"/>
            <w:tcBorders>
              <w:top w:val="single" w:sz="4" w:space="0" w:color="auto"/>
              <w:left w:val="single" w:sz="4" w:space="0" w:color="auto"/>
              <w:bottom w:val="single" w:sz="4" w:space="0" w:color="auto"/>
              <w:right w:val="single" w:sz="4" w:space="0" w:color="auto"/>
            </w:tcBorders>
            <w:vAlign w:val="center"/>
            <w:hideMark/>
          </w:tcPr>
          <w:p w14:paraId="4D3D493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2674</w:t>
            </w:r>
          </w:p>
        </w:tc>
        <w:tc>
          <w:tcPr>
            <w:tcW w:w="709" w:type="dxa"/>
            <w:tcBorders>
              <w:top w:val="single" w:sz="4" w:space="0" w:color="auto"/>
              <w:left w:val="single" w:sz="4" w:space="0" w:color="auto"/>
              <w:bottom w:val="single" w:sz="4" w:space="0" w:color="auto"/>
              <w:right w:val="single" w:sz="4" w:space="0" w:color="auto"/>
            </w:tcBorders>
            <w:vAlign w:val="center"/>
            <w:hideMark/>
          </w:tcPr>
          <w:p w14:paraId="432FDC5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57</w:t>
            </w:r>
          </w:p>
        </w:tc>
        <w:tc>
          <w:tcPr>
            <w:tcW w:w="851" w:type="dxa"/>
            <w:tcBorders>
              <w:top w:val="single" w:sz="4" w:space="0" w:color="auto"/>
              <w:left w:val="single" w:sz="4" w:space="0" w:color="auto"/>
              <w:bottom w:val="single" w:sz="4" w:space="0" w:color="auto"/>
              <w:right w:val="single" w:sz="4" w:space="0" w:color="auto"/>
            </w:tcBorders>
            <w:vAlign w:val="center"/>
            <w:hideMark/>
          </w:tcPr>
          <w:p w14:paraId="1E23CE8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1032</w:t>
            </w:r>
          </w:p>
        </w:tc>
        <w:tc>
          <w:tcPr>
            <w:tcW w:w="567" w:type="dxa"/>
            <w:tcBorders>
              <w:top w:val="single" w:sz="4" w:space="0" w:color="auto"/>
              <w:left w:val="single" w:sz="4" w:space="0" w:color="auto"/>
              <w:bottom w:val="single" w:sz="4" w:space="0" w:color="auto"/>
              <w:right w:val="single" w:sz="4" w:space="0" w:color="auto"/>
            </w:tcBorders>
            <w:vAlign w:val="center"/>
            <w:hideMark/>
          </w:tcPr>
          <w:p w14:paraId="5EB6758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22</w:t>
            </w:r>
          </w:p>
        </w:tc>
        <w:tc>
          <w:tcPr>
            <w:tcW w:w="850" w:type="dxa"/>
            <w:tcBorders>
              <w:top w:val="single" w:sz="4" w:space="0" w:color="auto"/>
              <w:left w:val="single" w:sz="4" w:space="0" w:color="auto"/>
              <w:bottom w:val="single" w:sz="4" w:space="0" w:color="auto"/>
              <w:right w:val="single" w:sz="4" w:space="0" w:color="auto"/>
            </w:tcBorders>
            <w:vAlign w:val="center"/>
            <w:hideMark/>
          </w:tcPr>
          <w:p w14:paraId="18C83C4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600</w:t>
            </w:r>
          </w:p>
        </w:tc>
        <w:tc>
          <w:tcPr>
            <w:tcW w:w="581" w:type="dxa"/>
            <w:tcBorders>
              <w:top w:val="single" w:sz="4" w:space="0" w:color="auto"/>
              <w:left w:val="single" w:sz="4" w:space="0" w:color="auto"/>
              <w:bottom w:val="single" w:sz="4" w:space="0" w:color="auto"/>
              <w:right w:val="single" w:sz="4" w:space="0" w:color="auto"/>
            </w:tcBorders>
            <w:vAlign w:val="center"/>
            <w:hideMark/>
          </w:tcPr>
          <w:p w14:paraId="54BE118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13</w:t>
            </w:r>
          </w:p>
        </w:tc>
        <w:tc>
          <w:tcPr>
            <w:tcW w:w="768" w:type="dxa"/>
            <w:tcBorders>
              <w:top w:val="single" w:sz="4" w:space="0" w:color="auto"/>
              <w:left w:val="single" w:sz="4" w:space="0" w:color="auto"/>
              <w:bottom w:val="single" w:sz="4" w:space="0" w:color="auto"/>
              <w:right w:val="single" w:sz="4" w:space="0" w:color="auto"/>
            </w:tcBorders>
            <w:vAlign w:val="center"/>
            <w:hideMark/>
          </w:tcPr>
          <w:p w14:paraId="1AB3C47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147</w:t>
            </w:r>
          </w:p>
        </w:tc>
        <w:tc>
          <w:tcPr>
            <w:tcW w:w="530" w:type="dxa"/>
            <w:tcBorders>
              <w:top w:val="single" w:sz="4" w:space="0" w:color="auto"/>
              <w:left w:val="single" w:sz="4" w:space="0" w:color="auto"/>
              <w:bottom w:val="single" w:sz="4" w:space="0" w:color="auto"/>
              <w:right w:val="single" w:sz="4" w:space="0" w:color="auto"/>
            </w:tcBorders>
            <w:vAlign w:val="center"/>
            <w:hideMark/>
          </w:tcPr>
          <w:p w14:paraId="7D858B5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w:t>
            </w:r>
          </w:p>
        </w:tc>
        <w:tc>
          <w:tcPr>
            <w:tcW w:w="766" w:type="dxa"/>
            <w:tcBorders>
              <w:top w:val="single" w:sz="4" w:space="0" w:color="auto"/>
              <w:left w:val="single" w:sz="4" w:space="0" w:color="auto"/>
              <w:bottom w:val="single" w:sz="4" w:space="0" w:color="auto"/>
              <w:right w:val="single" w:sz="4" w:space="0" w:color="auto"/>
            </w:tcBorders>
            <w:vAlign w:val="center"/>
            <w:hideMark/>
          </w:tcPr>
          <w:p w14:paraId="074018C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249</w:t>
            </w:r>
          </w:p>
        </w:tc>
        <w:tc>
          <w:tcPr>
            <w:tcW w:w="580" w:type="dxa"/>
            <w:tcBorders>
              <w:top w:val="single" w:sz="4" w:space="0" w:color="auto"/>
              <w:left w:val="single" w:sz="4" w:space="0" w:color="auto"/>
              <w:bottom w:val="single" w:sz="4" w:space="0" w:color="auto"/>
              <w:right w:val="single" w:sz="4" w:space="0" w:color="auto"/>
            </w:tcBorders>
            <w:vAlign w:val="center"/>
            <w:hideMark/>
          </w:tcPr>
          <w:p w14:paraId="4102267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w:t>
            </w:r>
          </w:p>
        </w:tc>
      </w:tr>
      <w:tr w:rsidR="000E5D99" w:rsidRPr="00B72069" w14:paraId="1732B8A1"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538F7528"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Дермене</w:t>
            </w:r>
          </w:p>
        </w:tc>
        <w:tc>
          <w:tcPr>
            <w:tcW w:w="992" w:type="dxa"/>
            <w:tcBorders>
              <w:top w:val="single" w:sz="4" w:space="0" w:color="auto"/>
              <w:left w:val="single" w:sz="4" w:space="0" w:color="auto"/>
              <w:bottom w:val="single" w:sz="4" w:space="0" w:color="auto"/>
              <w:right w:val="single" w:sz="4" w:space="0" w:color="auto"/>
            </w:tcBorders>
            <w:vAlign w:val="center"/>
            <w:hideMark/>
          </w:tcPr>
          <w:p w14:paraId="418E648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4187</w:t>
            </w:r>
          </w:p>
        </w:tc>
        <w:tc>
          <w:tcPr>
            <w:tcW w:w="992" w:type="dxa"/>
            <w:tcBorders>
              <w:top w:val="single" w:sz="4" w:space="0" w:color="auto"/>
              <w:left w:val="single" w:sz="4" w:space="0" w:color="auto"/>
              <w:bottom w:val="single" w:sz="4" w:space="0" w:color="auto"/>
              <w:right w:val="single" w:sz="4" w:space="0" w:color="auto"/>
            </w:tcBorders>
            <w:vAlign w:val="center"/>
            <w:hideMark/>
          </w:tcPr>
          <w:p w14:paraId="0EB3AFE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3613</w:t>
            </w:r>
          </w:p>
        </w:tc>
        <w:tc>
          <w:tcPr>
            <w:tcW w:w="709" w:type="dxa"/>
            <w:tcBorders>
              <w:top w:val="single" w:sz="4" w:space="0" w:color="auto"/>
              <w:left w:val="single" w:sz="4" w:space="0" w:color="auto"/>
              <w:bottom w:val="single" w:sz="4" w:space="0" w:color="auto"/>
              <w:right w:val="single" w:sz="4" w:space="0" w:color="auto"/>
            </w:tcBorders>
            <w:vAlign w:val="center"/>
            <w:hideMark/>
          </w:tcPr>
          <w:p w14:paraId="1E707D2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86</w:t>
            </w:r>
          </w:p>
        </w:tc>
        <w:tc>
          <w:tcPr>
            <w:tcW w:w="851" w:type="dxa"/>
            <w:tcBorders>
              <w:top w:val="single" w:sz="4" w:space="0" w:color="auto"/>
              <w:left w:val="single" w:sz="4" w:space="0" w:color="auto"/>
              <w:bottom w:val="single" w:sz="4" w:space="0" w:color="auto"/>
              <w:right w:val="single" w:sz="4" w:space="0" w:color="auto"/>
            </w:tcBorders>
            <w:vAlign w:val="center"/>
            <w:hideMark/>
          </w:tcPr>
          <w:p w14:paraId="5C7EE0A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310</w:t>
            </w:r>
          </w:p>
        </w:tc>
        <w:tc>
          <w:tcPr>
            <w:tcW w:w="567" w:type="dxa"/>
            <w:tcBorders>
              <w:top w:val="single" w:sz="4" w:space="0" w:color="auto"/>
              <w:left w:val="single" w:sz="4" w:space="0" w:color="auto"/>
              <w:bottom w:val="single" w:sz="4" w:space="0" w:color="auto"/>
              <w:right w:val="single" w:sz="4" w:space="0" w:color="auto"/>
            </w:tcBorders>
            <w:vAlign w:val="center"/>
            <w:hideMark/>
          </w:tcPr>
          <w:p w14:paraId="0A7DD83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w:t>
            </w:r>
          </w:p>
        </w:tc>
        <w:tc>
          <w:tcPr>
            <w:tcW w:w="850" w:type="dxa"/>
            <w:tcBorders>
              <w:top w:val="single" w:sz="4" w:space="0" w:color="auto"/>
              <w:left w:val="single" w:sz="4" w:space="0" w:color="auto"/>
              <w:bottom w:val="single" w:sz="4" w:space="0" w:color="auto"/>
              <w:right w:val="single" w:sz="4" w:space="0" w:color="auto"/>
            </w:tcBorders>
            <w:vAlign w:val="center"/>
            <w:hideMark/>
          </w:tcPr>
          <w:p w14:paraId="18DD6704"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185</w:t>
            </w:r>
          </w:p>
        </w:tc>
        <w:tc>
          <w:tcPr>
            <w:tcW w:w="581" w:type="dxa"/>
            <w:tcBorders>
              <w:top w:val="single" w:sz="4" w:space="0" w:color="auto"/>
              <w:left w:val="single" w:sz="4" w:space="0" w:color="auto"/>
              <w:bottom w:val="single" w:sz="4" w:space="0" w:color="auto"/>
              <w:right w:val="single" w:sz="4" w:space="0" w:color="auto"/>
            </w:tcBorders>
            <w:vAlign w:val="center"/>
            <w:hideMark/>
          </w:tcPr>
          <w:p w14:paraId="00C5C98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w:t>
            </w:r>
          </w:p>
        </w:tc>
        <w:tc>
          <w:tcPr>
            <w:tcW w:w="768" w:type="dxa"/>
            <w:tcBorders>
              <w:top w:val="single" w:sz="4" w:space="0" w:color="auto"/>
              <w:left w:val="single" w:sz="4" w:space="0" w:color="auto"/>
              <w:bottom w:val="single" w:sz="4" w:space="0" w:color="auto"/>
              <w:right w:val="single" w:sz="4" w:space="0" w:color="auto"/>
            </w:tcBorders>
            <w:vAlign w:val="center"/>
            <w:hideMark/>
          </w:tcPr>
          <w:p w14:paraId="3ED178B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79</w:t>
            </w:r>
          </w:p>
        </w:tc>
        <w:tc>
          <w:tcPr>
            <w:tcW w:w="530" w:type="dxa"/>
            <w:tcBorders>
              <w:top w:val="single" w:sz="4" w:space="0" w:color="auto"/>
              <w:left w:val="single" w:sz="4" w:space="0" w:color="auto"/>
              <w:bottom w:val="single" w:sz="4" w:space="0" w:color="auto"/>
              <w:right w:val="single" w:sz="4" w:space="0" w:color="auto"/>
            </w:tcBorders>
            <w:vAlign w:val="center"/>
            <w:hideMark/>
          </w:tcPr>
          <w:p w14:paraId="0511E10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w:t>
            </w:r>
          </w:p>
        </w:tc>
        <w:tc>
          <w:tcPr>
            <w:tcW w:w="766" w:type="dxa"/>
            <w:tcBorders>
              <w:top w:val="single" w:sz="4" w:space="0" w:color="auto"/>
              <w:left w:val="single" w:sz="4" w:space="0" w:color="auto"/>
              <w:bottom w:val="single" w:sz="4" w:space="0" w:color="auto"/>
              <w:right w:val="single" w:sz="4" w:space="0" w:color="auto"/>
            </w:tcBorders>
            <w:vAlign w:val="center"/>
            <w:hideMark/>
          </w:tcPr>
          <w:p w14:paraId="19F36E5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2ADDB9E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r>
      <w:tr w:rsidR="000E5D99" w:rsidRPr="00B72069" w14:paraId="36C8ED4C"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FE1B1D0"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Жиделі</w:t>
            </w:r>
          </w:p>
        </w:tc>
        <w:tc>
          <w:tcPr>
            <w:tcW w:w="992" w:type="dxa"/>
            <w:tcBorders>
              <w:top w:val="single" w:sz="4" w:space="0" w:color="auto"/>
              <w:left w:val="single" w:sz="4" w:space="0" w:color="auto"/>
              <w:bottom w:val="single" w:sz="4" w:space="0" w:color="auto"/>
              <w:right w:val="single" w:sz="4" w:space="0" w:color="auto"/>
            </w:tcBorders>
            <w:vAlign w:val="center"/>
            <w:hideMark/>
          </w:tcPr>
          <w:p w14:paraId="606F2A5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5001</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B7304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1954</w:t>
            </w:r>
          </w:p>
        </w:tc>
        <w:tc>
          <w:tcPr>
            <w:tcW w:w="709" w:type="dxa"/>
            <w:tcBorders>
              <w:top w:val="single" w:sz="4" w:space="0" w:color="auto"/>
              <w:left w:val="single" w:sz="4" w:space="0" w:color="auto"/>
              <w:bottom w:val="single" w:sz="4" w:space="0" w:color="auto"/>
              <w:right w:val="single" w:sz="4" w:space="0" w:color="auto"/>
            </w:tcBorders>
            <w:vAlign w:val="center"/>
            <w:hideMark/>
          </w:tcPr>
          <w:p w14:paraId="45C3FF3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39</w:t>
            </w:r>
          </w:p>
        </w:tc>
        <w:tc>
          <w:tcPr>
            <w:tcW w:w="851" w:type="dxa"/>
            <w:tcBorders>
              <w:top w:val="single" w:sz="4" w:space="0" w:color="auto"/>
              <w:left w:val="single" w:sz="4" w:space="0" w:color="auto"/>
              <w:bottom w:val="single" w:sz="4" w:space="0" w:color="auto"/>
              <w:right w:val="single" w:sz="4" w:space="0" w:color="auto"/>
            </w:tcBorders>
            <w:vAlign w:val="center"/>
            <w:hideMark/>
          </w:tcPr>
          <w:p w14:paraId="0B23B32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1120</w:t>
            </w:r>
          </w:p>
        </w:tc>
        <w:tc>
          <w:tcPr>
            <w:tcW w:w="567" w:type="dxa"/>
            <w:tcBorders>
              <w:top w:val="single" w:sz="4" w:space="0" w:color="auto"/>
              <w:left w:val="single" w:sz="4" w:space="0" w:color="auto"/>
              <w:bottom w:val="single" w:sz="4" w:space="0" w:color="auto"/>
              <w:right w:val="single" w:sz="4" w:space="0" w:color="auto"/>
            </w:tcBorders>
            <w:vAlign w:val="center"/>
            <w:hideMark/>
          </w:tcPr>
          <w:p w14:paraId="739BEF5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22</w:t>
            </w:r>
          </w:p>
        </w:tc>
        <w:tc>
          <w:tcPr>
            <w:tcW w:w="850" w:type="dxa"/>
            <w:tcBorders>
              <w:top w:val="single" w:sz="4" w:space="0" w:color="auto"/>
              <w:left w:val="single" w:sz="4" w:space="0" w:color="auto"/>
              <w:bottom w:val="single" w:sz="4" w:space="0" w:color="auto"/>
              <w:right w:val="single" w:sz="4" w:space="0" w:color="auto"/>
            </w:tcBorders>
            <w:vAlign w:val="center"/>
            <w:hideMark/>
          </w:tcPr>
          <w:p w14:paraId="403B0F6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833</w:t>
            </w:r>
          </w:p>
        </w:tc>
        <w:tc>
          <w:tcPr>
            <w:tcW w:w="581" w:type="dxa"/>
            <w:tcBorders>
              <w:top w:val="single" w:sz="4" w:space="0" w:color="auto"/>
              <w:left w:val="single" w:sz="4" w:space="0" w:color="auto"/>
              <w:bottom w:val="single" w:sz="4" w:space="0" w:color="auto"/>
              <w:right w:val="single" w:sz="4" w:space="0" w:color="auto"/>
            </w:tcBorders>
            <w:vAlign w:val="center"/>
            <w:hideMark/>
          </w:tcPr>
          <w:p w14:paraId="34CB31B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17</w:t>
            </w:r>
          </w:p>
        </w:tc>
        <w:tc>
          <w:tcPr>
            <w:tcW w:w="768" w:type="dxa"/>
            <w:tcBorders>
              <w:top w:val="single" w:sz="4" w:space="0" w:color="auto"/>
              <w:left w:val="single" w:sz="4" w:space="0" w:color="auto"/>
              <w:bottom w:val="single" w:sz="4" w:space="0" w:color="auto"/>
              <w:right w:val="single" w:sz="4" w:space="0" w:color="auto"/>
            </w:tcBorders>
            <w:vAlign w:val="center"/>
            <w:hideMark/>
          </w:tcPr>
          <w:p w14:paraId="724036D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453</w:t>
            </w:r>
          </w:p>
        </w:tc>
        <w:tc>
          <w:tcPr>
            <w:tcW w:w="530" w:type="dxa"/>
            <w:tcBorders>
              <w:top w:val="single" w:sz="4" w:space="0" w:color="auto"/>
              <w:left w:val="single" w:sz="4" w:space="0" w:color="auto"/>
              <w:bottom w:val="single" w:sz="4" w:space="0" w:color="auto"/>
              <w:right w:val="single" w:sz="4" w:space="0" w:color="auto"/>
            </w:tcBorders>
            <w:vAlign w:val="center"/>
            <w:hideMark/>
          </w:tcPr>
          <w:p w14:paraId="2485AB4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9</w:t>
            </w:r>
          </w:p>
        </w:tc>
        <w:tc>
          <w:tcPr>
            <w:tcW w:w="766" w:type="dxa"/>
            <w:tcBorders>
              <w:top w:val="single" w:sz="4" w:space="0" w:color="auto"/>
              <w:left w:val="single" w:sz="4" w:space="0" w:color="auto"/>
              <w:bottom w:val="single" w:sz="4" w:space="0" w:color="auto"/>
              <w:right w:val="single" w:sz="4" w:space="0" w:color="auto"/>
            </w:tcBorders>
            <w:vAlign w:val="center"/>
            <w:hideMark/>
          </w:tcPr>
          <w:p w14:paraId="3707B6E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641</w:t>
            </w:r>
          </w:p>
        </w:tc>
        <w:tc>
          <w:tcPr>
            <w:tcW w:w="580" w:type="dxa"/>
            <w:tcBorders>
              <w:top w:val="single" w:sz="4" w:space="0" w:color="auto"/>
              <w:left w:val="single" w:sz="4" w:space="0" w:color="auto"/>
              <w:bottom w:val="single" w:sz="4" w:space="0" w:color="auto"/>
              <w:right w:val="single" w:sz="4" w:space="0" w:color="auto"/>
            </w:tcBorders>
            <w:vAlign w:val="center"/>
            <w:hideMark/>
          </w:tcPr>
          <w:p w14:paraId="3E00910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13</w:t>
            </w:r>
          </w:p>
        </w:tc>
      </w:tr>
      <w:tr w:rsidR="000E5D99" w:rsidRPr="00B72069" w14:paraId="79332D3B"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55444D15" w14:textId="77777777" w:rsidR="000E5D99" w:rsidRPr="00B72069" w:rsidRDefault="000E5D99" w:rsidP="00B51CA0">
            <w:pPr>
              <w:spacing w:after="0" w:line="240" w:lineRule="auto"/>
              <w:rPr>
                <w:rFonts w:ascii="Times New Roman" w:hAnsi="Times New Roman" w:cs="Times New Roman"/>
              </w:rPr>
            </w:pPr>
            <w:r w:rsidRPr="00B72069">
              <w:rPr>
                <w:rFonts w:ascii="Times New Roman" w:hAnsi="Times New Roman" w:cs="Times New Roman"/>
              </w:rPr>
              <w:t>Байр</w:t>
            </w:r>
            <w:r w:rsidRPr="00B72069">
              <w:rPr>
                <w:rFonts w:ascii="Times New Roman" w:hAnsi="Times New Roman" w:cs="Times New Roman"/>
                <w:lang w:val="kk-KZ"/>
              </w:rPr>
              <w:t>құ</w:t>
            </w:r>
            <w:r w:rsidRPr="00B72069">
              <w:rPr>
                <w:rFonts w:ascii="Times New Roman" w:hAnsi="Times New Roman" w:cs="Times New Roman"/>
              </w:rPr>
              <w:t>м</w:t>
            </w:r>
          </w:p>
        </w:tc>
        <w:tc>
          <w:tcPr>
            <w:tcW w:w="992" w:type="dxa"/>
            <w:tcBorders>
              <w:top w:val="single" w:sz="4" w:space="0" w:color="auto"/>
              <w:left w:val="single" w:sz="4" w:space="0" w:color="auto"/>
              <w:bottom w:val="single" w:sz="4" w:space="0" w:color="auto"/>
              <w:right w:val="single" w:sz="4" w:space="0" w:color="auto"/>
            </w:tcBorders>
            <w:vAlign w:val="center"/>
            <w:hideMark/>
          </w:tcPr>
          <w:p w14:paraId="384DFB9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4469</w:t>
            </w:r>
          </w:p>
        </w:tc>
        <w:tc>
          <w:tcPr>
            <w:tcW w:w="992" w:type="dxa"/>
            <w:tcBorders>
              <w:top w:val="single" w:sz="4" w:space="0" w:color="auto"/>
              <w:left w:val="single" w:sz="4" w:space="0" w:color="auto"/>
              <w:bottom w:val="single" w:sz="4" w:space="0" w:color="auto"/>
              <w:right w:val="single" w:sz="4" w:space="0" w:color="auto"/>
            </w:tcBorders>
            <w:vAlign w:val="center"/>
            <w:hideMark/>
          </w:tcPr>
          <w:p w14:paraId="22BA9FD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1042</w:t>
            </w:r>
          </w:p>
        </w:tc>
        <w:tc>
          <w:tcPr>
            <w:tcW w:w="709" w:type="dxa"/>
            <w:tcBorders>
              <w:top w:val="single" w:sz="4" w:space="0" w:color="auto"/>
              <w:left w:val="single" w:sz="4" w:space="0" w:color="auto"/>
              <w:bottom w:val="single" w:sz="4" w:space="0" w:color="auto"/>
              <w:right w:val="single" w:sz="4" w:space="0" w:color="auto"/>
            </w:tcBorders>
            <w:vAlign w:val="center"/>
            <w:hideMark/>
          </w:tcPr>
          <w:p w14:paraId="6C929A7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23</w:t>
            </w:r>
          </w:p>
        </w:tc>
        <w:tc>
          <w:tcPr>
            <w:tcW w:w="851" w:type="dxa"/>
            <w:tcBorders>
              <w:top w:val="single" w:sz="4" w:space="0" w:color="auto"/>
              <w:left w:val="single" w:sz="4" w:space="0" w:color="auto"/>
              <w:bottom w:val="single" w:sz="4" w:space="0" w:color="auto"/>
              <w:right w:val="single" w:sz="4" w:space="0" w:color="auto"/>
            </w:tcBorders>
            <w:vAlign w:val="center"/>
            <w:hideMark/>
          </w:tcPr>
          <w:p w14:paraId="4F3DFE7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1424</w:t>
            </w:r>
          </w:p>
        </w:tc>
        <w:tc>
          <w:tcPr>
            <w:tcW w:w="567" w:type="dxa"/>
            <w:tcBorders>
              <w:top w:val="single" w:sz="4" w:space="0" w:color="auto"/>
              <w:left w:val="single" w:sz="4" w:space="0" w:color="auto"/>
              <w:bottom w:val="single" w:sz="4" w:space="0" w:color="auto"/>
              <w:right w:val="single" w:sz="4" w:space="0" w:color="auto"/>
            </w:tcBorders>
            <w:vAlign w:val="center"/>
            <w:hideMark/>
          </w:tcPr>
          <w:p w14:paraId="1857C651"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32</w:t>
            </w:r>
          </w:p>
        </w:tc>
        <w:tc>
          <w:tcPr>
            <w:tcW w:w="850" w:type="dxa"/>
            <w:tcBorders>
              <w:top w:val="single" w:sz="4" w:space="0" w:color="auto"/>
              <w:left w:val="single" w:sz="4" w:space="0" w:color="auto"/>
              <w:bottom w:val="single" w:sz="4" w:space="0" w:color="auto"/>
              <w:right w:val="single" w:sz="4" w:space="0" w:color="auto"/>
            </w:tcBorders>
            <w:vAlign w:val="center"/>
            <w:hideMark/>
          </w:tcPr>
          <w:p w14:paraId="7A5FD5E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736</w:t>
            </w:r>
          </w:p>
        </w:tc>
        <w:tc>
          <w:tcPr>
            <w:tcW w:w="581" w:type="dxa"/>
            <w:tcBorders>
              <w:top w:val="single" w:sz="4" w:space="0" w:color="auto"/>
              <w:left w:val="single" w:sz="4" w:space="0" w:color="auto"/>
              <w:bottom w:val="single" w:sz="4" w:space="0" w:color="auto"/>
              <w:right w:val="single" w:sz="4" w:space="0" w:color="auto"/>
            </w:tcBorders>
            <w:vAlign w:val="center"/>
            <w:hideMark/>
          </w:tcPr>
          <w:p w14:paraId="499E263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17</w:t>
            </w:r>
          </w:p>
        </w:tc>
        <w:tc>
          <w:tcPr>
            <w:tcW w:w="768" w:type="dxa"/>
            <w:tcBorders>
              <w:top w:val="single" w:sz="4" w:space="0" w:color="auto"/>
              <w:left w:val="single" w:sz="4" w:space="0" w:color="auto"/>
              <w:bottom w:val="single" w:sz="4" w:space="0" w:color="auto"/>
              <w:right w:val="single" w:sz="4" w:space="0" w:color="auto"/>
            </w:tcBorders>
            <w:vAlign w:val="center"/>
            <w:hideMark/>
          </w:tcPr>
          <w:p w14:paraId="532D968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461</w:t>
            </w:r>
          </w:p>
        </w:tc>
        <w:tc>
          <w:tcPr>
            <w:tcW w:w="530" w:type="dxa"/>
            <w:tcBorders>
              <w:top w:val="single" w:sz="4" w:space="0" w:color="auto"/>
              <w:left w:val="single" w:sz="4" w:space="0" w:color="auto"/>
              <w:bottom w:val="single" w:sz="4" w:space="0" w:color="auto"/>
              <w:right w:val="single" w:sz="4" w:space="0" w:color="auto"/>
            </w:tcBorders>
            <w:vAlign w:val="center"/>
            <w:hideMark/>
          </w:tcPr>
          <w:p w14:paraId="16F38A0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10</w:t>
            </w:r>
          </w:p>
        </w:tc>
        <w:tc>
          <w:tcPr>
            <w:tcW w:w="766" w:type="dxa"/>
            <w:tcBorders>
              <w:top w:val="single" w:sz="4" w:space="0" w:color="auto"/>
              <w:left w:val="single" w:sz="4" w:space="0" w:color="auto"/>
              <w:bottom w:val="single" w:sz="4" w:space="0" w:color="auto"/>
              <w:right w:val="single" w:sz="4" w:space="0" w:color="auto"/>
            </w:tcBorders>
            <w:vAlign w:val="center"/>
            <w:hideMark/>
          </w:tcPr>
          <w:p w14:paraId="180262F1"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806</w:t>
            </w:r>
          </w:p>
        </w:tc>
        <w:tc>
          <w:tcPr>
            <w:tcW w:w="580" w:type="dxa"/>
            <w:tcBorders>
              <w:top w:val="single" w:sz="4" w:space="0" w:color="auto"/>
              <w:left w:val="single" w:sz="4" w:space="0" w:color="auto"/>
              <w:bottom w:val="single" w:sz="4" w:space="0" w:color="auto"/>
              <w:right w:val="single" w:sz="4" w:space="0" w:color="auto"/>
            </w:tcBorders>
            <w:vAlign w:val="center"/>
            <w:hideMark/>
          </w:tcPr>
          <w:p w14:paraId="2E9A86D4"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18</w:t>
            </w:r>
          </w:p>
        </w:tc>
      </w:tr>
      <w:tr w:rsidR="000E5D99" w:rsidRPr="00B72069" w14:paraId="515AEE2F"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3B5B35CE"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Басқа жер</w:t>
            </w:r>
          </w:p>
        </w:tc>
        <w:tc>
          <w:tcPr>
            <w:tcW w:w="992" w:type="dxa"/>
            <w:tcBorders>
              <w:top w:val="single" w:sz="4" w:space="0" w:color="auto"/>
              <w:left w:val="single" w:sz="4" w:space="0" w:color="auto"/>
              <w:bottom w:val="single" w:sz="4" w:space="0" w:color="auto"/>
              <w:right w:val="single" w:sz="4" w:space="0" w:color="auto"/>
            </w:tcBorders>
            <w:vAlign w:val="center"/>
            <w:hideMark/>
          </w:tcPr>
          <w:p w14:paraId="352C05F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402</w:t>
            </w:r>
          </w:p>
        </w:tc>
        <w:tc>
          <w:tcPr>
            <w:tcW w:w="992" w:type="dxa"/>
            <w:tcBorders>
              <w:top w:val="single" w:sz="4" w:space="0" w:color="auto"/>
              <w:left w:val="single" w:sz="4" w:space="0" w:color="auto"/>
              <w:bottom w:val="single" w:sz="4" w:space="0" w:color="auto"/>
              <w:right w:val="single" w:sz="4" w:space="0" w:color="auto"/>
            </w:tcBorders>
            <w:vAlign w:val="center"/>
            <w:hideMark/>
          </w:tcPr>
          <w:p w14:paraId="74ED9E4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402</w:t>
            </w:r>
          </w:p>
        </w:tc>
        <w:tc>
          <w:tcPr>
            <w:tcW w:w="709" w:type="dxa"/>
            <w:tcBorders>
              <w:top w:val="single" w:sz="4" w:space="0" w:color="auto"/>
              <w:left w:val="single" w:sz="4" w:space="0" w:color="auto"/>
              <w:bottom w:val="single" w:sz="4" w:space="0" w:color="auto"/>
              <w:right w:val="single" w:sz="4" w:space="0" w:color="auto"/>
            </w:tcBorders>
            <w:vAlign w:val="center"/>
            <w:hideMark/>
          </w:tcPr>
          <w:p w14:paraId="5ADF24C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14:paraId="3D92A54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3DDC985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2CC6CB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581" w:type="dxa"/>
            <w:tcBorders>
              <w:top w:val="single" w:sz="4" w:space="0" w:color="auto"/>
              <w:left w:val="single" w:sz="4" w:space="0" w:color="auto"/>
              <w:bottom w:val="single" w:sz="4" w:space="0" w:color="auto"/>
              <w:right w:val="single" w:sz="4" w:space="0" w:color="auto"/>
            </w:tcBorders>
            <w:vAlign w:val="center"/>
            <w:hideMark/>
          </w:tcPr>
          <w:p w14:paraId="077363A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768" w:type="dxa"/>
            <w:tcBorders>
              <w:top w:val="single" w:sz="4" w:space="0" w:color="auto"/>
              <w:left w:val="single" w:sz="4" w:space="0" w:color="auto"/>
              <w:bottom w:val="single" w:sz="4" w:space="0" w:color="auto"/>
              <w:right w:val="single" w:sz="4" w:space="0" w:color="auto"/>
            </w:tcBorders>
            <w:vAlign w:val="center"/>
            <w:hideMark/>
          </w:tcPr>
          <w:p w14:paraId="70C3AA5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530" w:type="dxa"/>
            <w:tcBorders>
              <w:top w:val="single" w:sz="4" w:space="0" w:color="auto"/>
              <w:left w:val="single" w:sz="4" w:space="0" w:color="auto"/>
              <w:bottom w:val="single" w:sz="4" w:space="0" w:color="auto"/>
              <w:right w:val="single" w:sz="4" w:space="0" w:color="auto"/>
            </w:tcBorders>
            <w:vAlign w:val="center"/>
            <w:hideMark/>
          </w:tcPr>
          <w:p w14:paraId="1D6B3BF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766" w:type="dxa"/>
            <w:tcBorders>
              <w:top w:val="single" w:sz="4" w:space="0" w:color="auto"/>
              <w:left w:val="single" w:sz="4" w:space="0" w:color="auto"/>
              <w:bottom w:val="single" w:sz="4" w:space="0" w:color="auto"/>
              <w:right w:val="single" w:sz="4" w:space="0" w:color="auto"/>
            </w:tcBorders>
            <w:vAlign w:val="center"/>
            <w:hideMark/>
          </w:tcPr>
          <w:p w14:paraId="35E8B44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3B589BB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r>
      <w:tr w:rsidR="000E5D99" w:rsidRPr="00B72069" w14:paraId="6057B052"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2870631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Барлығы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7A95E694"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fldChar w:fldCharType="begin"/>
            </w:r>
            <w:r w:rsidRPr="00B72069">
              <w:rPr>
                <w:rFonts w:ascii="Times New Roman" w:hAnsi="Times New Roman" w:cs="Times New Roman"/>
                <w:lang w:val="kk-KZ"/>
              </w:rPr>
              <w:instrText xml:space="preserve"> =SUM(ABOVE) </w:instrText>
            </w:r>
            <w:r w:rsidRPr="00B72069">
              <w:rPr>
                <w:rFonts w:ascii="Times New Roman" w:hAnsi="Times New Roman" w:cs="Times New Roman"/>
                <w:lang w:val="kk-KZ"/>
              </w:rPr>
              <w:fldChar w:fldCharType="separate"/>
            </w:r>
            <w:r w:rsidRPr="00B72069">
              <w:rPr>
                <w:rFonts w:ascii="Times New Roman" w:hAnsi="Times New Roman" w:cs="Times New Roman"/>
                <w:noProof/>
                <w:lang w:val="kk-KZ"/>
              </w:rPr>
              <w:t>2</w:t>
            </w:r>
            <w:r w:rsidRPr="00B72069">
              <w:rPr>
                <w:rFonts w:ascii="Times New Roman" w:hAnsi="Times New Roman" w:cs="Times New Roman"/>
                <w:lang w:val="kk-KZ"/>
              </w:rPr>
              <w:fldChar w:fldCharType="end"/>
            </w:r>
            <w:r w:rsidRPr="00B72069">
              <w:rPr>
                <w:rFonts w:ascii="Times New Roman" w:hAnsi="Times New Roman" w:cs="Times New Roman"/>
                <w:lang w:val="kk-KZ"/>
              </w:rPr>
              <w:t>8768</w:t>
            </w:r>
          </w:p>
        </w:tc>
        <w:tc>
          <w:tcPr>
            <w:tcW w:w="992" w:type="dxa"/>
            <w:tcBorders>
              <w:top w:val="single" w:sz="4" w:space="0" w:color="auto"/>
              <w:left w:val="single" w:sz="4" w:space="0" w:color="auto"/>
              <w:bottom w:val="single" w:sz="4" w:space="0" w:color="auto"/>
              <w:right w:val="single" w:sz="4" w:space="0" w:color="auto"/>
            </w:tcBorders>
            <w:vAlign w:val="center"/>
            <w:hideMark/>
          </w:tcPr>
          <w:p w14:paraId="63BBC6A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fldChar w:fldCharType="begin"/>
            </w:r>
            <w:r w:rsidRPr="00B72069">
              <w:rPr>
                <w:rFonts w:ascii="Times New Roman" w:hAnsi="Times New Roman" w:cs="Times New Roman"/>
                <w:lang w:val="kk-KZ"/>
              </w:rPr>
              <w:instrText xml:space="preserve"> =SUM(ABOVE) </w:instrText>
            </w:r>
            <w:r w:rsidRPr="00B72069">
              <w:rPr>
                <w:rFonts w:ascii="Times New Roman" w:hAnsi="Times New Roman" w:cs="Times New Roman"/>
                <w:lang w:val="kk-KZ"/>
              </w:rPr>
              <w:fldChar w:fldCharType="separate"/>
            </w:r>
            <w:r w:rsidRPr="00B72069">
              <w:rPr>
                <w:rFonts w:ascii="Times New Roman" w:hAnsi="Times New Roman" w:cs="Times New Roman"/>
                <w:noProof/>
                <w:lang w:val="kk-KZ"/>
              </w:rPr>
              <w:t>1</w:t>
            </w:r>
            <w:r w:rsidRPr="00B72069">
              <w:rPr>
                <w:rFonts w:ascii="Times New Roman" w:hAnsi="Times New Roman" w:cs="Times New Roman"/>
                <w:lang w:val="kk-KZ"/>
              </w:rPr>
              <w:fldChar w:fldCharType="end"/>
            </w:r>
            <w:r w:rsidRPr="00B72069">
              <w:rPr>
                <w:rFonts w:ascii="Times New Roman" w:hAnsi="Times New Roman" w:cs="Times New Roman"/>
                <w:lang w:val="kk-KZ"/>
              </w:rPr>
              <w:t>9692</w:t>
            </w:r>
          </w:p>
        </w:tc>
        <w:tc>
          <w:tcPr>
            <w:tcW w:w="709" w:type="dxa"/>
            <w:tcBorders>
              <w:top w:val="single" w:sz="4" w:space="0" w:color="auto"/>
              <w:left w:val="single" w:sz="4" w:space="0" w:color="auto"/>
              <w:bottom w:val="single" w:sz="4" w:space="0" w:color="auto"/>
              <w:right w:val="single" w:sz="4" w:space="0" w:color="auto"/>
            </w:tcBorders>
            <w:vAlign w:val="center"/>
            <w:hideMark/>
          </w:tcPr>
          <w:p w14:paraId="35C1F86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68</w:t>
            </w:r>
          </w:p>
        </w:tc>
        <w:tc>
          <w:tcPr>
            <w:tcW w:w="851" w:type="dxa"/>
            <w:tcBorders>
              <w:top w:val="single" w:sz="4" w:space="0" w:color="auto"/>
              <w:left w:val="single" w:sz="4" w:space="0" w:color="auto"/>
              <w:bottom w:val="single" w:sz="4" w:space="0" w:color="auto"/>
              <w:right w:val="single" w:sz="4" w:space="0" w:color="auto"/>
            </w:tcBorders>
            <w:vAlign w:val="center"/>
            <w:hideMark/>
          </w:tcPr>
          <w:p w14:paraId="6D6420B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fldChar w:fldCharType="begin"/>
            </w:r>
            <w:r w:rsidRPr="00B72069">
              <w:rPr>
                <w:rFonts w:ascii="Times New Roman" w:hAnsi="Times New Roman" w:cs="Times New Roman"/>
                <w:lang w:val="kk-KZ"/>
              </w:rPr>
              <w:instrText xml:space="preserve"> =SUM(ABOVE) </w:instrText>
            </w:r>
            <w:r w:rsidRPr="00B72069">
              <w:rPr>
                <w:rFonts w:ascii="Times New Roman" w:hAnsi="Times New Roman" w:cs="Times New Roman"/>
                <w:lang w:val="kk-KZ"/>
              </w:rPr>
              <w:fldChar w:fldCharType="separate"/>
            </w:r>
            <w:r w:rsidRPr="00B72069">
              <w:rPr>
                <w:rFonts w:ascii="Times New Roman" w:hAnsi="Times New Roman" w:cs="Times New Roman"/>
                <w:noProof/>
                <w:lang w:val="kk-KZ"/>
              </w:rPr>
              <w:t>3</w:t>
            </w:r>
            <w:r w:rsidRPr="00B72069">
              <w:rPr>
                <w:rFonts w:ascii="Times New Roman" w:hAnsi="Times New Roman" w:cs="Times New Roman"/>
                <w:lang w:val="kk-KZ"/>
              </w:rPr>
              <w:fldChar w:fldCharType="end"/>
            </w:r>
            <w:r w:rsidRPr="00B72069">
              <w:rPr>
                <w:rFonts w:ascii="Times New Roman" w:hAnsi="Times New Roman" w:cs="Times New Roman"/>
                <w:lang w:val="kk-KZ"/>
              </w:rPr>
              <w:t>886</w:t>
            </w:r>
          </w:p>
        </w:tc>
        <w:tc>
          <w:tcPr>
            <w:tcW w:w="567" w:type="dxa"/>
            <w:tcBorders>
              <w:top w:val="single" w:sz="4" w:space="0" w:color="auto"/>
              <w:left w:val="single" w:sz="4" w:space="0" w:color="auto"/>
              <w:bottom w:val="single" w:sz="4" w:space="0" w:color="auto"/>
              <w:right w:val="single" w:sz="4" w:space="0" w:color="auto"/>
            </w:tcBorders>
            <w:vAlign w:val="center"/>
            <w:hideMark/>
          </w:tcPr>
          <w:p w14:paraId="3547483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14</w:t>
            </w:r>
          </w:p>
        </w:tc>
        <w:tc>
          <w:tcPr>
            <w:tcW w:w="850" w:type="dxa"/>
            <w:tcBorders>
              <w:top w:val="single" w:sz="4" w:space="0" w:color="auto"/>
              <w:left w:val="single" w:sz="4" w:space="0" w:color="auto"/>
              <w:bottom w:val="single" w:sz="4" w:space="0" w:color="auto"/>
              <w:right w:val="single" w:sz="4" w:space="0" w:color="auto"/>
            </w:tcBorders>
            <w:vAlign w:val="center"/>
            <w:hideMark/>
          </w:tcPr>
          <w:p w14:paraId="0AAA7A6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fldChar w:fldCharType="begin"/>
            </w:r>
            <w:r w:rsidRPr="00B72069">
              <w:rPr>
                <w:rFonts w:ascii="Times New Roman" w:hAnsi="Times New Roman" w:cs="Times New Roman"/>
                <w:lang w:val="kk-KZ"/>
              </w:rPr>
              <w:instrText xml:space="preserve"> =SUM(ABOVE) </w:instrText>
            </w:r>
            <w:r w:rsidRPr="00B72069">
              <w:rPr>
                <w:rFonts w:ascii="Times New Roman" w:hAnsi="Times New Roman" w:cs="Times New Roman"/>
                <w:lang w:val="kk-KZ"/>
              </w:rPr>
              <w:fldChar w:fldCharType="separate"/>
            </w:r>
            <w:r w:rsidRPr="00B72069">
              <w:rPr>
                <w:rFonts w:ascii="Times New Roman" w:hAnsi="Times New Roman" w:cs="Times New Roman"/>
                <w:noProof/>
                <w:lang w:val="kk-KZ"/>
              </w:rPr>
              <w:t>23</w:t>
            </w:r>
            <w:r w:rsidRPr="00B72069">
              <w:rPr>
                <w:rFonts w:ascii="Times New Roman" w:hAnsi="Times New Roman" w:cs="Times New Roman"/>
                <w:lang w:val="kk-KZ"/>
              </w:rPr>
              <w:fldChar w:fldCharType="end"/>
            </w:r>
            <w:r w:rsidRPr="00B72069">
              <w:rPr>
                <w:rFonts w:ascii="Times New Roman" w:hAnsi="Times New Roman" w:cs="Times New Roman"/>
                <w:lang w:val="kk-KZ"/>
              </w:rPr>
              <w:t>54</w:t>
            </w:r>
          </w:p>
        </w:tc>
        <w:tc>
          <w:tcPr>
            <w:tcW w:w="581" w:type="dxa"/>
            <w:tcBorders>
              <w:top w:val="single" w:sz="4" w:space="0" w:color="auto"/>
              <w:left w:val="single" w:sz="4" w:space="0" w:color="auto"/>
              <w:bottom w:val="single" w:sz="4" w:space="0" w:color="auto"/>
              <w:right w:val="single" w:sz="4" w:space="0" w:color="auto"/>
            </w:tcBorders>
            <w:vAlign w:val="center"/>
            <w:hideMark/>
          </w:tcPr>
          <w:p w14:paraId="492707D4"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w:t>
            </w:r>
          </w:p>
        </w:tc>
        <w:tc>
          <w:tcPr>
            <w:tcW w:w="768" w:type="dxa"/>
            <w:tcBorders>
              <w:top w:val="single" w:sz="4" w:space="0" w:color="auto"/>
              <w:left w:val="single" w:sz="4" w:space="0" w:color="auto"/>
              <w:bottom w:val="single" w:sz="4" w:space="0" w:color="auto"/>
              <w:right w:val="single" w:sz="4" w:space="0" w:color="auto"/>
            </w:tcBorders>
            <w:vAlign w:val="center"/>
            <w:hideMark/>
          </w:tcPr>
          <w:p w14:paraId="79642941"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fldChar w:fldCharType="begin"/>
            </w:r>
            <w:r w:rsidRPr="00B72069">
              <w:rPr>
                <w:rFonts w:ascii="Times New Roman" w:hAnsi="Times New Roman" w:cs="Times New Roman"/>
                <w:lang w:val="kk-KZ"/>
              </w:rPr>
              <w:instrText xml:space="preserve"> =SUM(ABOVE) </w:instrText>
            </w:r>
            <w:r w:rsidRPr="00B72069">
              <w:rPr>
                <w:rFonts w:ascii="Times New Roman" w:hAnsi="Times New Roman" w:cs="Times New Roman"/>
                <w:lang w:val="kk-KZ"/>
              </w:rPr>
              <w:fldChar w:fldCharType="separate"/>
            </w:r>
            <w:r w:rsidRPr="00B72069">
              <w:rPr>
                <w:rFonts w:ascii="Times New Roman" w:hAnsi="Times New Roman" w:cs="Times New Roman"/>
                <w:noProof/>
                <w:lang w:val="kk-KZ"/>
              </w:rPr>
              <w:t>11</w:t>
            </w:r>
            <w:r w:rsidRPr="00B72069">
              <w:rPr>
                <w:rFonts w:ascii="Times New Roman" w:hAnsi="Times New Roman" w:cs="Times New Roman"/>
                <w:lang w:val="kk-KZ"/>
              </w:rPr>
              <w:fldChar w:fldCharType="end"/>
            </w:r>
            <w:r w:rsidRPr="00B72069">
              <w:rPr>
                <w:rFonts w:ascii="Times New Roman" w:hAnsi="Times New Roman" w:cs="Times New Roman"/>
                <w:lang w:val="kk-KZ"/>
              </w:rPr>
              <w:t>40</w:t>
            </w:r>
          </w:p>
        </w:tc>
        <w:tc>
          <w:tcPr>
            <w:tcW w:w="530" w:type="dxa"/>
            <w:tcBorders>
              <w:top w:val="single" w:sz="4" w:space="0" w:color="auto"/>
              <w:left w:val="single" w:sz="4" w:space="0" w:color="auto"/>
              <w:bottom w:val="single" w:sz="4" w:space="0" w:color="auto"/>
              <w:right w:val="single" w:sz="4" w:space="0" w:color="auto"/>
            </w:tcBorders>
            <w:vAlign w:val="center"/>
            <w:hideMark/>
          </w:tcPr>
          <w:p w14:paraId="128F894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w:t>
            </w:r>
          </w:p>
        </w:tc>
        <w:tc>
          <w:tcPr>
            <w:tcW w:w="766" w:type="dxa"/>
            <w:tcBorders>
              <w:top w:val="single" w:sz="4" w:space="0" w:color="auto"/>
              <w:left w:val="single" w:sz="4" w:space="0" w:color="auto"/>
              <w:bottom w:val="single" w:sz="4" w:space="0" w:color="auto"/>
              <w:right w:val="single" w:sz="4" w:space="0" w:color="auto"/>
            </w:tcBorders>
            <w:vAlign w:val="center"/>
            <w:hideMark/>
          </w:tcPr>
          <w:p w14:paraId="2791C9D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fldChar w:fldCharType="begin"/>
            </w:r>
            <w:r w:rsidRPr="00B72069">
              <w:rPr>
                <w:rFonts w:ascii="Times New Roman" w:hAnsi="Times New Roman" w:cs="Times New Roman"/>
                <w:lang w:val="kk-KZ"/>
              </w:rPr>
              <w:instrText xml:space="preserve"> =SUM(ABOVE) </w:instrText>
            </w:r>
            <w:r w:rsidRPr="00B72069">
              <w:rPr>
                <w:rFonts w:ascii="Times New Roman" w:hAnsi="Times New Roman" w:cs="Times New Roman"/>
                <w:lang w:val="kk-KZ"/>
              </w:rPr>
              <w:fldChar w:fldCharType="separate"/>
            </w:r>
            <w:r w:rsidRPr="00B72069">
              <w:rPr>
                <w:rFonts w:ascii="Times New Roman" w:hAnsi="Times New Roman" w:cs="Times New Roman"/>
                <w:noProof/>
                <w:lang w:val="kk-KZ"/>
              </w:rPr>
              <w:t>16</w:t>
            </w:r>
            <w:r w:rsidRPr="00B72069">
              <w:rPr>
                <w:rFonts w:ascii="Times New Roman" w:hAnsi="Times New Roman" w:cs="Times New Roman"/>
                <w:lang w:val="kk-KZ"/>
              </w:rPr>
              <w:fldChar w:fldCharType="end"/>
            </w:r>
            <w:r w:rsidRPr="00B72069">
              <w:rPr>
                <w:rFonts w:ascii="Times New Roman" w:hAnsi="Times New Roman" w:cs="Times New Roman"/>
                <w:lang w:val="kk-KZ"/>
              </w:rPr>
              <w:t>96</w:t>
            </w:r>
          </w:p>
        </w:tc>
        <w:tc>
          <w:tcPr>
            <w:tcW w:w="580" w:type="dxa"/>
            <w:tcBorders>
              <w:top w:val="single" w:sz="4" w:space="0" w:color="auto"/>
              <w:left w:val="single" w:sz="4" w:space="0" w:color="auto"/>
              <w:bottom w:val="single" w:sz="4" w:space="0" w:color="auto"/>
              <w:right w:val="single" w:sz="4" w:space="0" w:color="auto"/>
            </w:tcBorders>
            <w:vAlign w:val="center"/>
            <w:hideMark/>
          </w:tcPr>
          <w:p w14:paraId="1EF9630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w:t>
            </w:r>
          </w:p>
        </w:tc>
      </w:tr>
      <w:tr w:rsidR="000E5D99" w:rsidRPr="00B72069" w14:paraId="5FFFBC22" w14:textId="77777777" w:rsidTr="00B51CA0">
        <w:tc>
          <w:tcPr>
            <w:tcW w:w="9995" w:type="dxa"/>
            <w:gridSpan w:val="12"/>
            <w:tcBorders>
              <w:top w:val="single" w:sz="4" w:space="0" w:color="auto"/>
              <w:left w:val="single" w:sz="4" w:space="0" w:color="auto"/>
              <w:bottom w:val="single" w:sz="4" w:space="0" w:color="auto"/>
              <w:right w:val="single" w:sz="4" w:space="0" w:color="auto"/>
            </w:tcBorders>
            <w:vAlign w:val="center"/>
            <w:hideMark/>
          </w:tcPr>
          <w:p w14:paraId="1F1411E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МАҚТААРАЛ АУДАНЫ</w:t>
            </w:r>
          </w:p>
        </w:tc>
      </w:tr>
      <w:tr w:rsidR="000E5D99" w:rsidRPr="00B72069" w14:paraId="6E7A202A" w14:textId="77777777" w:rsidTr="00B51CA0">
        <w:trPr>
          <w:trHeight w:val="297"/>
        </w:trPr>
        <w:tc>
          <w:tcPr>
            <w:tcW w:w="1809" w:type="dxa"/>
            <w:tcBorders>
              <w:top w:val="single" w:sz="4" w:space="0" w:color="auto"/>
              <w:left w:val="single" w:sz="4" w:space="0" w:color="auto"/>
              <w:bottom w:val="single" w:sz="4" w:space="0" w:color="auto"/>
              <w:right w:val="single" w:sz="4" w:space="0" w:color="auto"/>
            </w:tcBorders>
            <w:vAlign w:val="center"/>
            <w:hideMark/>
          </w:tcPr>
          <w:p w14:paraId="70E14FCC"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Бірлік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0EBF3116"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4549</w:t>
            </w:r>
          </w:p>
        </w:tc>
        <w:tc>
          <w:tcPr>
            <w:tcW w:w="992" w:type="dxa"/>
            <w:tcBorders>
              <w:top w:val="single" w:sz="4" w:space="0" w:color="auto"/>
              <w:left w:val="single" w:sz="4" w:space="0" w:color="auto"/>
              <w:bottom w:val="single" w:sz="4" w:space="0" w:color="auto"/>
              <w:right w:val="single" w:sz="4" w:space="0" w:color="auto"/>
            </w:tcBorders>
            <w:vAlign w:val="center"/>
            <w:hideMark/>
          </w:tcPr>
          <w:p w14:paraId="57CAC2B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3022</w:t>
            </w:r>
          </w:p>
        </w:tc>
        <w:tc>
          <w:tcPr>
            <w:tcW w:w="709" w:type="dxa"/>
            <w:tcBorders>
              <w:top w:val="single" w:sz="4" w:space="0" w:color="auto"/>
              <w:left w:val="single" w:sz="4" w:space="0" w:color="auto"/>
              <w:bottom w:val="single" w:sz="4" w:space="0" w:color="auto"/>
              <w:right w:val="single" w:sz="4" w:space="0" w:color="auto"/>
            </w:tcBorders>
            <w:vAlign w:val="center"/>
            <w:hideMark/>
          </w:tcPr>
          <w:p w14:paraId="189D3A1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66</w:t>
            </w:r>
          </w:p>
        </w:tc>
        <w:tc>
          <w:tcPr>
            <w:tcW w:w="851" w:type="dxa"/>
            <w:tcBorders>
              <w:top w:val="single" w:sz="4" w:space="0" w:color="auto"/>
              <w:left w:val="single" w:sz="4" w:space="0" w:color="auto"/>
              <w:bottom w:val="single" w:sz="4" w:space="0" w:color="auto"/>
              <w:right w:val="single" w:sz="4" w:space="0" w:color="auto"/>
            </w:tcBorders>
            <w:vAlign w:val="center"/>
            <w:hideMark/>
          </w:tcPr>
          <w:p w14:paraId="62C9E94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926</w:t>
            </w:r>
          </w:p>
        </w:tc>
        <w:tc>
          <w:tcPr>
            <w:tcW w:w="567" w:type="dxa"/>
            <w:tcBorders>
              <w:top w:val="single" w:sz="4" w:space="0" w:color="auto"/>
              <w:left w:val="single" w:sz="4" w:space="0" w:color="auto"/>
              <w:bottom w:val="single" w:sz="4" w:space="0" w:color="auto"/>
              <w:right w:val="single" w:sz="4" w:space="0" w:color="auto"/>
            </w:tcBorders>
            <w:vAlign w:val="center"/>
            <w:hideMark/>
          </w:tcPr>
          <w:p w14:paraId="77083F9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20</w:t>
            </w:r>
          </w:p>
        </w:tc>
        <w:tc>
          <w:tcPr>
            <w:tcW w:w="850" w:type="dxa"/>
            <w:tcBorders>
              <w:top w:val="single" w:sz="4" w:space="0" w:color="auto"/>
              <w:left w:val="single" w:sz="4" w:space="0" w:color="auto"/>
              <w:bottom w:val="single" w:sz="4" w:space="0" w:color="auto"/>
              <w:right w:val="single" w:sz="4" w:space="0" w:color="auto"/>
            </w:tcBorders>
            <w:vAlign w:val="center"/>
            <w:hideMark/>
          </w:tcPr>
          <w:p w14:paraId="127C26B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532</w:t>
            </w:r>
          </w:p>
        </w:tc>
        <w:tc>
          <w:tcPr>
            <w:tcW w:w="581" w:type="dxa"/>
            <w:tcBorders>
              <w:top w:val="single" w:sz="4" w:space="0" w:color="auto"/>
              <w:left w:val="single" w:sz="4" w:space="0" w:color="auto"/>
              <w:bottom w:val="single" w:sz="4" w:space="0" w:color="auto"/>
              <w:right w:val="single" w:sz="4" w:space="0" w:color="auto"/>
            </w:tcBorders>
            <w:vAlign w:val="center"/>
            <w:hideMark/>
          </w:tcPr>
          <w:p w14:paraId="3FE5665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12</w:t>
            </w:r>
          </w:p>
        </w:tc>
        <w:tc>
          <w:tcPr>
            <w:tcW w:w="768" w:type="dxa"/>
            <w:tcBorders>
              <w:top w:val="single" w:sz="4" w:space="0" w:color="auto"/>
              <w:left w:val="single" w:sz="4" w:space="0" w:color="auto"/>
              <w:bottom w:val="single" w:sz="4" w:space="0" w:color="auto"/>
              <w:right w:val="single" w:sz="4" w:space="0" w:color="auto"/>
            </w:tcBorders>
            <w:vAlign w:val="center"/>
            <w:hideMark/>
          </w:tcPr>
          <w:p w14:paraId="5E93CBC1"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35</w:t>
            </w:r>
          </w:p>
        </w:tc>
        <w:tc>
          <w:tcPr>
            <w:tcW w:w="530" w:type="dxa"/>
            <w:tcBorders>
              <w:top w:val="single" w:sz="4" w:space="0" w:color="auto"/>
              <w:left w:val="single" w:sz="4" w:space="0" w:color="auto"/>
              <w:bottom w:val="single" w:sz="4" w:space="0" w:color="auto"/>
              <w:right w:val="single" w:sz="4" w:space="0" w:color="auto"/>
            </w:tcBorders>
            <w:vAlign w:val="center"/>
            <w:hideMark/>
          </w:tcPr>
          <w:p w14:paraId="66FC952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w:t>
            </w:r>
          </w:p>
        </w:tc>
        <w:tc>
          <w:tcPr>
            <w:tcW w:w="766" w:type="dxa"/>
            <w:tcBorders>
              <w:top w:val="single" w:sz="4" w:space="0" w:color="auto"/>
              <w:left w:val="single" w:sz="4" w:space="0" w:color="auto"/>
              <w:bottom w:val="single" w:sz="4" w:space="0" w:color="auto"/>
              <w:right w:val="single" w:sz="4" w:space="0" w:color="auto"/>
            </w:tcBorders>
            <w:vAlign w:val="center"/>
            <w:hideMark/>
          </w:tcPr>
          <w:p w14:paraId="02F23A6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34</w:t>
            </w:r>
          </w:p>
        </w:tc>
        <w:tc>
          <w:tcPr>
            <w:tcW w:w="580" w:type="dxa"/>
            <w:tcBorders>
              <w:top w:val="single" w:sz="4" w:space="0" w:color="auto"/>
              <w:left w:val="single" w:sz="4" w:space="0" w:color="auto"/>
              <w:bottom w:val="single" w:sz="4" w:space="0" w:color="auto"/>
              <w:right w:val="single" w:sz="4" w:space="0" w:color="auto"/>
            </w:tcBorders>
            <w:vAlign w:val="center"/>
            <w:hideMark/>
          </w:tcPr>
          <w:p w14:paraId="21B66CD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w:t>
            </w:r>
          </w:p>
        </w:tc>
      </w:tr>
      <w:tr w:rsidR="000E5D99" w:rsidRPr="00B72069" w14:paraId="54975074"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5E30D49B"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Енбекші</w:t>
            </w:r>
          </w:p>
        </w:tc>
        <w:tc>
          <w:tcPr>
            <w:tcW w:w="992" w:type="dxa"/>
            <w:tcBorders>
              <w:top w:val="single" w:sz="4" w:space="0" w:color="auto"/>
              <w:left w:val="single" w:sz="4" w:space="0" w:color="auto"/>
              <w:bottom w:val="single" w:sz="4" w:space="0" w:color="auto"/>
              <w:right w:val="single" w:sz="4" w:space="0" w:color="auto"/>
            </w:tcBorders>
            <w:vAlign w:val="center"/>
            <w:hideMark/>
          </w:tcPr>
          <w:p w14:paraId="1259272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5736</w:t>
            </w:r>
          </w:p>
        </w:tc>
        <w:tc>
          <w:tcPr>
            <w:tcW w:w="992" w:type="dxa"/>
            <w:tcBorders>
              <w:top w:val="single" w:sz="4" w:space="0" w:color="auto"/>
              <w:left w:val="single" w:sz="4" w:space="0" w:color="auto"/>
              <w:bottom w:val="single" w:sz="4" w:space="0" w:color="auto"/>
              <w:right w:val="single" w:sz="4" w:space="0" w:color="auto"/>
            </w:tcBorders>
            <w:vAlign w:val="center"/>
            <w:hideMark/>
          </w:tcPr>
          <w:p w14:paraId="013F219E"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2549</w:t>
            </w:r>
          </w:p>
        </w:tc>
        <w:tc>
          <w:tcPr>
            <w:tcW w:w="709" w:type="dxa"/>
            <w:tcBorders>
              <w:top w:val="single" w:sz="4" w:space="0" w:color="auto"/>
              <w:left w:val="single" w:sz="4" w:space="0" w:color="auto"/>
              <w:bottom w:val="single" w:sz="4" w:space="0" w:color="auto"/>
              <w:right w:val="single" w:sz="4" w:space="0" w:color="auto"/>
            </w:tcBorders>
            <w:vAlign w:val="center"/>
            <w:hideMark/>
          </w:tcPr>
          <w:p w14:paraId="6DF94AD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44</w:t>
            </w:r>
          </w:p>
        </w:tc>
        <w:tc>
          <w:tcPr>
            <w:tcW w:w="851" w:type="dxa"/>
            <w:tcBorders>
              <w:top w:val="single" w:sz="4" w:space="0" w:color="auto"/>
              <w:left w:val="single" w:sz="4" w:space="0" w:color="auto"/>
              <w:bottom w:val="single" w:sz="4" w:space="0" w:color="auto"/>
              <w:right w:val="single" w:sz="4" w:space="0" w:color="auto"/>
            </w:tcBorders>
            <w:vAlign w:val="center"/>
            <w:hideMark/>
          </w:tcPr>
          <w:p w14:paraId="0FB90CE6"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1520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9309D0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27</w:t>
            </w:r>
          </w:p>
        </w:tc>
        <w:tc>
          <w:tcPr>
            <w:tcW w:w="850" w:type="dxa"/>
            <w:tcBorders>
              <w:top w:val="single" w:sz="4" w:space="0" w:color="auto"/>
              <w:left w:val="single" w:sz="4" w:space="0" w:color="auto"/>
              <w:bottom w:val="single" w:sz="4" w:space="0" w:color="auto"/>
              <w:right w:val="single" w:sz="4" w:space="0" w:color="auto"/>
            </w:tcBorders>
            <w:vAlign w:val="center"/>
            <w:hideMark/>
          </w:tcPr>
          <w:p w14:paraId="6906298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837</w:t>
            </w:r>
          </w:p>
        </w:tc>
        <w:tc>
          <w:tcPr>
            <w:tcW w:w="581" w:type="dxa"/>
            <w:tcBorders>
              <w:top w:val="single" w:sz="4" w:space="0" w:color="auto"/>
              <w:left w:val="single" w:sz="4" w:space="0" w:color="auto"/>
              <w:bottom w:val="single" w:sz="4" w:space="0" w:color="auto"/>
              <w:right w:val="single" w:sz="4" w:space="0" w:color="auto"/>
            </w:tcBorders>
            <w:vAlign w:val="center"/>
            <w:hideMark/>
          </w:tcPr>
          <w:p w14:paraId="2C75160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15</w:t>
            </w:r>
          </w:p>
        </w:tc>
        <w:tc>
          <w:tcPr>
            <w:tcW w:w="768" w:type="dxa"/>
            <w:tcBorders>
              <w:top w:val="single" w:sz="4" w:space="0" w:color="auto"/>
              <w:left w:val="single" w:sz="4" w:space="0" w:color="auto"/>
              <w:bottom w:val="single" w:sz="4" w:space="0" w:color="auto"/>
              <w:right w:val="single" w:sz="4" w:space="0" w:color="auto"/>
            </w:tcBorders>
            <w:vAlign w:val="center"/>
            <w:hideMark/>
          </w:tcPr>
          <w:p w14:paraId="22DA3A5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337</w:t>
            </w:r>
          </w:p>
        </w:tc>
        <w:tc>
          <w:tcPr>
            <w:tcW w:w="530" w:type="dxa"/>
            <w:tcBorders>
              <w:top w:val="single" w:sz="4" w:space="0" w:color="auto"/>
              <w:left w:val="single" w:sz="4" w:space="0" w:color="auto"/>
              <w:bottom w:val="single" w:sz="4" w:space="0" w:color="auto"/>
              <w:right w:val="single" w:sz="4" w:space="0" w:color="auto"/>
            </w:tcBorders>
            <w:vAlign w:val="center"/>
            <w:hideMark/>
          </w:tcPr>
          <w:p w14:paraId="28FE1AB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w:t>
            </w:r>
          </w:p>
        </w:tc>
        <w:tc>
          <w:tcPr>
            <w:tcW w:w="766" w:type="dxa"/>
            <w:tcBorders>
              <w:top w:val="single" w:sz="4" w:space="0" w:color="auto"/>
              <w:left w:val="single" w:sz="4" w:space="0" w:color="auto"/>
              <w:bottom w:val="single" w:sz="4" w:space="0" w:color="auto"/>
              <w:right w:val="single" w:sz="4" w:space="0" w:color="auto"/>
            </w:tcBorders>
            <w:vAlign w:val="center"/>
            <w:hideMark/>
          </w:tcPr>
          <w:p w14:paraId="3753ADE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493</w:t>
            </w:r>
          </w:p>
        </w:tc>
        <w:tc>
          <w:tcPr>
            <w:tcW w:w="580" w:type="dxa"/>
            <w:tcBorders>
              <w:top w:val="single" w:sz="4" w:space="0" w:color="auto"/>
              <w:left w:val="single" w:sz="4" w:space="0" w:color="auto"/>
              <w:bottom w:val="single" w:sz="4" w:space="0" w:color="auto"/>
              <w:right w:val="single" w:sz="4" w:space="0" w:color="auto"/>
            </w:tcBorders>
            <w:vAlign w:val="center"/>
            <w:hideMark/>
          </w:tcPr>
          <w:p w14:paraId="20436571"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w:t>
            </w:r>
          </w:p>
        </w:tc>
      </w:tr>
      <w:tr w:rsidR="000E5D99" w:rsidRPr="00B72069" w14:paraId="44F2C01D"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4BF65904"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Жамбыл</w:t>
            </w:r>
          </w:p>
        </w:tc>
        <w:tc>
          <w:tcPr>
            <w:tcW w:w="992" w:type="dxa"/>
            <w:tcBorders>
              <w:top w:val="single" w:sz="4" w:space="0" w:color="auto"/>
              <w:left w:val="single" w:sz="4" w:space="0" w:color="auto"/>
              <w:bottom w:val="single" w:sz="4" w:space="0" w:color="auto"/>
              <w:right w:val="single" w:sz="4" w:space="0" w:color="auto"/>
            </w:tcBorders>
            <w:vAlign w:val="center"/>
            <w:hideMark/>
          </w:tcPr>
          <w:p w14:paraId="44C1D75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4873</w:t>
            </w:r>
          </w:p>
        </w:tc>
        <w:tc>
          <w:tcPr>
            <w:tcW w:w="992" w:type="dxa"/>
            <w:tcBorders>
              <w:top w:val="single" w:sz="4" w:space="0" w:color="auto"/>
              <w:left w:val="single" w:sz="4" w:space="0" w:color="auto"/>
              <w:bottom w:val="single" w:sz="4" w:space="0" w:color="auto"/>
              <w:right w:val="single" w:sz="4" w:space="0" w:color="auto"/>
            </w:tcBorders>
            <w:vAlign w:val="center"/>
            <w:hideMark/>
          </w:tcPr>
          <w:p w14:paraId="5B6F7CE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2728</w:t>
            </w:r>
          </w:p>
        </w:tc>
        <w:tc>
          <w:tcPr>
            <w:tcW w:w="709" w:type="dxa"/>
            <w:tcBorders>
              <w:top w:val="single" w:sz="4" w:space="0" w:color="auto"/>
              <w:left w:val="single" w:sz="4" w:space="0" w:color="auto"/>
              <w:bottom w:val="single" w:sz="4" w:space="0" w:color="auto"/>
              <w:right w:val="single" w:sz="4" w:space="0" w:color="auto"/>
            </w:tcBorders>
            <w:vAlign w:val="center"/>
            <w:hideMark/>
          </w:tcPr>
          <w:p w14:paraId="5F1852C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56</w:t>
            </w:r>
          </w:p>
        </w:tc>
        <w:tc>
          <w:tcPr>
            <w:tcW w:w="851" w:type="dxa"/>
            <w:tcBorders>
              <w:top w:val="single" w:sz="4" w:space="0" w:color="auto"/>
              <w:left w:val="single" w:sz="4" w:space="0" w:color="auto"/>
              <w:bottom w:val="single" w:sz="4" w:space="0" w:color="auto"/>
              <w:right w:val="single" w:sz="4" w:space="0" w:color="auto"/>
            </w:tcBorders>
            <w:vAlign w:val="center"/>
            <w:hideMark/>
          </w:tcPr>
          <w:p w14:paraId="432CB5D2"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850</w:t>
            </w:r>
          </w:p>
        </w:tc>
        <w:tc>
          <w:tcPr>
            <w:tcW w:w="567" w:type="dxa"/>
            <w:tcBorders>
              <w:top w:val="single" w:sz="4" w:space="0" w:color="auto"/>
              <w:left w:val="single" w:sz="4" w:space="0" w:color="auto"/>
              <w:bottom w:val="single" w:sz="4" w:space="0" w:color="auto"/>
              <w:right w:val="single" w:sz="4" w:space="0" w:color="auto"/>
            </w:tcBorders>
            <w:vAlign w:val="center"/>
            <w:hideMark/>
          </w:tcPr>
          <w:p w14:paraId="25481A1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17</w:t>
            </w:r>
          </w:p>
        </w:tc>
        <w:tc>
          <w:tcPr>
            <w:tcW w:w="850" w:type="dxa"/>
            <w:tcBorders>
              <w:top w:val="single" w:sz="4" w:space="0" w:color="auto"/>
              <w:left w:val="single" w:sz="4" w:space="0" w:color="auto"/>
              <w:bottom w:val="single" w:sz="4" w:space="0" w:color="auto"/>
              <w:right w:val="single" w:sz="4" w:space="0" w:color="auto"/>
            </w:tcBorders>
            <w:vAlign w:val="center"/>
            <w:hideMark/>
          </w:tcPr>
          <w:p w14:paraId="5A1DFEA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810</w:t>
            </w:r>
          </w:p>
        </w:tc>
        <w:tc>
          <w:tcPr>
            <w:tcW w:w="581" w:type="dxa"/>
            <w:tcBorders>
              <w:top w:val="single" w:sz="4" w:space="0" w:color="auto"/>
              <w:left w:val="single" w:sz="4" w:space="0" w:color="auto"/>
              <w:bottom w:val="single" w:sz="4" w:space="0" w:color="auto"/>
              <w:right w:val="single" w:sz="4" w:space="0" w:color="auto"/>
            </w:tcBorders>
            <w:vAlign w:val="center"/>
            <w:hideMark/>
          </w:tcPr>
          <w:p w14:paraId="4BBE669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17</w:t>
            </w:r>
          </w:p>
        </w:tc>
        <w:tc>
          <w:tcPr>
            <w:tcW w:w="768" w:type="dxa"/>
            <w:tcBorders>
              <w:top w:val="single" w:sz="4" w:space="0" w:color="auto"/>
              <w:left w:val="single" w:sz="4" w:space="0" w:color="auto"/>
              <w:bottom w:val="single" w:sz="4" w:space="0" w:color="auto"/>
              <w:right w:val="single" w:sz="4" w:space="0" w:color="auto"/>
            </w:tcBorders>
            <w:vAlign w:val="center"/>
            <w:hideMark/>
          </w:tcPr>
          <w:p w14:paraId="6273861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225</w:t>
            </w:r>
          </w:p>
        </w:tc>
        <w:tc>
          <w:tcPr>
            <w:tcW w:w="530" w:type="dxa"/>
            <w:tcBorders>
              <w:top w:val="single" w:sz="4" w:space="0" w:color="auto"/>
              <w:left w:val="single" w:sz="4" w:space="0" w:color="auto"/>
              <w:bottom w:val="single" w:sz="4" w:space="0" w:color="auto"/>
              <w:right w:val="single" w:sz="4" w:space="0" w:color="auto"/>
            </w:tcBorders>
            <w:vAlign w:val="center"/>
            <w:hideMark/>
          </w:tcPr>
          <w:p w14:paraId="04EC70F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w:t>
            </w:r>
          </w:p>
        </w:tc>
        <w:tc>
          <w:tcPr>
            <w:tcW w:w="766" w:type="dxa"/>
            <w:tcBorders>
              <w:top w:val="single" w:sz="4" w:space="0" w:color="auto"/>
              <w:left w:val="single" w:sz="4" w:space="0" w:color="auto"/>
              <w:bottom w:val="single" w:sz="4" w:space="0" w:color="auto"/>
              <w:right w:val="single" w:sz="4" w:space="0" w:color="auto"/>
            </w:tcBorders>
            <w:vAlign w:val="center"/>
            <w:hideMark/>
          </w:tcPr>
          <w:p w14:paraId="7DB634D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260</w:t>
            </w:r>
          </w:p>
        </w:tc>
        <w:tc>
          <w:tcPr>
            <w:tcW w:w="580" w:type="dxa"/>
            <w:tcBorders>
              <w:top w:val="single" w:sz="4" w:space="0" w:color="auto"/>
              <w:left w:val="single" w:sz="4" w:space="0" w:color="auto"/>
              <w:bottom w:val="single" w:sz="4" w:space="0" w:color="auto"/>
              <w:right w:val="single" w:sz="4" w:space="0" w:color="auto"/>
            </w:tcBorders>
            <w:vAlign w:val="center"/>
            <w:hideMark/>
          </w:tcPr>
          <w:p w14:paraId="521684D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w:t>
            </w:r>
          </w:p>
        </w:tc>
      </w:tr>
      <w:tr w:rsidR="000E5D99" w:rsidRPr="00B72069" w14:paraId="112E2505"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2FC0DF1E"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Жаңа жол</w:t>
            </w:r>
          </w:p>
        </w:tc>
        <w:tc>
          <w:tcPr>
            <w:tcW w:w="992" w:type="dxa"/>
            <w:tcBorders>
              <w:top w:val="single" w:sz="4" w:space="0" w:color="auto"/>
              <w:left w:val="single" w:sz="4" w:space="0" w:color="auto"/>
              <w:bottom w:val="single" w:sz="4" w:space="0" w:color="auto"/>
              <w:right w:val="single" w:sz="4" w:space="0" w:color="auto"/>
            </w:tcBorders>
            <w:vAlign w:val="center"/>
            <w:hideMark/>
          </w:tcPr>
          <w:p w14:paraId="153C5FC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7141</w:t>
            </w:r>
          </w:p>
        </w:tc>
        <w:tc>
          <w:tcPr>
            <w:tcW w:w="992" w:type="dxa"/>
            <w:tcBorders>
              <w:top w:val="single" w:sz="4" w:space="0" w:color="auto"/>
              <w:left w:val="single" w:sz="4" w:space="0" w:color="auto"/>
              <w:bottom w:val="single" w:sz="4" w:space="0" w:color="auto"/>
              <w:right w:val="single" w:sz="4" w:space="0" w:color="auto"/>
            </w:tcBorders>
            <w:vAlign w:val="center"/>
            <w:hideMark/>
          </w:tcPr>
          <w:p w14:paraId="48336C5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1622</w:t>
            </w:r>
          </w:p>
        </w:tc>
        <w:tc>
          <w:tcPr>
            <w:tcW w:w="709" w:type="dxa"/>
            <w:tcBorders>
              <w:top w:val="single" w:sz="4" w:space="0" w:color="auto"/>
              <w:left w:val="single" w:sz="4" w:space="0" w:color="auto"/>
              <w:bottom w:val="single" w:sz="4" w:space="0" w:color="auto"/>
              <w:right w:val="single" w:sz="4" w:space="0" w:color="auto"/>
            </w:tcBorders>
            <w:vAlign w:val="center"/>
            <w:hideMark/>
          </w:tcPr>
          <w:p w14:paraId="77D0735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23</w:t>
            </w:r>
          </w:p>
        </w:tc>
        <w:tc>
          <w:tcPr>
            <w:tcW w:w="851" w:type="dxa"/>
            <w:tcBorders>
              <w:top w:val="single" w:sz="4" w:space="0" w:color="auto"/>
              <w:left w:val="single" w:sz="4" w:space="0" w:color="auto"/>
              <w:bottom w:val="single" w:sz="4" w:space="0" w:color="auto"/>
              <w:right w:val="single" w:sz="4" w:space="0" w:color="auto"/>
            </w:tcBorders>
            <w:vAlign w:val="center"/>
            <w:hideMark/>
          </w:tcPr>
          <w:p w14:paraId="12E6993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1551</w:t>
            </w:r>
          </w:p>
        </w:tc>
        <w:tc>
          <w:tcPr>
            <w:tcW w:w="567" w:type="dxa"/>
            <w:tcBorders>
              <w:top w:val="single" w:sz="4" w:space="0" w:color="auto"/>
              <w:left w:val="single" w:sz="4" w:space="0" w:color="auto"/>
              <w:bottom w:val="single" w:sz="4" w:space="0" w:color="auto"/>
              <w:right w:val="single" w:sz="4" w:space="0" w:color="auto"/>
            </w:tcBorders>
            <w:vAlign w:val="center"/>
            <w:hideMark/>
          </w:tcPr>
          <w:p w14:paraId="3391AD1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21</w:t>
            </w:r>
          </w:p>
        </w:tc>
        <w:tc>
          <w:tcPr>
            <w:tcW w:w="850" w:type="dxa"/>
            <w:tcBorders>
              <w:top w:val="single" w:sz="4" w:space="0" w:color="auto"/>
              <w:left w:val="single" w:sz="4" w:space="0" w:color="auto"/>
              <w:bottom w:val="single" w:sz="4" w:space="0" w:color="auto"/>
              <w:right w:val="single" w:sz="4" w:space="0" w:color="auto"/>
            </w:tcBorders>
            <w:vAlign w:val="center"/>
            <w:hideMark/>
          </w:tcPr>
          <w:p w14:paraId="76A98BA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2792</w:t>
            </w:r>
          </w:p>
        </w:tc>
        <w:tc>
          <w:tcPr>
            <w:tcW w:w="581" w:type="dxa"/>
            <w:tcBorders>
              <w:top w:val="single" w:sz="4" w:space="0" w:color="auto"/>
              <w:left w:val="single" w:sz="4" w:space="0" w:color="auto"/>
              <w:bottom w:val="single" w:sz="4" w:space="0" w:color="auto"/>
              <w:right w:val="single" w:sz="4" w:space="0" w:color="auto"/>
            </w:tcBorders>
            <w:vAlign w:val="center"/>
            <w:hideMark/>
          </w:tcPr>
          <w:p w14:paraId="615FE9D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39</w:t>
            </w:r>
          </w:p>
        </w:tc>
        <w:tc>
          <w:tcPr>
            <w:tcW w:w="768" w:type="dxa"/>
            <w:tcBorders>
              <w:top w:val="single" w:sz="4" w:space="0" w:color="auto"/>
              <w:left w:val="single" w:sz="4" w:space="0" w:color="auto"/>
              <w:bottom w:val="single" w:sz="4" w:space="0" w:color="auto"/>
              <w:right w:val="single" w:sz="4" w:space="0" w:color="auto"/>
            </w:tcBorders>
            <w:vAlign w:val="center"/>
            <w:hideMark/>
          </w:tcPr>
          <w:p w14:paraId="379A213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1037</w:t>
            </w:r>
          </w:p>
        </w:tc>
        <w:tc>
          <w:tcPr>
            <w:tcW w:w="530" w:type="dxa"/>
            <w:tcBorders>
              <w:top w:val="single" w:sz="4" w:space="0" w:color="auto"/>
              <w:left w:val="single" w:sz="4" w:space="0" w:color="auto"/>
              <w:bottom w:val="single" w:sz="4" w:space="0" w:color="auto"/>
              <w:right w:val="single" w:sz="4" w:space="0" w:color="auto"/>
            </w:tcBorders>
            <w:vAlign w:val="center"/>
            <w:hideMark/>
          </w:tcPr>
          <w:p w14:paraId="2EF9F5F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15</w:t>
            </w:r>
          </w:p>
        </w:tc>
        <w:tc>
          <w:tcPr>
            <w:tcW w:w="766" w:type="dxa"/>
            <w:tcBorders>
              <w:top w:val="single" w:sz="4" w:space="0" w:color="auto"/>
              <w:left w:val="single" w:sz="4" w:space="0" w:color="auto"/>
              <w:bottom w:val="single" w:sz="4" w:space="0" w:color="auto"/>
              <w:right w:val="single" w:sz="4" w:space="0" w:color="auto"/>
            </w:tcBorders>
            <w:vAlign w:val="center"/>
            <w:hideMark/>
          </w:tcPr>
          <w:p w14:paraId="465E695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139</w:t>
            </w:r>
          </w:p>
        </w:tc>
        <w:tc>
          <w:tcPr>
            <w:tcW w:w="580" w:type="dxa"/>
            <w:tcBorders>
              <w:top w:val="single" w:sz="4" w:space="0" w:color="auto"/>
              <w:left w:val="single" w:sz="4" w:space="0" w:color="auto"/>
              <w:bottom w:val="single" w:sz="4" w:space="0" w:color="auto"/>
              <w:right w:val="single" w:sz="4" w:space="0" w:color="auto"/>
            </w:tcBorders>
            <w:vAlign w:val="center"/>
            <w:hideMark/>
          </w:tcPr>
          <w:p w14:paraId="2EFBE93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w:t>
            </w:r>
          </w:p>
        </w:tc>
      </w:tr>
      <w:tr w:rsidR="000E5D99" w:rsidRPr="00B72069" w14:paraId="7B6C24DC"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324EDBFA"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Иіржар</w:t>
            </w:r>
          </w:p>
        </w:tc>
        <w:tc>
          <w:tcPr>
            <w:tcW w:w="992" w:type="dxa"/>
            <w:tcBorders>
              <w:top w:val="single" w:sz="4" w:space="0" w:color="auto"/>
              <w:left w:val="single" w:sz="4" w:space="0" w:color="auto"/>
              <w:bottom w:val="single" w:sz="4" w:space="0" w:color="auto"/>
              <w:right w:val="single" w:sz="4" w:space="0" w:color="auto"/>
            </w:tcBorders>
            <w:vAlign w:val="center"/>
            <w:hideMark/>
          </w:tcPr>
          <w:p w14:paraId="1659D14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7409</w:t>
            </w:r>
          </w:p>
        </w:tc>
        <w:tc>
          <w:tcPr>
            <w:tcW w:w="992" w:type="dxa"/>
            <w:tcBorders>
              <w:top w:val="single" w:sz="4" w:space="0" w:color="auto"/>
              <w:left w:val="single" w:sz="4" w:space="0" w:color="auto"/>
              <w:bottom w:val="single" w:sz="4" w:space="0" w:color="auto"/>
              <w:right w:val="single" w:sz="4" w:space="0" w:color="auto"/>
            </w:tcBorders>
            <w:vAlign w:val="center"/>
            <w:hideMark/>
          </w:tcPr>
          <w:p w14:paraId="0EBE40E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3549</w:t>
            </w:r>
          </w:p>
        </w:tc>
        <w:tc>
          <w:tcPr>
            <w:tcW w:w="709" w:type="dxa"/>
            <w:tcBorders>
              <w:top w:val="single" w:sz="4" w:space="0" w:color="auto"/>
              <w:left w:val="single" w:sz="4" w:space="0" w:color="auto"/>
              <w:bottom w:val="single" w:sz="4" w:space="0" w:color="auto"/>
              <w:right w:val="single" w:sz="4" w:space="0" w:color="auto"/>
            </w:tcBorders>
            <w:vAlign w:val="center"/>
            <w:hideMark/>
          </w:tcPr>
          <w:p w14:paraId="33CC828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48</w:t>
            </w:r>
          </w:p>
        </w:tc>
        <w:tc>
          <w:tcPr>
            <w:tcW w:w="851" w:type="dxa"/>
            <w:tcBorders>
              <w:top w:val="single" w:sz="4" w:space="0" w:color="auto"/>
              <w:left w:val="single" w:sz="4" w:space="0" w:color="auto"/>
              <w:bottom w:val="single" w:sz="4" w:space="0" w:color="auto"/>
              <w:right w:val="single" w:sz="4" w:space="0" w:color="auto"/>
            </w:tcBorders>
            <w:vAlign w:val="center"/>
            <w:hideMark/>
          </w:tcPr>
          <w:p w14:paraId="47B97AF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1959</w:t>
            </w:r>
          </w:p>
        </w:tc>
        <w:tc>
          <w:tcPr>
            <w:tcW w:w="567" w:type="dxa"/>
            <w:tcBorders>
              <w:top w:val="single" w:sz="4" w:space="0" w:color="auto"/>
              <w:left w:val="single" w:sz="4" w:space="0" w:color="auto"/>
              <w:bottom w:val="single" w:sz="4" w:space="0" w:color="auto"/>
              <w:right w:val="single" w:sz="4" w:space="0" w:color="auto"/>
            </w:tcBorders>
            <w:vAlign w:val="center"/>
            <w:hideMark/>
          </w:tcPr>
          <w:p w14:paraId="31AF5FD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27</w:t>
            </w:r>
          </w:p>
        </w:tc>
        <w:tc>
          <w:tcPr>
            <w:tcW w:w="850" w:type="dxa"/>
            <w:tcBorders>
              <w:top w:val="single" w:sz="4" w:space="0" w:color="auto"/>
              <w:left w:val="single" w:sz="4" w:space="0" w:color="auto"/>
              <w:bottom w:val="single" w:sz="4" w:space="0" w:color="auto"/>
              <w:right w:val="single" w:sz="4" w:space="0" w:color="auto"/>
            </w:tcBorders>
            <w:vAlign w:val="center"/>
            <w:hideMark/>
          </w:tcPr>
          <w:p w14:paraId="2FFBF26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1496</w:t>
            </w:r>
          </w:p>
        </w:tc>
        <w:tc>
          <w:tcPr>
            <w:tcW w:w="581" w:type="dxa"/>
            <w:tcBorders>
              <w:top w:val="single" w:sz="4" w:space="0" w:color="auto"/>
              <w:left w:val="single" w:sz="4" w:space="0" w:color="auto"/>
              <w:bottom w:val="single" w:sz="4" w:space="0" w:color="auto"/>
              <w:right w:val="single" w:sz="4" w:space="0" w:color="auto"/>
            </w:tcBorders>
            <w:vAlign w:val="center"/>
            <w:hideMark/>
          </w:tcPr>
          <w:p w14:paraId="6F90121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20</w:t>
            </w:r>
          </w:p>
        </w:tc>
        <w:tc>
          <w:tcPr>
            <w:tcW w:w="768" w:type="dxa"/>
            <w:tcBorders>
              <w:top w:val="single" w:sz="4" w:space="0" w:color="auto"/>
              <w:left w:val="single" w:sz="4" w:space="0" w:color="auto"/>
              <w:bottom w:val="single" w:sz="4" w:space="0" w:color="auto"/>
              <w:right w:val="single" w:sz="4" w:space="0" w:color="auto"/>
            </w:tcBorders>
            <w:vAlign w:val="center"/>
            <w:hideMark/>
          </w:tcPr>
          <w:p w14:paraId="0512FC0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328</w:t>
            </w:r>
          </w:p>
        </w:tc>
        <w:tc>
          <w:tcPr>
            <w:tcW w:w="530" w:type="dxa"/>
            <w:tcBorders>
              <w:top w:val="single" w:sz="4" w:space="0" w:color="auto"/>
              <w:left w:val="single" w:sz="4" w:space="0" w:color="auto"/>
              <w:bottom w:val="single" w:sz="4" w:space="0" w:color="auto"/>
              <w:right w:val="single" w:sz="4" w:space="0" w:color="auto"/>
            </w:tcBorders>
            <w:vAlign w:val="center"/>
            <w:hideMark/>
          </w:tcPr>
          <w:p w14:paraId="445BAC8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w:t>
            </w:r>
          </w:p>
        </w:tc>
        <w:tc>
          <w:tcPr>
            <w:tcW w:w="766" w:type="dxa"/>
            <w:tcBorders>
              <w:top w:val="single" w:sz="4" w:space="0" w:color="auto"/>
              <w:left w:val="single" w:sz="4" w:space="0" w:color="auto"/>
              <w:bottom w:val="single" w:sz="4" w:space="0" w:color="auto"/>
              <w:right w:val="single" w:sz="4" w:space="0" w:color="auto"/>
            </w:tcBorders>
            <w:vAlign w:val="center"/>
            <w:hideMark/>
          </w:tcPr>
          <w:p w14:paraId="0BF686E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77</w:t>
            </w:r>
          </w:p>
        </w:tc>
        <w:tc>
          <w:tcPr>
            <w:tcW w:w="580" w:type="dxa"/>
            <w:tcBorders>
              <w:top w:val="single" w:sz="4" w:space="0" w:color="auto"/>
              <w:left w:val="single" w:sz="4" w:space="0" w:color="auto"/>
              <w:bottom w:val="single" w:sz="4" w:space="0" w:color="auto"/>
              <w:right w:val="single" w:sz="4" w:space="0" w:color="auto"/>
            </w:tcBorders>
            <w:vAlign w:val="center"/>
            <w:hideMark/>
          </w:tcPr>
          <w:p w14:paraId="0BA2B0F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w:t>
            </w:r>
          </w:p>
        </w:tc>
      </w:tr>
      <w:tr w:rsidR="000E5D99" w:rsidRPr="00B72069" w14:paraId="66A2A2B0"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7ECEF50B"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Мақтарал</w:t>
            </w:r>
          </w:p>
        </w:tc>
        <w:tc>
          <w:tcPr>
            <w:tcW w:w="992" w:type="dxa"/>
            <w:tcBorders>
              <w:top w:val="single" w:sz="4" w:space="0" w:color="auto"/>
              <w:left w:val="single" w:sz="4" w:space="0" w:color="auto"/>
              <w:bottom w:val="single" w:sz="4" w:space="0" w:color="auto"/>
              <w:right w:val="single" w:sz="4" w:space="0" w:color="auto"/>
            </w:tcBorders>
            <w:vAlign w:val="center"/>
            <w:hideMark/>
          </w:tcPr>
          <w:p w14:paraId="649BA134"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11390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1842B9F"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4591</w:t>
            </w:r>
          </w:p>
        </w:tc>
        <w:tc>
          <w:tcPr>
            <w:tcW w:w="709" w:type="dxa"/>
            <w:tcBorders>
              <w:top w:val="single" w:sz="4" w:space="0" w:color="auto"/>
              <w:left w:val="single" w:sz="4" w:space="0" w:color="auto"/>
              <w:bottom w:val="single" w:sz="4" w:space="0" w:color="auto"/>
              <w:right w:val="single" w:sz="4" w:space="0" w:color="auto"/>
            </w:tcBorders>
            <w:vAlign w:val="center"/>
            <w:hideMark/>
          </w:tcPr>
          <w:p w14:paraId="068A438A"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40</w:t>
            </w:r>
          </w:p>
        </w:tc>
        <w:tc>
          <w:tcPr>
            <w:tcW w:w="851" w:type="dxa"/>
            <w:tcBorders>
              <w:top w:val="single" w:sz="4" w:space="0" w:color="auto"/>
              <w:left w:val="single" w:sz="4" w:space="0" w:color="auto"/>
              <w:bottom w:val="single" w:sz="4" w:space="0" w:color="auto"/>
              <w:right w:val="single" w:sz="4" w:space="0" w:color="auto"/>
            </w:tcBorders>
            <w:vAlign w:val="center"/>
            <w:hideMark/>
          </w:tcPr>
          <w:p w14:paraId="014DB145"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2794</w:t>
            </w:r>
          </w:p>
        </w:tc>
        <w:tc>
          <w:tcPr>
            <w:tcW w:w="567" w:type="dxa"/>
            <w:tcBorders>
              <w:top w:val="single" w:sz="4" w:space="0" w:color="auto"/>
              <w:left w:val="single" w:sz="4" w:space="0" w:color="auto"/>
              <w:bottom w:val="single" w:sz="4" w:space="0" w:color="auto"/>
              <w:right w:val="single" w:sz="4" w:space="0" w:color="auto"/>
            </w:tcBorders>
            <w:vAlign w:val="center"/>
            <w:hideMark/>
          </w:tcPr>
          <w:p w14:paraId="1C965705"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25</w:t>
            </w:r>
          </w:p>
        </w:tc>
        <w:tc>
          <w:tcPr>
            <w:tcW w:w="850" w:type="dxa"/>
            <w:tcBorders>
              <w:top w:val="single" w:sz="4" w:space="0" w:color="auto"/>
              <w:left w:val="single" w:sz="4" w:space="0" w:color="auto"/>
              <w:bottom w:val="single" w:sz="4" w:space="0" w:color="auto"/>
              <w:right w:val="single" w:sz="4" w:space="0" w:color="auto"/>
            </w:tcBorders>
            <w:vAlign w:val="center"/>
            <w:hideMark/>
          </w:tcPr>
          <w:p w14:paraId="4E952213"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3344</w:t>
            </w:r>
          </w:p>
        </w:tc>
        <w:tc>
          <w:tcPr>
            <w:tcW w:w="581" w:type="dxa"/>
            <w:tcBorders>
              <w:top w:val="single" w:sz="4" w:space="0" w:color="auto"/>
              <w:left w:val="single" w:sz="4" w:space="0" w:color="auto"/>
              <w:bottom w:val="single" w:sz="4" w:space="0" w:color="auto"/>
              <w:right w:val="single" w:sz="4" w:space="0" w:color="auto"/>
            </w:tcBorders>
            <w:vAlign w:val="center"/>
            <w:hideMark/>
          </w:tcPr>
          <w:p w14:paraId="4A490E4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29</w:t>
            </w:r>
          </w:p>
        </w:tc>
        <w:tc>
          <w:tcPr>
            <w:tcW w:w="768" w:type="dxa"/>
            <w:tcBorders>
              <w:top w:val="single" w:sz="4" w:space="0" w:color="auto"/>
              <w:left w:val="single" w:sz="4" w:space="0" w:color="auto"/>
              <w:bottom w:val="single" w:sz="4" w:space="0" w:color="auto"/>
              <w:right w:val="single" w:sz="4" w:space="0" w:color="auto"/>
            </w:tcBorders>
            <w:vAlign w:val="center"/>
            <w:hideMark/>
          </w:tcPr>
          <w:p w14:paraId="6FB59401"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441</w:t>
            </w:r>
          </w:p>
        </w:tc>
        <w:tc>
          <w:tcPr>
            <w:tcW w:w="530" w:type="dxa"/>
            <w:tcBorders>
              <w:top w:val="single" w:sz="4" w:space="0" w:color="auto"/>
              <w:left w:val="single" w:sz="4" w:space="0" w:color="auto"/>
              <w:bottom w:val="single" w:sz="4" w:space="0" w:color="auto"/>
              <w:right w:val="single" w:sz="4" w:space="0" w:color="auto"/>
            </w:tcBorders>
            <w:vAlign w:val="center"/>
            <w:hideMark/>
          </w:tcPr>
          <w:p w14:paraId="23FBDEE1"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4</w:t>
            </w:r>
          </w:p>
        </w:tc>
        <w:tc>
          <w:tcPr>
            <w:tcW w:w="766" w:type="dxa"/>
            <w:tcBorders>
              <w:top w:val="single" w:sz="4" w:space="0" w:color="auto"/>
              <w:left w:val="single" w:sz="4" w:space="0" w:color="auto"/>
              <w:bottom w:val="single" w:sz="4" w:space="0" w:color="auto"/>
              <w:right w:val="single" w:sz="4" w:space="0" w:color="auto"/>
            </w:tcBorders>
            <w:vAlign w:val="center"/>
            <w:hideMark/>
          </w:tcPr>
          <w:p w14:paraId="10A2229A"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220</w:t>
            </w:r>
          </w:p>
        </w:tc>
        <w:tc>
          <w:tcPr>
            <w:tcW w:w="580" w:type="dxa"/>
            <w:tcBorders>
              <w:top w:val="single" w:sz="4" w:space="0" w:color="auto"/>
              <w:left w:val="single" w:sz="4" w:space="0" w:color="auto"/>
              <w:bottom w:val="single" w:sz="4" w:space="0" w:color="auto"/>
              <w:right w:val="single" w:sz="4" w:space="0" w:color="auto"/>
            </w:tcBorders>
            <w:vAlign w:val="center"/>
            <w:hideMark/>
          </w:tcPr>
          <w:p w14:paraId="37161EA6"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w:t>
            </w:r>
          </w:p>
        </w:tc>
      </w:tr>
      <w:tr w:rsidR="000E5D99" w:rsidRPr="00B72069" w14:paraId="2CF32525"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84838B8"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Нұрлыбаев</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B4AB3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6621</w:t>
            </w:r>
          </w:p>
        </w:tc>
        <w:tc>
          <w:tcPr>
            <w:tcW w:w="992" w:type="dxa"/>
            <w:tcBorders>
              <w:top w:val="single" w:sz="4" w:space="0" w:color="auto"/>
              <w:left w:val="single" w:sz="4" w:space="0" w:color="auto"/>
              <w:bottom w:val="single" w:sz="4" w:space="0" w:color="auto"/>
              <w:right w:val="single" w:sz="4" w:space="0" w:color="auto"/>
            </w:tcBorders>
            <w:vAlign w:val="center"/>
            <w:hideMark/>
          </w:tcPr>
          <w:p w14:paraId="0F18EB3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1875</w:t>
            </w:r>
          </w:p>
        </w:tc>
        <w:tc>
          <w:tcPr>
            <w:tcW w:w="709" w:type="dxa"/>
            <w:tcBorders>
              <w:top w:val="single" w:sz="4" w:space="0" w:color="auto"/>
              <w:left w:val="single" w:sz="4" w:space="0" w:color="auto"/>
              <w:bottom w:val="single" w:sz="4" w:space="0" w:color="auto"/>
              <w:right w:val="single" w:sz="4" w:space="0" w:color="auto"/>
            </w:tcBorders>
            <w:vAlign w:val="center"/>
            <w:hideMark/>
          </w:tcPr>
          <w:p w14:paraId="4A048A7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28</w:t>
            </w:r>
          </w:p>
        </w:tc>
        <w:tc>
          <w:tcPr>
            <w:tcW w:w="851" w:type="dxa"/>
            <w:tcBorders>
              <w:top w:val="single" w:sz="4" w:space="0" w:color="auto"/>
              <w:left w:val="single" w:sz="4" w:space="0" w:color="auto"/>
              <w:bottom w:val="single" w:sz="4" w:space="0" w:color="auto"/>
              <w:right w:val="single" w:sz="4" w:space="0" w:color="auto"/>
            </w:tcBorders>
            <w:vAlign w:val="center"/>
            <w:hideMark/>
          </w:tcPr>
          <w:p w14:paraId="2B404614"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1409</w:t>
            </w:r>
          </w:p>
        </w:tc>
        <w:tc>
          <w:tcPr>
            <w:tcW w:w="567" w:type="dxa"/>
            <w:tcBorders>
              <w:top w:val="single" w:sz="4" w:space="0" w:color="auto"/>
              <w:left w:val="single" w:sz="4" w:space="0" w:color="auto"/>
              <w:bottom w:val="single" w:sz="4" w:space="0" w:color="auto"/>
              <w:right w:val="single" w:sz="4" w:space="0" w:color="auto"/>
            </w:tcBorders>
            <w:vAlign w:val="center"/>
            <w:hideMark/>
          </w:tcPr>
          <w:p w14:paraId="5BCD411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21</w:t>
            </w:r>
          </w:p>
        </w:tc>
        <w:tc>
          <w:tcPr>
            <w:tcW w:w="850" w:type="dxa"/>
            <w:tcBorders>
              <w:top w:val="single" w:sz="4" w:space="0" w:color="auto"/>
              <w:left w:val="single" w:sz="4" w:space="0" w:color="auto"/>
              <w:bottom w:val="single" w:sz="4" w:space="0" w:color="auto"/>
              <w:right w:val="single" w:sz="4" w:space="0" w:color="auto"/>
            </w:tcBorders>
            <w:vAlign w:val="center"/>
            <w:hideMark/>
          </w:tcPr>
          <w:p w14:paraId="6C47B2D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2529</w:t>
            </w:r>
          </w:p>
        </w:tc>
        <w:tc>
          <w:tcPr>
            <w:tcW w:w="581" w:type="dxa"/>
            <w:tcBorders>
              <w:top w:val="single" w:sz="4" w:space="0" w:color="auto"/>
              <w:left w:val="single" w:sz="4" w:space="0" w:color="auto"/>
              <w:bottom w:val="single" w:sz="4" w:space="0" w:color="auto"/>
              <w:right w:val="single" w:sz="4" w:space="0" w:color="auto"/>
            </w:tcBorders>
            <w:vAlign w:val="center"/>
            <w:hideMark/>
          </w:tcPr>
          <w:p w14:paraId="15A438D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38</w:t>
            </w:r>
          </w:p>
        </w:tc>
        <w:tc>
          <w:tcPr>
            <w:tcW w:w="768" w:type="dxa"/>
            <w:tcBorders>
              <w:top w:val="single" w:sz="4" w:space="0" w:color="auto"/>
              <w:left w:val="single" w:sz="4" w:space="0" w:color="auto"/>
              <w:bottom w:val="single" w:sz="4" w:space="0" w:color="auto"/>
              <w:right w:val="single" w:sz="4" w:space="0" w:color="auto"/>
            </w:tcBorders>
            <w:vAlign w:val="center"/>
            <w:hideMark/>
          </w:tcPr>
          <w:p w14:paraId="5824A6F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686</w:t>
            </w:r>
          </w:p>
        </w:tc>
        <w:tc>
          <w:tcPr>
            <w:tcW w:w="530" w:type="dxa"/>
            <w:tcBorders>
              <w:top w:val="single" w:sz="4" w:space="0" w:color="auto"/>
              <w:left w:val="single" w:sz="4" w:space="0" w:color="auto"/>
              <w:bottom w:val="single" w:sz="4" w:space="0" w:color="auto"/>
              <w:right w:val="single" w:sz="4" w:space="0" w:color="auto"/>
            </w:tcBorders>
            <w:vAlign w:val="center"/>
            <w:hideMark/>
          </w:tcPr>
          <w:p w14:paraId="1126CB1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11</w:t>
            </w:r>
          </w:p>
        </w:tc>
        <w:tc>
          <w:tcPr>
            <w:tcW w:w="766" w:type="dxa"/>
            <w:tcBorders>
              <w:top w:val="single" w:sz="4" w:space="0" w:color="auto"/>
              <w:left w:val="single" w:sz="4" w:space="0" w:color="auto"/>
              <w:bottom w:val="single" w:sz="4" w:space="0" w:color="auto"/>
              <w:right w:val="single" w:sz="4" w:space="0" w:color="auto"/>
            </w:tcBorders>
            <w:vAlign w:val="center"/>
            <w:hideMark/>
          </w:tcPr>
          <w:p w14:paraId="184A1E61"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122</w:t>
            </w:r>
          </w:p>
        </w:tc>
        <w:tc>
          <w:tcPr>
            <w:tcW w:w="580" w:type="dxa"/>
            <w:tcBorders>
              <w:top w:val="single" w:sz="4" w:space="0" w:color="auto"/>
              <w:left w:val="single" w:sz="4" w:space="0" w:color="auto"/>
              <w:bottom w:val="single" w:sz="4" w:space="0" w:color="auto"/>
              <w:right w:val="single" w:sz="4" w:space="0" w:color="auto"/>
            </w:tcBorders>
            <w:vAlign w:val="center"/>
            <w:hideMark/>
          </w:tcPr>
          <w:p w14:paraId="6E7C2DB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w:t>
            </w:r>
          </w:p>
        </w:tc>
      </w:tr>
      <w:tr w:rsidR="000E5D99" w:rsidRPr="00B72069" w14:paraId="0683C9B3"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6E4B790"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Достық</w:t>
            </w:r>
          </w:p>
        </w:tc>
        <w:tc>
          <w:tcPr>
            <w:tcW w:w="992" w:type="dxa"/>
            <w:tcBorders>
              <w:top w:val="single" w:sz="4" w:space="0" w:color="auto"/>
              <w:left w:val="single" w:sz="4" w:space="0" w:color="auto"/>
              <w:bottom w:val="single" w:sz="4" w:space="0" w:color="auto"/>
              <w:right w:val="single" w:sz="4" w:space="0" w:color="auto"/>
            </w:tcBorders>
            <w:vAlign w:val="center"/>
            <w:hideMark/>
          </w:tcPr>
          <w:p w14:paraId="0F62CED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11283</w:t>
            </w:r>
          </w:p>
        </w:tc>
        <w:tc>
          <w:tcPr>
            <w:tcW w:w="992" w:type="dxa"/>
            <w:tcBorders>
              <w:top w:val="single" w:sz="4" w:space="0" w:color="auto"/>
              <w:left w:val="single" w:sz="4" w:space="0" w:color="auto"/>
              <w:bottom w:val="single" w:sz="4" w:space="0" w:color="auto"/>
              <w:right w:val="single" w:sz="4" w:space="0" w:color="auto"/>
            </w:tcBorders>
            <w:vAlign w:val="center"/>
            <w:hideMark/>
          </w:tcPr>
          <w:p w14:paraId="5CA65C3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3833</w:t>
            </w:r>
          </w:p>
        </w:tc>
        <w:tc>
          <w:tcPr>
            <w:tcW w:w="709" w:type="dxa"/>
            <w:tcBorders>
              <w:top w:val="single" w:sz="4" w:space="0" w:color="auto"/>
              <w:left w:val="single" w:sz="4" w:space="0" w:color="auto"/>
              <w:bottom w:val="single" w:sz="4" w:space="0" w:color="auto"/>
              <w:right w:val="single" w:sz="4" w:space="0" w:color="auto"/>
            </w:tcBorders>
            <w:vAlign w:val="center"/>
            <w:hideMark/>
          </w:tcPr>
          <w:p w14:paraId="752D37D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34</w:t>
            </w:r>
          </w:p>
        </w:tc>
        <w:tc>
          <w:tcPr>
            <w:tcW w:w="851" w:type="dxa"/>
            <w:tcBorders>
              <w:top w:val="single" w:sz="4" w:space="0" w:color="auto"/>
              <w:left w:val="single" w:sz="4" w:space="0" w:color="auto"/>
              <w:bottom w:val="single" w:sz="4" w:space="0" w:color="auto"/>
              <w:right w:val="single" w:sz="4" w:space="0" w:color="auto"/>
            </w:tcBorders>
            <w:vAlign w:val="center"/>
            <w:hideMark/>
          </w:tcPr>
          <w:p w14:paraId="62C54A3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3491</w:t>
            </w:r>
          </w:p>
        </w:tc>
        <w:tc>
          <w:tcPr>
            <w:tcW w:w="567" w:type="dxa"/>
            <w:tcBorders>
              <w:top w:val="single" w:sz="4" w:space="0" w:color="auto"/>
              <w:left w:val="single" w:sz="4" w:space="0" w:color="auto"/>
              <w:bottom w:val="single" w:sz="4" w:space="0" w:color="auto"/>
              <w:right w:val="single" w:sz="4" w:space="0" w:color="auto"/>
            </w:tcBorders>
            <w:vAlign w:val="center"/>
            <w:hideMark/>
          </w:tcPr>
          <w:p w14:paraId="45BC0E1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31</w:t>
            </w:r>
          </w:p>
        </w:tc>
        <w:tc>
          <w:tcPr>
            <w:tcW w:w="850" w:type="dxa"/>
            <w:tcBorders>
              <w:top w:val="single" w:sz="4" w:space="0" w:color="auto"/>
              <w:left w:val="single" w:sz="4" w:space="0" w:color="auto"/>
              <w:bottom w:val="single" w:sz="4" w:space="0" w:color="auto"/>
              <w:right w:val="single" w:sz="4" w:space="0" w:color="auto"/>
            </w:tcBorders>
            <w:vAlign w:val="center"/>
            <w:hideMark/>
          </w:tcPr>
          <w:p w14:paraId="5A7595D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3514</w:t>
            </w:r>
          </w:p>
        </w:tc>
        <w:tc>
          <w:tcPr>
            <w:tcW w:w="581" w:type="dxa"/>
            <w:tcBorders>
              <w:top w:val="single" w:sz="4" w:space="0" w:color="auto"/>
              <w:left w:val="single" w:sz="4" w:space="0" w:color="auto"/>
              <w:bottom w:val="single" w:sz="4" w:space="0" w:color="auto"/>
              <w:right w:val="single" w:sz="4" w:space="0" w:color="auto"/>
            </w:tcBorders>
            <w:vAlign w:val="center"/>
            <w:hideMark/>
          </w:tcPr>
          <w:p w14:paraId="6C0170B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31</w:t>
            </w:r>
          </w:p>
        </w:tc>
        <w:tc>
          <w:tcPr>
            <w:tcW w:w="768" w:type="dxa"/>
            <w:tcBorders>
              <w:top w:val="single" w:sz="4" w:space="0" w:color="auto"/>
              <w:left w:val="single" w:sz="4" w:space="0" w:color="auto"/>
              <w:bottom w:val="single" w:sz="4" w:space="0" w:color="auto"/>
              <w:right w:val="single" w:sz="4" w:space="0" w:color="auto"/>
            </w:tcBorders>
            <w:vAlign w:val="center"/>
            <w:hideMark/>
          </w:tcPr>
          <w:p w14:paraId="0E4E8EC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419</w:t>
            </w:r>
          </w:p>
        </w:tc>
        <w:tc>
          <w:tcPr>
            <w:tcW w:w="530" w:type="dxa"/>
            <w:tcBorders>
              <w:top w:val="single" w:sz="4" w:space="0" w:color="auto"/>
              <w:left w:val="single" w:sz="4" w:space="0" w:color="auto"/>
              <w:bottom w:val="single" w:sz="4" w:space="0" w:color="auto"/>
              <w:right w:val="single" w:sz="4" w:space="0" w:color="auto"/>
            </w:tcBorders>
            <w:vAlign w:val="center"/>
            <w:hideMark/>
          </w:tcPr>
          <w:p w14:paraId="76C9126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3,7</w:t>
            </w:r>
          </w:p>
        </w:tc>
        <w:tc>
          <w:tcPr>
            <w:tcW w:w="766" w:type="dxa"/>
            <w:tcBorders>
              <w:top w:val="single" w:sz="4" w:space="0" w:color="auto"/>
              <w:left w:val="single" w:sz="4" w:space="0" w:color="auto"/>
              <w:bottom w:val="single" w:sz="4" w:space="0" w:color="auto"/>
              <w:right w:val="single" w:sz="4" w:space="0" w:color="auto"/>
            </w:tcBorders>
            <w:vAlign w:val="center"/>
            <w:hideMark/>
          </w:tcPr>
          <w:p w14:paraId="1AD4FC8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26</w:t>
            </w:r>
          </w:p>
        </w:tc>
        <w:tc>
          <w:tcPr>
            <w:tcW w:w="580" w:type="dxa"/>
            <w:tcBorders>
              <w:top w:val="single" w:sz="4" w:space="0" w:color="auto"/>
              <w:left w:val="single" w:sz="4" w:space="0" w:color="auto"/>
              <w:bottom w:val="single" w:sz="4" w:space="0" w:color="auto"/>
              <w:right w:val="single" w:sz="4" w:space="0" w:color="auto"/>
            </w:tcBorders>
            <w:vAlign w:val="center"/>
            <w:hideMark/>
          </w:tcPr>
          <w:p w14:paraId="77E77BC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0,3</w:t>
            </w:r>
          </w:p>
        </w:tc>
      </w:tr>
      <w:tr w:rsidR="000E5D99" w:rsidRPr="00B72069" w14:paraId="0B6D7257"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8DD9433"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Қалыбеков</w:t>
            </w:r>
          </w:p>
        </w:tc>
        <w:tc>
          <w:tcPr>
            <w:tcW w:w="992" w:type="dxa"/>
            <w:tcBorders>
              <w:top w:val="single" w:sz="4" w:space="0" w:color="auto"/>
              <w:left w:val="single" w:sz="4" w:space="0" w:color="auto"/>
              <w:bottom w:val="single" w:sz="4" w:space="0" w:color="auto"/>
              <w:right w:val="single" w:sz="4" w:space="0" w:color="auto"/>
            </w:tcBorders>
            <w:vAlign w:val="center"/>
            <w:hideMark/>
          </w:tcPr>
          <w:p w14:paraId="378B168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4209</w:t>
            </w:r>
          </w:p>
        </w:tc>
        <w:tc>
          <w:tcPr>
            <w:tcW w:w="992" w:type="dxa"/>
            <w:tcBorders>
              <w:top w:val="single" w:sz="4" w:space="0" w:color="auto"/>
              <w:left w:val="single" w:sz="4" w:space="0" w:color="auto"/>
              <w:bottom w:val="single" w:sz="4" w:space="0" w:color="auto"/>
              <w:right w:val="single" w:sz="4" w:space="0" w:color="auto"/>
            </w:tcBorders>
            <w:vAlign w:val="center"/>
            <w:hideMark/>
          </w:tcPr>
          <w:p w14:paraId="6DEC4D79"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580</w:t>
            </w:r>
          </w:p>
        </w:tc>
        <w:tc>
          <w:tcPr>
            <w:tcW w:w="709" w:type="dxa"/>
            <w:tcBorders>
              <w:top w:val="single" w:sz="4" w:space="0" w:color="auto"/>
              <w:left w:val="single" w:sz="4" w:space="0" w:color="auto"/>
              <w:bottom w:val="single" w:sz="4" w:space="0" w:color="auto"/>
              <w:right w:val="single" w:sz="4" w:space="0" w:color="auto"/>
            </w:tcBorders>
            <w:vAlign w:val="center"/>
            <w:hideMark/>
          </w:tcPr>
          <w:p w14:paraId="1D6514A5"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14</w:t>
            </w:r>
          </w:p>
        </w:tc>
        <w:tc>
          <w:tcPr>
            <w:tcW w:w="851" w:type="dxa"/>
            <w:tcBorders>
              <w:top w:val="single" w:sz="4" w:space="0" w:color="auto"/>
              <w:left w:val="single" w:sz="4" w:space="0" w:color="auto"/>
              <w:bottom w:val="single" w:sz="4" w:space="0" w:color="auto"/>
              <w:right w:val="single" w:sz="4" w:space="0" w:color="auto"/>
            </w:tcBorders>
            <w:vAlign w:val="center"/>
            <w:hideMark/>
          </w:tcPr>
          <w:p w14:paraId="49D5B0D1"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1725</w:t>
            </w:r>
          </w:p>
        </w:tc>
        <w:tc>
          <w:tcPr>
            <w:tcW w:w="567" w:type="dxa"/>
            <w:tcBorders>
              <w:top w:val="single" w:sz="4" w:space="0" w:color="auto"/>
              <w:left w:val="single" w:sz="4" w:space="0" w:color="auto"/>
              <w:bottom w:val="single" w:sz="4" w:space="0" w:color="auto"/>
              <w:right w:val="single" w:sz="4" w:space="0" w:color="auto"/>
            </w:tcBorders>
            <w:vAlign w:val="center"/>
            <w:hideMark/>
          </w:tcPr>
          <w:p w14:paraId="25ED2894"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41</w:t>
            </w:r>
          </w:p>
        </w:tc>
        <w:tc>
          <w:tcPr>
            <w:tcW w:w="850" w:type="dxa"/>
            <w:tcBorders>
              <w:top w:val="single" w:sz="4" w:space="0" w:color="auto"/>
              <w:left w:val="single" w:sz="4" w:space="0" w:color="auto"/>
              <w:bottom w:val="single" w:sz="4" w:space="0" w:color="auto"/>
              <w:right w:val="single" w:sz="4" w:space="0" w:color="auto"/>
            </w:tcBorders>
            <w:vAlign w:val="center"/>
            <w:hideMark/>
          </w:tcPr>
          <w:p w14:paraId="163A89C3"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1415</w:t>
            </w:r>
          </w:p>
        </w:tc>
        <w:tc>
          <w:tcPr>
            <w:tcW w:w="581" w:type="dxa"/>
            <w:tcBorders>
              <w:top w:val="single" w:sz="4" w:space="0" w:color="auto"/>
              <w:left w:val="single" w:sz="4" w:space="0" w:color="auto"/>
              <w:bottom w:val="single" w:sz="4" w:space="0" w:color="auto"/>
              <w:right w:val="single" w:sz="4" w:space="0" w:color="auto"/>
            </w:tcBorders>
            <w:vAlign w:val="center"/>
            <w:hideMark/>
          </w:tcPr>
          <w:p w14:paraId="5EC3C911"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34</w:t>
            </w:r>
          </w:p>
        </w:tc>
        <w:tc>
          <w:tcPr>
            <w:tcW w:w="768" w:type="dxa"/>
            <w:tcBorders>
              <w:top w:val="single" w:sz="4" w:space="0" w:color="auto"/>
              <w:left w:val="single" w:sz="4" w:space="0" w:color="auto"/>
              <w:bottom w:val="single" w:sz="4" w:space="0" w:color="auto"/>
              <w:right w:val="single" w:sz="4" w:space="0" w:color="auto"/>
            </w:tcBorders>
            <w:vAlign w:val="center"/>
            <w:hideMark/>
          </w:tcPr>
          <w:p w14:paraId="1805791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483</w:t>
            </w:r>
          </w:p>
        </w:tc>
        <w:tc>
          <w:tcPr>
            <w:tcW w:w="530" w:type="dxa"/>
            <w:tcBorders>
              <w:top w:val="single" w:sz="4" w:space="0" w:color="auto"/>
              <w:left w:val="single" w:sz="4" w:space="0" w:color="auto"/>
              <w:bottom w:val="single" w:sz="4" w:space="0" w:color="auto"/>
              <w:right w:val="single" w:sz="4" w:space="0" w:color="auto"/>
            </w:tcBorders>
            <w:vAlign w:val="center"/>
            <w:hideMark/>
          </w:tcPr>
          <w:p w14:paraId="2503B1D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11</w:t>
            </w:r>
          </w:p>
        </w:tc>
        <w:tc>
          <w:tcPr>
            <w:tcW w:w="766" w:type="dxa"/>
            <w:tcBorders>
              <w:top w:val="single" w:sz="4" w:space="0" w:color="auto"/>
              <w:left w:val="single" w:sz="4" w:space="0" w:color="auto"/>
              <w:bottom w:val="single" w:sz="4" w:space="0" w:color="auto"/>
              <w:right w:val="single" w:sz="4" w:space="0" w:color="auto"/>
            </w:tcBorders>
            <w:vAlign w:val="center"/>
            <w:hideMark/>
          </w:tcPr>
          <w:p w14:paraId="19C94A7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w:t>
            </w:r>
          </w:p>
        </w:tc>
        <w:tc>
          <w:tcPr>
            <w:tcW w:w="580" w:type="dxa"/>
            <w:tcBorders>
              <w:top w:val="single" w:sz="4" w:space="0" w:color="auto"/>
              <w:left w:val="single" w:sz="4" w:space="0" w:color="auto"/>
              <w:bottom w:val="single" w:sz="4" w:space="0" w:color="auto"/>
              <w:right w:val="single" w:sz="4" w:space="0" w:color="auto"/>
            </w:tcBorders>
            <w:vAlign w:val="center"/>
            <w:hideMark/>
          </w:tcPr>
          <w:p w14:paraId="5A3A58C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0,1</w:t>
            </w:r>
          </w:p>
        </w:tc>
      </w:tr>
      <w:tr w:rsidR="000E5D99" w:rsidRPr="00B72069" w14:paraId="50AD7A8E"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0C81A1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Барлығы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179ED8A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fldChar w:fldCharType="begin"/>
            </w:r>
            <w:r w:rsidRPr="00B72069">
              <w:rPr>
                <w:rFonts w:ascii="Times New Roman" w:hAnsi="Times New Roman" w:cs="Times New Roman"/>
                <w:lang w:val="kk-KZ"/>
              </w:rPr>
              <w:instrText xml:space="preserve"> =SUM(ABOVE) </w:instrText>
            </w:r>
            <w:r w:rsidRPr="00B72069">
              <w:rPr>
                <w:rFonts w:ascii="Times New Roman" w:hAnsi="Times New Roman" w:cs="Times New Roman"/>
                <w:lang w:val="kk-KZ"/>
              </w:rPr>
              <w:fldChar w:fldCharType="separate"/>
            </w:r>
            <w:r w:rsidRPr="00B72069">
              <w:rPr>
                <w:rFonts w:ascii="Times New Roman" w:hAnsi="Times New Roman" w:cs="Times New Roman"/>
                <w:noProof/>
                <w:lang w:val="kk-KZ"/>
              </w:rPr>
              <w:t>63211</w:t>
            </w:r>
            <w:r w:rsidRPr="00B72069">
              <w:rPr>
                <w:rFonts w:ascii="Times New Roman" w:hAnsi="Times New Roman" w:cs="Times New Roman"/>
                <w:lang w:val="kk-KZ"/>
              </w:rPr>
              <w:fldChar w:fldCharType="end"/>
            </w:r>
          </w:p>
        </w:tc>
        <w:tc>
          <w:tcPr>
            <w:tcW w:w="992" w:type="dxa"/>
            <w:tcBorders>
              <w:top w:val="single" w:sz="4" w:space="0" w:color="auto"/>
              <w:left w:val="single" w:sz="4" w:space="0" w:color="auto"/>
              <w:bottom w:val="single" w:sz="4" w:space="0" w:color="auto"/>
              <w:right w:val="single" w:sz="4" w:space="0" w:color="auto"/>
            </w:tcBorders>
            <w:vAlign w:val="center"/>
            <w:hideMark/>
          </w:tcPr>
          <w:p w14:paraId="43EB2E4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fldChar w:fldCharType="begin"/>
            </w:r>
            <w:r w:rsidRPr="00B72069">
              <w:rPr>
                <w:rFonts w:ascii="Times New Roman" w:hAnsi="Times New Roman" w:cs="Times New Roman"/>
                <w:lang w:val="kk-KZ"/>
              </w:rPr>
              <w:instrText xml:space="preserve"> =SUM(ABOVE) </w:instrText>
            </w:r>
            <w:r w:rsidRPr="00B72069">
              <w:rPr>
                <w:rFonts w:ascii="Times New Roman" w:hAnsi="Times New Roman" w:cs="Times New Roman"/>
                <w:lang w:val="kk-KZ"/>
              </w:rPr>
              <w:fldChar w:fldCharType="separate"/>
            </w:r>
            <w:r w:rsidRPr="00B72069">
              <w:rPr>
                <w:rFonts w:ascii="Times New Roman" w:hAnsi="Times New Roman" w:cs="Times New Roman"/>
                <w:noProof/>
                <w:lang w:val="kk-KZ"/>
              </w:rPr>
              <w:t>24349</w:t>
            </w:r>
            <w:r w:rsidRPr="00B72069">
              <w:rPr>
                <w:rFonts w:ascii="Times New Roman" w:hAnsi="Times New Roman" w:cs="Times New Roman"/>
                <w:lang w:val="kk-KZ"/>
              </w:rPr>
              <w:fldChar w:fldCharType="end"/>
            </w:r>
          </w:p>
        </w:tc>
        <w:tc>
          <w:tcPr>
            <w:tcW w:w="709" w:type="dxa"/>
            <w:tcBorders>
              <w:top w:val="single" w:sz="4" w:space="0" w:color="auto"/>
              <w:left w:val="single" w:sz="4" w:space="0" w:color="auto"/>
              <w:bottom w:val="single" w:sz="4" w:space="0" w:color="auto"/>
              <w:right w:val="single" w:sz="4" w:space="0" w:color="auto"/>
            </w:tcBorders>
            <w:vAlign w:val="center"/>
            <w:hideMark/>
          </w:tcPr>
          <w:p w14:paraId="305B3F6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39</w:t>
            </w:r>
          </w:p>
        </w:tc>
        <w:tc>
          <w:tcPr>
            <w:tcW w:w="851" w:type="dxa"/>
            <w:tcBorders>
              <w:top w:val="single" w:sz="4" w:space="0" w:color="auto"/>
              <w:left w:val="single" w:sz="4" w:space="0" w:color="auto"/>
              <w:bottom w:val="single" w:sz="4" w:space="0" w:color="auto"/>
              <w:right w:val="single" w:sz="4" w:space="0" w:color="auto"/>
            </w:tcBorders>
            <w:vAlign w:val="center"/>
            <w:hideMark/>
          </w:tcPr>
          <w:p w14:paraId="379D5B31"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fldChar w:fldCharType="begin"/>
            </w:r>
            <w:r w:rsidRPr="00B72069">
              <w:rPr>
                <w:rFonts w:ascii="Times New Roman" w:hAnsi="Times New Roman" w:cs="Times New Roman"/>
                <w:lang w:val="kk-KZ"/>
              </w:rPr>
              <w:instrText xml:space="preserve"> =SUM(ABOVE) </w:instrText>
            </w:r>
            <w:r w:rsidRPr="00B72069">
              <w:rPr>
                <w:rFonts w:ascii="Times New Roman" w:hAnsi="Times New Roman" w:cs="Times New Roman"/>
                <w:lang w:val="kk-KZ"/>
              </w:rPr>
              <w:fldChar w:fldCharType="separate"/>
            </w:r>
            <w:r w:rsidRPr="00B72069">
              <w:rPr>
                <w:rFonts w:ascii="Times New Roman" w:hAnsi="Times New Roman" w:cs="Times New Roman"/>
                <w:noProof/>
                <w:lang w:val="kk-KZ"/>
              </w:rPr>
              <w:t>16225</w:t>
            </w:r>
            <w:r w:rsidRPr="00B72069">
              <w:rPr>
                <w:rFonts w:ascii="Times New Roman" w:hAnsi="Times New Roman" w:cs="Times New Roman"/>
                <w:lang w:val="kk-KZ"/>
              </w:rPr>
              <w:fldChar w:fldCharType="end"/>
            </w:r>
          </w:p>
        </w:tc>
        <w:tc>
          <w:tcPr>
            <w:tcW w:w="567" w:type="dxa"/>
            <w:tcBorders>
              <w:top w:val="single" w:sz="4" w:space="0" w:color="auto"/>
              <w:left w:val="single" w:sz="4" w:space="0" w:color="auto"/>
              <w:bottom w:val="single" w:sz="4" w:space="0" w:color="auto"/>
              <w:right w:val="single" w:sz="4" w:space="0" w:color="auto"/>
            </w:tcBorders>
            <w:vAlign w:val="center"/>
            <w:hideMark/>
          </w:tcPr>
          <w:p w14:paraId="2AC046C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26</w:t>
            </w:r>
          </w:p>
        </w:tc>
        <w:tc>
          <w:tcPr>
            <w:tcW w:w="850" w:type="dxa"/>
            <w:tcBorders>
              <w:top w:val="single" w:sz="4" w:space="0" w:color="auto"/>
              <w:left w:val="single" w:sz="4" w:space="0" w:color="auto"/>
              <w:bottom w:val="single" w:sz="4" w:space="0" w:color="auto"/>
              <w:right w:val="single" w:sz="4" w:space="0" w:color="auto"/>
            </w:tcBorders>
            <w:vAlign w:val="center"/>
            <w:hideMark/>
          </w:tcPr>
          <w:p w14:paraId="2D685AA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fldChar w:fldCharType="begin"/>
            </w:r>
            <w:r w:rsidRPr="00B72069">
              <w:rPr>
                <w:rFonts w:ascii="Times New Roman" w:hAnsi="Times New Roman" w:cs="Times New Roman"/>
                <w:lang w:val="kk-KZ"/>
              </w:rPr>
              <w:instrText xml:space="preserve"> =SUM(ABOVE) </w:instrText>
            </w:r>
            <w:r w:rsidRPr="00B72069">
              <w:rPr>
                <w:rFonts w:ascii="Times New Roman" w:hAnsi="Times New Roman" w:cs="Times New Roman"/>
                <w:lang w:val="kk-KZ"/>
              </w:rPr>
              <w:fldChar w:fldCharType="separate"/>
            </w:r>
            <w:r w:rsidRPr="00B72069">
              <w:rPr>
                <w:rFonts w:ascii="Times New Roman" w:hAnsi="Times New Roman" w:cs="Times New Roman"/>
                <w:noProof/>
                <w:lang w:val="kk-KZ"/>
              </w:rPr>
              <w:t>17269</w:t>
            </w:r>
            <w:r w:rsidRPr="00B72069">
              <w:rPr>
                <w:rFonts w:ascii="Times New Roman" w:hAnsi="Times New Roman" w:cs="Times New Roman"/>
                <w:lang w:val="kk-KZ"/>
              </w:rPr>
              <w:fldChar w:fldCharType="end"/>
            </w:r>
          </w:p>
        </w:tc>
        <w:tc>
          <w:tcPr>
            <w:tcW w:w="581" w:type="dxa"/>
            <w:tcBorders>
              <w:top w:val="single" w:sz="4" w:space="0" w:color="auto"/>
              <w:left w:val="single" w:sz="4" w:space="0" w:color="auto"/>
              <w:bottom w:val="single" w:sz="4" w:space="0" w:color="auto"/>
              <w:right w:val="single" w:sz="4" w:space="0" w:color="auto"/>
            </w:tcBorders>
            <w:vAlign w:val="center"/>
            <w:hideMark/>
          </w:tcPr>
          <w:p w14:paraId="176A4CA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27</w:t>
            </w:r>
          </w:p>
        </w:tc>
        <w:tc>
          <w:tcPr>
            <w:tcW w:w="768" w:type="dxa"/>
            <w:tcBorders>
              <w:top w:val="single" w:sz="4" w:space="0" w:color="auto"/>
              <w:left w:val="single" w:sz="4" w:space="0" w:color="auto"/>
              <w:bottom w:val="single" w:sz="4" w:space="0" w:color="auto"/>
              <w:right w:val="single" w:sz="4" w:space="0" w:color="auto"/>
            </w:tcBorders>
            <w:vAlign w:val="center"/>
            <w:hideMark/>
          </w:tcPr>
          <w:p w14:paraId="640C4F6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fldChar w:fldCharType="begin"/>
            </w:r>
            <w:r w:rsidRPr="00B72069">
              <w:rPr>
                <w:rFonts w:ascii="Times New Roman" w:hAnsi="Times New Roman" w:cs="Times New Roman"/>
                <w:lang w:val="kk-KZ"/>
              </w:rPr>
              <w:instrText xml:space="preserve"> =SUM(ABOVE) </w:instrText>
            </w:r>
            <w:r w:rsidRPr="00B72069">
              <w:rPr>
                <w:rFonts w:ascii="Times New Roman" w:hAnsi="Times New Roman" w:cs="Times New Roman"/>
                <w:lang w:val="kk-KZ"/>
              </w:rPr>
              <w:fldChar w:fldCharType="separate"/>
            </w:r>
            <w:r w:rsidRPr="00B72069">
              <w:rPr>
                <w:rFonts w:ascii="Times New Roman" w:hAnsi="Times New Roman" w:cs="Times New Roman"/>
                <w:noProof/>
                <w:lang w:val="kk-KZ"/>
              </w:rPr>
              <w:t>3991</w:t>
            </w:r>
            <w:r w:rsidRPr="00B72069">
              <w:rPr>
                <w:rFonts w:ascii="Times New Roman" w:hAnsi="Times New Roman" w:cs="Times New Roman"/>
                <w:lang w:val="kk-KZ"/>
              </w:rPr>
              <w:fldChar w:fldCharType="end"/>
            </w:r>
          </w:p>
        </w:tc>
        <w:tc>
          <w:tcPr>
            <w:tcW w:w="530" w:type="dxa"/>
            <w:tcBorders>
              <w:top w:val="single" w:sz="4" w:space="0" w:color="auto"/>
              <w:left w:val="single" w:sz="4" w:space="0" w:color="auto"/>
              <w:bottom w:val="single" w:sz="4" w:space="0" w:color="auto"/>
              <w:right w:val="single" w:sz="4" w:space="0" w:color="auto"/>
            </w:tcBorders>
            <w:vAlign w:val="center"/>
            <w:hideMark/>
          </w:tcPr>
          <w:p w14:paraId="47500CD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w:t>
            </w:r>
          </w:p>
        </w:tc>
        <w:tc>
          <w:tcPr>
            <w:tcW w:w="766" w:type="dxa"/>
            <w:tcBorders>
              <w:top w:val="single" w:sz="4" w:space="0" w:color="auto"/>
              <w:left w:val="single" w:sz="4" w:space="0" w:color="auto"/>
              <w:bottom w:val="single" w:sz="4" w:space="0" w:color="auto"/>
              <w:right w:val="single" w:sz="4" w:space="0" w:color="auto"/>
            </w:tcBorders>
            <w:vAlign w:val="center"/>
            <w:hideMark/>
          </w:tcPr>
          <w:p w14:paraId="6509AB2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fldChar w:fldCharType="begin"/>
            </w:r>
            <w:r w:rsidRPr="00B72069">
              <w:rPr>
                <w:rFonts w:ascii="Times New Roman" w:hAnsi="Times New Roman" w:cs="Times New Roman"/>
                <w:lang w:val="kk-KZ"/>
              </w:rPr>
              <w:instrText xml:space="preserve"> =SUM(ABOVE) </w:instrText>
            </w:r>
            <w:r w:rsidRPr="00B72069">
              <w:rPr>
                <w:rFonts w:ascii="Times New Roman" w:hAnsi="Times New Roman" w:cs="Times New Roman"/>
                <w:lang w:val="kk-KZ"/>
              </w:rPr>
              <w:fldChar w:fldCharType="separate"/>
            </w:r>
            <w:r w:rsidRPr="00B72069">
              <w:rPr>
                <w:rFonts w:ascii="Times New Roman" w:hAnsi="Times New Roman" w:cs="Times New Roman"/>
                <w:noProof/>
                <w:lang w:val="kk-KZ"/>
              </w:rPr>
              <w:t>1377</w:t>
            </w:r>
            <w:r w:rsidRPr="00B72069">
              <w:rPr>
                <w:rFonts w:ascii="Times New Roman" w:hAnsi="Times New Roman" w:cs="Times New Roman"/>
                <w:lang w:val="kk-KZ"/>
              </w:rPr>
              <w:fldChar w:fldCharType="end"/>
            </w:r>
          </w:p>
        </w:tc>
        <w:tc>
          <w:tcPr>
            <w:tcW w:w="580" w:type="dxa"/>
            <w:tcBorders>
              <w:top w:val="single" w:sz="4" w:space="0" w:color="auto"/>
              <w:left w:val="single" w:sz="4" w:space="0" w:color="auto"/>
              <w:bottom w:val="single" w:sz="4" w:space="0" w:color="auto"/>
              <w:right w:val="single" w:sz="4" w:space="0" w:color="auto"/>
            </w:tcBorders>
            <w:vAlign w:val="center"/>
            <w:hideMark/>
          </w:tcPr>
          <w:p w14:paraId="3EF824E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w:t>
            </w:r>
          </w:p>
        </w:tc>
      </w:tr>
      <w:tr w:rsidR="000E5D99" w:rsidRPr="00B72069" w14:paraId="76D2C3BC" w14:textId="77777777" w:rsidTr="00B51CA0">
        <w:tc>
          <w:tcPr>
            <w:tcW w:w="9995" w:type="dxa"/>
            <w:gridSpan w:val="12"/>
            <w:tcBorders>
              <w:top w:val="single" w:sz="4" w:space="0" w:color="auto"/>
              <w:left w:val="single" w:sz="4" w:space="0" w:color="auto"/>
              <w:bottom w:val="single" w:sz="4" w:space="0" w:color="auto"/>
              <w:right w:val="single" w:sz="4" w:space="0" w:color="auto"/>
            </w:tcBorders>
            <w:vAlign w:val="center"/>
            <w:hideMark/>
          </w:tcPr>
          <w:p w14:paraId="2A4366F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ЖЕТІСАЙ АУДАНЫ</w:t>
            </w:r>
          </w:p>
        </w:tc>
      </w:tr>
      <w:tr w:rsidR="000E5D99" w:rsidRPr="00B72069" w14:paraId="16B118A2"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0EABFC9C"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Жаңаауыл</w:t>
            </w:r>
          </w:p>
        </w:tc>
        <w:tc>
          <w:tcPr>
            <w:tcW w:w="992" w:type="dxa"/>
            <w:tcBorders>
              <w:top w:val="single" w:sz="4" w:space="0" w:color="auto"/>
              <w:left w:val="single" w:sz="4" w:space="0" w:color="auto"/>
              <w:bottom w:val="single" w:sz="4" w:space="0" w:color="auto"/>
              <w:right w:val="single" w:sz="4" w:space="0" w:color="auto"/>
            </w:tcBorders>
            <w:vAlign w:val="center"/>
            <w:hideMark/>
          </w:tcPr>
          <w:p w14:paraId="7706A324"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7111</w:t>
            </w:r>
          </w:p>
        </w:tc>
        <w:tc>
          <w:tcPr>
            <w:tcW w:w="992" w:type="dxa"/>
            <w:tcBorders>
              <w:top w:val="single" w:sz="4" w:space="0" w:color="auto"/>
              <w:left w:val="single" w:sz="4" w:space="0" w:color="auto"/>
              <w:bottom w:val="single" w:sz="4" w:space="0" w:color="auto"/>
              <w:right w:val="single" w:sz="4" w:space="0" w:color="auto"/>
            </w:tcBorders>
            <w:vAlign w:val="center"/>
            <w:hideMark/>
          </w:tcPr>
          <w:p w14:paraId="54AD9E4D"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2324</w:t>
            </w:r>
          </w:p>
        </w:tc>
        <w:tc>
          <w:tcPr>
            <w:tcW w:w="709" w:type="dxa"/>
            <w:tcBorders>
              <w:top w:val="single" w:sz="4" w:space="0" w:color="auto"/>
              <w:left w:val="single" w:sz="4" w:space="0" w:color="auto"/>
              <w:bottom w:val="single" w:sz="4" w:space="0" w:color="auto"/>
              <w:right w:val="single" w:sz="4" w:space="0" w:color="auto"/>
            </w:tcBorders>
            <w:vAlign w:val="center"/>
            <w:hideMark/>
          </w:tcPr>
          <w:p w14:paraId="239EE47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33</w:t>
            </w:r>
          </w:p>
        </w:tc>
        <w:tc>
          <w:tcPr>
            <w:tcW w:w="851" w:type="dxa"/>
            <w:tcBorders>
              <w:top w:val="single" w:sz="4" w:space="0" w:color="auto"/>
              <w:left w:val="single" w:sz="4" w:space="0" w:color="auto"/>
              <w:bottom w:val="single" w:sz="4" w:space="0" w:color="auto"/>
              <w:right w:val="single" w:sz="4" w:space="0" w:color="auto"/>
            </w:tcBorders>
            <w:vAlign w:val="center"/>
            <w:hideMark/>
          </w:tcPr>
          <w:p w14:paraId="21B0543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1966</w:t>
            </w:r>
          </w:p>
        </w:tc>
        <w:tc>
          <w:tcPr>
            <w:tcW w:w="567" w:type="dxa"/>
            <w:tcBorders>
              <w:top w:val="single" w:sz="4" w:space="0" w:color="auto"/>
              <w:left w:val="single" w:sz="4" w:space="0" w:color="auto"/>
              <w:bottom w:val="single" w:sz="4" w:space="0" w:color="auto"/>
              <w:right w:val="single" w:sz="4" w:space="0" w:color="auto"/>
            </w:tcBorders>
            <w:vAlign w:val="center"/>
            <w:hideMark/>
          </w:tcPr>
          <w:p w14:paraId="049AD244"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28</w:t>
            </w:r>
          </w:p>
        </w:tc>
        <w:tc>
          <w:tcPr>
            <w:tcW w:w="850" w:type="dxa"/>
            <w:tcBorders>
              <w:top w:val="single" w:sz="4" w:space="0" w:color="auto"/>
              <w:left w:val="single" w:sz="4" w:space="0" w:color="auto"/>
              <w:bottom w:val="single" w:sz="4" w:space="0" w:color="auto"/>
              <w:right w:val="single" w:sz="4" w:space="0" w:color="auto"/>
            </w:tcBorders>
            <w:vAlign w:val="center"/>
            <w:hideMark/>
          </w:tcPr>
          <w:p w14:paraId="428134D9"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2016</w:t>
            </w:r>
          </w:p>
        </w:tc>
        <w:tc>
          <w:tcPr>
            <w:tcW w:w="581" w:type="dxa"/>
            <w:tcBorders>
              <w:top w:val="single" w:sz="4" w:space="0" w:color="auto"/>
              <w:left w:val="single" w:sz="4" w:space="0" w:color="auto"/>
              <w:bottom w:val="single" w:sz="4" w:space="0" w:color="auto"/>
              <w:right w:val="single" w:sz="4" w:space="0" w:color="auto"/>
            </w:tcBorders>
            <w:vAlign w:val="center"/>
            <w:hideMark/>
          </w:tcPr>
          <w:p w14:paraId="71D540D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28</w:t>
            </w:r>
          </w:p>
        </w:tc>
        <w:tc>
          <w:tcPr>
            <w:tcW w:w="768" w:type="dxa"/>
            <w:tcBorders>
              <w:top w:val="single" w:sz="4" w:space="0" w:color="auto"/>
              <w:left w:val="single" w:sz="4" w:space="0" w:color="auto"/>
              <w:bottom w:val="single" w:sz="4" w:space="0" w:color="auto"/>
              <w:right w:val="single" w:sz="4" w:space="0" w:color="auto"/>
            </w:tcBorders>
            <w:vAlign w:val="center"/>
            <w:hideMark/>
          </w:tcPr>
          <w:p w14:paraId="1D269543"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557</w:t>
            </w:r>
          </w:p>
        </w:tc>
        <w:tc>
          <w:tcPr>
            <w:tcW w:w="530" w:type="dxa"/>
            <w:tcBorders>
              <w:top w:val="single" w:sz="4" w:space="0" w:color="auto"/>
              <w:left w:val="single" w:sz="4" w:space="0" w:color="auto"/>
              <w:bottom w:val="single" w:sz="4" w:space="0" w:color="auto"/>
              <w:right w:val="single" w:sz="4" w:space="0" w:color="auto"/>
            </w:tcBorders>
            <w:vAlign w:val="center"/>
            <w:hideMark/>
          </w:tcPr>
          <w:p w14:paraId="6C38F4B1"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w:t>
            </w:r>
          </w:p>
        </w:tc>
        <w:tc>
          <w:tcPr>
            <w:tcW w:w="766" w:type="dxa"/>
            <w:tcBorders>
              <w:top w:val="single" w:sz="4" w:space="0" w:color="auto"/>
              <w:left w:val="single" w:sz="4" w:space="0" w:color="auto"/>
              <w:bottom w:val="single" w:sz="4" w:space="0" w:color="auto"/>
              <w:right w:val="single" w:sz="4" w:space="0" w:color="auto"/>
            </w:tcBorders>
            <w:vAlign w:val="center"/>
            <w:hideMark/>
          </w:tcPr>
          <w:p w14:paraId="601023D5"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248</w:t>
            </w:r>
          </w:p>
        </w:tc>
        <w:tc>
          <w:tcPr>
            <w:tcW w:w="580" w:type="dxa"/>
            <w:tcBorders>
              <w:top w:val="single" w:sz="4" w:space="0" w:color="auto"/>
              <w:left w:val="single" w:sz="4" w:space="0" w:color="auto"/>
              <w:bottom w:val="single" w:sz="4" w:space="0" w:color="auto"/>
              <w:right w:val="single" w:sz="4" w:space="0" w:color="auto"/>
            </w:tcBorders>
            <w:vAlign w:val="center"/>
            <w:hideMark/>
          </w:tcPr>
          <w:p w14:paraId="663B9431"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w:t>
            </w:r>
          </w:p>
        </w:tc>
      </w:tr>
      <w:tr w:rsidR="000E5D99" w:rsidRPr="00B72069" w14:paraId="288BABC2"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230AC9DB"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Жылысу</w:t>
            </w:r>
          </w:p>
        </w:tc>
        <w:tc>
          <w:tcPr>
            <w:tcW w:w="992" w:type="dxa"/>
            <w:tcBorders>
              <w:top w:val="single" w:sz="4" w:space="0" w:color="auto"/>
              <w:left w:val="single" w:sz="4" w:space="0" w:color="auto"/>
              <w:bottom w:val="single" w:sz="4" w:space="0" w:color="auto"/>
              <w:right w:val="single" w:sz="4" w:space="0" w:color="auto"/>
            </w:tcBorders>
            <w:vAlign w:val="center"/>
            <w:hideMark/>
          </w:tcPr>
          <w:p w14:paraId="6FEEA994"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11022</w:t>
            </w:r>
          </w:p>
        </w:tc>
        <w:tc>
          <w:tcPr>
            <w:tcW w:w="992" w:type="dxa"/>
            <w:tcBorders>
              <w:top w:val="single" w:sz="4" w:space="0" w:color="auto"/>
              <w:left w:val="single" w:sz="4" w:space="0" w:color="auto"/>
              <w:bottom w:val="single" w:sz="4" w:space="0" w:color="auto"/>
              <w:right w:val="single" w:sz="4" w:space="0" w:color="auto"/>
            </w:tcBorders>
            <w:vAlign w:val="center"/>
            <w:hideMark/>
          </w:tcPr>
          <w:p w14:paraId="31EC767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4012</w:t>
            </w:r>
          </w:p>
        </w:tc>
        <w:tc>
          <w:tcPr>
            <w:tcW w:w="709" w:type="dxa"/>
            <w:tcBorders>
              <w:top w:val="single" w:sz="4" w:space="0" w:color="auto"/>
              <w:left w:val="single" w:sz="4" w:space="0" w:color="auto"/>
              <w:bottom w:val="single" w:sz="4" w:space="0" w:color="auto"/>
              <w:right w:val="single" w:sz="4" w:space="0" w:color="auto"/>
            </w:tcBorders>
            <w:vAlign w:val="center"/>
            <w:hideMark/>
          </w:tcPr>
          <w:p w14:paraId="578AB6F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37</w:t>
            </w:r>
          </w:p>
        </w:tc>
        <w:tc>
          <w:tcPr>
            <w:tcW w:w="851" w:type="dxa"/>
            <w:tcBorders>
              <w:top w:val="single" w:sz="4" w:space="0" w:color="auto"/>
              <w:left w:val="single" w:sz="4" w:space="0" w:color="auto"/>
              <w:bottom w:val="single" w:sz="4" w:space="0" w:color="auto"/>
              <w:right w:val="single" w:sz="4" w:space="0" w:color="auto"/>
            </w:tcBorders>
            <w:vAlign w:val="center"/>
            <w:hideMark/>
          </w:tcPr>
          <w:p w14:paraId="7F9ABB0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1894</w:t>
            </w:r>
          </w:p>
        </w:tc>
        <w:tc>
          <w:tcPr>
            <w:tcW w:w="567" w:type="dxa"/>
            <w:tcBorders>
              <w:top w:val="single" w:sz="4" w:space="0" w:color="auto"/>
              <w:left w:val="single" w:sz="4" w:space="0" w:color="auto"/>
              <w:bottom w:val="single" w:sz="4" w:space="0" w:color="auto"/>
              <w:right w:val="single" w:sz="4" w:space="0" w:color="auto"/>
            </w:tcBorders>
            <w:vAlign w:val="center"/>
            <w:hideMark/>
          </w:tcPr>
          <w:p w14:paraId="6E05374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17</w:t>
            </w:r>
          </w:p>
        </w:tc>
        <w:tc>
          <w:tcPr>
            <w:tcW w:w="850" w:type="dxa"/>
            <w:tcBorders>
              <w:top w:val="single" w:sz="4" w:space="0" w:color="auto"/>
              <w:left w:val="single" w:sz="4" w:space="0" w:color="auto"/>
              <w:bottom w:val="single" w:sz="4" w:space="0" w:color="auto"/>
              <w:right w:val="single" w:sz="4" w:space="0" w:color="auto"/>
            </w:tcBorders>
            <w:vAlign w:val="center"/>
            <w:hideMark/>
          </w:tcPr>
          <w:p w14:paraId="5926B33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3192</w:t>
            </w:r>
          </w:p>
        </w:tc>
        <w:tc>
          <w:tcPr>
            <w:tcW w:w="581" w:type="dxa"/>
            <w:tcBorders>
              <w:top w:val="single" w:sz="4" w:space="0" w:color="auto"/>
              <w:left w:val="single" w:sz="4" w:space="0" w:color="auto"/>
              <w:bottom w:val="single" w:sz="4" w:space="0" w:color="auto"/>
              <w:right w:val="single" w:sz="4" w:space="0" w:color="auto"/>
            </w:tcBorders>
            <w:vAlign w:val="center"/>
            <w:hideMark/>
          </w:tcPr>
          <w:p w14:paraId="3CB68B7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29</w:t>
            </w:r>
          </w:p>
        </w:tc>
        <w:tc>
          <w:tcPr>
            <w:tcW w:w="768" w:type="dxa"/>
            <w:tcBorders>
              <w:top w:val="single" w:sz="4" w:space="0" w:color="auto"/>
              <w:left w:val="single" w:sz="4" w:space="0" w:color="auto"/>
              <w:bottom w:val="single" w:sz="4" w:space="0" w:color="auto"/>
              <w:right w:val="single" w:sz="4" w:space="0" w:color="auto"/>
            </w:tcBorders>
            <w:vAlign w:val="center"/>
            <w:hideMark/>
          </w:tcPr>
          <w:p w14:paraId="4211347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1247</w:t>
            </w:r>
          </w:p>
        </w:tc>
        <w:tc>
          <w:tcPr>
            <w:tcW w:w="530" w:type="dxa"/>
            <w:tcBorders>
              <w:top w:val="single" w:sz="4" w:space="0" w:color="auto"/>
              <w:left w:val="single" w:sz="4" w:space="0" w:color="auto"/>
              <w:bottom w:val="single" w:sz="4" w:space="0" w:color="auto"/>
              <w:right w:val="single" w:sz="4" w:space="0" w:color="auto"/>
            </w:tcBorders>
            <w:vAlign w:val="center"/>
            <w:hideMark/>
          </w:tcPr>
          <w:p w14:paraId="29158F3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11</w:t>
            </w:r>
          </w:p>
        </w:tc>
        <w:tc>
          <w:tcPr>
            <w:tcW w:w="766" w:type="dxa"/>
            <w:tcBorders>
              <w:top w:val="single" w:sz="4" w:space="0" w:color="auto"/>
              <w:left w:val="single" w:sz="4" w:space="0" w:color="auto"/>
              <w:bottom w:val="single" w:sz="4" w:space="0" w:color="auto"/>
              <w:right w:val="single" w:sz="4" w:space="0" w:color="auto"/>
            </w:tcBorders>
            <w:vAlign w:val="center"/>
            <w:hideMark/>
          </w:tcPr>
          <w:p w14:paraId="3B242BB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677</w:t>
            </w:r>
          </w:p>
        </w:tc>
        <w:tc>
          <w:tcPr>
            <w:tcW w:w="580" w:type="dxa"/>
            <w:tcBorders>
              <w:top w:val="single" w:sz="4" w:space="0" w:color="auto"/>
              <w:left w:val="single" w:sz="4" w:space="0" w:color="auto"/>
              <w:bottom w:val="single" w:sz="4" w:space="0" w:color="auto"/>
              <w:right w:val="single" w:sz="4" w:space="0" w:color="auto"/>
            </w:tcBorders>
            <w:vAlign w:val="center"/>
            <w:hideMark/>
          </w:tcPr>
          <w:p w14:paraId="75ADD32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w:t>
            </w:r>
          </w:p>
        </w:tc>
      </w:tr>
      <w:tr w:rsidR="000E5D99" w:rsidRPr="00B72069" w14:paraId="21D625EA"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11490AB8"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Қарақай</w:t>
            </w:r>
          </w:p>
        </w:tc>
        <w:tc>
          <w:tcPr>
            <w:tcW w:w="992" w:type="dxa"/>
            <w:tcBorders>
              <w:top w:val="single" w:sz="4" w:space="0" w:color="auto"/>
              <w:left w:val="single" w:sz="4" w:space="0" w:color="auto"/>
              <w:bottom w:val="single" w:sz="4" w:space="0" w:color="auto"/>
              <w:right w:val="single" w:sz="4" w:space="0" w:color="auto"/>
            </w:tcBorders>
            <w:vAlign w:val="center"/>
            <w:hideMark/>
          </w:tcPr>
          <w:p w14:paraId="3A2CF52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7027</w:t>
            </w:r>
          </w:p>
        </w:tc>
        <w:tc>
          <w:tcPr>
            <w:tcW w:w="992" w:type="dxa"/>
            <w:tcBorders>
              <w:top w:val="single" w:sz="4" w:space="0" w:color="auto"/>
              <w:left w:val="single" w:sz="4" w:space="0" w:color="auto"/>
              <w:bottom w:val="single" w:sz="4" w:space="0" w:color="auto"/>
              <w:right w:val="single" w:sz="4" w:space="0" w:color="auto"/>
            </w:tcBorders>
            <w:vAlign w:val="center"/>
            <w:hideMark/>
          </w:tcPr>
          <w:p w14:paraId="69C4ED58"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1125</w:t>
            </w:r>
          </w:p>
        </w:tc>
        <w:tc>
          <w:tcPr>
            <w:tcW w:w="709" w:type="dxa"/>
            <w:tcBorders>
              <w:top w:val="single" w:sz="4" w:space="0" w:color="auto"/>
              <w:left w:val="single" w:sz="4" w:space="0" w:color="auto"/>
              <w:bottom w:val="single" w:sz="4" w:space="0" w:color="auto"/>
              <w:right w:val="single" w:sz="4" w:space="0" w:color="auto"/>
            </w:tcBorders>
            <w:vAlign w:val="center"/>
            <w:hideMark/>
          </w:tcPr>
          <w:p w14:paraId="42D23A8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16</w:t>
            </w:r>
          </w:p>
        </w:tc>
        <w:tc>
          <w:tcPr>
            <w:tcW w:w="851" w:type="dxa"/>
            <w:tcBorders>
              <w:top w:val="single" w:sz="4" w:space="0" w:color="auto"/>
              <w:left w:val="single" w:sz="4" w:space="0" w:color="auto"/>
              <w:bottom w:val="single" w:sz="4" w:space="0" w:color="auto"/>
              <w:right w:val="single" w:sz="4" w:space="0" w:color="auto"/>
            </w:tcBorders>
            <w:vAlign w:val="center"/>
            <w:hideMark/>
          </w:tcPr>
          <w:p w14:paraId="161D67E1"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2466</w:t>
            </w:r>
          </w:p>
        </w:tc>
        <w:tc>
          <w:tcPr>
            <w:tcW w:w="567" w:type="dxa"/>
            <w:tcBorders>
              <w:top w:val="single" w:sz="4" w:space="0" w:color="auto"/>
              <w:left w:val="single" w:sz="4" w:space="0" w:color="auto"/>
              <w:bottom w:val="single" w:sz="4" w:space="0" w:color="auto"/>
              <w:right w:val="single" w:sz="4" w:space="0" w:color="auto"/>
            </w:tcBorders>
            <w:vAlign w:val="center"/>
            <w:hideMark/>
          </w:tcPr>
          <w:p w14:paraId="0126D3B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35</w:t>
            </w:r>
          </w:p>
        </w:tc>
        <w:tc>
          <w:tcPr>
            <w:tcW w:w="850" w:type="dxa"/>
            <w:tcBorders>
              <w:top w:val="single" w:sz="4" w:space="0" w:color="auto"/>
              <w:left w:val="single" w:sz="4" w:space="0" w:color="auto"/>
              <w:bottom w:val="single" w:sz="4" w:space="0" w:color="auto"/>
              <w:right w:val="single" w:sz="4" w:space="0" w:color="auto"/>
            </w:tcBorders>
            <w:vAlign w:val="center"/>
            <w:hideMark/>
          </w:tcPr>
          <w:p w14:paraId="4995F1EB"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2596</w:t>
            </w:r>
          </w:p>
        </w:tc>
        <w:tc>
          <w:tcPr>
            <w:tcW w:w="581" w:type="dxa"/>
            <w:tcBorders>
              <w:top w:val="single" w:sz="4" w:space="0" w:color="auto"/>
              <w:left w:val="single" w:sz="4" w:space="0" w:color="auto"/>
              <w:bottom w:val="single" w:sz="4" w:space="0" w:color="auto"/>
              <w:right w:val="single" w:sz="4" w:space="0" w:color="auto"/>
            </w:tcBorders>
            <w:vAlign w:val="center"/>
            <w:hideMark/>
          </w:tcPr>
          <w:p w14:paraId="186EB2A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37</w:t>
            </w:r>
          </w:p>
        </w:tc>
        <w:tc>
          <w:tcPr>
            <w:tcW w:w="768" w:type="dxa"/>
            <w:tcBorders>
              <w:top w:val="single" w:sz="4" w:space="0" w:color="auto"/>
              <w:left w:val="single" w:sz="4" w:space="0" w:color="auto"/>
              <w:bottom w:val="single" w:sz="4" w:space="0" w:color="auto"/>
              <w:right w:val="single" w:sz="4" w:space="0" w:color="auto"/>
            </w:tcBorders>
            <w:vAlign w:val="center"/>
            <w:hideMark/>
          </w:tcPr>
          <w:p w14:paraId="69C9177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510</w:t>
            </w:r>
          </w:p>
        </w:tc>
        <w:tc>
          <w:tcPr>
            <w:tcW w:w="530" w:type="dxa"/>
            <w:tcBorders>
              <w:top w:val="single" w:sz="4" w:space="0" w:color="auto"/>
              <w:left w:val="single" w:sz="4" w:space="0" w:color="auto"/>
              <w:bottom w:val="single" w:sz="4" w:space="0" w:color="auto"/>
              <w:right w:val="single" w:sz="4" w:space="0" w:color="auto"/>
            </w:tcBorders>
            <w:vAlign w:val="center"/>
            <w:hideMark/>
          </w:tcPr>
          <w:p w14:paraId="62955BA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7</w:t>
            </w:r>
          </w:p>
        </w:tc>
        <w:tc>
          <w:tcPr>
            <w:tcW w:w="766" w:type="dxa"/>
            <w:tcBorders>
              <w:top w:val="single" w:sz="4" w:space="0" w:color="auto"/>
              <w:left w:val="single" w:sz="4" w:space="0" w:color="auto"/>
              <w:bottom w:val="single" w:sz="4" w:space="0" w:color="auto"/>
              <w:right w:val="single" w:sz="4" w:space="0" w:color="auto"/>
            </w:tcBorders>
            <w:vAlign w:val="center"/>
            <w:hideMark/>
          </w:tcPr>
          <w:p w14:paraId="16E95349"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330</w:t>
            </w:r>
          </w:p>
        </w:tc>
        <w:tc>
          <w:tcPr>
            <w:tcW w:w="580" w:type="dxa"/>
            <w:tcBorders>
              <w:top w:val="single" w:sz="4" w:space="0" w:color="auto"/>
              <w:left w:val="single" w:sz="4" w:space="0" w:color="auto"/>
              <w:bottom w:val="single" w:sz="4" w:space="0" w:color="auto"/>
              <w:right w:val="single" w:sz="4" w:space="0" w:color="auto"/>
            </w:tcBorders>
            <w:vAlign w:val="center"/>
            <w:hideMark/>
          </w:tcPr>
          <w:p w14:paraId="102CCD8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w:t>
            </w:r>
          </w:p>
        </w:tc>
      </w:tr>
      <w:tr w:rsidR="000E5D99" w:rsidRPr="00B72069" w14:paraId="002D2BF6"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2F79425F"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Қазыбекби</w:t>
            </w:r>
          </w:p>
        </w:tc>
        <w:tc>
          <w:tcPr>
            <w:tcW w:w="992" w:type="dxa"/>
            <w:tcBorders>
              <w:top w:val="single" w:sz="4" w:space="0" w:color="auto"/>
              <w:left w:val="single" w:sz="4" w:space="0" w:color="auto"/>
              <w:bottom w:val="single" w:sz="4" w:space="0" w:color="auto"/>
              <w:right w:val="single" w:sz="4" w:space="0" w:color="auto"/>
            </w:tcBorders>
            <w:vAlign w:val="center"/>
            <w:hideMark/>
          </w:tcPr>
          <w:p w14:paraId="59F4117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7314</w:t>
            </w:r>
          </w:p>
        </w:tc>
        <w:tc>
          <w:tcPr>
            <w:tcW w:w="992" w:type="dxa"/>
            <w:tcBorders>
              <w:top w:val="single" w:sz="4" w:space="0" w:color="auto"/>
              <w:left w:val="single" w:sz="4" w:space="0" w:color="auto"/>
              <w:bottom w:val="single" w:sz="4" w:space="0" w:color="auto"/>
              <w:right w:val="single" w:sz="4" w:space="0" w:color="auto"/>
            </w:tcBorders>
            <w:vAlign w:val="center"/>
            <w:hideMark/>
          </w:tcPr>
          <w:p w14:paraId="034F3C6E"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2081</w:t>
            </w:r>
          </w:p>
        </w:tc>
        <w:tc>
          <w:tcPr>
            <w:tcW w:w="709" w:type="dxa"/>
            <w:tcBorders>
              <w:top w:val="single" w:sz="4" w:space="0" w:color="auto"/>
              <w:left w:val="single" w:sz="4" w:space="0" w:color="auto"/>
              <w:bottom w:val="single" w:sz="4" w:space="0" w:color="auto"/>
              <w:right w:val="single" w:sz="4" w:space="0" w:color="auto"/>
            </w:tcBorders>
            <w:vAlign w:val="center"/>
            <w:hideMark/>
          </w:tcPr>
          <w:p w14:paraId="11CE09E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29</w:t>
            </w:r>
          </w:p>
        </w:tc>
        <w:tc>
          <w:tcPr>
            <w:tcW w:w="851" w:type="dxa"/>
            <w:tcBorders>
              <w:top w:val="single" w:sz="4" w:space="0" w:color="auto"/>
              <w:left w:val="single" w:sz="4" w:space="0" w:color="auto"/>
              <w:bottom w:val="single" w:sz="4" w:space="0" w:color="auto"/>
              <w:right w:val="single" w:sz="4" w:space="0" w:color="auto"/>
            </w:tcBorders>
            <w:vAlign w:val="center"/>
            <w:hideMark/>
          </w:tcPr>
          <w:p w14:paraId="285E9067"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2008</w:t>
            </w:r>
          </w:p>
        </w:tc>
        <w:tc>
          <w:tcPr>
            <w:tcW w:w="567" w:type="dxa"/>
            <w:tcBorders>
              <w:top w:val="single" w:sz="4" w:space="0" w:color="auto"/>
              <w:left w:val="single" w:sz="4" w:space="0" w:color="auto"/>
              <w:bottom w:val="single" w:sz="4" w:space="0" w:color="auto"/>
              <w:right w:val="single" w:sz="4" w:space="0" w:color="auto"/>
            </w:tcBorders>
            <w:vAlign w:val="center"/>
            <w:hideMark/>
          </w:tcPr>
          <w:p w14:paraId="4ED693B6"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27</w:t>
            </w:r>
          </w:p>
        </w:tc>
        <w:tc>
          <w:tcPr>
            <w:tcW w:w="850" w:type="dxa"/>
            <w:tcBorders>
              <w:top w:val="single" w:sz="4" w:space="0" w:color="auto"/>
              <w:left w:val="single" w:sz="4" w:space="0" w:color="auto"/>
              <w:bottom w:val="single" w:sz="4" w:space="0" w:color="auto"/>
              <w:right w:val="single" w:sz="4" w:space="0" w:color="auto"/>
            </w:tcBorders>
            <w:vAlign w:val="center"/>
            <w:hideMark/>
          </w:tcPr>
          <w:p w14:paraId="18ED9439"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2451</w:t>
            </w:r>
          </w:p>
        </w:tc>
        <w:tc>
          <w:tcPr>
            <w:tcW w:w="581" w:type="dxa"/>
            <w:tcBorders>
              <w:top w:val="single" w:sz="4" w:space="0" w:color="auto"/>
              <w:left w:val="single" w:sz="4" w:space="0" w:color="auto"/>
              <w:bottom w:val="single" w:sz="4" w:space="0" w:color="auto"/>
              <w:right w:val="single" w:sz="4" w:space="0" w:color="auto"/>
            </w:tcBorders>
            <w:vAlign w:val="center"/>
            <w:hideMark/>
          </w:tcPr>
          <w:p w14:paraId="6D5BFFC8"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33</w:t>
            </w:r>
          </w:p>
        </w:tc>
        <w:tc>
          <w:tcPr>
            <w:tcW w:w="768" w:type="dxa"/>
            <w:tcBorders>
              <w:top w:val="single" w:sz="4" w:space="0" w:color="auto"/>
              <w:left w:val="single" w:sz="4" w:space="0" w:color="auto"/>
              <w:bottom w:val="single" w:sz="4" w:space="0" w:color="auto"/>
              <w:right w:val="single" w:sz="4" w:space="0" w:color="auto"/>
            </w:tcBorders>
            <w:vAlign w:val="center"/>
            <w:hideMark/>
          </w:tcPr>
          <w:p w14:paraId="7D709AE2" w14:textId="77777777" w:rsidR="000E5D99" w:rsidRPr="00B72069" w:rsidRDefault="000E5D99" w:rsidP="00B51CA0">
            <w:pPr>
              <w:spacing w:after="0" w:line="240" w:lineRule="auto"/>
              <w:jc w:val="center"/>
              <w:rPr>
                <w:rFonts w:ascii="Times New Roman" w:hAnsi="Times New Roman" w:cs="Times New Roman"/>
              </w:rPr>
            </w:pPr>
            <w:r w:rsidRPr="00B72069">
              <w:rPr>
                <w:rFonts w:ascii="Times New Roman" w:hAnsi="Times New Roman" w:cs="Times New Roman"/>
              </w:rPr>
              <w:t>634</w:t>
            </w:r>
          </w:p>
        </w:tc>
        <w:tc>
          <w:tcPr>
            <w:tcW w:w="530" w:type="dxa"/>
            <w:tcBorders>
              <w:top w:val="single" w:sz="4" w:space="0" w:color="auto"/>
              <w:left w:val="single" w:sz="4" w:space="0" w:color="auto"/>
              <w:bottom w:val="single" w:sz="4" w:space="0" w:color="auto"/>
              <w:right w:val="single" w:sz="4" w:space="0" w:color="auto"/>
            </w:tcBorders>
            <w:vAlign w:val="center"/>
            <w:hideMark/>
          </w:tcPr>
          <w:p w14:paraId="63F2BA6C"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9</w:t>
            </w:r>
          </w:p>
        </w:tc>
        <w:tc>
          <w:tcPr>
            <w:tcW w:w="766" w:type="dxa"/>
            <w:tcBorders>
              <w:top w:val="single" w:sz="4" w:space="0" w:color="auto"/>
              <w:left w:val="single" w:sz="4" w:space="0" w:color="auto"/>
              <w:bottom w:val="single" w:sz="4" w:space="0" w:color="auto"/>
              <w:right w:val="single" w:sz="4" w:space="0" w:color="auto"/>
            </w:tcBorders>
            <w:vAlign w:val="center"/>
            <w:hideMark/>
          </w:tcPr>
          <w:p w14:paraId="71E6B7D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140</w:t>
            </w:r>
          </w:p>
        </w:tc>
        <w:tc>
          <w:tcPr>
            <w:tcW w:w="580" w:type="dxa"/>
            <w:tcBorders>
              <w:top w:val="single" w:sz="4" w:space="0" w:color="auto"/>
              <w:left w:val="single" w:sz="4" w:space="0" w:color="auto"/>
              <w:bottom w:val="single" w:sz="4" w:space="0" w:color="auto"/>
              <w:right w:val="single" w:sz="4" w:space="0" w:color="auto"/>
            </w:tcBorders>
            <w:vAlign w:val="center"/>
            <w:hideMark/>
          </w:tcPr>
          <w:p w14:paraId="3B27C7E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w:t>
            </w:r>
          </w:p>
        </w:tc>
      </w:tr>
      <w:tr w:rsidR="000E5D99" w:rsidRPr="00B72069" w14:paraId="72B36012"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5FFC2893"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Абай</w:t>
            </w:r>
          </w:p>
        </w:tc>
        <w:tc>
          <w:tcPr>
            <w:tcW w:w="992" w:type="dxa"/>
            <w:tcBorders>
              <w:top w:val="single" w:sz="4" w:space="0" w:color="auto"/>
              <w:left w:val="single" w:sz="4" w:space="0" w:color="auto"/>
              <w:bottom w:val="single" w:sz="4" w:space="0" w:color="auto"/>
              <w:right w:val="single" w:sz="4" w:space="0" w:color="auto"/>
            </w:tcBorders>
            <w:vAlign w:val="center"/>
            <w:hideMark/>
          </w:tcPr>
          <w:p w14:paraId="67AD6FA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2355</w:t>
            </w:r>
          </w:p>
        </w:tc>
        <w:tc>
          <w:tcPr>
            <w:tcW w:w="992" w:type="dxa"/>
            <w:tcBorders>
              <w:top w:val="single" w:sz="4" w:space="0" w:color="auto"/>
              <w:left w:val="single" w:sz="4" w:space="0" w:color="auto"/>
              <w:bottom w:val="single" w:sz="4" w:space="0" w:color="auto"/>
              <w:right w:val="single" w:sz="4" w:space="0" w:color="auto"/>
            </w:tcBorders>
            <w:vAlign w:val="center"/>
            <w:hideMark/>
          </w:tcPr>
          <w:p w14:paraId="03A2847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1464</w:t>
            </w:r>
          </w:p>
        </w:tc>
        <w:tc>
          <w:tcPr>
            <w:tcW w:w="709" w:type="dxa"/>
            <w:tcBorders>
              <w:top w:val="single" w:sz="4" w:space="0" w:color="auto"/>
              <w:left w:val="single" w:sz="4" w:space="0" w:color="auto"/>
              <w:bottom w:val="single" w:sz="4" w:space="0" w:color="auto"/>
              <w:right w:val="single" w:sz="4" w:space="0" w:color="auto"/>
            </w:tcBorders>
            <w:vAlign w:val="center"/>
            <w:hideMark/>
          </w:tcPr>
          <w:p w14:paraId="0CC06E5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62</w:t>
            </w:r>
          </w:p>
        </w:tc>
        <w:tc>
          <w:tcPr>
            <w:tcW w:w="851" w:type="dxa"/>
            <w:tcBorders>
              <w:top w:val="single" w:sz="4" w:space="0" w:color="auto"/>
              <w:left w:val="single" w:sz="4" w:space="0" w:color="auto"/>
              <w:bottom w:val="single" w:sz="4" w:space="0" w:color="auto"/>
              <w:right w:val="single" w:sz="4" w:space="0" w:color="auto"/>
            </w:tcBorders>
            <w:vAlign w:val="center"/>
            <w:hideMark/>
          </w:tcPr>
          <w:p w14:paraId="4D551641"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124</w:t>
            </w:r>
          </w:p>
        </w:tc>
        <w:tc>
          <w:tcPr>
            <w:tcW w:w="567" w:type="dxa"/>
            <w:tcBorders>
              <w:top w:val="single" w:sz="4" w:space="0" w:color="auto"/>
              <w:left w:val="single" w:sz="4" w:space="0" w:color="auto"/>
              <w:bottom w:val="single" w:sz="4" w:space="0" w:color="auto"/>
              <w:right w:val="single" w:sz="4" w:space="0" w:color="auto"/>
            </w:tcBorders>
            <w:vAlign w:val="center"/>
            <w:hideMark/>
          </w:tcPr>
          <w:p w14:paraId="5443ACF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w:t>
            </w:r>
          </w:p>
        </w:tc>
        <w:tc>
          <w:tcPr>
            <w:tcW w:w="850" w:type="dxa"/>
            <w:tcBorders>
              <w:top w:val="single" w:sz="4" w:space="0" w:color="auto"/>
              <w:left w:val="single" w:sz="4" w:space="0" w:color="auto"/>
              <w:bottom w:val="single" w:sz="4" w:space="0" w:color="auto"/>
              <w:right w:val="single" w:sz="4" w:space="0" w:color="auto"/>
            </w:tcBorders>
            <w:vAlign w:val="center"/>
            <w:hideMark/>
          </w:tcPr>
          <w:p w14:paraId="434FEC34"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524</w:t>
            </w:r>
          </w:p>
        </w:tc>
        <w:tc>
          <w:tcPr>
            <w:tcW w:w="581" w:type="dxa"/>
            <w:tcBorders>
              <w:top w:val="single" w:sz="4" w:space="0" w:color="auto"/>
              <w:left w:val="single" w:sz="4" w:space="0" w:color="auto"/>
              <w:bottom w:val="single" w:sz="4" w:space="0" w:color="auto"/>
              <w:right w:val="single" w:sz="4" w:space="0" w:color="auto"/>
            </w:tcBorders>
            <w:vAlign w:val="center"/>
            <w:hideMark/>
          </w:tcPr>
          <w:p w14:paraId="6C256A9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22</w:t>
            </w:r>
          </w:p>
        </w:tc>
        <w:tc>
          <w:tcPr>
            <w:tcW w:w="768" w:type="dxa"/>
            <w:tcBorders>
              <w:top w:val="single" w:sz="4" w:space="0" w:color="auto"/>
              <w:left w:val="single" w:sz="4" w:space="0" w:color="auto"/>
              <w:bottom w:val="single" w:sz="4" w:space="0" w:color="auto"/>
              <w:right w:val="single" w:sz="4" w:space="0" w:color="auto"/>
            </w:tcBorders>
            <w:vAlign w:val="center"/>
            <w:hideMark/>
          </w:tcPr>
          <w:p w14:paraId="72782688"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243</w:t>
            </w:r>
          </w:p>
        </w:tc>
        <w:tc>
          <w:tcPr>
            <w:tcW w:w="530" w:type="dxa"/>
            <w:tcBorders>
              <w:top w:val="single" w:sz="4" w:space="0" w:color="auto"/>
              <w:left w:val="single" w:sz="4" w:space="0" w:color="auto"/>
              <w:bottom w:val="single" w:sz="4" w:space="0" w:color="auto"/>
              <w:right w:val="single" w:sz="4" w:space="0" w:color="auto"/>
            </w:tcBorders>
            <w:vAlign w:val="center"/>
            <w:hideMark/>
          </w:tcPr>
          <w:p w14:paraId="066B286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11</w:t>
            </w:r>
          </w:p>
        </w:tc>
        <w:tc>
          <w:tcPr>
            <w:tcW w:w="766" w:type="dxa"/>
            <w:tcBorders>
              <w:top w:val="single" w:sz="4" w:space="0" w:color="auto"/>
              <w:left w:val="single" w:sz="4" w:space="0" w:color="auto"/>
              <w:bottom w:val="single" w:sz="4" w:space="0" w:color="auto"/>
              <w:right w:val="single" w:sz="4" w:space="0" w:color="auto"/>
            </w:tcBorders>
            <w:vAlign w:val="center"/>
            <w:hideMark/>
          </w:tcPr>
          <w:p w14:paraId="57FA51D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392244B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r>
      <w:tr w:rsidR="000E5D99" w:rsidRPr="00B72069" w14:paraId="19C9F6D9"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66797DD6"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Ералиев</w:t>
            </w:r>
          </w:p>
        </w:tc>
        <w:tc>
          <w:tcPr>
            <w:tcW w:w="992" w:type="dxa"/>
            <w:tcBorders>
              <w:top w:val="single" w:sz="4" w:space="0" w:color="auto"/>
              <w:left w:val="single" w:sz="4" w:space="0" w:color="auto"/>
              <w:bottom w:val="single" w:sz="4" w:space="0" w:color="auto"/>
              <w:right w:val="single" w:sz="4" w:space="0" w:color="auto"/>
            </w:tcBorders>
            <w:vAlign w:val="center"/>
            <w:hideMark/>
          </w:tcPr>
          <w:p w14:paraId="5DDD58C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8076</w:t>
            </w:r>
          </w:p>
        </w:tc>
        <w:tc>
          <w:tcPr>
            <w:tcW w:w="992" w:type="dxa"/>
            <w:tcBorders>
              <w:top w:val="single" w:sz="4" w:space="0" w:color="auto"/>
              <w:left w:val="single" w:sz="4" w:space="0" w:color="auto"/>
              <w:bottom w:val="single" w:sz="4" w:space="0" w:color="auto"/>
              <w:right w:val="single" w:sz="4" w:space="0" w:color="auto"/>
            </w:tcBorders>
            <w:vAlign w:val="center"/>
            <w:hideMark/>
          </w:tcPr>
          <w:p w14:paraId="0FA3A29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4841</w:t>
            </w:r>
          </w:p>
        </w:tc>
        <w:tc>
          <w:tcPr>
            <w:tcW w:w="709" w:type="dxa"/>
            <w:tcBorders>
              <w:top w:val="single" w:sz="4" w:space="0" w:color="auto"/>
              <w:left w:val="single" w:sz="4" w:space="0" w:color="auto"/>
              <w:bottom w:val="single" w:sz="4" w:space="0" w:color="auto"/>
              <w:right w:val="single" w:sz="4" w:space="0" w:color="auto"/>
            </w:tcBorders>
            <w:vAlign w:val="center"/>
            <w:hideMark/>
          </w:tcPr>
          <w:p w14:paraId="13A020B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60</w:t>
            </w:r>
          </w:p>
        </w:tc>
        <w:tc>
          <w:tcPr>
            <w:tcW w:w="851" w:type="dxa"/>
            <w:tcBorders>
              <w:top w:val="single" w:sz="4" w:space="0" w:color="auto"/>
              <w:left w:val="single" w:sz="4" w:space="0" w:color="auto"/>
              <w:bottom w:val="single" w:sz="4" w:space="0" w:color="auto"/>
              <w:right w:val="single" w:sz="4" w:space="0" w:color="auto"/>
            </w:tcBorders>
            <w:vAlign w:val="center"/>
            <w:hideMark/>
          </w:tcPr>
          <w:p w14:paraId="0114D5DF"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669</w:t>
            </w:r>
          </w:p>
        </w:tc>
        <w:tc>
          <w:tcPr>
            <w:tcW w:w="567" w:type="dxa"/>
            <w:tcBorders>
              <w:top w:val="single" w:sz="4" w:space="0" w:color="auto"/>
              <w:left w:val="single" w:sz="4" w:space="0" w:color="auto"/>
              <w:bottom w:val="single" w:sz="4" w:space="0" w:color="auto"/>
              <w:right w:val="single" w:sz="4" w:space="0" w:color="auto"/>
            </w:tcBorders>
            <w:vAlign w:val="center"/>
            <w:hideMark/>
          </w:tcPr>
          <w:p w14:paraId="175D6C02"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w:t>
            </w:r>
          </w:p>
        </w:tc>
        <w:tc>
          <w:tcPr>
            <w:tcW w:w="850" w:type="dxa"/>
            <w:tcBorders>
              <w:top w:val="single" w:sz="4" w:space="0" w:color="auto"/>
              <w:left w:val="single" w:sz="4" w:space="0" w:color="auto"/>
              <w:bottom w:val="single" w:sz="4" w:space="0" w:color="auto"/>
              <w:right w:val="single" w:sz="4" w:space="0" w:color="auto"/>
            </w:tcBorders>
            <w:vAlign w:val="center"/>
            <w:hideMark/>
          </w:tcPr>
          <w:p w14:paraId="760551B4"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1992</w:t>
            </w:r>
          </w:p>
        </w:tc>
        <w:tc>
          <w:tcPr>
            <w:tcW w:w="581" w:type="dxa"/>
            <w:tcBorders>
              <w:top w:val="single" w:sz="4" w:space="0" w:color="auto"/>
              <w:left w:val="single" w:sz="4" w:space="0" w:color="auto"/>
              <w:bottom w:val="single" w:sz="4" w:space="0" w:color="auto"/>
              <w:right w:val="single" w:sz="4" w:space="0" w:color="auto"/>
            </w:tcBorders>
            <w:vAlign w:val="center"/>
            <w:hideMark/>
          </w:tcPr>
          <w:p w14:paraId="451C6EF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25</w:t>
            </w:r>
          </w:p>
        </w:tc>
        <w:tc>
          <w:tcPr>
            <w:tcW w:w="768" w:type="dxa"/>
            <w:tcBorders>
              <w:top w:val="single" w:sz="4" w:space="0" w:color="auto"/>
              <w:left w:val="single" w:sz="4" w:space="0" w:color="auto"/>
              <w:bottom w:val="single" w:sz="4" w:space="0" w:color="auto"/>
              <w:right w:val="single" w:sz="4" w:space="0" w:color="auto"/>
            </w:tcBorders>
            <w:vAlign w:val="center"/>
            <w:hideMark/>
          </w:tcPr>
          <w:p w14:paraId="6ED92895"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574</w:t>
            </w:r>
          </w:p>
        </w:tc>
        <w:tc>
          <w:tcPr>
            <w:tcW w:w="530" w:type="dxa"/>
            <w:tcBorders>
              <w:top w:val="single" w:sz="4" w:space="0" w:color="auto"/>
              <w:left w:val="single" w:sz="4" w:space="0" w:color="auto"/>
              <w:bottom w:val="single" w:sz="4" w:space="0" w:color="auto"/>
              <w:right w:val="single" w:sz="4" w:space="0" w:color="auto"/>
            </w:tcBorders>
            <w:vAlign w:val="center"/>
            <w:hideMark/>
          </w:tcPr>
          <w:p w14:paraId="1BF6C0D6"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7</w:t>
            </w:r>
          </w:p>
        </w:tc>
        <w:tc>
          <w:tcPr>
            <w:tcW w:w="766" w:type="dxa"/>
            <w:tcBorders>
              <w:top w:val="single" w:sz="4" w:space="0" w:color="auto"/>
              <w:left w:val="single" w:sz="4" w:space="0" w:color="auto"/>
              <w:bottom w:val="single" w:sz="4" w:space="0" w:color="auto"/>
              <w:right w:val="single" w:sz="4" w:space="0" w:color="auto"/>
            </w:tcBorders>
            <w:vAlign w:val="center"/>
            <w:hideMark/>
          </w:tcPr>
          <w:p w14:paraId="64508A03"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00CB7EBE"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0</w:t>
            </w:r>
          </w:p>
        </w:tc>
      </w:tr>
      <w:tr w:rsidR="000E5D99" w:rsidRPr="00B72069" w14:paraId="4AA86D74" w14:textId="77777777" w:rsidTr="00B51CA0">
        <w:tc>
          <w:tcPr>
            <w:tcW w:w="1809" w:type="dxa"/>
            <w:tcBorders>
              <w:top w:val="single" w:sz="4" w:space="0" w:color="auto"/>
              <w:left w:val="single" w:sz="4" w:space="0" w:color="auto"/>
              <w:bottom w:val="single" w:sz="4" w:space="0" w:color="auto"/>
              <w:right w:val="single" w:sz="4" w:space="0" w:color="auto"/>
            </w:tcBorders>
            <w:vAlign w:val="center"/>
            <w:hideMark/>
          </w:tcPr>
          <w:p w14:paraId="740FA2AB"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Атамекен</w:t>
            </w:r>
          </w:p>
        </w:tc>
        <w:tc>
          <w:tcPr>
            <w:tcW w:w="992" w:type="dxa"/>
            <w:tcBorders>
              <w:top w:val="single" w:sz="4" w:space="0" w:color="auto"/>
              <w:left w:val="single" w:sz="4" w:space="0" w:color="auto"/>
              <w:bottom w:val="single" w:sz="4" w:space="0" w:color="auto"/>
              <w:right w:val="single" w:sz="4" w:space="0" w:color="auto"/>
            </w:tcBorders>
            <w:vAlign w:val="center"/>
            <w:hideMark/>
          </w:tcPr>
          <w:p w14:paraId="16E07C89"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11140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D16601F"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5115</w:t>
            </w:r>
          </w:p>
        </w:tc>
        <w:tc>
          <w:tcPr>
            <w:tcW w:w="709" w:type="dxa"/>
            <w:tcBorders>
              <w:top w:val="single" w:sz="4" w:space="0" w:color="auto"/>
              <w:left w:val="single" w:sz="4" w:space="0" w:color="auto"/>
              <w:bottom w:val="single" w:sz="4" w:space="0" w:color="auto"/>
              <w:right w:val="single" w:sz="4" w:space="0" w:color="auto"/>
            </w:tcBorders>
            <w:vAlign w:val="center"/>
            <w:hideMark/>
          </w:tcPr>
          <w:p w14:paraId="1E7262A0"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46</w:t>
            </w:r>
          </w:p>
        </w:tc>
        <w:tc>
          <w:tcPr>
            <w:tcW w:w="851" w:type="dxa"/>
            <w:tcBorders>
              <w:top w:val="single" w:sz="4" w:space="0" w:color="auto"/>
              <w:left w:val="single" w:sz="4" w:space="0" w:color="auto"/>
              <w:bottom w:val="single" w:sz="4" w:space="0" w:color="auto"/>
              <w:right w:val="single" w:sz="4" w:space="0" w:color="auto"/>
            </w:tcBorders>
            <w:vAlign w:val="center"/>
            <w:hideMark/>
          </w:tcPr>
          <w:p w14:paraId="253E540A"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1738</w:t>
            </w:r>
          </w:p>
        </w:tc>
        <w:tc>
          <w:tcPr>
            <w:tcW w:w="567" w:type="dxa"/>
            <w:tcBorders>
              <w:top w:val="single" w:sz="4" w:space="0" w:color="auto"/>
              <w:left w:val="single" w:sz="4" w:space="0" w:color="auto"/>
              <w:bottom w:val="single" w:sz="4" w:space="0" w:color="auto"/>
              <w:right w:val="single" w:sz="4" w:space="0" w:color="auto"/>
            </w:tcBorders>
            <w:vAlign w:val="center"/>
            <w:hideMark/>
          </w:tcPr>
          <w:p w14:paraId="632ADB26"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16</w:t>
            </w:r>
          </w:p>
        </w:tc>
        <w:tc>
          <w:tcPr>
            <w:tcW w:w="850" w:type="dxa"/>
            <w:tcBorders>
              <w:top w:val="single" w:sz="4" w:space="0" w:color="auto"/>
              <w:left w:val="single" w:sz="4" w:space="0" w:color="auto"/>
              <w:bottom w:val="single" w:sz="4" w:space="0" w:color="auto"/>
              <w:right w:val="single" w:sz="4" w:space="0" w:color="auto"/>
            </w:tcBorders>
            <w:vAlign w:val="center"/>
            <w:hideMark/>
          </w:tcPr>
          <w:p w14:paraId="7E2620A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2219</w:t>
            </w:r>
          </w:p>
        </w:tc>
        <w:tc>
          <w:tcPr>
            <w:tcW w:w="581" w:type="dxa"/>
            <w:tcBorders>
              <w:top w:val="single" w:sz="4" w:space="0" w:color="auto"/>
              <w:left w:val="single" w:sz="4" w:space="0" w:color="auto"/>
              <w:bottom w:val="single" w:sz="4" w:space="0" w:color="auto"/>
              <w:right w:val="single" w:sz="4" w:space="0" w:color="auto"/>
            </w:tcBorders>
            <w:vAlign w:val="center"/>
            <w:hideMark/>
          </w:tcPr>
          <w:p w14:paraId="17BEF345"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20</w:t>
            </w:r>
          </w:p>
        </w:tc>
        <w:tc>
          <w:tcPr>
            <w:tcW w:w="768" w:type="dxa"/>
            <w:tcBorders>
              <w:top w:val="single" w:sz="4" w:space="0" w:color="auto"/>
              <w:left w:val="single" w:sz="4" w:space="0" w:color="auto"/>
              <w:bottom w:val="single" w:sz="4" w:space="0" w:color="auto"/>
              <w:right w:val="single" w:sz="4" w:space="0" w:color="auto"/>
            </w:tcBorders>
            <w:vAlign w:val="center"/>
            <w:hideMark/>
          </w:tcPr>
          <w:p w14:paraId="138760D5"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1014</w:t>
            </w:r>
          </w:p>
        </w:tc>
        <w:tc>
          <w:tcPr>
            <w:tcW w:w="530" w:type="dxa"/>
            <w:tcBorders>
              <w:top w:val="single" w:sz="4" w:space="0" w:color="auto"/>
              <w:left w:val="single" w:sz="4" w:space="0" w:color="auto"/>
              <w:bottom w:val="single" w:sz="4" w:space="0" w:color="auto"/>
              <w:right w:val="single" w:sz="4" w:space="0" w:color="auto"/>
            </w:tcBorders>
            <w:vAlign w:val="center"/>
            <w:hideMark/>
          </w:tcPr>
          <w:p w14:paraId="4B9A78C9"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9</w:t>
            </w:r>
          </w:p>
        </w:tc>
        <w:tc>
          <w:tcPr>
            <w:tcW w:w="766" w:type="dxa"/>
            <w:tcBorders>
              <w:top w:val="single" w:sz="4" w:space="0" w:color="auto"/>
              <w:left w:val="single" w:sz="4" w:space="0" w:color="auto"/>
              <w:bottom w:val="single" w:sz="4" w:space="0" w:color="auto"/>
              <w:right w:val="single" w:sz="4" w:space="0" w:color="auto"/>
            </w:tcBorders>
            <w:vAlign w:val="center"/>
            <w:hideMark/>
          </w:tcPr>
          <w:p w14:paraId="001893B6"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1054</w:t>
            </w:r>
          </w:p>
        </w:tc>
        <w:tc>
          <w:tcPr>
            <w:tcW w:w="580" w:type="dxa"/>
            <w:tcBorders>
              <w:top w:val="single" w:sz="4" w:space="0" w:color="auto"/>
              <w:left w:val="single" w:sz="4" w:space="0" w:color="auto"/>
              <w:bottom w:val="single" w:sz="4" w:space="0" w:color="auto"/>
              <w:right w:val="single" w:sz="4" w:space="0" w:color="auto"/>
            </w:tcBorders>
            <w:vAlign w:val="center"/>
            <w:hideMark/>
          </w:tcPr>
          <w:p w14:paraId="49E754AE"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9</w:t>
            </w:r>
          </w:p>
        </w:tc>
      </w:tr>
      <w:tr w:rsidR="000E5D99" w:rsidRPr="00B72069" w14:paraId="1497958B" w14:textId="77777777" w:rsidTr="000E5D99">
        <w:tc>
          <w:tcPr>
            <w:tcW w:w="1809" w:type="dxa"/>
            <w:tcBorders>
              <w:top w:val="single" w:sz="4" w:space="0" w:color="auto"/>
              <w:left w:val="single" w:sz="4" w:space="0" w:color="auto"/>
              <w:bottom w:val="single" w:sz="4" w:space="0" w:color="auto"/>
              <w:right w:val="single" w:sz="4" w:space="0" w:color="auto"/>
            </w:tcBorders>
            <w:vAlign w:val="center"/>
            <w:hideMark/>
          </w:tcPr>
          <w:p w14:paraId="20EEE313"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Ділдәбеков</w:t>
            </w:r>
          </w:p>
        </w:tc>
        <w:tc>
          <w:tcPr>
            <w:tcW w:w="992" w:type="dxa"/>
            <w:tcBorders>
              <w:top w:val="single" w:sz="4" w:space="0" w:color="auto"/>
              <w:left w:val="single" w:sz="4" w:space="0" w:color="auto"/>
              <w:bottom w:val="single" w:sz="4" w:space="0" w:color="auto"/>
              <w:right w:val="single" w:sz="4" w:space="0" w:color="auto"/>
            </w:tcBorders>
            <w:vAlign w:val="center"/>
            <w:hideMark/>
          </w:tcPr>
          <w:p w14:paraId="078A09F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5777</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AD668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3158</w:t>
            </w:r>
          </w:p>
        </w:tc>
        <w:tc>
          <w:tcPr>
            <w:tcW w:w="709" w:type="dxa"/>
            <w:tcBorders>
              <w:top w:val="single" w:sz="4" w:space="0" w:color="auto"/>
              <w:left w:val="single" w:sz="4" w:space="0" w:color="auto"/>
              <w:bottom w:val="single" w:sz="4" w:space="0" w:color="auto"/>
              <w:right w:val="single" w:sz="4" w:space="0" w:color="auto"/>
            </w:tcBorders>
            <w:vAlign w:val="center"/>
            <w:hideMark/>
          </w:tcPr>
          <w:p w14:paraId="78433769"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55</w:t>
            </w:r>
          </w:p>
        </w:tc>
        <w:tc>
          <w:tcPr>
            <w:tcW w:w="851" w:type="dxa"/>
            <w:tcBorders>
              <w:top w:val="single" w:sz="4" w:space="0" w:color="auto"/>
              <w:left w:val="single" w:sz="4" w:space="0" w:color="auto"/>
              <w:bottom w:val="single" w:sz="4" w:space="0" w:color="auto"/>
              <w:right w:val="single" w:sz="4" w:space="0" w:color="auto"/>
            </w:tcBorders>
            <w:vAlign w:val="center"/>
            <w:hideMark/>
          </w:tcPr>
          <w:p w14:paraId="45B1A65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581</w:t>
            </w:r>
          </w:p>
        </w:tc>
        <w:tc>
          <w:tcPr>
            <w:tcW w:w="567" w:type="dxa"/>
            <w:tcBorders>
              <w:top w:val="single" w:sz="4" w:space="0" w:color="auto"/>
              <w:left w:val="single" w:sz="4" w:space="0" w:color="auto"/>
              <w:bottom w:val="single" w:sz="4" w:space="0" w:color="auto"/>
              <w:right w:val="single" w:sz="4" w:space="0" w:color="auto"/>
            </w:tcBorders>
            <w:vAlign w:val="center"/>
            <w:hideMark/>
          </w:tcPr>
          <w:p w14:paraId="4B47205C"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10</w:t>
            </w:r>
          </w:p>
        </w:tc>
        <w:tc>
          <w:tcPr>
            <w:tcW w:w="850" w:type="dxa"/>
            <w:tcBorders>
              <w:top w:val="single" w:sz="4" w:space="0" w:color="auto"/>
              <w:left w:val="single" w:sz="4" w:space="0" w:color="auto"/>
              <w:bottom w:val="single" w:sz="4" w:space="0" w:color="auto"/>
              <w:right w:val="single" w:sz="4" w:space="0" w:color="auto"/>
            </w:tcBorders>
            <w:vAlign w:val="center"/>
            <w:hideMark/>
          </w:tcPr>
          <w:p w14:paraId="02B15194"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1783</w:t>
            </w:r>
          </w:p>
        </w:tc>
        <w:tc>
          <w:tcPr>
            <w:tcW w:w="581" w:type="dxa"/>
            <w:tcBorders>
              <w:top w:val="single" w:sz="4" w:space="0" w:color="auto"/>
              <w:left w:val="single" w:sz="4" w:space="0" w:color="auto"/>
              <w:bottom w:val="single" w:sz="4" w:space="0" w:color="auto"/>
              <w:right w:val="single" w:sz="4" w:space="0" w:color="auto"/>
            </w:tcBorders>
            <w:vAlign w:val="center"/>
            <w:hideMark/>
          </w:tcPr>
          <w:p w14:paraId="67933A4F"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31</w:t>
            </w:r>
          </w:p>
        </w:tc>
        <w:tc>
          <w:tcPr>
            <w:tcW w:w="768" w:type="dxa"/>
            <w:tcBorders>
              <w:top w:val="single" w:sz="4" w:space="0" w:color="auto"/>
              <w:left w:val="single" w:sz="4" w:space="0" w:color="auto"/>
              <w:bottom w:val="single" w:sz="4" w:space="0" w:color="auto"/>
              <w:right w:val="single" w:sz="4" w:space="0" w:color="auto"/>
            </w:tcBorders>
            <w:vAlign w:val="center"/>
            <w:hideMark/>
          </w:tcPr>
          <w:p w14:paraId="1630D49A"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255</w:t>
            </w:r>
          </w:p>
        </w:tc>
        <w:tc>
          <w:tcPr>
            <w:tcW w:w="530" w:type="dxa"/>
            <w:tcBorders>
              <w:top w:val="single" w:sz="4" w:space="0" w:color="auto"/>
              <w:left w:val="single" w:sz="4" w:space="0" w:color="auto"/>
              <w:bottom w:val="single" w:sz="4" w:space="0" w:color="auto"/>
              <w:right w:val="single" w:sz="4" w:space="0" w:color="auto"/>
            </w:tcBorders>
            <w:vAlign w:val="center"/>
            <w:hideMark/>
          </w:tcPr>
          <w:p w14:paraId="6A58D1A3"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w:t>
            </w:r>
          </w:p>
        </w:tc>
        <w:tc>
          <w:tcPr>
            <w:tcW w:w="766" w:type="dxa"/>
            <w:tcBorders>
              <w:top w:val="single" w:sz="4" w:space="0" w:color="auto"/>
              <w:left w:val="single" w:sz="4" w:space="0" w:color="auto"/>
              <w:bottom w:val="single" w:sz="4" w:space="0" w:color="auto"/>
              <w:right w:val="single" w:sz="4" w:space="0" w:color="auto"/>
            </w:tcBorders>
            <w:vAlign w:val="center"/>
            <w:hideMark/>
          </w:tcPr>
          <w:p w14:paraId="6C6F552B"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06235599"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0</w:t>
            </w:r>
          </w:p>
        </w:tc>
      </w:tr>
      <w:tr w:rsidR="000E5D99" w:rsidRPr="00B72069" w14:paraId="3D751B5C" w14:textId="77777777" w:rsidTr="000E5D99">
        <w:tc>
          <w:tcPr>
            <w:tcW w:w="1809" w:type="dxa"/>
            <w:tcBorders>
              <w:top w:val="single" w:sz="4" w:space="0" w:color="auto"/>
              <w:left w:val="single" w:sz="4" w:space="0" w:color="auto"/>
              <w:bottom w:val="single" w:sz="4" w:space="0" w:color="auto"/>
              <w:right w:val="single" w:sz="4" w:space="0" w:color="auto"/>
            </w:tcBorders>
            <w:vAlign w:val="center"/>
            <w:hideMark/>
          </w:tcPr>
          <w:p w14:paraId="1650A980"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Қызылқұм</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83493A"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7429</w:t>
            </w:r>
          </w:p>
        </w:tc>
        <w:tc>
          <w:tcPr>
            <w:tcW w:w="992" w:type="dxa"/>
            <w:tcBorders>
              <w:top w:val="single" w:sz="4" w:space="0" w:color="auto"/>
              <w:left w:val="single" w:sz="4" w:space="0" w:color="auto"/>
              <w:bottom w:val="single" w:sz="4" w:space="0" w:color="auto"/>
              <w:right w:val="single" w:sz="4" w:space="0" w:color="auto"/>
            </w:tcBorders>
            <w:vAlign w:val="center"/>
            <w:hideMark/>
          </w:tcPr>
          <w:p w14:paraId="5A9CF29C"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3470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21441E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47</w:t>
            </w:r>
          </w:p>
        </w:tc>
        <w:tc>
          <w:tcPr>
            <w:tcW w:w="851" w:type="dxa"/>
            <w:tcBorders>
              <w:top w:val="single" w:sz="4" w:space="0" w:color="auto"/>
              <w:left w:val="single" w:sz="4" w:space="0" w:color="auto"/>
              <w:bottom w:val="single" w:sz="4" w:space="0" w:color="auto"/>
              <w:right w:val="single" w:sz="4" w:space="0" w:color="auto"/>
            </w:tcBorders>
            <w:vAlign w:val="center"/>
            <w:hideMark/>
          </w:tcPr>
          <w:p w14:paraId="6E305490"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1280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F2913DE"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17</w:t>
            </w:r>
          </w:p>
        </w:tc>
        <w:tc>
          <w:tcPr>
            <w:tcW w:w="850" w:type="dxa"/>
            <w:tcBorders>
              <w:top w:val="single" w:sz="4" w:space="0" w:color="auto"/>
              <w:left w:val="single" w:sz="4" w:space="0" w:color="auto"/>
              <w:bottom w:val="single" w:sz="4" w:space="0" w:color="auto"/>
              <w:right w:val="single" w:sz="4" w:space="0" w:color="auto"/>
            </w:tcBorders>
            <w:vAlign w:val="center"/>
            <w:hideMark/>
          </w:tcPr>
          <w:p w14:paraId="75EC19B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1669</w:t>
            </w:r>
          </w:p>
        </w:tc>
        <w:tc>
          <w:tcPr>
            <w:tcW w:w="581" w:type="dxa"/>
            <w:tcBorders>
              <w:top w:val="single" w:sz="4" w:space="0" w:color="auto"/>
              <w:left w:val="single" w:sz="4" w:space="0" w:color="auto"/>
              <w:bottom w:val="single" w:sz="4" w:space="0" w:color="auto"/>
              <w:right w:val="single" w:sz="4" w:space="0" w:color="auto"/>
            </w:tcBorders>
            <w:vAlign w:val="center"/>
            <w:hideMark/>
          </w:tcPr>
          <w:p w14:paraId="7DA37B29"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23</w:t>
            </w:r>
          </w:p>
        </w:tc>
        <w:tc>
          <w:tcPr>
            <w:tcW w:w="768" w:type="dxa"/>
            <w:tcBorders>
              <w:top w:val="single" w:sz="4" w:space="0" w:color="auto"/>
              <w:left w:val="single" w:sz="4" w:space="0" w:color="auto"/>
              <w:bottom w:val="single" w:sz="4" w:space="0" w:color="auto"/>
              <w:right w:val="single" w:sz="4" w:space="0" w:color="auto"/>
            </w:tcBorders>
            <w:vAlign w:val="center"/>
            <w:hideMark/>
          </w:tcPr>
          <w:p w14:paraId="03B8D380"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480</w:t>
            </w:r>
          </w:p>
        </w:tc>
        <w:tc>
          <w:tcPr>
            <w:tcW w:w="530" w:type="dxa"/>
            <w:tcBorders>
              <w:top w:val="single" w:sz="4" w:space="0" w:color="auto"/>
              <w:left w:val="single" w:sz="4" w:space="0" w:color="auto"/>
              <w:bottom w:val="single" w:sz="4" w:space="0" w:color="auto"/>
              <w:right w:val="single" w:sz="4" w:space="0" w:color="auto"/>
            </w:tcBorders>
            <w:vAlign w:val="center"/>
            <w:hideMark/>
          </w:tcPr>
          <w:p w14:paraId="649695DD"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6</w:t>
            </w:r>
          </w:p>
        </w:tc>
        <w:tc>
          <w:tcPr>
            <w:tcW w:w="766" w:type="dxa"/>
            <w:tcBorders>
              <w:top w:val="single" w:sz="4" w:space="0" w:color="auto"/>
              <w:left w:val="single" w:sz="4" w:space="0" w:color="auto"/>
              <w:bottom w:val="single" w:sz="4" w:space="0" w:color="auto"/>
              <w:right w:val="single" w:sz="4" w:space="0" w:color="auto"/>
            </w:tcBorders>
            <w:vAlign w:val="center"/>
            <w:hideMark/>
          </w:tcPr>
          <w:p w14:paraId="00001A41"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530</w:t>
            </w:r>
          </w:p>
        </w:tc>
        <w:tc>
          <w:tcPr>
            <w:tcW w:w="580" w:type="dxa"/>
            <w:tcBorders>
              <w:top w:val="single" w:sz="4" w:space="0" w:color="auto"/>
              <w:left w:val="single" w:sz="4" w:space="0" w:color="auto"/>
              <w:bottom w:val="single" w:sz="4" w:space="0" w:color="auto"/>
              <w:right w:val="single" w:sz="4" w:space="0" w:color="auto"/>
            </w:tcBorders>
            <w:vAlign w:val="center"/>
            <w:hideMark/>
          </w:tcPr>
          <w:p w14:paraId="1EFBD05C"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7</w:t>
            </w:r>
          </w:p>
        </w:tc>
      </w:tr>
      <w:tr w:rsidR="000E5D99" w:rsidRPr="00B72069" w14:paraId="5DE53775" w14:textId="77777777" w:rsidTr="000E5D99">
        <w:tc>
          <w:tcPr>
            <w:tcW w:w="1809" w:type="dxa"/>
            <w:tcBorders>
              <w:top w:val="single" w:sz="4" w:space="0" w:color="auto"/>
              <w:left w:val="single" w:sz="4" w:space="0" w:color="auto"/>
              <w:bottom w:val="single" w:sz="4" w:space="0" w:color="auto"/>
              <w:right w:val="single" w:sz="4" w:space="0" w:color="auto"/>
            </w:tcBorders>
            <w:vAlign w:val="center"/>
            <w:hideMark/>
          </w:tcPr>
          <w:p w14:paraId="50A77A0E"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Мақталы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44023890"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8210</w:t>
            </w:r>
          </w:p>
        </w:tc>
        <w:tc>
          <w:tcPr>
            <w:tcW w:w="992" w:type="dxa"/>
            <w:tcBorders>
              <w:top w:val="single" w:sz="4" w:space="0" w:color="auto"/>
              <w:left w:val="single" w:sz="4" w:space="0" w:color="auto"/>
              <w:bottom w:val="single" w:sz="4" w:space="0" w:color="auto"/>
              <w:right w:val="single" w:sz="4" w:space="0" w:color="auto"/>
            </w:tcBorders>
            <w:vAlign w:val="center"/>
            <w:hideMark/>
          </w:tcPr>
          <w:p w14:paraId="2440BF1C"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3853</w:t>
            </w:r>
          </w:p>
        </w:tc>
        <w:tc>
          <w:tcPr>
            <w:tcW w:w="709" w:type="dxa"/>
            <w:tcBorders>
              <w:top w:val="single" w:sz="4" w:space="0" w:color="auto"/>
              <w:left w:val="single" w:sz="4" w:space="0" w:color="auto"/>
              <w:bottom w:val="single" w:sz="4" w:space="0" w:color="auto"/>
              <w:right w:val="single" w:sz="4" w:space="0" w:color="auto"/>
            </w:tcBorders>
            <w:vAlign w:val="center"/>
            <w:hideMark/>
          </w:tcPr>
          <w:p w14:paraId="62F063FF"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47</w:t>
            </w:r>
          </w:p>
        </w:tc>
        <w:tc>
          <w:tcPr>
            <w:tcW w:w="851" w:type="dxa"/>
            <w:tcBorders>
              <w:top w:val="single" w:sz="4" w:space="0" w:color="auto"/>
              <w:left w:val="single" w:sz="4" w:space="0" w:color="auto"/>
              <w:bottom w:val="single" w:sz="4" w:space="0" w:color="auto"/>
              <w:right w:val="single" w:sz="4" w:space="0" w:color="auto"/>
            </w:tcBorders>
            <w:vAlign w:val="center"/>
            <w:hideMark/>
          </w:tcPr>
          <w:p w14:paraId="3B390AC6"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870</w:t>
            </w:r>
          </w:p>
        </w:tc>
        <w:tc>
          <w:tcPr>
            <w:tcW w:w="567" w:type="dxa"/>
            <w:tcBorders>
              <w:top w:val="single" w:sz="4" w:space="0" w:color="auto"/>
              <w:left w:val="single" w:sz="4" w:space="0" w:color="auto"/>
              <w:bottom w:val="single" w:sz="4" w:space="0" w:color="auto"/>
              <w:right w:val="single" w:sz="4" w:space="0" w:color="auto"/>
            </w:tcBorders>
            <w:vAlign w:val="center"/>
            <w:hideMark/>
          </w:tcPr>
          <w:p w14:paraId="165F1F4E"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11</w:t>
            </w:r>
          </w:p>
        </w:tc>
        <w:tc>
          <w:tcPr>
            <w:tcW w:w="850" w:type="dxa"/>
            <w:tcBorders>
              <w:top w:val="single" w:sz="4" w:space="0" w:color="auto"/>
              <w:left w:val="single" w:sz="4" w:space="0" w:color="auto"/>
              <w:bottom w:val="single" w:sz="4" w:space="0" w:color="auto"/>
              <w:right w:val="single" w:sz="4" w:space="0" w:color="auto"/>
            </w:tcBorders>
            <w:vAlign w:val="center"/>
            <w:hideMark/>
          </w:tcPr>
          <w:p w14:paraId="5A40B0DA"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2561</w:t>
            </w:r>
          </w:p>
        </w:tc>
        <w:tc>
          <w:tcPr>
            <w:tcW w:w="581" w:type="dxa"/>
            <w:tcBorders>
              <w:top w:val="single" w:sz="4" w:space="0" w:color="auto"/>
              <w:left w:val="single" w:sz="4" w:space="0" w:color="auto"/>
              <w:bottom w:val="single" w:sz="4" w:space="0" w:color="auto"/>
              <w:right w:val="single" w:sz="4" w:space="0" w:color="auto"/>
            </w:tcBorders>
            <w:vAlign w:val="center"/>
            <w:hideMark/>
          </w:tcPr>
          <w:p w14:paraId="7ECD79E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31</w:t>
            </w:r>
          </w:p>
        </w:tc>
        <w:tc>
          <w:tcPr>
            <w:tcW w:w="768" w:type="dxa"/>
            <w:tcBorders>
              <w:top w:val="single" w:sz="4" w:space="0" w:color="auto"/>
              <w:left w:val="single" w:sz="4" w:space="0" w:color="auto"/>
              <w:bottom w:val="single" w:sz="4" w:space="0" w:color="auto"/>
              <w:right w:val="single" w:sz="4" w:space="0" w:color="auto"/>
            </w:tcBorders>
            <w:vAlign w:val="center"/>
            <w:hideMark/>
          </w:tcPr>
          <w:p w14:paraId="2BCA8389"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926</w:t>
            </w:r>
          </w:p>
        </w:tc>
        <w:tc>
          <w:tcPr>
            <w:tcW w:w="530" w:type="dxa"/>
            <w:tcBorders>
              <w:top w:val="single" w:sz="4" w:space="0" w:color="auto"/>
              <w:left w:val="single" w:sz="4" w:space="0" w:color="auto"/>
              <w:bottom w:val="single" w:sz="4" w:space="0" w:color="auto"/>
              <w:right w:val="single" w:sz="4" w:space="0" w:color="auto"/>
            </w:tcBorders>
            <w:vAlign w:val="center"/>
            <w:hideMark/>
          </w:tcPr>
          <w:p w14:paraId="1324F8E9"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11</w:t>
            </w:r>
          </w:p>
        </w:tc>
        <w:tc>
          <w:tcPr>
            <w:tcW w:w="766" w:type="dxa"/>
            <w:tcBorders>
              <w:top w:val="single" w:sz="4" w:space="0" w:color="auto"/>
              <w:left w:val="single" w:sz="4" w:space="0" w:color="auto"/>
              <w:bottom w:val="single" w:sz="4" w:space="0" w:color="auto"/>
              <w:right w:val="single" w:sz="4" w:space="0" w:color="auto"/>
            </w:tcBorders>
            <w:vAlign w:val="center"/>
            <w:hideMark/>
          </w:tcPr>
          <w:p w14:paraId="0C6DC9D4"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0</w:t>
            </w:r>
          </w:p>
        </w:tc>
        <w:tc>
          <w:tcPr>
            <w:tcW w:w="580" w:type="dxa"/>
            <w:tcBorders>
              <w:top w:val="single" w:sz="4" w:space="0" w:color="auto"/>
              <w:left w:val="single" w:sz="4" w:space="0" w:color="auto"/>
              <w:bottom w:val="single" w:sz="4" w:space="0" w:color="auto"/>
              <w:right w:val="single" w:sz="4" w:space="0" w:color="auto"/>
            </w:tcBorders>
            <w:vAlign w:val="center"/>
            <w:hideMark/>
          </w:tcPr>
          <w:p w14:paraId="6AE492EB"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0</w:t>
            </w:r>
          </w:p>
        </w:tc>
      </w:tr>
      <w:tr w:rsidR="000E5D99" w:rsidRPr="00B72069" w14:paraId="4618731A" w14:textId="77777777" w:rsidTr="000E5D99">
        <w:tc>
          <w:tcPr>
            <w:tcW w:w="1809" w:type="dxa"/>
            <w:tcBorders>
              <w:top w:val="single" w:sz="4" w:space="0" w:color="auto"/>
              <w:left w:val="single" w:sz="4" w:space="0" w:color="auto"/>
              <w:bottom w:val="single" w:sz="4" w:space="0" w:color="auto"/>
              <w:right w:val="single" w:sz="4" w:space="0" w:color="auto"/>
            </w:tcBorders>
            <w:vAlign w:val="center"/>
            <w:hideMark/>
          </w:tcPr>
          <w:p w14:paraId="3D8D6789" w14:textId="77777777" w:rsidR="000E5D99" w:rsidRPr="00B72069" w:rsidRDefault="000E5D99" w:rsidP="00B51CA0">
            <w:pPr>
              <w:spacing w:after="0" w:line="240" w:lineRule="auto"/>
              <w:rPr>
                <w:rFonts w:ascii="Times New Roman" w:hAnsi="Times New Roman" w:cs="Times New Roman"/>
                <w:lang w:val="kk-KZ"/>
              </w:rPr>
            </w:pPr>
            <w:r w:rsidRPr="00B72069">
              <w:rPr>
                <w:rFonts w:ascii="Times New Roman" w:hAnsi="Times New Roman" w:cs="Times New Roman"/>
                <w:lang w:val="kk-KZ"/>
              </w:rPr>
              <w:t>Ынтымақ</w:t>
            </w:r>
          </w:p>
        </w:tc>
        <w:tc>
          <w:tcPr>
            <w:tcW w:w="992" w:type="dxa"/>
            <w:tcBorders>
              <w:top w:val="single" w:sz="4" w:space="0" w:color="auto"/>
              <w:left w:val="single" w:sz="4" w:space="0" w:color="auto"/>
              <w:bottom w:val="single" w:sz="4" w:space="0" w:color="auto"/>
              <w:right w:val="single" w:sz="4" w:space="0" w:color="auto"/>
            </w:tcBorders>
            <w:vAlign w:val="center"/>
            <w:hideMark/>
          </w:tcPr>
          <w:p w14:paraId="74C9B90D"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7820</w:t>
            </w:r>
          </w:p>
        </w:tc>
        <w:tc>
          <w:tcPr>
            <w:tcW w:w="992" w:type="dxa"/>
            <w:tcBorders>
              <w:top w:val="single" w:sz="4" w:space="0" w:color="auto"/>
              <w:left w:val="single" w:sz="4" w:space="0" w:color="auto"/>
              <w:bottom w:val="single" w:sz="4" w:space="0" w:color="auto"/>
              <w:right w:val="single" w:sz="4" w:space="0" w:color="auto"/>
            </w:tcBorders>
            <w:vAlign w:val="center"/>
            <w:hideMark/>
          </w:tcPr>
          <w:p w14:paraId="79CD1018"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2414</w:t>
            </w:r>
          </w:p>
        </w:tc>
        <w:tc>
          <w:tcPr>
            <w:tcW w:w="709" w:type="dxa"/>
            <w:tcBorders>
              <w:top w:val="single" w:sz="4" w:space="0" w:color="auto"/>
              <w:left w:val="single" w:sz="4" w:space="0" w:color="auto"/>
              <w:bottom w:val="single" w:sz="4" w:space="0" w:color="auto"/>
              <w:right w:val="single" w:sz="4" w:space="0" w:color="auto"/>
            </w:tcBorders>
            <w:vAlign w:val="center"/>
            <w:hideMark/>
          </w:tcPr>
          <w:p w14:paraId="4AEF69F8"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31</w:t>
            </w:r>
          </w:p>
        </w:tc>
        <w:tc>
          <w:tcPr>
            <w:tcW w:w="851" w:type="dxa"/>
            <w:tcBorders>
              <w:top w:val="single" w:sz="4" w:space="0" w:color="auto"/>
              <w:left w:val="single" w:sz="4" w:space="0" w:color="auto"/>
              <w:bottom w:val="single" w:sz="4" w:space="0" w:color="auto"/>
              <w:right w:val="single" w:sz="4" w:space="0" w:color="auto"/>
            </w:tcBorders>
            <w:vAlign w:val="center"/>
            <w:hideMark/>
          </w:tcPr>
          <w:p w14:paraId="5DC135AB"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1484</w:t>
            </w:r>
          </w:p>
        </w:tc>
        <w:tc>
          <w:tcPr>
            <w:tcW w:w="567" w:type="dxa"/>
            <w:tcBorders>
              <w:top w:val="single" w:sz="4" w:space="0" w:color="auto"/>
              <w:left w:val="single" w:sz="4" w:space="0" w:color="auto"/>
              <w:bottom w:val="single" w:sz="4" w:space="0" w:color="auto"/>
              <w:right w:val="single" w:sz="4" w:space="0" w:color="auto"/>
            </w:tcBorders>
            <w:vAlign w:val="center"/>
            <w:hideMark/>
          </w:tcPr>
          <w:p w14:paraId="5834D48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19</w:t>
            </w:r>
          </w:p>
        </w:tc>
        <w:tc>
          <w:tcPr>
            <w:tcW w:w="850" w:type="dxa"/>
            <w:tcBorders>
              <w:top w:val="single" w:sz="4" w:space="0" w:color="auto"/>
              <w:left w:val="single" w:sz="4" w:space="0" w:color="auto"/>
              <w:bottom w:val="single" w:sz="4" w:space="0" w:color="auto"/>
              <w:right w:val="single" w:sz="4" w:space="0" w:color="auto"/>
            </w:tcBorders>
            <w:vAlign w:val="center"/>
            <w:hideMark/>
          </w:tcPr>
          <w:p w14:paraId="7DC974EF"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1783</w:t>
            </w:r>
          </w:p>
        </w:tc>
        <w:tc>
          <w:tcPr>
            <w:tcW w:w="581" w:type="dxa"/>
            <w:tcBorders>
              <w:top w:val="single" w:sz="4" w:space="0" w:color="auto"/>
              <w:left w:val="single" w:sz="4" w:space="0" w:color="auto"/>
              <w:bottom w:val="single" w:sz="4" w:space="0" w:color="auto"/>
              <w:right w:val="single" w:sz="4" w:space="0" w:color="auto"/>
            </w:tcBorders>
            <w:vAlign w:val="center"/>
            <w:hideMark/>
          </w:tcPr>
          <w:p w14:paraId="349802BD"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23</w:t>
            </w:r>
          </w:p>
        </w:tc>
        <w:tc>
          <w:tcPr>
            <w:tcW w:w="768" w:type="dxa"/>
            <w:tcBorders>
              <w:top w:val="single" w:sz="4" w:space="0" w:color="auto"/>
              <w:left w:val="single" w:sz="4" w:space="0" w:color="auto"/>
              <w:bottom w:val="single" w:sz="4" w:space="0" w:color="auto"/>
              <w:right w:val="single" w:sz="4" w:space="0" w:color="auto"/>
            </w:tcBorders>
            <w:vAlign w:val="center"/>
            <w:hideMark/>
          </w:tcPr>
          <w:p w14:paraId="46ADE7B3"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1022</w:t>
            </w:r>
          </w:p>
        </w:tc>
        <w:tc>
          <w:tcPr>
            <w:tcW w:w="530" w:type="dxa"/>
            <w:tcBorders>
              <w:top w:val="single" w:sz="4" w:space="0" w:color="auto"/>
              <w:left w:val="single" w:sz="4" w:space="0" w:color="auto"/>
              <w:bottom w:val="single" w:sz="4" w:space="0" w:color="auto"/>
              <w:right w:val="single" w:sz="4" w:space="0" w:color="auto"/>
            </w:tcBorders>
            <w:vAlign w:val="center"/>
            <w:hideMark/>
          </w:tcPr>
          <w:p w14:paraId="189E8C1B"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13</w:t>
            </w:r>
          </w:p>
        </w:tc>
        <w:tc>
          <w:tcPr>
            <w:tcW w:w="766" w:type="dxa"/>
            <w:tcBorders>
              <w:top w:val="single" w:sz="4" w:space="0" w:color="auto"/>
              <w:left w:val="single" w:sz="4" w:space="0" w:color="auto"/>
              <w:bottom w:val="single" w:sz="4" w:space="0" w:color="auto"/>
              <w:right w:val="single" w:sz="4" w:space="0" w:color="auto"/>
            </w:tcBorders>
            <w:vAlign w:val="center"/>
            <w:hideMark/>
          </w:tcPr>
          <w:p w14:paraId="1571A5A1"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1117</w:t>
            </w:r>
          </w:p>
        </w:tc>
        <w:tc>
          <w:tcPr>
            <w:tcW w:w="580" w:type="dxa"/>
            <w:tcBorders>
              <w:top w:val="single" w:sz="4" w:space="0" w:color="auto"/>
              <w:left w:val="single" w:sz="4" w:space="0" w:color="auto"/>
              <w:bottom w:val="single" w:sz="4" w:space="0" w:color="auto"/>
              <w:right w:val="single" w:sz="4" w:space="0" w:color="auto"/>
            </w:tcBorders>
            <w:vAlign w:val="center"/>
            <w:hideMark/>
          </w:tcPr>
          <w:p w14:paraId="43EBBF58"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14</w:t>
            </w:r>
          </w:p>
        </w:tc>
      </w:tr>
      <w:tr w:rsidR="000E5D99" w:rsidRPr="00B72069" w14:paraId="39EF1014" w14:textId="77777777" w:rsidTr="000E5D99">
        <w:tc>
          <w:tcPr>
            <w:tcW w:w="1809" w:type="dxa"/>
            <w:tcBorders>
              <w:top w:val="single" w:sz="4" w:space="0" w:color="auto"/>
              <w:left w:val="single" w:sz="4" w:space="0" w:color="auto"/>
              <w:bottom w:val="single" w:sz="4" w:space="0" w:color="auto"/>
              <w:right w:val="single" w:sz="4" w:space="0" w:color="auto"/>
            </w:tcBorders>
            <w:vAlign w:val="center"/>
            <w:hideMark/>
          </w:tcPr>
          <w:p w14:paraId="33048802" w14:textId="77777777" w:rsidR="000E5D99" w:rsidRPr="00B72069" w:rsidRDefault="000E5D99" w:rsidP="000E5D99">
            <w:pPr>
              <w:spacing w:after="0" w:line="240" w:lineRule="auto"/>
              <w:rPr>
                <w:rFonts w:ascii="Times New Roman" w:hAnsi="Times New Roman" w:cs="Times New Roman"/>
                <w:lang w:val="kk-KZ"/>
              </w:rPr>
            </w:pPr>
            <w:r w:rsidRPr="00B72069">
              <w:rPr>
                <w:rFonts w:ascii="Times New Roman" w:hAnsi="Times New Roman" w:cs="Times New Roman"/>
                <w:lang w:val="kk-KZ"/>
              </w:rPr>
              <w:t>Барлығы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4FE28D37"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fldChar w:fldCharType="begin"/>
            </w:r>
            <w:r w:rsidRPr="00B72069">
              <w:rPr>
                <w:rFonts w:ascii="Times New Roman" w:hAnsi="Times New Roman" w:cs="Times New Roman"/>
                <w:lang w:val="kk-KZ"/>
              </w:rPr>
              <w:instrText xml:space="preserve"> =SUM(ABOVE) </w:instrText>
            </w:r>
            <w:r w:rsidRPr="00B72069">
              <w:rPr>
                <w:rFonts w:ascii="Times New Roman" w:hAnsi="Times New Roman" w:cs="Times New Roman"/>
                <w:lang w:val="kk-KZ"/>
              </w:rPr>
              <w:fldChar w:fldCharType="separate"/>
            </w:r>
            <w:r w:rsidRPr="00B72069">
              <w:rPr>
                <w:rFonts w:ascii="Times New Roman" w:hAnsi="Times New Roman" w:cs="Times New Roman"/>
                <w:lang w:val="kk-KZ"/>
              </w:rPr>
              <w:t>83281</w:t>
            </w:r>
            <w:r w:rsidRPr="00B72069">
              <w:rPr>
                <w:rFonts w:ascii="Times New Roman" w:hAnsi="Times New Roman" w:cs="Times New Roman"/>
                <w:lang w:val="kk-KZ"/>
              </w:rPr>
              <w:fldChar w:fldCharType="end"/>
            </w:r>
          </w:p>
        </w:tc>
        <w:tc>
          <w:tcPr>
            <w:tcW w:w="992" w:type="dxa"/>
            <w:tcBorders>
              <w:top w:val="single" w:sz="4" w:space="0" w:color="auto"/>
              <w:left w:val="single" w:sz="4" w:space="0" w:color="auto"/>
              <w:bottom w:val="single" w:sz="4" w:space="0" w:color="auto"/>
              <w:right w:val="single" w:sz="4" w:space="0" w:color="auto"/>
            </w:tcBorders>
            <w:vAlign w:val="center"/>
            <w:hideMark/>
          </w:tcPr>
          <w:p w14:paraId="415064AD"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fldChar w:fldCharType="begin"/>
            </w:r>
            <w:r w:rsidRPr="00B72069">
              <w:rPr>
                <w:rFonts w:ascii="Times New Roman" w:hAnsi="Times New Roman" w:cs="Times New Roman"/>
                <w:lang w:val="en-US"/>
              </w:rPr>
              <w:instrText xml:space="preserve"> =SUM(ABOVE) </w:instrText>
            </w:r>
            <w:r w:rsidRPr="00B72069">
              <w:rPr>
                <w:rFonts w:ascii="Times New Roman" w:hAnsi="Times New Roman" w:cs="Times New Roman"/>
                <w:lang w:val="en-US"/>
              </w:rPr>
              <w:fldChar w:fldCharType="separate"/>
            </w:r>
            <w:r w:rsidRPr="00B72069">
              <w:rPr>
                <w:rFonts w:ascii="Times New Roman" w:hAnsi="Times New Roman" w:cs="Times New Roman"/>
                <w:lang w:val="en-US"/>
              </w:rPr>
              <w:t>33857</w:t>
            </w:r>
            <w:r w:rsidRPr="00B72069">
              <w:rPr>
                <w:rFonts w:ascii="Times New Roman" w:hAnsi="Times New Roman" w:cs="Times New Roman"/>
                <w:lang w:val="en-US"/>
              </w:rPr>
              <w:fldChar w:fldCharType="end"/>
            </w:r>
          </w:p>
        </w:tc>
        <w:tc>
          <w:tcPr>
            <w:tcW w:w="709" w:type="dxa"/>
            <w:tcBorders>
              <w:top w:val="single" w:sz="4" w:space="0" w:color="auto"/>
              <w:left w:val="single" w:sz="4" w:space="0" w:color="auto"/>
              <w:bottom w:val="single" w:sz="4" w:space="0" w:color="auto"/>
              <w:right w:val="single" w:sz="4" w:space="0" w:color="auto"/>
            </w:tcBorders>
            <w:vAlign w:val="center"/>
            <w:hideMark/>
          </w:tcPr>
          <w:p w14:paraId="443317B1"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41</w:t>
            </w:r>
          </w:p>
        </w:tc>
        <w:tc>
          <w:tcPr>
            <w:tcW w:w="851" w:type="dxa"/>
            <w:tcBorders>
              <w:top w:val="single" w:sz="4" w:space="0" w:color="auto"/>
              <w:left w:val="single" w:sz="4" w:space="0" w:color="auto"/>
              <w:bottom w:val="single" w:sz="4" w:space="0" w:color="auto"/>
              <w:right w:val="single" w:sz="4" w:space="0" w:color="auto"/>
            </w:tcBorders>
            <w:vAlign w:val="center"/>
            <w:hideMark/>
          </w:tcPr>
          <w:p w14:paraId="7720A8C8"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fldChar w:fldCharType="begin"/>
            </w:r>
            <w:r w:rsidRPr="00B72069">
              <w:rPr>
                <w:rFonts w:ascii="Times New Roman" w:hAnsi="Times New Roman" w:cs="Times New Roman"/>
                <w:lang w:val="en-US"/>
              </w:rPr>
              <w:instrText xml:space="preserve"> =SUM(ABOVE) </w:instrText>
            </w:r>
            <w:r w:rsidRPr="00B72069">
              <w:rPr>
                <w:rFonts w:ascii="Times New Roman" w:hAnsi="Times New Roman" w:cs="Times New Roman"/>
                <w:lang w:val="en-US"/>
              </w:rPr>
              <w:fldChar w:fldCharType="separate"/>
            </w:r>
            <w:r w:rsidRPr="00B72069">
              <w:rPr>
                <w:rFonts w:ascii="Times New Roman" w:hAnsi="Times New Roman" w:cs="Times New Roman"/>
                <w:lang w:val="en-US"/>
              </w:rPr>
              <w:t>15080</w:t>
            </w:r>
            <w:r w:rsidRPr="00B72069">
              <w:rPr>
                <w:rFonts w:ascii="Times New Roman" w:hAnsi="Times New Roman" w:cs="Times New Roman"/>
                <w:lang w:val="en-US"/>
              </w:rPr>
              <w:fldChar w:fldCharType="end"/>
            </w:r>
          </w:p>
        </w:tc>
        <w:tc>
          <w:tcPr>
            <w:tcW w:w="567" w:type="dxa"/>
            <w:tcBorders>
              <w:top w:val="single" w:sz="4" w:space="0" w:color="auto"/>
              <w:left w:val="single" w:sz="4" w:space="0" w:color="auto"/>
              <w:bottom w:val="single" w:sz="4" w:space="0" w:color="auto"/>
              <w:right w:val="single" w:sz="4" w:space="0" w:color="auto"/>
            </w:tcBorders>
            <w:vAlign w:val="center"/>
            <w:hideMark/>
          </w:tcPr>
          <w:p w14:paraId="3AF7E56F"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18</w:t>
            </w:r>
          </w:p>
        </w:tc>
        <w:tc>
          <w:tcPr>
            <w:tcW w:w="850" w:type="dxa"/>
            <w:tcBorders>
              <w:top w:val="single" w:sz="4" w:space="0" w:color="auto"/>
              <w:left w:val="single" w:sz="4" w:space="0" w:color="auto"/>
              <w:bottom w:val="single" w:sz="4" w:space="0" w:color="auto"/>
              <w:right w:val="single" w:sz="4" w:space="0" w:color="auto"/>
            </w:tcBorders>
            <w:vAlign w:val="center"/>
            <w:hideMark/>
          </w:tcPr>
          <w:p w14:paraId="5329B900"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fldChar w:fldCharType="begin"/>
            </w:r>
            <w:r w:rsidRPr="00B72069">
              <w:rPr>
                <w:rFonts w:ascii="Times New Roman" w:hAnsi="Times New Roman" w:cs="Times New Roman"/>
                <w:lang w:val="en-US"/>
              </w:rPr>
              <w:instrText xml:space="preserve"> =SUM(ABOVE) </w:instrText>
            </w:r>
            <w:r w:rsidRPr="00B72069">
              <w:rPr>
                <w:rFonts w:ascii="Times New Roman" w:hAnsi="Times New Roman" w:cs="Times New Roman"/>
                <w:lang w:val="en-US"/>
              </w:rPr>
              <w:fldChar w:fldCharType="separate"/>
            </w:r>
            <w:r w:rsidRPr="00B72069">
              <w:rPr>
                <w:rFonts w:ascii="Times New Roman" w:hAnsi="Times New Roman" w:cs="Times New Roman"/>
                <w:lang w:val="en-US"/>
              </w:rPr>
              <w:t>22786</w:t>
            </w:r>
            <w:r w:rsidRPr="00B72069">
              <w:rPr>
                <w:rFonts w:ascii="Times New Roman" w:hAnsi="Times New Roman" w:cs="Times New Roman"/>
                <w:lang w:val="en-US"/>
              </w:rPr>
              <w:fldChar w:fldCharType="end"/>
            </w:r>
          </w:p>
        </w:tc>
        <w:tc>
          <w:tcPr>
            <w:tcW w:w="581" w:type="dxa"/>
            <w:tcBorders>
              <w:top w:val="single" w:sz="4" w:space="0" w:color="auto"/>
              <w:left w:val="single" w:sz="4" w:space="0" w:color="auto"/>
              <w:bottom w:val="single" w:sz="4" w:space="0" w:color="auto"/>
              <w:right w:val="single" w:sz="4" w:space="0" w:color="auto"/>
            </w:tcBorders>
            <w:vAlign w:val="center"/>
            <w:hideMark/>
          </w:tcPr>
          <w:p w14:paraId="02AB2180"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27</w:t>
            </w:r>
          </w:p>
        </w:tc>
        <w:tc>
          <w:tcPr>
            <w:tcW w:w="768" w:type="dxa"/>
            <w:tcBorders>
              <w:top w:val="single" w:sz="4" w:space="0" w:color="auto"/>
              <w:left w:val="single" w:sz="4" w:space="0" w:color="auto"/>
              <w:bottom w:val="single" w:sz="4" w:space="0" w:color="auto"/>
              <w:right w:val="single" w:sz="4" w:space="0" w:color="auto"/>
            </w:tcBorders>
            <w:vAlign w:val="center"/>
            <w:hideMark/>
          </w:tcPr>
          <w:p w14:paraId="7A30DF9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fldChar w:fldCharType="begin"/>
            </w:r>
            <w:r w:rsidRPr="00B72069">
              <w:rPr>
                <w:rFonts w:ascii="Times New Roman" w:hAnsi="Times New Roman" w:cs="Times New Roman"/>
                <w:lang w:val="en-US"/>
              </w:rPr>
              <w:instrText xml:space="preserve"> =SUM(ABOVE) </w:instrText>
            </w:r>
            <w:r w:rsidRPr="00B72069">
              <w:rPr>
                <w:rFonts w:ascii="Times New Roman" w:hAnsi="Times New Roman" w:cs="Times New Roman"/>
                <w:lang w:val="en-US"/>
              </w:rPr>
              <w:fldChar w:fldCharType="separate"/>
            </w:r>
            <w:r w:rsidRPr="00B72069">
              <w:rPr>
                <w:rFonts w:ascii="Times New Roman" w:hAnsi="Times New Roman" w:cs="Times New Roman"/>
                <w:lang w:val="en-US"/>
              </w:rPr>
              <w:t>7462</w:t>
            </w:r>
            <w:r w:rsidRPr="00B72069">
              <w:rPr>
                <w:rFonts w:ascii="Times New Roman" w:hAnsi="Times New Roman" w:cs="Times New Roman"/>
                <w:lang w:val="en-US"/>
              </w:rPr>
              <w:fldChar w:fldCharType="end"/>
            </w:r>
          </w:p>
        </w:tc>
        <w:tc>
          <w:tcPr>
            <w:tcW w:w="530" w:type="dxa"/>
            <w:tcBorders>
              <w:top w:val="single" w:sz="4" w:space="0" w:color="auto"/>
              <w:left w:val="single" w:sz="4" w:space="0" w:color="auto"/>
              <w:bottom w:val="single" w:sz="4" w:space="0" w:color="auto"/>
              <w:right w:val="single" w:sz="4" w:space="0" w:color="auto"/>
            </w:tcBorders>
            <w:vAlign w:val="center"/>
            <w:hideMark/>
          </w:tcPr>
          <w:p w14:paraId="3FFDED76"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9</w:t>
            </w:r>
          </w:p>
        </w:tc>
        <w:tc>
          <w:tcPr>
            <w:tcW w:w="766" w:type="dxa"/>
            <w:tcBorders>
              <w:top w:val="single" w:sz="4" w:space="0" w:color="auto"/>
              <w:left w:val="single" w:sz="4" w:space="0" w:color="auto"/>
              <w:bottom w:val="single" w:sz="4" w:space="0" w:color="auto"/>
              <w:right w:val="single" w:sz="4" w:space="0" w:color="auto"/>
            </w:tcBorders>
            <w:vAlign w:val="center"/>
            <w:hideMark/>
          </w:tcPr>
          <w:p w14:paraId="0B8B975F"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fldChar w:fldCharType="begin"/>
            </w:r>
            <w:r w:rsidRPr="00B72069">
              <w:rPr>
                <w:rFonts w:ascii="Times New Roman" w:hAnsi="Times New Roman" w:cs="Times New Roman"/>
                <w:lang w:val="en-US"/>
              </w:rPr>
              <w:instrText xml:space="preserve"> =SUM(ABOVE) </w:instrText>
            </w:r>
            <w:r w:rsidRPr="00B72069">
              <w:rPr>
                <w:rFonts w:ascii="Times New Roman" w:hAnsi="Times New Roman" w:cs="Times New Roman"/>
                <w:lang w:val="en-US"/>
              </w:rPr>
              <w:fldChar w:fldCharType="separate"/>
            </w:r>
            <w:r w:rsidRPr="00B72069">
              <w:rPr>
                <w:rFonts w:ascii="Times New Roman" w:hAnsi="Times New Roman" w:cs="Times New Roman"/>
                <w:lang w:val="en-US"/>
              </w:rPr>
              <w:t>4096</w:t>
            </w:r>
            <w:r w:rsidRPr="00B72069">
              <w:rPr>
                <w:rFonts w:ascii="Times New Roman" w:hAnsi="Times New Roman" w:cs="Times New Roman"/>
                <w:lang w:val="en-US"/>
              </w:rPr>
              <w:fldChar w:fldCharType="end"/>
            </w:r>
          </w:p>
        </w:tc>
        <w:tc>
          <w:tcPr>
            <w:tcW w:w="580" w:type="dxa"/>
            <w:tcBorders>
              <w:top w:val="single" w:sz="4" w:space="0" w:color="auto"/>
              <w:left w:val="single" w:sz="4" w:space="0" w:color="auto"/>
              <w:bottom w:val="single" w:sz="4" w:space="0" w:color="auto"/>
              <w:right w:val="single" w:sz="4" w:space="0" w:color="auto"/>
            </w:tcBorders>
            <w:vAlign w:val="center"/>
            <w:hideMark/>
          </w:tcPr>
          <w:p w14:paraId="053AC047"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w:t>
            </w:r>
          </w:p>
        </w:tc>
      </w:tr>
      <w:tr w:rsidR="000E5D99" w:rsidRPr="00B72069" w14:paraId="293C4CB1" w14:textId="77777777" w:rsidTr="000E5D99">
        <w:tc>
          <w:tcPr>
            <w:tcW w:w="1809" w:type="dxa"/>
            <w:tcBorders>
              <w:top w:val="single" w:sz="4" w:space="0" w:color="auto"/>
              <w:left w:val="single" w:sz="4" w:space="0" w:color="auto"/>
              <w:bottom w:val="single" w:sz="4" w:space="0" w:color="auto"/>
              <w:right w:val="single" w:sz="4" w:space="0" w:color="auto"/>
            </w:tcBorders>
            <w:vAlign w:val="center"/>
            <w:hideMark/>
          </w:tcPr>
          <w:p w14:paraId="23489028" w14:textId="77777777" w:rsidR="000E5D99" w:rsidRPr="00B72069" w:rsidRDefault="000E5D99" w:rsidP="000E5D99">
            <w:pPr>
              <w:spacing w:after="0" w:line="240" w:lineRule="auto"/>
              <w:rPr>
                <w:rFonts w:ascii="Times New Roman" w:hAnsi="Times New Roman" w:cs="Times New Roman"/>
                <w:lang w:val="kk-KZ"/>
              </w:rPr>
            </w:pPr>
            <w:r w:rsidRPr="00B72069">
              <w:rPr>
                <w:rFonts w:ascii="Times New Roman" w:hAnsi="Times New Roman" w:cs="Times New Roman"/>
                <w:lang w:val="kk-KZ"/>
              </w:rPr>
              <w:t>Барлығы</w:t>
            </w:r>
          </w:p>
          <w:p w14:paraId="31CF0D8C" w14:textId="77777777" w:rsidR="000E5D99" w:rsidRPr="00B72069" w:rsidRDefault="000E5D99" w:rsidP="000E5D99">
            <w:pPr>
              <w:spacing w:after="0" w:line="240" w:lineRule="auto"/>
              <w:rPr>
                <w:rFonts w:ascii="Times New Roman" w:hAnsi="Times New Roman" w:cs="Times New Roman"/>
                <w:lang w:val="kk-KZ"/>
              </w:rPr>
            </w:pPr>
            <w:r w:rsidRPr="00B72069">
              <w:rPr>
                <w:rFonts w:ascii="Times New Roman" w:hAnsi="Times New Roman" w:cs="Times New Roman"/>
                <w:lang w:val="kk-KZ"/>
              </w:rPr>
              <w:t>ТО бойынша</w:t>
            </w:r>
          </w:p>
        </w:tc>
        <w:tc>
          <w:tcPr>
            <w:tcW w:w="992" w:type="dxa"/>
            <w:tcBorders>
              <w:top w:val="single" w:sz="4" w:space="0" w:color="auto"/>
              <w:left w:val="single" w:sz="4" w:space="0" w:color="auto"/>
              <w:bottom w:val="single" w:sz="4" w:space="0" w:color="auto"/>
              <w:right w:val="single" w:sz="4" w:space="0" w:color="auto"/>
            </w:tcBorders>
            <w:vAlign w:val="center"/>
            <w:hideMark/>
          </w:tcPr>
          <w:p w14:paraId="6F47847B" w14:textId="77777777" w:rsidR="000E5D99" w:rsidRPr="00B72069" w:rsidRDefault="000E5D99" w:rsidP="00B51CA0">
            <w:pPr>
              <w:spacing w:after="0" w:line="240" w:lineRule="auto"/>
              <w:jc w:val="center"/>
              <w:rPr>
                <w:rFonts w:ascii="Times New Roman" w:hAnsi="Times New Roman" w:cs="Times New Roman"/>
                <w:lang w:val="kk-KZ"/>
              </w:rPr>
            </w:pPr>
            <w:r w:rsidRPr="00B72069">
              <w:rPr>
                <w:rFonts w:ascii="Times New Roman" w:hAnsi="Times New Roman" w:cs="Times New Roman"/>
                <w:lang w:val="kk-KZ"/>
              </w:rPr>
              <w:t>386577</w:t>
            </w:r>
          </w:p>
        </w:tc>
        <w:tc>
          <w:tcPr>
            <w:tcW w:w="992" w:type="dxa"/>
            <w:tcBorders>
              <w:top w:val="single" w:sz="4" w:space="0" w:color="auto"/>
              <w:left w:val="single" w:sz="4" w:space="0" w:color="auto"/>
              <w:bottom w:val="single" w:sz="4" w:space="0" w:color="auto"/>
              <w:right w:val="single" w:sz="4" w:space="0" w:color="auto"/>
            </w:tcBorders>
            <w:vAlign w:val="center"/>
            <w:hideMark/>
          </w:tcPr>
          <w:p w14:paraId="25B24D9C"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213147</w:t>
            </w:r>
          </w:p>
        </w:tc>
        <w:tc>
          <w:tcPr>
            <w:tcW w:w="709" w:type="dxa"/>
            <w:tcBorders>
              <w:top w:val="single" w:sz="4" w:space="0" w:color="auto"/>
              <w:left w:val="single" w:sz="4" w:space="0" w:color="auto"/>
              <w:bottom w:val="single" w:sz="4" w:space="0" w:color="auto"/>
              <w:right w:val="single" w:sz="4" w:space="0" w:color="auto"/>
            </w:tcBorders>
            <w:vAlign w:val="center"/>
            <w:hideMark/>
          </w:tcPr>
          <w:p w14:paraId="445814F1"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55</w:t>
            </w:r>
          </w:p>
        </w:tc>
        <w:tc>
          <w:tcPr>
            <w:tcW w:w="851" w:type="dxa"/>
            <w:tcBorders>
              <w:top w:val="single" w:sz="4" w:space="0" w:color="auto"/>
              <w:left w:val="single" w:sz="4" w:space="0" w:color="auto"/>
              <w:bottom w:val="single" w:sz="4" w:space="0" w:color="auto"/>
              <w:right w:val="single" w:sz="4" w:space="0" w:color="auto"/>
            </w:tcBorders>
            <w:vAlign w:val="center"/>
            <w:hideMark/>
          </w:tcPr>
          <w:p w14:paraId="02282F08"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72822</w:t>
            </w:r>
          </w:p>
        </w:tc>
        <w:tc>
          <w:tcPr>
            <w:tcW w:w="567" w:type="dxa"/>
            <w:tcBorders>
              <w:top w:val="single" w:sz="4" w:space="0" w:color="auto"/>
              <w:left w:val="single" w:sz="4" w:space="0" w:color="auto"/>
              <w:bottom w:val="single" w:sz="4" w:space="0" w:color="auto"/>
              <w:right w:val="single" w:sz="4" w:space="0" w:color="auto"/>
            </w:tcBorders>
            <w:vAlign w:val="center"/>
            <w:hideMark/>
          </w:tcPr>
          <w:p w14:paraId="5AA0F256"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19</w:t>
            </w:r>
          </w:p>
        </w:tc>
        <w:tc>
          <w:tcPr>
            <w:tcW w:w="850" w:type="dxa"/>
            <w:tcBorders>
              <w:top w:val="single" w:sz="4" w:space="0" w:color="auto"/>
              <w:left w:val="single" w:sz="4" w:space="0" w:color="auto"/>
              <w:bottom w:val="single" w:sz="4" w:space="0" w:color="auto"/>
              <w:right w:val="single" w:sz="4" w:space="0" w:color="auto"/>
            </w:tcBorders>
            <w:vAlign w:val="center"/>
            <w:hideMark/>
          </w:tcPr>
          <w:p w14:paraId="6B7DC26E"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60007</w:t>
            </w:r>
          </w:p>
        </w:tc>
        <w:tc>
          <w:tcPr>
            <w:tcW w:w="581" w:type="dxa"/>
            <w:tcBorders>
              <w:top w:val="single" w:sz="4" w:space="0" w:color="auto"/>
              <w:left w:val="single" w:sz="4" w:space="0" w:color="auto"/>
              <w:bottom w:val="single" w:sz="4" w:space="0" w:color="auto"/>
              <w:right w:val="single" w:sz="4" w:space="0" w:color="auto"/>
            </w:tcBorders>
            <w:vAlign w:val="center"/>
            <w:hideMark/>
          </w:tcPr>
          <w:p w14:paraId="5298EA19"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16</w:t>
            </w:r>
          </w:p>
        </w:tc>
        <w:tc>
          <w:tcPr>
            <w:tcW w:w="768" w:type="dxa"/>
            <w:tcBorders>
              <w:top w:val="single" w:sz="4" w:space="0" w:color="auto"/>
              <w:left w:val="single" w:sz="4" w:space="0" w:color="auto"/>
              <w:bottom w:val="single" w:sz="4" w:space="0" w:color="auto"/>
              <w:right w:val="single" w:sz="4" w:space="0" w:color="auto"/>
            </w:tcBorders>
            <w:vAlign w:val="center"/>
            <w:hideMark/>
          </w:tcPr>
          <w:p w14:paraId="4F59AFE6"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21029</w:t>
            </w:r>
          </w:p>
        </w:tc>
        <w:tc>
          <w:tcPr>
            <w:tcW w:w="530" w:type="dxa"/>
            <w:tcBorders>
              <w:top w:val="single" w:sz="4" w:space="0" w:color="auto"/>
              <w:left w:val="single" w:sz="4" w:space="0" w:color="auto"/>
              <w:bottom w:val="single" w:sz="4" w:space="0" w:color="auto"/>
              <w:right w:val="single" w:sz="4" w:space="0" w:color="auto"/>
            </w:tcBorders>
            <w:vAlign w:val="center"/>
            <w:hideMark/>
          </w:tcPr>
          <w:p w14:paraId="3EBDFD32"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w:t>
            </w:r>
          </w:p>
        </w:tc>
        <w:tc>
          <w:tcPr>
            <w:tcW w:w="766" w:type="dxa"/>
            <w:tcBorders>
              <w:top w:val="single" w:sz="4" w:space="0" w:color="auto"/>
              <w:left w:val="single" w:sz="4" w:space="0" w:color="auto"/>
              <w:bottom w:val="single" w:sz="4" w:space="0" w:color="auto"/>
              <w:right w:val="single" w:sz="4" w:space="0" w:color="auto"/>
            </w:tcBorders>
            <w:vAlign w:val="center"/>
            <w:hideMark/>
          </w:tcPr>
          <w:p w14:paraId="19A73D8F"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19572</w:t>
            </w:r>
          </w:p>
        </w:tc>
        <w:tc>
          <w:tcPr>
            <w:tcW w:w="580" w:type="dxa"/>
            <w:tcBorders>
              <w:top w:val="single" w:sz="4" w:space="0" w:color="auto"/>
              <w:left w:val="single" w:sz="4" w:space="0" w:color="auto"/>
              <w:bottom w:val="single" w:sz="4" w:space="0" w:color="auto"/>
              <w:right w:val="single" w:sz="4" w:space="0" w:color="auto"/>
            </w:tcBorders>
            <w:vAlign w:val="center"/>
            <w:hideMark/>
          </w:tcPr>
          <w:p w14:paraId="3FF15AFC" w14:textId="77777777" w:rsidR="000E5D99" w:rsidRPr="00B72069" w:rsidRDefault="000E5D99" w:rsidP="00B51CA0">
            <w:pPr>
              <w:spacing w:after="0" w:line="240" w:lineRule="auto"/>
              <w:jc w:val="center"/>
              <w:rPr>
                <w:rFonts w:ascii="Times New Roman" w:hAnsi="Times New Roman" w:cs="Times New Roman"/>
                <w:lang w:val="en-US"/>
              </w:rPr>
            </w:pPr>
            <w:r w:rsidRPr="00B72069">
              <w:rPr>
                <w:rFonts w:ascii="Times New Roman" w:hAnsi="Times New Roman" w:cs="Times New Roman"/>
                <w:lang w:val="en-US"/>
              </w:rPr>
              <w:t>5</w:t>
            </w:r>
          </w:p>
        </w:tc>
      </w:tr>
    </w:tbl>
    <w:p w14:paraId="2C96E60A" w14:textId="77777777" w:rsidR="000E5D99" w:rsidRPr="00B72069" w:rsidRDefault="000E5D99">
      <w:pPr>
        <w:rPr>
          <w:rFonts w:ascii="Times New Roman" w:hAnsi="Times New Roman" w:cs="Times New Roman"/>
          <w:lang w:val="kk-KZ"/>
        </w:rPr>
      </w:pPr>
    </w:p>
    <w:p w14:paraId="5840B91E" w14:textId="77777777" w:rsidR="000E5D99" w:rsidRPr="00B72069" w:rsidRDefault="000E5D99">
      <w:pPr>
        <w:rPr>
          <w:rFonts w:ascii="Times New Roman" w:hAnsi="Times New Roman" w:cs="Times New Roman"/>
          <w:lang w:val="kk-KZ"/>
        </w:rPr>
      </w:pPr>
    </w:p>
    <w:p w14:paraId="7A3C818F" w14:textId="67D44993" w:rsidR="000E5D99" w:rsidRPr="00B72069" w:rsidRDefault="000E5D99" w:rsidP="000E5D99">
      <w:pPr>
        <w:pStyle w:val="a7"/>
        <w:spacing w:after="0" w:line="240" w:lineRule="auto"/>
        <w:ind w:left="0"/>
        <w:rPr>
          <w:rFonts w:ascii="Times New Roman" w:hAnsi="Times New Roman" w:cs="Times New Roman"/>
          <w:b/>
          <w:sz w:val="28"/>
          <w:szCs w:val="28"/>
          <w:lang w:val="kk-KZ"/>
        </w:rPr>
      </w:pPr>
      <w:r w:rsidRPr="00B72069">
        <w:rPr>
          <w:rFonts w:ascii="Times New Roman" w:hAnsi="Times New Roman" w:cs="Times New Roman"/>
          <w:b/>
          <w:sz w:val="28"/>
          <w:szCs w:val="28"/>
          <w:lang w:val="kk-KZ"/>
        </w:rPr>
        <w:lastRenderedPageBreak/>
        <w:t xml:space="preserve">Қосымша </w:t>
      </w:r>
      <w:r w:rsidR="0058284B" w:rsidRPr="00B72069">
        <w:rPr>
          <w:rFonts w:ascii="Times New Roman" w:hAnsi="Times New Roman" w:cs="Times New Roman"/>
          <w:b/>
          <w:sz w:val="28"/>
          <w:szCs w:val="28"/>
          <w:lang w:val="kk-KZ"/>
        </w:rPr>
        <w:t>Е</w:t>
      </w:r>
    </w:p>
    <w:p w14:paraId="77CC1BB8" w14:textId="77777777" w:rsidR="000E5D99" w:rsidRPr="00B72069" w:rsidRDefault="000E5D99" w:rsidP="000E5D99">
      <w:pPr>
        <w:pStyle w:val="a7"/>
        <w:spacing w:after="0" w:line="240" w:lineRule="auto"/>
        <w:ind w:left="0"/>
        <w:jc w:val="both"/>
        <w:rPr>
          <w:rFonts w:ascii="Times New Roman" w:hAnsi="Times New Roman" w:cs="Times New Roman"/>
          <w:sz w:val="28"/>
          <w:szCs w:val="28"/>
          <w:lang w:val="kk-KZ"/>
        </w:rPr>
      </w:pPr>
      <w:r w:rsidRPr="00B72069">
        <w:rPr>
          <w:rFonts w:ascii="Times New Roman" w:hAnsi="Times New Roman" w:cs="Times New Roman"/>
          <w:sz w:val="28"/>
          <w:szCs w:val="28"/>
          <w:lang w:val="kk-KZ"/>
        </w:rPr>
        <w:t>Түркістан облысының ауылдық округтері бойынша тұздану үрдістерінің сызбалары</w:t>
      </w:r>
    </w:p>
    <w:p w14:paraId="6C506A49" w14:textId="77777777" w:rsidR="000E5D99" w:rsidRPr="00B72069" w:rsidRDefault="000E5D99" w:rsidP="000E5D99">
      <w:pPr>
        <w:pStyle w:val="a7"/>
        <w:spacing w:after="0" w:line="240" w:lineRule="auto"/>
        <w:ind w:left="0"/>
        <w:rPr>
          <w:rFonts w:ascii="Times New Roman" w:hAnsi="Times New Roman" w:cs="Times New Roman"/>
          <w:b/>
          <w:sz w:val="28"/>
          <w:szCs w:val="28"/>
          <w:lang w:val="kk-KZ"/>
        </w:rPr>
      </w:pPr>
      <w:r w:rsidRPr="00B72069">
        <w:rPr>
          <w:rFonts w:ascii="Times New Roman" w:hAnsi="Times New Roman" w:cs="Times New Roman"/>
          <w:b/>
          <w:sz w:val="28"/>
          <w:szCs w:val="28"/>
          <w:lang w:val="kk-KZ"/>
        </w:rPr>
        <w:t xml:space="preserve">  </w:t>
      </w:r>
    </w:p>
    <w:tbl>
      <w:tblPr>
        <w:tblStyle w:val="ae"/>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312"/>
        <w:gridCol w:w="4536"/>
      </w:tblGrid>
      <w:tr w:rsidR="000E5D99" w:rsidRPr="00B72069" w14:paraId="1796732E" w14:textId="77777777" w:rsidTr="00B51CA0">
        <w:trPr>
          <w:trHeight w:val="3366"/>
        </w:trPr>
        <w:tc>
          <w:tcPr>
            <w:tcW w:w="4928" w:type="dxa"/>
          </w:tcPr>
          <w:p w14:paraId="640A69E1" w14:textId="77777777" w:rsidR="000E5D99" w:rsidRPr="00B72069" w:rsidRDefault="000E5D99" w:rsidP="00B51CA0">
            <w:pPr>
              <w:jc w:val="both"/>
              <w:rPr>
                <w:rFonts w:ascii="Times New Roman" w:hAnsi="Times New Roman" w:cs="Times New Roman"/>
                <w:b/>
                <w:lang w:val="kk-KZ"/>
              </w:rPr>
            </w:pPr>
            <w:r w:rsidRPr="00B72069">
              <w:rPr>
                <w:rFonts w:ascii="Times New Roman" w:hAnsi="Times New Roman" w:cs="Times New Roman"/>
                <w:b/>
                <w:noProof/>
                <w:lang w:eastAsia="ru-RU"/>
              </w:rPr>
              <w:drawing>
                <wp:inline distT="0" distB="0" distL="0" distR="0" wp14:anchorId="5DA2C806" wp14:editId="56158E74">
                  <wp:extent cx="2752422" cy="2060812"/>
                  <wp:effectExtent l="0" t="0" r="0" b="0"/>
                  <wp:docPr id="33" name="Рисунок 0" descr="Ділдабеков-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ілдабеков-13.jpg"/>
                          <pic:cNvPicPr/>
                        </pic:nvPicPr>
                        <pic:blipFill>
                          <a:blip r:embed="rId163" cstate="email">
                            <a:extLst>
                              <a:ext uri="{28A0092B-C50C-407E-A947-70E740481C1C}">
                                <a14:useLocalDpi xmlns:a14="http://schemas.microsoft.com/office/drawing/2010/main"/>
                              </a:ext>
                            </a:extLst>
                          </a:blip>
                          <a:stretch>
                            <a:fillRect/>
                          </a:stretch>
                        </pic:blipFill>
                        <pic:spPr>
                          <a:xfrm>
                            <a:off x="0" y="0"/>
                            <a:ext cx="2756106" cy="2063571"/>
                          </a:xfrm>
                          <a:prstGeom prst="rect">
                            <a:avLst/>
                          </a:prstGeom>
                        </pic:spPr>
                      </pic:pic>
                    </a:graphicData>
                  </a:graphic>
                </wp:inline>
              </w:drawing>
            </w:r>
          </w:p>
        </w:tc>
        <w:tc>
          <w:tcPr>
            <w:tcW w:w="312" w:type="dxa"/>
          </w:tcPr>
          <w:p w14:paraId="7E8CC436" w14:textId="77777777" w:rsidR="000E5D99" w:rsidRPr="00B72069" w:rsidRDefault="000E5D99" w:rsidP="00B51CA0">
            <w:pPr>
              <w:jc w:val="both"/>
              <w:rPr>
                <w:rFonts w:ascii="Times New Roman" w:hAnsi="Times New Roman" w:cs="Times New Roman"/>
                <w:b/>
                <w:lang w:val="kk-KZ"/>
              </w:rPr>
            </w:pPr>
          </w:p>
        </w:tc>
        <w:tc>
          <w:tcPr>
            <w:tcW w:w="4536" w:type="dxa"/>
          </w:tcPr>
          <w:p w14:paraId="795045E6" w14:textId="77777777" w:rsidR="000E5D99" w:rsidRPr="00B72069" w:rsidRDefault="000E5D99" w:rsidP="00B51CA0">
            <w:pPr>
              <w:jc w:val="both"/>
              <w:rPr>
                <w:rFonts w:ascii="Times New Roman" w:hAnsi="Times New Roman" w:cs="Times New Roman"/>
                <w:b/>
                <w:lang w:val="kk-KZ"/>
              </w:rPr>
            </w:pPr>
            <w:r w:rsidRPr="00B72069">
              <w:rPr>
                <w:rFonts w:ascii="Times New Roman" w:hAnsi="Times New Roman" w:cs="Times New Roman"/>
                <w:b/>
                <w:noProof/>
                <w:lang w:eastAsia="ru-RU"/>
              </w:rPr>
              <w:drawing>
                <wp:inline distT="0" distB="0" distL="0" distR="0" wp14:anchorId="66538A4F" wp14:editId="1406D894">
                  <wp:extent cx="2696921" cy="2016334"/>
                  <wp:effectExtent l="0" t="0" r="8255" b="3175"/>
                  <wp:docPr id="34" name="Рисунок 1" descr="Ділдабеков-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ілдабеков-22.jpg"/>
                          <pic:cNvPicPr/>
                        </pic:nvPicPr>
                        <pic:blipFill>
                          <a:blip r:embed="rId164" cstate="email">
                            <a:extLst>
                              <a:ext uri="{28A0092B-C50C-407E-A947-70E740481C1C}">
                                <a14:useLocalDpi xmlns:a14="http://schemas.microsoft.com/office/drawing/2010/main"/>
                              </a:ext>
                            </a:extLst>
                          </a:blip>
                          <a:stretch>
                            <a:fillRect/>
                          </a:stretch>
                        </pic:blipFill>
                        <pic:spPr>
                          <a:xfrm>
                            <a:off x="0" y="0"/>
                            <a:ext cx="2704083" cy="2021689"/>
                          </a:xfrm>
                          <a:prstGeom prst="rect">
                            <a:avLst/>
                          </a:prstGeom>
                        </pic:spPr>
                      </pic:pic>
                    </a:graphicData>
                  </a:graphic>
                </wp:inline>
              </w:drawing>
            </w:r>
          </w:p>
        </w:tc>
      </w:tr>
      <w:tr w:rsidR="000E5D99" w:rsidRPr="00B72069" w14:paraId="2ADA2004" w14:textId="77777777" w:rsidTr="00B51CA0">
        <w:trPr>
          <w:trHeight w:val="4789"/>
        </w:trPr>
        <w:tc>
          <w:tcPr>
            <w:tcW w:w="4928" w:type="dxa"/>
          </w:tcPr>
          <w:p w14:paraId="01CD7179" w14:textId="77777777" w:rsidR="000E5D99" w:rsidRPr="00B72069" w:rsidRDefault="000E5D99" w:rsidP="00B51CA0">
            <w:pPr>
              <w:jc w:val="both"/>
              <w:rPr>
                <w:rFonts w:ascii="Times New Roman" w:hAnsi="Times New Roman" w:cs="Times New Roman"/>
                <w:b/>
                <w:lang w:val="kk-KZ"/>
              </w:rPr>
            </w:pPr>
            <w:r w:rsidRPr="00B72069">
              <w:rPr>
                <w:rFonts w:ascii="Times New Roman" w:hAnsi="Times New Roman" w:cs="Times New Roman"/>
                <w:b/>
                <w:noProof/>
                <w:lang w:eastAsia="ru-RU"/>
              </w:rPr>
              <w:drawing>
                <wp:inline distT="0" distB="0" distL="0" distR="0" wp14:anchorId="1B6FFEBE" wp14:editId="65AF5079">
                  <wp:extent cx="2379748" cy="2947917"/>
                  <wp:effectExtent l="0" t="0" r="1905" b="5080"/>
                  <wp:docPr id="54" name="Рисунок 2" descr="Қарғалы-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арғалы-13.jpg"/>
                          <pic:cNvPicPr/>
                        </pic:nvPicPr>
                        <pic:blipFill>
                          <a:blip r:embed="rId165" cstate="email">
                            <a:extLst>
                              <a:ext uri="{28A0092B-C50C-407E-A947-70E740481C1C}">
                                <a14:useLocalDpi xmlns:a14="http://schemas.microsoft.com/office/drawing/2010/main"/>
                              </a:ext>
                            </a:extLst>
                          </a:blip>
                          <a:stretch>
                            <a:fillRect/>
                          </a:stretch>
                        </pic:blipFill>
                        <pic:spPr>
                          <a:xfrm>
                            <a:off x="0" y="0"/>
                            <a:ext cx="2385095" cy="2954540"/>
                          </a:xfrm>
                          <a:prstGeom prst="rect">
                            <a:avLst/>
                          </a:prstGeom>
                        </pic:spPr>
                      </pic:pic>
                    </a:graphicData>
                  </a:graphic>
                </wp:inline>
              </w:drawing>
            </w:r>
          </w:p>
        </w:tc>
        <w:tc>
          <w:tcPr>
            <w:tcW w:w="312" w:type="dxa"/>
          </w:tcPr>
          <w:p w14:paraId="4186E68E" w14:textId="77777777" w:rsidR="000E5D99" w:rsidRPr="00B72069" w:rsidRDefault="000E5D99" w:rsidP="00B51CA0">
            <w:pPr>
              <w:jc w:val="both"/>
              <w:rPr>
                <w:rFonts w:ascii="Times New Roman" w:hAnsi="Times New Roman" w:cs="Times New Roman"/>
                <w:b/>
                <w:lang w:val="kk-KZ"/>
              </w:rPr>
            </w:pPr>
          </w:p>
        </w:tc>
        <w:tc>
          <w:tcPr>
            <w:tcW w:w="4536" w:type="dxa"/>
          </w:tcPr>
          <w:p w14:paraId="6F47A6E2" w14:textId="77777777" w:rsidR="000E5D99" w:rsidRPr="00B72069" w:rsidRDefault="000E5D99" w:rsidP="00B51CA0">
            <w:pPr>
              <w:jc w:val="both"/>
              <w:rPr>
                <w:rFonts w:ascii="Times New Roman" w:hAnsi="Times New Roman" w:cs="Times New Roman"/>
                <w:b/>
                <w:lang w:val="kk-KZ"/>
              </w:rPr>
            </w:pPr>
            <w:r w:rsidRPr="00B72069">
              <w:rPr>
                <w:rFonts w:ascii="Times New Roman" w:hAnsi="Times New Roman" w:cs="Times New Roman"/>
                <w:b/>
                <w:noProof/>
                <w:lang w:eastAsia="ru-RU"/>
              </w:rPr>
              <w:drawing>
                <wp:inline distT="0" distB="0" distL="0" distR="0" wp14:anchorId="52507BD1" wp14:editId="11AF2054">
                  <wp:extent cx="2167379" cy="2820302"/>
                  <wp:effectExtent l="0" t="0" r="4445" b="0"/>
                  <wp:docPr id="55" name="Рисунок 3" descr="Қарғалы-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арғалы-22.jpg"/>
                          <pic:cNvPicPr/>
                        </pic:nvPicPr>
                        <pic:blipFill>
                          <a:blip r:embed="rId166" cstate="email">
                            <a:extLst>
                              <a:ext uri="{28A0092B-C50C-407E-A947-70E740481C1C}">
                                <a14:useLocalDpi xmlns:a14="http://schemas.microsoft.com/office/drawing/2010/main"/>
                              </a:ext>
                            </a:extLst>
                          </a:blip>
                          <a:stretch>
                            <a:fillRect/>
                          </a:stretch>
                        </pic:blipFill>
                        <pic:spPr>
                          <a:xfrm>
                            <a:off x="0" y="0"/>
                            <a:ext cx="2174538" cy="2829618"/>
                          </a:xfrm>
                          <a:prstGeom prst="rect">
                            <a:avLst/>
                          </a:prstGeom>
                        </pic:spPr>
                      </pic:pic>
                    </a:graphicData>
                  </a:graphic>
                </wp:inline>
              </w:drawing>
            </w:r>
          </w:p>
        </w:tc>
      </w:tr>
      <w:tr w:rsidR="000E5D99" w:rsidRPr="00B72069" w14:paraId="29483424" w14:textId="77777777" w:rsidTr="00B51CA0">
        <w:tc>
          <w:tcPr>
            <w:tcW w:w="4928" w:type="dxa"/>
          </w:tcPr>
          <w:p w14:paraId="0D0B134C" w14:textId="77777777" w:rsidR="000E5D99" w:rsidRPr="00B72069" w:rsidRDefault="000E5D99" w:rsidP="00B51CA0">
            <w:pPr>
              <w:jc w:val="both"/>
              <w:rPr>
                <w:rFonts w:ascii="Times New Roman" w:hAnsi="Times New Roman" w:cs="Times New Roman"/>
                <w:b/>
                <w:noProof/>
              </w:rPr>
            </w:pPr>
            <w:r w:rsidRPr="00B72069">
              <w:rPr>
                <w:rFonts w:ascii="Times New Roman" w:hAnsi="Times New Roman" w:cs="Times New Roman"/>
                <w:b/>
                <w:noProof/>
                <w:lang w:eastAsia="ru-RU"/>
              </w:rPr>
              <w:drawing>
                <wp:inline distT="0" distB="0" distL="0" distR="0" wp14:anchorId="59F63E9B" wp14:editId="0677FF5A">
                  <wp:extent cx="2164812" cy="2879678"/>
                  <wp:effectExtent l="0" t="0" r="6985" b="0"/>
                  <wp:docPr id="57" name="Рисунок 4" descr="Отырар-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ырар-13.jpg"/>
                          <pic:cNvPicPr/>
                        </pic:nvPicPr>
                        <pic:blipFill>
                          <a:blip r:embed="rId167" cstate="email">
                            <a:extLst>
                              <a:ext uri="{28A0092B-C50C-407E-A947-70E740481C1C}">
                                <a14:useLocalDpi xmlns:a14="http://schemas.microsoft.com/office/drawing/2010/main"/>
                              </a:ext>
                            </a:extLst>
                          </a:blip>
                          <a:stretch>
                            <a:fillRect/>
                          </a:stretch>
                        </pic:blipFill>
                        <pic:spPr>
                          <a:xfrm>
                            <a:off x="0" y="0"/>
                            <a:ext cx="2178428" cy="2897790"/>
                          </a:xfrm>
                          <a:prstGeom prst="rect">
                            <a:avLst/>
                          </a:prstGeom>
                        </pic:spPr>
                      </pic:pic>
                    </a:graphicData>
                  </a:graphic>
                </wp:inline>
              </w:drawing>
            </w:r>
          </w:p>
        </w:tc>
        <w:tc>
          <w:tcPr>
            <w:tcW w:w="312" w:type="dxa"/>
          </w:tcPr>
          <w:p w14:paraId="7CEFF5EA" w14:textId="77777777" w:rsidR="000E5D99" w:rsidRPr="00B72069" w:rsidRDefault="000E5D99" w:rsidP="00B51CA0">
            <w:pPr>
              <w:jc w:val="both"/>
              <w:rPr>
                <w:rFonts w:ascii="Times New Roman" w:hAnsi="Times New Roman" w:cs="Times New Roman"/>
                <w:b/>
                <w:lang w:val="kk-KZ"/>
              </w:rPr>
            </w:pPr>
          </w:p>
        </w:tc>
        <w:tc>
          <w:tcPr>
            <w:tcW w:w="4536" w:type="dxa"/>
          </w:tcPr>
          <w:p w14:paraId="1CBA11C3" w14:textId="77777777" w:rsidR="000E5D99" w:rsidRPr="00B72069" w:rsidRDefault="000E5D99" w:rsidP="00B51CA0">
            <w:pPr>
              <w:jc w:val="both"/>
              <w:rPr>
                <w:rFonts w:ascii="Times New Roman" w:hAnsi="Times New Roman" w:cs="Times New Roman"/>
                <w:b/>
                <w:noProof/>
              </w:rPr>
            </w:pPr>
            <w:r w:rsidRPr="00B72069">
              <w:rPr>
                <w:rFonts w:ascii="Times New Roman" w:hAnsi="Times New Roman" w:cs="Times New Roman"/>
                <w:b/>
                <w:noProof/>
                <w:lang w:eastAsia="ru-RU"/>
              </w:rPr>
              <w:drawing>
                <wp:inline distT="0" distB="0" distL="0" distR="0" wp14:anchorId="04D1D7FF" wp14:editId="448BC216">
                  <wp:extent cx="1970946" cy="2811439"/>
                  <wp:effectExtent l="0" t="0" r="0" b="8255"/>
                  <wp:docPr id="58" name="Рисунок 5" descr="Отырар-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ырар-22.jpg"/>
                          <pic:cNvPicPr/>
                        </pic:nvPicPr>
                        <pic:blipFill>
                          <a:blip r:embed="rId168" cstate="email">
                            <a:extLst>
                              <a:ext uri="{28A0092B-C50C-407E-A947-70E740481C1C}">
                                <a14:useLocalDpi xmlns:a14="http://schemas.microsoft.com/office/drawing/2010/main"/>
                              </a:ext>
                            </a:extLst>
                          </a:blip>
                          <a:stretch>
                            <a:fillRect/>
                          </a:stretch>
                        </pic:blipFill>
                        <pic:spPr>
                          <a:xfrm>
                            <a:off x="0" y="0"/>
                            <a:ext cx="1979502" cy="2823644"/>
                          </a:xfrm>
                          <a:prstGeom prst="rect">
                            <a:avLst/>
                          </a:prstGeom>
                        </pic:spPr>
                      </pic:pic>
                    </a:graphicData>
                  </a:graphic>
                </wp:inline>
              </w:drawing>
            </w:r>
          </w:p>
        </w:tc>
      </w:tr>
    </w:tbl>
    <w:p w14:paraId="52051BCC" w14:textId="5BD3DD85" w:rsidR="000E5D99" w:rsidRPr="00B72069" w:rsidRDefault="000E5D99" w:rsidP="000E5D99">
      <w:pPr>
        <w:pStyle w:val="a7"/>
        <w:spacing w:after="0" w:line="240" w:lineRule="auto"/>
        <w:ind w:left="0"/>
        <w:rPr>
          <w:rFonts w:ascii="Times New Roman" w:hAnsi="Times New Roman" w:cs="Times New Roman"/>
          <w:b/>
          <w:sz w:val="28"/>
          <w:szCs w:val="28"/>
          <w:lang w:val="kk-KZ"/>
        </w:rPr>
      </w:pPr>
      <w:r w:rsidRPr="00B72069">
        <w:rPr>
          <w:rFonts w:ascii="Times New Roman" w:hAnsi="Times New Roman" w:cs="Times New Roman"/>
          <w:b/>
          <w:sz w:val="28"/>
          <w:szCs w:val="28"/>
          <w:lang w:val="kk-KZ"/>
        </w:rPr>
        <w:lastRenderedPageBreak/>
        <w:t xml:space="preserve">Қосымша </w:t>
      </w:r>
      <w:r w:rsidR="0058284B" w:rsidRPr="00B72069">
        <w:rPr>
          <w:rFonts w:ascii="Times New Roman" w:hAnsi="Times New Roman" w:cs="Times New Roman"/>
          <w:b/>
          <w:sz w:val="28"/>
          <w:szCs w:val="28"/>
          <w:lang w:val="kk-KZ"/>
        </w:rPr>
        <w:t>Е</w:t>
      </w:r>
      <w:r w:rsidRPr="00B72069">
        <w:rPr>
          <w:rFonts w:ascii="Times New Roman" w:hAnsi="Times New Roman" w:cs="Times New Roman"/>
          <w:b/>
          <w:sz w:val="28"/>
          <w:szCs w:val="28"/>
          <w:lang w:val="kk-KZ"/>
        </w:rPr>
        <w:t xml:space="preserve">  жалғасы</w:t>
      </w:r>
    </w:p>
    <w:tbl>
      <w:tblPr>
        <w:tblStyle w:val="ae"/>
        <w:tblW w:w="100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312"/>
        <w:gridCol w:w="4777"/>
      </w:tblGrid>
      <w:tr w:rsidR="000E5D99" w:rsidRPr="00B72069" w14:paraId="0CC27181" w14:textId="77777777" w:rsidTr="00B51CA0">
        <w:tc>
          <w:tcPr>
            <w:tcW w:w="4928" w:type="dxa"/>
          </w:tcPr>
          <w:p w14:paraId="29084F55" w14:textId="77777777" w:rsidR="000E5D99" w:rsidRPr="00B72069" w:rsidRDefault="000E5D99" w:rsidP="00B51CA0">
            <w:pPr>
              <w:jc w:val="both"/>
              <w:rPr>
                <w:rFonts w:ascii="Times New Roman" w:hAnsi="Times New Roman" w:cs="Times New Roman"/>
                <w:b/>
                <w:lang w:val="kk-KZ"/>
              </w:rPr>
            </w:pPr>
            <w:r w:rsidRPr="00B72069">
              <w:rPr>
                <w:rFonts w:ascii="Times New Roman" w:hAnsi="Times New Roman" w:cs="Times New Roman"/>
                <w:b/>
                <w:noProof/>
                <w:lang w:eastAsia="ru-RU"/>
              </w:rPr>
              <w:drawing>
                <wp:inline distT="0" distB="0" distL="0" distR="0" wp14:anchorId="25E35C93" wp14:editId="40A1AE25">
                  <wp:extent cx="2696926" cy="3698543"/>
                  <wp:effectExtent l="0" t="0" r="8255" b="0"/>
                  <wp:docPr id="61" name="Рисунок 6" descr="Қоғам-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оғам-13.jpg"/>
                          <pic:cNvPicPr/>
                        </pic:nvPicPr>
                        <pic:blipFill>
                          <a:blip r:embed="rId169" cstate="email">
                            <a:extLst>
                              <a:ext uri="{28A0092B-C50C-407E-A947-70E740481C1C}">
                                <a14:useLocalDpi xmlns:a14="http://schemas.microsoft.com/office/drawing/2010/main"/>
                              </a:ext>
                            </a:extLst>
                          </a:blip>
                          <a:stretch>
                            <a:fillRect/>
                          </a:stretch>
                        </pic:blipFill>
                        <pic:spPr>
                          <a:xfrm>
                            <a:off x="0" y="0"/>
                            <a:ext cx="2701902" cy="3705368"/>
                          </a:xfrm>
                          <a:prstGeom prst="rect">
                            <a:avLst/>
                          </a:prstGeom>
                        </pic:spPr>
                      </pic:pic>
                    </a:graphicData>
                  </a:graphic>
                </wp:inline>
              </w:drawing>
            </w:r>
          </w:p>
        </w:tc>
        <w:tc>
          <w:tcPr>
            <w:tcW w:w="312" w:type="dxa"/>
          </w:tcPr>
          <w:p w14:paraId="3ED82AC6" w14:textId="77777777" w:rsidR="000E5D99" w:rsidRPr="00B72069" w:rsidRDefault="000E5D99" w:rsidP="00B51CA0">
            <w:pPr>
              <w:jc w:val="both"/>
              <w:rPr>
                <w:rFonts w:ascii="Times New Roman" w:hAnsi="Times New Roman" w:cs="Times New Roman"/>
                <w:b/>
                <w:lang w:val="kk-KZ"/>
              </w:rPr>
            </w:pPr>
          </w:p>
        </w:tc>
        <w:tc>
          <w:tcPr>
            <w:tcW w:w="4777" w:type="dxa"/>
          </w:tcPr>
          <w:p w14:paraId="05EDBEEE" w14:textId="77777777" w:rsidR="000E5D99" w:rsidRPr="00B72069" w:rsidRDefault="000E5D99" w:rsidP="00B51CA0">
            <w:pPr>
              <w:jc w:val="both"/>
              <w:rPr>
                <w:rFonts w:ascii="Times New Roman" w:hAnsi="Times New Roman" w:cs="Times New Roman"/>
                <w:b/>
                <w:lang w:val="kk-KZ"/>
              </w:rPr>
            </w:pPr>
            <w:r w:rsidRPr="00B72069">
              <w:rPr>
                <w:rFonts w:ascii="Times New Roman" w:hAnsi="Times New Roman" w:cs="Times New Roman"/>
                <w:b/>
                <w:noProof/>
                <w:lang w:eastAsia="ru-RU"/>
              </w:rPr>
              <w:drawing>
                <wp:inline distT="0" distB="0" distL="0" distR="0" wp14:anchorId="60E2345A" wp14:editId="15A2875A">
                  <wp:extent cx="2710569" cy="3656089"/>
                  <wp:effectExtent l="0" t="0" r="0" b="1905"/>
                  <wp:docPr id="62" name="Рисунок 7" descr="Қоғам-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оғам-22.jpg"/>
                          <pic:cNvPicPr/>
                        </pic:nvPicPr>
                        <pic:blipFill>
                          <a:blip r:embed="rId170" cstate="email">
                            <a:extLst>
                              <a:ext uri="{28A0092B-C50C-407E-A947-70E740481C1C}">
                                <a14:useLocalDpi xmlns:a14="http://schemas.microsoft.com/office/drawing/2010/main"/>
                              </a:ext>
                            </a:extLst>
                          </a:blip>
                          <a:stretch>
                            <a:fillRect/>
                          </a:stretch>
                        </pic:blipFill>
                        <pic:spPr>
                          <a:xfrm>
                            <a:off x="0" y="0"/>
                            <a:ext cx="2713903" cy="3660587"/>
                          </a:xfrm>
                          <a:prstGeom prst="rect">
                            <a:avLst/>
                          </a:prstGeom>
                        </pic:spPr>
                      </pic:pic>
                    </a:graphicData>
                  </a:graphic>
                </wp:inline>
              </w:drawing>
            </w:r>
          </w:p>
        </w:tc>
      </w:tr>
      <w:tr w:rsidR="000E5D99" w:rsidRPr="00B72069" w14:paraId="0D5DA6A5" w14:textId="77777777" w:rsidTr="00B51CA0">
        <w:tc>
          <w:tcPr>
            <w:tcW w:w="4928" w:type="dxa"/>
          </w:tcPr>
          <w:p w14:paraId="1A890874" w14:textId="77777777" w:rsidR="000E5D99" w:rsidRPr="00B72069" w:rsidRDefault="000E5D99" w:rsidP="00B51CA0">
            <w:pPr>
              <w:jc w:val="both"/>
              <w:rPr>
                <w:rFonts w:ascii="Times New Roman" w:hAnsi="Times New Roman" w:cs="Times New Roman"/>
                <w:b/>
                <w:lang w:val="kk-KZ"/>
              </w:rPr>
            </w:pPr>
          </w:p>
          <w:p w14:paraId="16161286" w14:textId="77777777" w:rsidR="000E5D99" w:rsidRPr="00B72069" w:rsidRDefault="000E5D99" w:rsidP="00B51CA0">
            <w:pPr>
              <w:jc w:val="both"/>
              <w:rPr>
                <w:rFonts w:ascii="Times New Roman" w:hAnsi="Times New Roman" w:cs="Times New Roman"/>
                <w:b/>
                <w:lang w:val="kk-KZ"/>
              </w:rPr>
            </w:pPr>
          </w:p>
          <w:p w14:paraId="67D163FC" w14:textId="77777777" w:rsidR="000E5D99" w:rsidRPr="00B72069" w:rsidRDefault="000E5D99" w:rsidP="00B51CA0">
            <w:pPr>
              <w:jc w:val="both"/>
              <w:rPr>
                <w:rFonts w:ascii="Times New Roman" w:hAnsi="Times New Roman" w:cs="Times New Roman"/>
                <w:b/>
                <w:lang w:val="kk-KZ"/>
              </w:rPr>
            </w:pPr>
          </w:p>
        </w:tc>
        <w:tc>
          <w:tcPr>
            <w:tcW w:w="312" w:type="dxa"/>
          </w:tcPr>
          <w:p w14:paraId="66F5BB6C" w14:textId="77777777" w:rsidR="000E5D99" w:rsidRPr="00B72069" w:rsidRDefault="000E5D99" w:rsidP="00B51CA0">
            <w:pPr>
              <w:jc w:val="both"/>
              <w:rPr>
                <w:rFonts w:ascii="Times New Roman" w:hAnsi="Times New Roman" w:cs="Times New Roman"/>
                <w:b/>
                <w:lang w:val="kk-KZ"/>
              </w:rPr>
            </w:pPr>
          </w:p>
        </w:tc>
        <w:tc>
          <w:tcPr>
            <w:tcW w:w="4777" w:type="dxa"/>
          </w:tcPr>
          <w:p w14:paraId="7C240841" w14:textId="77777777" w:rsidR="000E5D99" w:rsidRPr="00B72069" w:rsidRDefault="000E5D99" w:rsidP="00B51CA0">
            <w:pPr>
              <w:jc w:val="both"/>
              <w:rPr>
                <w:rFonts w:ascii="Times New Roman" w:hAnsi="Times New Roman" w:cs="Times New Roman"/>
                <w:b/>
                <w:lang w:val="kk-KZ"/>
              </w:rPr>
            </w:pPr>
          </w:p>
        </w:tc>
      </w:tr>
      <w:tr w:rsidR="000E5D99" w:rsidRPr="00B72069" w14:paraId="41A1A6CB" w14:textId="77777777" w:rsidTr="00B51CA0">
        <w:tc>
          <w:tcPr>
            <w:tcW w:w="4928" w:type="dxa"/>
          </w:tcPr>
          <w:p w14:paraId="5CCEB353" w14:textId="77777777" w:rsidR="000E5D99" w:rsidRPr="00B72069" w:rsidRDefault="000E5D99" w:rsidP="00B51CA0">
            <w:pPr>
              <w:jc w:val="both"/>
              <w:rPr>
                <w:rFonts w:ascii="Times New Roman" w:hAnsi="Times New Roman" w:cs="Times New Roman"/>
                <w:b/>
                <w:lang w:val="kk-KZ"/>
              </w:rPr>
            </w:pPr>
            <w:r w:rsidRPr="00B72069">
              <w:rPr>
                <w:rFonts w:ascii="Times New Roman" w:hAnsi="Times New Roman" w:cs="Times New Roman"/>
                <w:b/>
                <w:noProof/>
                <w:lang w:eastAsia="ru-RU"/>
              </w:rPr>
              <w:drawing>
                <wp:inline distT="0" distB="0" distL="0" distR="0" wp14:anchorId="3E790D3F" wp14:editId="172F4D3B">
                  <wp:extent cx="2992120" cy="4582795"/>
                  <wp:effectExtent l="19050" t="0" r="0" b="0"/>
                  <wp:docPr id="64" name="Рисунок 8" descr="Талапты-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лапты-13.jpg"/>
                          <pic:cNvPicPr/>
                        </pic:nvPicPr>
                        <pic:blipFill>
                          <a:blip r:embed="rId171" cstate="email">
                            <a:extLst>
                              <a:ext uri="{28A0092B-C50C-407E-A947-70E740481C1C}">
                                <a14:useLocalDpi xmlns:a14="http://schemas.microsoft.com/office/drawing/2010/main"/>
                              </a:ext>
                            </a:extLst>
                          </a:blip>
                          <a:stretch>
                            <a:fillRect/>
                          </a:stretch>
                        </pic:blipFill>
                        <pic:spPr>
                          <a:xfrm>
                            <a:off x="0" y="0"/>
                            <a:ext cx="2992120" cy="4582795"/>
                          </a:xfrm>
                          <a:prstGeom prst="rect">
                            <a:avLst/>
                          </a:prstGeom>
                        </pic:spPr>
                      </pic:pic>
                    </a:graphicData>
                  </a:graphic>
                </wp:inline>
              </w:drawing>
            </w:r>
          </w:p>
        </w:tc>
        <w:tc>
          <w:tcPr>
            <w:tcW w:w="312" w:type="dxa"/>
          </w:tcPr>
          <w:p w14:paraId="00C25784" w14:textId="77777777" w:rsidR="000E5D99" w:rsidRPr="00B72069" w:rsidRDefault="000E5D99" w:rsidP="00B51CA0">
            <w:pPr>
              <w:jc w:val="both"/>
              <w:rPr>
                <w:rFonts w:ascii="Times New Roman" w:hAnsi="Times New Roman" w:cs="Times New Roman"/>
                <w:b/>
                <w:lang w:val="kk-KZ"/>
              </w:rPr>
            </w:pPr>
          </w:p>
        </w:tc>
        <w:tc>
          <w:tcPr>
            <w:tcW w:w="4777" w:type="dxa"/>
          </w:tcPr>
          <w:p w14:paraId="3AA406B2" w14:textId="77777777" w:rsidR="000E5D99" w:rsidRPr="00B72069" w:rsidRDefault="000E5D99" w:rsidP="00B51CA0">
            <w:pPr>
              <w:jc w:val="both"/>
              <w:rPr>
                <w:rFonts w:ascii="Times New Roman" w:hAnsi="Times New Roman" w:cs="Times New Roman"/>
                <w:b/>
                <w:lang w:val="kk-KZ"/>
              </w:rPr>
            </w:pPr>
            <w:r w:rsidRPr="00B72069">
              <w:rPr>
                <w:rFonts w:ascii="Times New Roman" w:hAnsi="Times New Roman" w:cs="Times New Roman"/>
                <w:b/>
                <w:noProof/>
                <w:lang w:eastAsia="ru-RU"/>
              </w:rPr>
              <w:drawing>
                <wp:inline distT="0" distB="0" distL="0" distR="0" wp14:anchorId="5E049DB5" wp14:editId="0CB2997E">
                  <wp:extent cx="2896235" cy="4522470"/>
                  <wp:effectExtent l="19050" t="0" r="0" b="0"/>
                  <wp:docPr id="66" name="Рисунок 9" descr="Талапты-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лапты-22.jpg"/>
                          <pic:cNvPicPr/>
                        </pic:nvPicPr>
                        <pic:blipFill>
                          <a:blip r:embed="rId172" cstate="email">
                            <a:extLst>
                              <a:ext uri="{28A0092B-C50C-407E-A947-70E740481C1C}">
                                <a14:useLocalDpi xmlns:a14="http://schemas.microsoft.com/office/drawing/2010/main"/>
                              </a:ext>
                            </a:extLst>
                          </a:blip>
                          <a:stretch>
                            <a:fillRect/>
                          </a:stretch>
                        </pic:blipFill>
                        <pic:spPr>
                          <a:xfrm>
                            <a:off x="0" y="0"/>
                            <a:ext cx="2896235" cy="4522470"/>
                          </a:xfrm>
                          <a:prstGeom prst="rect">
                            <a:avLst/>
                          </a:prstGeom>
                        </pic:spPr>
                      </pic:pic>
                    </a:graphicData>
                  </a:graphic>
                </wp:inline>
              </w:drawing>
            </w:r>
          </w:p>
        </w:tc>
      </w:tr>
    </w:tbl>
    <w:p w14:paraId="71888DAA" w14:textId="3CD35EAF" w:rsidR="000E5D99" w:rsidRPr="00B72069" w:rsidRDefault="000E5D99" w:rsidP="000E5D99">
      <w:pPr>
        <w:pStyle w:val="a7"/>
        <w:spacing w:after="0" w:line="240" w:lineRule="auto"/>
        <w:ind w:left="0"/>
        <w:rPr>
          <w:rFonts w:ascii="Times New Roman" w:hAnsi="Times New Roman" w:cs="Times New Roman"/>
          <w:b/>
          <w:sz w:val="28"/>
          <w:szCs w:val="28"/>
          <w:lang w:val="kk-KZ"/>
        </w:rPr>
      </w:pPr>
      <w:r w:rsidRPr="00B72069">
        <w:rPr>
          <w:rFonts w:ascii="Times New Roman" w:hAnsi="Times New Roman" w:cs="Times New Roman"/>
          <w:b/>
          <w:sz w:val="28"/>
          <w:szCs w:val="28"/>
          <w:lang w:val="kk-KZ"/>
        </w:rPr>
        <w:lastRenderedPageBreak/>
        <w:t xml:space="preserve">Қосымша </w:t>
      </w:r>
      <w:r w:rsidR="0058284B" w:rsidRPr="00B72069">
        <w:rPr>
          <w:rFonts w:ascii="Times New Roman" w:hAnsi="Times New Roman" w:cs="Times New Roman"/>
          <w:b/>
          <w:sz w:val="28"/>
          <w:szCs w:val="28"/>
          <w:lang w:val="kk-KZ"/>
        </w:rPr>
        <w:t>Е</w:t>
      </w:r>
      <w:r w:rsidRPr="00B72069">
        <w:rPr>
          <w:rFonts w:ascii="Times New Roman" w:hAnsi="Times New Roman" w:cs="Times New Roman"/>
          <w:b/>
          <w:sz w:val="28"/>
          <w:szCs w:val="28"/>
          <w:lang w:val="kk-KZ"/>
        </w:rPr>
        <w:t xml:space="preserve">  жалғасы</w:t>
      </w:r>
    </w:p>
    <w:tbl>
      <w:tblPr>
        <w:tblStyle w:val="ae"/>
        <w:tblW w:w="10017"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312"/>
        <w:gridCol w:w="4777"/>
      </w:tblGrid>
      <w:tr w:rsidR="000E5D99" w:rsidRPr="00B72069" w14:paraId="749A19E5" w14:textId="77777777" w:rsidTr="00B51CA0">
        <w:tc>
          <w:tcPr>
            <w:tcW w:w="4928" w:type="dxa"/>
          </w:tcPr>
          <w:p w14:paraId="1EAF9D62" w14:textId="77777777" w:rsidR="000E5D99" w:rsidRPr="00B72069" w:rsidRDefault="000E5D99" w:rsidP="00B51CA0">
            <w:pPr>
              <w:jc w:val="both"/>
              <w:rPr>
                <w:rFonts w:ascii="Times New Roman" w:hAnsi="Times New Roman" w:cs="Times New Roman"/>
                <w:b/>
                <w:lang w:val="kk-KZ"/>
              </w:rPr>
            </w:pPr>
            <w:r w:rsidRPr="00B72069">
              <w:rPr>
                <w:rFonts w:ascii="Times New Roman" w:hAnsi="Times New Roman" w:cs="Times New Roman"/>
                <w:b/>
                <w:noProof/>
                <w:lang w:eastAsia="ru-RU"/>
              </w:rPr>
              <w:drawing>
                <wp:inline distT="0" distB="0" distL="0" distR="0" wp14:anchorId="48DE9C93" wp14:editId="3AB72E12">
                  <wp:extent cx="3050722" cy="4049486"/>
                  <wp:effectExtent l="19050" t="0" r="0" b="0"/>
                  <wp:docPr id="11" name="Рисунок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3" cstate="email">
                            <a:extLst>
                              <a:ext uri="{28A0092B-C50C-407E-A947-70E740481C1C}">
                                <a14:useLocalDpi xmlns:a14="http://schemas.microsoft.com/office/drawing/2010/main"/>
                              </a:ext>
                            </a:extLst>
                          </a:blip>
                          <a:srcRect/>
                          <a:stretch>
                            <a:fillRect/>
                          </a:stretch>
                        </pic:blipFill>
                        <pic:spPr>
                          <a:xfrm>
                            <a:off x="0" y="0"/>
                            <a:ext cx="3051858" cy="4050994"/>
                          </a:xfrm>
                          <a:prstGeom prst="rect">
                            <a:avLst/>
                          </a:prstGeom>
                        </pic:spPr>
                      </pic:pic>
                    </a:graphicData>
                  </a:graphic>
                </wp:inline>
              </w:drawing>
            </w:r>
          </w:p>
        </w:tc>
        <w:tc>
          <w:tcPr>
            <w:tcW w:w="312" w:type="dxa"/>
          </w:tcPr>
          <w:p w14:paraId="52357E5C" w14:textId="77777777" w:rsidR="000E5D99" w:rsidRPr="00B72069" w:rsidRDefault="000E5D99" w:rsidP="00B51CA0">
            <w:pPr>
              <w:jc w:val="both"/>
              <w:rPr>
                <w:rFonts w:ascii="Times New Roman" w:hAnsi="Times New Roman" w:cs="Times New Roman"/>
                <w:b/>
                <w:lang w:val="kk-KZ"/>
              </w:rPr>
            </w:pPr>
          </w:p>
        </w:tc>
        <w:tc>
          <w:tcPr>
            <w:tcW w:w="4777" w:type="dxa"/>
          </w:tcPr>
          <w:p w14:paraId="693D6D61" w14:textId="77777777" w:rsidR="000E5D99" w:rsidRPr="00B72069" w:rsidRDefault="000E5D99" w:rsidP="00B51CA0">
            <w:pPr>
              <w:jc w:val="both"/>
              <w:rPr>
                <w:rFonts w:ascii="Times New Roman" w:hAnsi="Times New Roman" w:cs="Times New Roman"/>
                <w:b/>
                <w:lang w:val="kk-KZ"/>
              </w:rPr>
            </w:pPr>
            <w:r w:rsidRPr="00B72069">
              <w:rPr>
                <w:rFonts w:ascii="Times New Roman" w:hAnsi="Times New Roman" w:cs="Times New Roman"/>
                <w:b/>
                <w:noProof/>
                <w:lang w:eastAsia="ru-RU"/>
              </w:rPr>
              <w:drawing>
                <wp:inline distT="0" distB="0" distL="0" distR="0" wp14:anchorId="17645D7A" wp14:editId="206F4454">
                  <wp:extent cx="2873284" cy="4040991"/>
                  <wp:effectExtent l="19050" t="0" r="3266" b="0"/>
                  <wp:docPr id="453956117" name="Рисунок 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74" cstate="email">
                            <a:extLst>
                              <a:ext uri="{28A0092B-C50C-407E-A947-70E740481C1C}">
                                <a14:useLocalDpi xmlns:a14="http://schemas.microsoft.com/office/drawing/2010/main"/>
                              </a:ext>
                            </a:extLst>
                          </a:blip>
                          <a:srcRect/>
                          <a:stretch>
                            <a:fillRect/>
                          </a:stretch>
                        </pic:blipFill>
                        <pic:spPr>
                          <a:xfrm>
                            <a:off x="0" y="0"/>
                            <a:ext cx="2880666" cy="4051374"/>
                          </a:xfrm>
                          <a:prstGeom prst="rect">
                            <a:avLst/>
                          </a:prstGeom>
                        </pic:spPr>
                      </pic:pic>
                    </a:graphicData>
                  </a:graphic>
                </wp:inline>
              </w:drawing>
            </w:r>
          </w:p>
        </w:tc>
      </w:tr>
      <w:tr w:rsidR="000E5D99" w:rsidRPr="00B72069" w14:paraId="0105FC0A" w14:textId="77777777" w:rsidTr="00B51CA0">
        <w:tc>
          <w:tcPr>
            <w:tcW w:w="4928" w:type="dxa"/>
          </w:tcPr>
          <w:p w14:paraId="56E06977" w14:textId="77777777" w:rsidR="000E5D99" w:rsidRPr="00B72069" w:rsidRDefault="000E5D99" w:rsidP="00B51CA0">
            <w:pPr>
              <w:jc w:val="both"/>
              <w:rPr>
                <w:rFonts w:ascii="Times New Roman" w:hAnsi="Times New Roman" w:cs="Times New Roman"/>
                <w:b/>
                <w:lang w:val="kk-KZ"/>
              </w:rPr>
            </w:pPr>
            <w:r w:rsidRPr="00B72069">
              <w:rPr>
                <w:rFonts w:ascii="Times New Roman" w:hAnsi="Times New Roman" w:cs="Times New Roman"/>
                <w:b/>
                <w:noProof/>
                <w:lang w:eastAsia="ru-RU"/>
              </w:rPr>
              <w:drawing>
                <wp:inline distT="0" distB="0" distL="0" distR="0" wp14:anchorId="675B60D5" wp14:editId="679D118C">
                  <wp:extent cx="3050722" cy="4206240"/>
                  <wp:effectExtent l="19050" t="0" r="0" b="0"/>
                  <wp:docPr id="19" name="Рисунок 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75" cstate="email">
                            <a:extLst>
                              <a:ext uri="{28A0092B-C50C-407E-A947-70E740481C1C}">
                                <a14:useLocalDpi xmlns:a14="http://schemas.microsoft.com/office/drawing/2010/main"/>
                              </a:ext>
                            </a:extLst>
                          </a:blip>
                          <a:srcRect/>
                          <a:stretch>
                            <a:fillRect/>
                          </a:stretch>
                        </pic:blipFill>
                        <pic:spPr>
                          <a:xfrm>
                            <a:off x="0" y="0"/>
                            <a:ext cx="3058943" cy="4217575"/>
                          </a:xfrm>
                          <a:prstGeom prst="rect">
                            <a:avLst/>
                          </a:prstGeom>
                        </pic:spPr>
                      </pic:pic>
                    </a:graphicData>
                  </a:graphic>
                </wp:inline>
              </w:drawing>
            </w:r>
          </w:p>
        </w:tc>
        <w:tc>
          <w:tcPr>
            <w:tcW w:w="312" w:type="dxa"/>
          </w:tcPr>
          <w:p w14:paraId="7A3ADD0F" w14:textId="77777777" w:rsidR="000E5D99" w:rsidRPr="00B72069" w:rsidRDefault="000E5D99" w:rsidP="00B51CA0">
            <w:pPr>
              <w:jc w:val="both"/>
              <w:rPr>
                <w:rFonts w:ascii="Times New Roman" w:hAnsi="Times New Roman" w:cs="Times New Roman"/>
                <w:b/>
                <w:lang w:val="kk-KZ"/>
              </w:rPr>
            </w:pPr>
          </w:p>
        </w:tc>
        <w:tc>
          <w:tcPr>
            <w:tcW w:w="4777" w:type="dxa"/>
          </w:tcPr>
          <w:p w14:paraId="3F3F78B1" w14:textId="77777777" w:rsidR="000E5D99" w:rsidRPr="00B72069" w:rsidRDefault="000E5D99" w:rsidP="00B51CA0">
            <w:pPr>
              <w:jc w:val="both"/>
              <w:rPr>
                <w:rFonts w:ascii="Times New Roman" w:hAnsi="Times New Roman" w:cs="Times New Roman"/>
                <w:b/>
                <w:lang w:val="kk-KZ"/>
              </w:rPr>
            </w:pPr>
            <w:r w:rsidRPr="00B72069">
              <w:rPr>
                <w:rFonts w:ascii="Times New Roman" w:hAnsi="Times New Roman" w:cs="Times New Roman"/>
                <w:b/>
                <w:noProof/>
                <w:lang w:eastAsia="ru-RU"/>
              </w:rPr>
              <w:drawing>
                <wp:inline distT="0" distB="0" distL="0" distR="0" wp14:anchorId="5F2093C7" wp14:editId="0FB70932">
                  <wp:extent cx="2868673" cy="4204252"/>
                  <wp:effectExtent l="19050" t="0" r="7877" b="0"/>
                  <wp:docPr id="27" name="Рисунок 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76" cstate="email">
                            <a:extLst>
                              <a:ext uri="{28A0092B-C50C-407E-A947-70E740481C1C}">
                                <a14:useLocalDpi xmlns:a14="http://schemas.microsoft.com/office/drawing/2010/main"/>
                              </a:ext>
                            </a:extLst>
                          </a:blip>
                          <a:srcRect/>
                          <a:stretch>
                            <a:fillRect/>
                          </a:stretch>
                        </pic:blipFill>
                        <pic:spPr>
                          <a:xfrm>
                            <a:off x="0" y="0"/>
                            <a:ext cx="2870558" cy="4207014"/>
                          </a:xfrm>
                          <a:prstGeom prst="rect">
                            <a:avLst/>
                          </a:prstGeom>
                        </pic:spPr>
                      </pic:pic>
                    </a:graphicData>
                  </a:graphic>
                </wp:inline>
              </w:drawing>
            </w:r>
          </w:p>
        </w:tc>
      </w:tr>
    </w:tbl>
    <w:p w14:paraId="63DCE324" w14:textId="77777777" w:rsidR="000E5D99" w:rsidRPr="00B72069" w:rsidRDefault="000E5D99">
      <w:pPr>
        <w:rPr>
          <w:rFonts w:ascii="Times New Roman" w:hAnsi="Times New Roman" w:cs="Times New Roman"/>
          <w:lang w:val="kk-KZ"/>
        </w:rPr>
        <w:sectPr w:rsidR="000E5D99" w:rsidRPr="00B72069" w:rsidSect="006305AE">
          <w:pgSz w:w="11906" w:h="16838" w:code="9"/>
          <w:pgMar w:top="1134" w:right="567" w:bottom="1418" w:left="1701" w:header="708" w:footer="708" w:gutter="0"/>
          <w:cols w:space="708"/>
          <w:docGrid w:linePitch="360"/>
        </w:sectPr>
      </w:pPr>
    </w:p>
    <w:p w14:paraId="50B1FE64" w14:textId="3364C13C" w:rsidR="000E5D99" w:rsidRPr="00B72069" w:rsidRDefault="000E5D99" w:rsidP="00563DA2">
      <w:pPr>
        <w:jc w:val="center"/>
        <w:rPr>
          <w:rFonts w:ascii="Times New Roman" w:eastAsia="Aptos" w:hAnsi="Times New Roman" w:cs="Times New Roman"/>
          <w:b/>
          <w:kern w:val="2"/>
          <w:sz w:val="28"/>
          <w:szCs w:val="24"/>
          <w:lang w:val="kk-KZ"/>
          <w14:ligatures w14:val="standardContextual"/>
        </w:rPr>
      </w:pPr>
      <w:r w:rsidRPr="00B72069">
        <w:rPr>
          <w:rFonts w:ascii="Times New Roman" w:eastAsia="Aptos" w:hAnsi="Times New Roman" w:cs="Times New Roman"/>
          <w:b/>
          <w:kern w:val="2"/>
          <w:sz w:val="28"/>
          <w:szCs w:val="24"/>
          <w:lang w:val="kk-KZ"/>
          <w14:ligatures w14:val="standardContextual"/>
        </w:rPr>
        <w:lastRenderedPageBreak/>
        <w:t xml:space="preserve">Қосымша </w:t>
      </w:r>
      <w:r w:rsidR="0058284B" w:rsidRPr="00B72069">
        <w:rPr>
          <w:rFonts w:ascii="Times New Roman" w:eastAsia="Aptos" w:hAnsi="Times New Roman" w:cs="Times New Roman"/>
          <w:b/>
          <w:kern w:val="2"/>
          <w:sz w:val="28"/>
          <w:szCs w:val="24"/>
          <w:lang w:val="kk-KZ"/>
          <w14:ligatures w14:val="standardContextual"/>
        </w:rPr>
        <w:t>Ж</w:t>
      </w:r>
    </w:p>
    <w:p w14:paraId="577929BA" w14:textId="4A670317" w:rsidR="000E5D99" w:rsidRPr="00B72069" w:rsidRDefault="00563DA2" w:rsidP="000E5D99">
      <w:pPr>
        <w:rPr>
          <w:rFonts w:ascii="Times New Roman" w:eastAsia="Aptos" w:hAnsi="Times New Roman" w:cs="Times New Roman"/>
          <w:kern w:val="2"/>
          <w:sz w:val="28"/>
          <w:szCs w:val="24"/>
          <w:lang w:val="kk-KZ"/>
          <w14:ligatures w14:val="standardContextual"/>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Ж</w:t>
      </w:r>
      <w:r w:rsidRPr="00B72069">
        <w:rPr>
          <w:rFonts w:ascii="Times New Roman" w:hAnsi="Times New Roman" w:cs="Times New Roman"/>
          <w:sz w:val="28"/>
          <w:szCs w:val="28"/>
          <w:lang w:val="kk-KZ"/>
        </w:rPr>
        <w:t xml:space="preserve">. </w:t>
      </w:r>
      <w:r w:rsidR="000E5D99" w:rsidRPr="00B72069">
        <w:rPr>
          <w:rFonts w:ascii="Times New Roman" w:eastAsia="Aptos" w:hAnsi="Times New Roman" w:cs="Times New Roman"/>
          <w:kern w:val="2"/>
          <w:sz w:val="28"/>
          <w:szCs w:val="24"/>
          <w:lang w:val="kk-KZ"/>
          <w14:ligatures w14:val="standardContextual"/>
        </w:rPr>
        <w:t>1- Топырақтың тұздану дәрежесін жіктеудің дәлдігін бағалау (2013 ж.)</w:t>
      </w:r>
    </w:p>
    <w:tbl>
      <w:tblPr>
        <w:tblStyle w:val="110"/>
        <w:tblW w:w="14560" w:type="dxa"/>
        <w:tblInd w:w="0" w:type="dxa"/>
        <w:tblLayout w:type="fixed"/>
        <w:tblLook w:val="04A0" w:firstRow="1" w:lastRow="0" w:firstColumn="1" w:lastColumn="0" w:noHBand="0" w:noVBand="1"/>
      </w:tblPr>
      <w:tblGrid>
        <w:gridCol w:w="2547"/>
        <w:gridCol w:w="1588"/>
        <w:gridCol w:w="1773"/>
        <w:gridCol w:w="1422"/>
        <w:gridCol w:w="1409"/>
        <w:gridCol w:w="2150"/>
        <w:gridCol w:w="1478"/>
        <w:gridCol w:w="2193"/>
      </w:tblGrid>
      <w:tr w:rsidR="000E5D99" w:rsidRPr="00B72069" w14:paraId="107B2FB9" w14:textId="77777777" w:rsidTr="00B51CA0">
        <w:tc>
          <w:tcPr>
            <w:tcW w:w="2547" w:type="dxa"/>
            <w:tcBorders>
              <w:top w:val="single" w:sz="4" w:space="0" w:color="auto"/>
              <w:left w:val="single" w:sz="4" w:space="0" w:color="auto"/>
              <w:bottom w:val="single" w:sz="4" w:space="0" w:color="auto"/>
              <w:right w:val="single" w:sz="4" w:space="0" w:color="auto"/>
            </w:tcBorders>
            <w:hideMark/>
          </w:tcPr>
          <w:p w14:paraId="5E42B7E2" w14:textId="77777777" w:rsidR="000E5D99" w:rsidRPr="00B72069" w:rsidRDefault="000E5D99" w:rsidP="00B51CA0">
            <w:pPr>
              <w:jc w:val="center"/>
              <w:rPr>
                <w:rFonts w:ascii="Times New Roman" w:hAnsi="Times New Roman"/>
                <w:sz w:val="24"/>
                <w:szCs w:val="24"/>
                <w:lang w:val="kk-KZ"/>
              </w:rPr>
            </w:pPr>
            <w:r w:rsidRPr="00B72069">
              <w:rPr>
                <w:rFonts w:ascii="Times New Roman" w:hAnsi="Times New Roman"/>
                <w:sz w:val="24"/>
                <w:szCs w:val="24"/>
                <w:lang w:val="kk-KZ"/>
              </w:rPr>
              <w:t>Тұздану дәрежесі</w:t>
            </w:r>
          </w:p>
        </w:tc>
        <w:tc>
          <w:tcPr>
            <w:tcW w:w="1588" w:type="dxa"/>
            <w:tcBorders>
              <w:top w:val="single" w:sz="4" w:space="0" w:color="auto"/>
              <w:left w:val="single" w:sz="4" w:space="0" w:color="auto"/>
              <w:bottom w:val="single" w:sz="4" w:space="0" w:color="auto"/>
              <w:right w:val="single" w:sz="4" w:space="0" w:color="auto"/>
            </w:tcBorders>
            <w:hideMark/>
          </w:tcPr>
          <w:p w14:paraId="409547D9" w14:textId="77777777" w:rsidR="000E5D99" w:rsidRPr="00B72069" w:rsidRDefault="000E5D99" w:rsidP="00B51CA0">
            <w:pPr>
              <w:jc w:val="center"/>
              <w:rPr>
                <w:rFonts w:ascii="Times New Roman" w:hAnsi="Times New Roman"/>
                <w:sz w:val="24"/>
                <w:szCs w:val="24"/>
                <w:lang w:val="kk-KZ"/>
              </w:rPr>
            </w:pPr>
            <w:r w:rsidRPr="00B72069">
              <w:rPr>
                <w:rFonts w:ascii="Times New Roman" w:hAnsi="Times New Roman"/>
                <w:sz w:val="24"/>
                <w:szCs w:val="24"/>
                <w:lang w:val="kk-KZ"/>
              </w:rPr>
              <w:t>Өндірушінің дәлдігі (%)</w:t>
            </w:r>
          </w:p>
        </w:tc>
        <w:tc>
          <w:tcPr>
            <w:tcW w:w="1773" w:type="dxa"/>
            <w:tcBorders>
              <w:top w:val="single" w:sz="4" w:space="0" w:color="auto"/>
              <w:left w:val="single" w:sz="4" w:space="0" w:color="auto"/>
              <w:bottom w:val="single" w:sz="4" w:space="0" w:color="auto"/>
              <w:right w:val="single" w:sz="4" w:space="0" w:color="auto"/>
            </w:tcBorders>
            <w:hideMark/>
          </w:tcPr>
          <w:p w14:paraId="39F21524" w14:textId="77777777" w:rsidR="000E5D99" w:rsidRPr="00B72069" w:rsidRDefault="000E5D99" w:rsidP="00B51CA0">
            <w:pPr>
              <w:jc w:val="center"/>
              <w:rPr>
                <w:rFonts w:ascii="Times New Roman" w:hAnsi="Times New Roman"/>
                <w:sz w:val="24"/>
                <w:szCs w:val="24"/>
                <w:lang w:val="kk-KZ"/>
              </w:rPr>
            </w:pPr>
            <w:r w:rsidRPr="00B72069">
              <w:rPr>
                <w:rFonts w:ascii="Times New Roman" w:hAnsi="Times New Roman"/>
                <w:sz w:val="24"/>
                <w:szCs w:val="24"/>
                <w:lang w:val="kk-KZ"/>
              </w:rPr>
              <w:t>Пайдаланушының дәлдігі (%)</w:t>
            </w:r>
          </w:p>
        </w:tc>
        <w:tc>
          <w:tcPr>
            <w:tcW w:w="1422" w:type="dxa"/>
            <w:tcBorders>
              <w:top w:val="single" w:sz="4" w:space="0" w:color="auto"/>
              <w:left w:val="single" w:sz="4" w:space="0" w:color="auto"/>
              <w:bottom w:val="single" w:sz="4" w:space="0" w:color="auto"/>
              <w:right w:val="single" w:sz="4" w:space="0" w:color="auto"/>
            </w:tcBorders>
            <w:hideMark/>
          </w:tcPr>
          <w:p w14:paraId="1721E098" w14:textId="77777777" w:rsidR="000E5D99" w:rsidRPr="00B72069" w:rsidRDefault="000E5D99" w:rsidP="00B51CA0">
            <w:pPr>
              <w:jc w:val="center"/>
              <w:rPr>
                <w:rFonts w:ascii="Times New Roman" w:hAnsi="Times New Roman"/>
                <w:sz w:val="24"/>
                <w:szCs w:val="24"/>
                <w:lang w:val="kk-KZ"/>
              </w:rPr>
            </w:pPr>
            <w:r w:rsidRPr="00B72069">
              <w:rPr>
                <w:rFonts w:ascii="Times New Roman" w:hAnsi="Times New Roman"/>
                <w:sz w:val="24"/>
                <w:szCs w:val="24"/>
                <w:lang w:val="kk-KZ"/>
              </w:rPr>
              <w:t>Комиссия қателігі (%)</w:t>
            </w:r>
          </w:p>
        </w:tc>
        <w:tc>
          <w:tcPr>
            <w:tcW w:w="1409" w:type="dxa"/>
            <w:tcBorders>
              <w:top w:val="single" w:sz="4" w:space="0" w:color="auto"/>
              <w:left w:val="single" w:sz="4" w:space="0" w:color="auto"/>
              <w:bottom w:val="single" w:sz="4" w:space="0" w:color="auto"/>
              <w:right w:val="single" w:sz="4" w:space="0" w:color="auto"/>
            </w:tcBorders>
            <w:vAlign w:val="center"/>
            <w:hideMark/>
          </w:tcPr>
          <w:p w14:paraId="09B1EAE2" w14:textId="77777777" w:rsidR="000E5D99" w:rsidRPr="00B72069" w:rsidRDefault="000E5D99" w:rsidP="00B51CA0">
            <w:pPr>
              <w:jc w:val="center"/>
              <w:rPr>
                <w:rFonts w:ascii="Times New Roman" w:hAnsi="Times New Roman"/>
                <w:sz w:val="24"/>
                <w:szCs w:val="24"/>
                <w:lang w:val="kk-KZ"/>
              </w:rPr>
            </w:pPr>
            <w:r w:rsidRPr="00B72069">
              <w:rPr>
                <w:rFonts w:ascii="Times New Roman" w:eastAsia="Times New Roman" w:hAnsi="Times New Roman"/>
                <w:color w:val="1B1C1D"/>
                <w:sz w:val="24"/>
                <w:szCs w:val="24"/>
              </w:rPr>
              <w:t>Жіберу қателігі (%)</w:t>
            </w:r>
          </w:p>
        </w:tc>
        <w:tc>
          <w:tcPr>
            <w:tcW w:w="2150" w:type="dxa"/>
            <w:tcBorders>
              <w:top w:val="single" w:sz="4" w:space="0" w:color="auto"/>
              <w:left w:val="single" w:sz="4" w:space="0" w:color="auto"/>
              <w:bottom w:val="single" w:sz="4" w:space="0" w:color="auto"/>
              <w:right w:val="single" w:sz="4" w:space="0" w:color="auto"/>
            </w:tcBorders>
            <w:hideMark/>
          </w:tcPr>
          <w:p w14:paraId="098C9468" w14:textId="77777777" w:rsidR="000E5D99" w:rsidRPr="00B72069" w:rsidRDefault="000E5D99" w:rsidP="00B51CA0">
            <w:pPr>
              <w:jc w:val="center"/>
              <w:rPr>
                <w:rFonts w:ascii="Times New Roman" w:hAnsi="Times New Roman"/>
                <w:sz w:val="24"/>
                <w:szCs w:val="24"/>
                <w:lang w:val="kk-KZ"/>
              </w:rPr>
            </w:pPr>
            <w:r w:rsidRPr="00B72069">
              <w:rPr>
                <w:rFonts w:ascii="Times New Roman" w:hAnsi="Times New Roman"/>
                <w:sz w:val="24"/>
                <w:szCs w:val="24"/>
                <w:lang w:val="kk-KZ"/>
              </w:rPr>
              <w:t>Дұрыс жіктелген (пикс.)</w:t>
            </w:r>
          </w:p>
        </w:tc>
        <w:tc>
          <w:tcPr>
            <w:tcW w:w="1478" w:type="dxa"/>
            <w:tcBorders>
              <w:top w:val="single" w:sz="4" w:space="0" w:color="auto"/>
              <w:left w:val="single" w:sz="4" w:space="0" w:color="auto"/>
              <w:bottom w:val="single" w:sz="4" w:space="0" w:color="auto"/>
              <w:right w:val="single" w:sz="4" w:space="0" w:color="auto"/>
            </w:tcBorders>
            <w:hideMark/>
          </w:tcPr>
          <w:p w14:paraId="71260503" w14:textId="77777777" w:rsidR="000E5D99" w:rsidRPr="00B72069" w:rsidRDefault="000E5D99" w:rsidP="00B51CA0">
            <w:pPr>
              <w:jc w:val="center"/>
              <w:rPr>
                <w:rFonts w:ascii="Times New Roman" w:hAnsi="Times New Roman"/>
                <w:sz w:val="24"/>
                <w:szCs w:val="24"/>
                <w:lang w:val="kk-KZ"/>
              </w:rPr>
            </w:pPr>
            <w:r w:rsidRPr="00B72069">
              <w:rPr>
                <w:rFonts w:ascii="Times New Roman" w:hAnsi="Times New Roman"/>
                <w:sz w:val="24"/>
                <w:szCs w:val="24"/>
                <w:lang w:val="kk-KZ"/>
              </w:rPr>
              <w:t>Нақты пиксель саны</w:t>
            </w:r>
          </w:p>
        </w:tc>
        <w:tc>
          <w:tcPr>
            <w:tcW w:w="2193" w:type="dxa"/>
            <w:tcBorders>
              <w:top w:val="single" w:sz="4" w:space="0" w:color="auto"/>
              <w:left w:val="single" w:sz="4" w:space="0" w:color="auto"/>
              <w:bottom w:val="single" w:sz="4" w:space="0" w:color="auto"/>
              <w:right w:val="single" w:sz="4" w:space="0" w:color="auto"/>
            </w:tcBorders>
            <w:hideMark/>
          </w:tcPr>
          <w:p w14:paraId="5A9B3CDF" w14:textId="77777777" w:rsidR="000E5D99" w:rsidRPr="00B72069" w:rsidRDefault="000E5D99" w:rsidP="00B51CA0">
            <w:pPr>
              <w:jc w:val="center"/>
              <w:rPr>
                <w:rFonts w:ascii="Times New Roman" w:hAnsi="Times New Roman"/>
                <w:sz w:val="24"/>
                <w:szCs w:val="24"/>
                <w:lang w:val="kk-KZ"/>
              </w:rPr>
            </w:pPr>
            <w:r w:rsidRPr="00B72069">
              <w:rPr>
                <w:rFonts w:ascii="Times New Roman" w:hAnsi="Times New Roman"/>
                <w:sz w:val="24"/>
                <w:szCs w:val="24"/>
                <w:lang w:val="kk-KZ"/>
              </w:rPr>
              <w:t>Жіктелгені</w:t>
            </w:r>
          </w:p>
        </w:tc>
      </w:tr>
      <w:tr w:rsidR="000E5D99" w:rsidRPr="00B72069" w14:paraId="68D212FD" w14:textId="77777777" w:rsidTr="00B51CA0">
        <w:tc>
          <w:tcPr>
            <w:tcW w:w="2547" w:type="dxa"/>
            <w:tcBorders>
              <w:top w:val="single" w:sz="4" w:space="0" w:color="auto"/>
              <w:left w:val="single" w:sz="4" w:space="0" w:color="auto"/>
              <w:bottom w:val="single" w:sz="4" w:space="0" w:color="auto"/>
              <w:right w:val="single" w:sz="4" w:space="0" w:color="auto"/>
            </w:tcBorders>
            <w:hideMark/>
          </w:tcPr>
          <w:p w14:paraId="60E29795" w14:textId="77777777" w:rsidR="000E5D99" w:rsidRPr="00B72069" w:rsidRDefault="000E5D99" w:rsidP="00B51CA0">
            <w:pPr>
              <w:jc w:val="center"/>
              <w:rPr>
                <w:rFonts w:ascii="Times New Roman" w:hAnsi="Times New Roman"/>
                <w:sz w:val="24"/>
                <w:szCs w:val="24"/>
                <w:lang w:val="kk-KZ"/>
              </w:rPr>
            </w:pPr>
            <w:bookmarkStart w:id="16" w:name="_Hlk202130354"/>
            <w:r w:rsidRPr="00B72069">
              <w:rPr>
                <w:rFonts w:ascii="Times New Roman" w:hAnsi="Times New Roman"/>
                <w:sz w:val="24"/>
                <w:szCs w:val="24"/>
                <w:lang w:val="kk-KZ"/>
              </w:rPr>
              <w:t>Әлсіз тұздану</w:t>
            </w:r>
          </w:p>
        </w:tc>
        <w:tc>
          <w:tcPr>
            <w:tcW w:w="1588" w:type="dxa"/>
            <w:tcBorders>
              <w:top w:val="single" w:sz="4" w:space="0" w:color="auto"/>
              <w:left w:val="single" w:sz="4" w:space="0" w:color="auto"/>
              <w:bottom w:val="single" w:sz="4" w:space="0" w:color="auto"/>
              <w:right w:val="single" w:sz="4" w:space="0" w:color="auto"/>
            </w:tcBorders>
            <w:hideMark/>
          </w:tcPr>
          <w:p w14:paraId="6FDE24FD"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84.47</w:t>
            </w:r>
          </w:p>
        </w:tc>
        <w:tc>
          <w:tcPr>
            <w:tcW w:w="1773" w:type="dxa"/>
            <w:tcBorders>
              <w:top w:val="single" w:sz="4" w:space="0" w:color="auto"/>
              <w:left w:val="single" w:sz="4" w:space="0" w:color="auto"/>
              <w:bottom w:val="single" w:sz="4" w:space="0" w:color="auto"/>
              <w:right w:val="single" w:sz="4" w:space="0" w:color="auto"/>
            </w:tcBorders>
            <w:hideMark/>
          </w:tcPr>
          <w:p w14:paraId="383DF366"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80.20</w:t>
            </w:r>
          </w:p>
        </w:tc>
        <w:tc>
          <w:tcPr>
            <w:tcW w:w="1422" w:type="dxa"/>
            <w:tcBorders>
              <w:top w:val="single" w:sz="4" w:space="0" w:color="auto"/>
              <w:left w:val="single" w:sz="4" w:space="0" w:color="auto"/>
              <w:bottom w:val="single" w:sz="4" w:space="0" w:color="auto"/>
              <w:right w:val="single" w:sz="4" w:space="0" w:color="auto"/>
            </w:tcBorders>
            <w:hideMark/>
          </w:tcPr>
          <w:p w14:paraId="3BAF62B4"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19.80</w:t>
            </w:r>
          </w:p>
        </w:tc>
        <w:tc>
          <w:tcPr>
            <w:tcW w:w="1409" w:type="dxa"/>
            <w:tcBorders>
              <w:top w:val="single" w:sz="4" w:space="0" w:color="auto"/>
              <w:left w:val="single" w:sz="4" w:space="0" w:color="auto"/>
              <w:bottom w:val="single" w:sz="4" w:space="0" w:color="auto"/>
              <w:right w:val="single" w:sz="4" w:space="0" w:color="auto"/>
            </w:tcBorders>
            <w:hideMark/>
          </w:tcPr>
          <w:p w14:paraId="526A5447"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15.53</w:t>
            </w:r>
          </w:p>
        </w:tc>
        <w:tc>
          <w:tcPr>
            <w:tcW w:w="2150" w:type="dxa"/>
            <w:tcBorders>
              <w:top w:val="single" w:sz="4" w:space="0" w:color="auto"/>
              <w:left w:val="single" w:sz="4" w:space="0" w:color="auto"/>
              <w:bottom w:val="single" w:sz="4" w:space="0" w:color="auto"/>
              <w:right w:val="single" w:sz="4" w:space="0" w:color="auto"/>
            </w:tcBorders>
            <w:hideMark/>
          </w:tcPr>
          <w:p w14:paraId="54300D2C"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354046</w:t>
            </w:r>
          </w:p>
        </w:tc>
        <w:tc>
          <w:tcPr>
            <w:tcW w:w="1478" w:type="dxa"/>
            <w:tcBorders>
              <w:top w:val="single" w:sz="4" w:space="0" w:color="auto"/>
              <w:left w:val="single" w:sz="4" w:space="0" w:color="auto"/>
              <w:bottom w:val="single" w:sz="4" w:space="0" w:color="auto"/>
              <w:right w:val="single" w:sz="4" w:space="0" w:color="auto"/>
            </w:tcBorders>
            <w:hideMark/>
          </w:tcPr>
          <w:p w14:paraId="5276219B"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419118</w:t>
            </w:r>
          </w:p>
        </w:tc>
        <w:tc>
          <w:tcPr>
            <w:tcW w:w="2193" w:type="dxa"/>
            <w:tcBorders>
              <w:top w:val="single" w:sz="4" w:space="0" w:color="auto"/>
              <w:left w:val="single" w:sz="4" w:space="0" w:color="auto"/>
              <w:bottom w:val="single" w:sz="4" w:space="0" w:color="auto"/>
              <w:right w:val="single" w:sz="4" w:space="0" w:color="auto"/>
            </w:tcBorders>
            <w:hideMark/>
          </w:tcPr>
          <w:p w14:paraId="18F4223C"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441467</w:t>
            </w:r>
          </w:p>
        </w:tc>
      </w:tr>
      <w:tr w:rsidR="000E5D99" w:rsidRPr="00B72069" w14:paraId="0A9CFB07" w14:textId="77777777" w:rsidTr="00B51CA0">
        <w:tc>
          <w:tcPr>
            <w:tcW w:w="2547" w:type="dxa"/>
            <w:tcBorders>
              <w:top w:val="single" w:sz="4" w:space="0" w:color="auto"/>
              <w:left w:val="single" w:sz="4" w:space="0" w:color="auto"/>
              <w:bottom w:val="single" w:sz="4" w:space="0" w:color="auto"/>
              <w:right w:val="single" w:sz="4" w:space="0" w:color="auto"/>
            </w:tcBorders>
            <w:hideMark/>
          </w:tcPr>
          <w:p w14:paraId="5E2F60C8" w14:textId="77777777" w:rsidR="000E5D99" w:rsidRPr="00B72069" w:rsidRDefault="000E5D99" w:rsidP="00B51CA0">
            <w:pPr>
              <w:jc w:val="center"/>
              <w:rPr>
                <w:rFonts w:ascii="Times New Roman" w:hAnsi="Times New Roman"/>
                <w:sz w:val="24"/>
                <w:szCs w:val="24"/>
                <w:lang w:val="kk-KZ"/>
              </w:rPr>
            </w:pPr>
            <w:r w:rsidRPr="00B72069">
              <w:rPr>
                <w:rFonts w:ascii="Times New Roman" w:hAnsi="Times New Roman"/>
                <w:sz w:val="24"/>
                <w:szCs w:val="24"/>
                <w:lang w:val="kk-KZ"/>
              </w:rPr>
              <w:t>Орташа тұздану</w:t>
            </w:r>
          </w:p>
        </w:tc>
        <w:tc>
          <w:tcPr>
            <w:tcW w:w="1588" w:type="dxa"/>
            <w:tcBorders>
              <w:top w:val="single" w:sz="4" w:space="0" w:color="auto"/>
              <w:left w:val="single" w:sz="4" w:space="0" w:color="auto"/>
              <w:bottom w:val="single" w:sz="4" w:space="0" w:color="auto"/>
              <w:right w:val="single" w:sz="4" w:space="0" w:color="auto"/>
            </w:tcBorders>
            <w:hideMark/>
          </w:tcPr>
          <w:p w14:paraId="5AA0AF92"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80.20</w:t>
            </w:r>
          </w:p>
        </w:tc>
        <w:tc>
          <w:tcPr>
            <w:tcW w:w="1773" w:type="dxa"/>
            <w:tcBorders>
              <w:top w:val="single" w:sz="4" w:space="0" w:color="auto"/>
              <w:left w:val="single" w:sz="4" w:space="0" w:color="auto"/>
              <w:bottom w:val="single" w:sz="4" w:space="0" w:color="auto"/>
              <w:right w:val="single" w:sz="4" w:space="0" w:color="auto"/>
            </w:tcBorders>
            <w:hideMark/>
          </w:tcPr>
          <w:p w14:paraId="617C68DA"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78.08</w:t>
            </w:r>
          </w:p>
        </w:tc>
        <w:tc>
          <w:tcPr>
            <w:tcW w:w="1422" w:type="dxa"/>
            <w:tcBorders>
              <w:top w:val="single" w:sz="4" w:space="0" w:color="auto"/>
              <w:left w:val="single" w:sz="4" w:space="0" w:color="auto"/>
              <w:bottom w:val="single" w:sz="4" w:space="0" w:color="auto"/>
              <w:right w:val="single" w:sz="4" w:space="0" w:color="auto"/>
            </w:tcBorders>
            <w:hideMark/>
          </w:tcPr>
          <w:p w14:paraId="7CCF53D9"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21.92</w:t>
            </w:r>
          </w:p>
        </w:tc>
        <w:tc>
          <w:tcPr>
            <w:tcW w:w="1409" w:type="dxa"/>
            <w:tcBorders>
              <w:top w:val="single" w:sz="4" w:space="0" w:color="auto"/>
              <w:left w:val="single" w:sz="4" w:space="0" w:color="auto"/>
              <w:bottom w:val="single" w:sz="4" w:space="0" w:color="auto"/>
              <w:right w:val="single" w:sz="4" w:space="0" w:color="auto"/>
            </w:tcBorders>
            <w:hideMark/>
          </w:tcPr>
          <w:p w14:paraId="38D0B82C"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19.80</w:t>
            </w:r>
          </w:p>
        </w:tc>
        <w:tc>
          <w:tcPr>
            <w:tcW w:w="2150" w:type="dxa"/>
            <w:tcBorders>
              <w:top w:val="single" w:sz="4" w:space="0" w:color="auto"/>
              <w:left w:val="single" w:sz="4" w:space="0" w:color="auto"/>
              <w:bottom w:val="single" w:sz="4" w:space="0" w:color="auto"/>
              <w:right w:val="single" w:sz="4" w:space="0" w:color="auto"/>
            </w:tcBorders>
            <w:hideMark/>
          </w:tcPr>
          <w:p w14:paraId="3A365211"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510032</w:t>
            </w:r>
          </w:p>
        </w:tc>
        <w:tc>
          <w:tcPr>
            <w:tcW w:w="1478" w:type="dxa"/>
            <w:tcBorders>
              <w:top w:val="single" w:sz="4" w:space="0" w:color="auto"/>
              <w:left w:val="single" w:sz="4" w:space="0" w:color="auto"/>
              <w:bottom w:val="single" w:sz="4" w:space="0" w:color="auto"/>
              <w:right w:val="single" w:sz="4" w:space="0" w:color="auto"/>
            </w:tcBorders>
            <w:hideMark/>
          </w:tcPr>
          <w:p w14:paraId="50F72719"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635929</w:t>
            </w:r>
          </w:p>
        </w:tc>
        <w:tc>
          <w:tcPr>
            <w:tcW w:w="2193" w:type="dxa"/>
            <w:tcBorders>
              <w:top w:val="single" w:sz="4" w:space="0" w:color="auto"/>
              <w:left w:val="single" w:sz="4" w:space="0" w:color="auto"/>
              <w:bottom w:val="single" w:sz="4" w:space="0" w:color="auto"/>
              <w:right w:val="single" w:sz="4" w:space="0" w:color="auto"/>
            </w:tcBorders>
            <w:hideMark/>
          </w:tcPr>
          <w:p w14:paraId="34A3CA84"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653252</w:t>
            </w:r>
          </w:p>
        </w:tc>
      </w:tr>
      <w:tr w:rsidR="000E5D99" w:rsidRPr="00B72069" w14:paraId="30F48615" w14:textId="77777777" w:rsidTr="00B51CA0">
        <w:tc>
          <w:tcPr>
            <w:tcW w:w="2547" w:type="dxa"/>
            <w:tcBorders>
              <w:top w:val="single" w:sz="4" w:space="0" w:color="auto"/>
              <w:left w:val="single" w:sz="4" w:space="0" w:color="auto"/>
              <w:bottom w:val="single" w:sz="4" w:space="0" w:color="auto"/>
              <w:right w:val="single" w:sz="4" w:space="0" w:color="auto"/>
            </w:tcBorders>
            <w:hideMark/>
          </w:tcPr>
          <w:p w14:paraId="4357038D" w14:textId="77777777" w:rsidR="000E5D99" w:rsidRPr="00B72069" w:rsidRDefault="000E5D99" w:rsidP="00B51CA0">
            <w:pPr>
              <w:jc w:val="center"/>
              <w:rPr>
                <w:rFonts w:ascii="Times New Roman" w:hAnsi="Times New Roman"/>
                <w:sz w:val="24"/>
                <w:szCs w:val="24"/>
                <w:lang w:val="kk-KZ"/>
              </w:rPr>
            </w:pPr>
            <w:r w:rsidRPr="00B72069">
              <w:rPr>
                <w:rFonts w:ascii="Times New Roman" w:hAnsi="Times New Roman"/>
                <w:sz w:val="24"/>
                <w:szCs w:val="24"/>
                <w:lang w:val="kk-KZ"/>
              </w:rPr>
              <w:t>Қатты тұздану</w:t>
            </w:r>
          </w:p>
        </w:tc>
        <w:tc>
          <w:tcPr>
            <w:tcW w:w="1588" w:type="dxa"/>
            <w:tcBorders>
              <w:top w:val="single" w:sz="4" w:space="0" w:color="auto"/>
              <w:left w:val="single" w:sz="4" w:space="0" w:color="auto"/>
              <w:bottom w:val="single" w:sz="4" w:space="0" w:color="auto"/>
              <w:right w:val="single" w:sz="4" w:space="0" w:color="auto"/>
            </w:tcBorders>
            <w:hideMark/>
          </w:tcPr>
          <w:p w14:paraId="7C30010D"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80.21</w:t>
            </w:r>
          </w:p>
        </w:tc>
        <w:tc>
          <w:tcPr>
            <w:tcW w:w="1773" w:type="dxa"/>
            <w:tcBorders>
              <w:top w:val="single" w:sz="4" w:space="0" w:color="auto"/>
              <w:left w:val="single" w:sz="4" w:space="0" w:color="auto"/>
              <w:bottom w:val="single" w:sz="4" w:space="0" w:color="auto"/>
              <w:right w:val="single" w:sz="4" w:space="0" w:color="auto"/>
            </w:tcBorders>
            <w:hideMark/>
          </w:tcPr>
          <w:p w14:paraId="58A53ED7"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83.75</w:t>
            </w:r>
          </w:p>
        </w:tc>
        <w:tc>
          <w:tcPr>
            <w:tcW w:w="1422" w:type="dxa"/>
            <w:tcBorders>
              <w:top w:val="single" w:sz="4" w:space="0" w:color="auto"/>
              <w:left w:val="single" w:sz="4" w:space="0" w:color="auto"/>
              <w:bottom w:val="single" w:sz="4" w:space="0" w:color="auto"/>
              <w:right w:val="single" w:sz="4" w:space="0" w:color="auto"/>
            </w:tcBorders>
            <w:hideMark/>
          </w:tcPr>
          <w:p w14:paraId="5668A654"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16.25</w:t>
            </w:r>
          </w:p>
        </w:tc>
        <w:tc>
          <w:tcPr>
            <w:tcW w:w="1409" w:type="dxa"/>
            <w:tcBorders>
              <w:top w:val="single" w:sz="4" w:space="0" w:color="auto"/>
              <w:left w:val="single" w:sz="4" w:space="0" w:color="auto"/>
              <w:bottom w:val="single" w:sz="4" w:space="0" w:color="auto"/>
              <w:right w:val="single" w:sz="4" w:space="0" w:color="auto"/>
            </w:tcBorders>
            <w:hideMark/>
          </w:tcPr>
          <w:p w14:paraId="07C1D7C2"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19.79</w:t>
            </w:r>
          </w:p>
        </w:tc>
        <w:tc>
          <w:tcPr>
            <w:tcW w:w="2150" w:type="dxa"/>
            <w:tcBorders>
              <w:top w:val="single" w:sz="4" w:space="0" w:color="auto"/>
              <w:left w:val="single" w:sz="4" w:space="0" w:color="auto"/>
              <w:bottom w:val="single" w:sz="4" w:space="0" w:color="auto"/>
              <w:right w:val="single" w:sz="4" w:space="0" w:color="auto"/>
            </w:tcBorders>
            <w:hideMark/>
          </w:tcPr>
          <w:p w14:paraId="327EEEE4"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444374</w:t>
            </w:r>
          </w:p>
        </w:tc>
        <w:tc>
          <w:tcPr>
            <w:tcW w:w="1478" w:type="dxa"/>
            <w:tcBorders>
              <w:top w:val="single" w:sz="4" w:space="0" w:color="auto"/>
              <w:left w:val="single" w:sz="4" w:space="0" w:color="auto"/>
              <w:bottom w:val="single" w:sz="4" w:space="0" w:color="auto"/>
              <w:right w:val="single" w:sz="4" w:space="0" w:color="auto"/>
            </w:tcBorders>
            <w:hideMark/>
          </w:tcPr>
          <w:p w14:paraId="4A9F6A42"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554026</w:t>
            </w:r>
          </w:p>
        </w:tc>
        <w:tc>
          <w:tcPr>
            <w:tcW w:w="2193" w:type="dxa"/>
            <w:tcBorders>
              <w:top w:val="single" w:sz="4" w:space="0" w:color="auto"/>
              <w:left w:val="single" w:sz="4" w:space="0" w:color="auto"/>
              <w:bottom w:val="single" w:sz="4" w:space="0" w:color="auto"/>
              <w:right w:val="single" w:sz="4" w:space="0" w:color="auto"/>
            </w:tcBorders>
            <w:hideMark/>
          </w:tcPr>
          <w:p w14:paraId="60BC401D"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530605</w:t>
            </w:r>
          </w:p>
        </w:tc>
      </w:tr>
      <w:tr w:rsidR="000E5D99" w:rsidRPr="00B72069" w14:paraId="2F96CD32" w14:textId="77777777" w:rsidTr="00B51CA0">
        <w:tc>
          <w:tcPr>
            <w:tcW w:w="2547" w:type="dxa"/>
            <w:tcBorders>
              <w:top w:val="single" w:sz="4" w:space="0" w:color="auto"/>
              <w:left w:val="single" w:sz="4" w:space="0" w:color="auto"/>
              <w:bottom w:val="single" w:sz="4" w:space="0" w:color="auto"/>
              <w:right w:val="single" w:sz="4" w:space="0" w:color="auto"/>
            </w:tcBorders>
            <w:hideMark/>
          </w:tcPr>
          <w:p w14:paraId="2FC89C89" w14:textId="77777777" w:rsidR="000E5D99" w:rsidRPr="00B72069" w:rsidRDefault="000E5D99" w:rsidP="00B51CA0">
            <w:pPr>
              <w:jc w:val="center"/>
              <w:rPr>
                <w:rFonts w:ascii="Times New Roman" w:hAnsi="Times New Roman"/>
                <w:sz w:val="24"/>
                <w:szCs w:val="24"/>
                <w:lang w:val="kk-KZ"/>
              </w:rPr>
            </w:pPr>
            <w:r w:rsidRPr="00B72069">
              <w:rPr>
                <w:rFonts w:ascii="Times New Roman" w:hAnsi="Times New Roman"/>
                <w:sz w:val="24"/>
                <w:szCs w:val="24"/>
                <w:lang w:val="kk-KZ"/>
              </w:rPr>
              <w:t>Өте қатты тұздану</w:t>
            </w:r>
          </w:p>
        </w:tc>
        <w:tc>
          <w:tcPr>
            <w:tcW w:w="1588" w:type="dxa"/>
            <w:tcBorders>
              <w:top w:val="single" w:sz="4" w:space="0" w:color="auto"/>
              <w:left w:val="single" w:sz="4" w:space="0" w:color="auto"/>
              <w:bottom w:val="single" w:sz="4" w:space="0" w:color="auto"/>
              <w:right w:val="single" w:sz="4" w:space="0" w:color="auto"/>
            </w:tcBorders>
            <w:hideMark/>
          </w:tcPr>
          <w:p w14:paraId="3E2A037E"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89.73</w:t>
            </w:r>
          </w:p>
        </w:tc>
        <w:tc>
          <w:tcPr>
            <w:tcW w:w="1773" w:type="dxa"/>
            <w:tcBorders>
              <w:top w:val="single" w:sz="4" w:space="0" w:color="auto"/>
              <w:left w:val="single" w:sz="4" w:space="0" w:color="auto"/>
              <w:bottom w:val="single" w:sz="4" w:space="0" w:color="auto"/>
              <w:right w:val="single" w:sz="4" w:space="0" w:color="auto"/>
            </w:tcBorders>
            <w:hideMark/>
          </w:tcPr>
          <w:p w14:paraId="6CD4DCCD"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93.75</w:t>
            </w:r>
          </w:p>
        </w:tc>
        <w:tc>
          <w:tcPr>
            <w:tcW w:w="1422" w:type="dxa"/>
            <w:tcBorders>
              <w:top w:val="single" w:sz="4" w:space="0" w:color="auto"/>
              <w:left w:val="single" w:sz="4" w:space="0" w:color="auto"/>
              <w:bottom w:val="single" w:sz="4" w:space="0" w:color="auto"/>
              <w:right w:val="single" w:sz="4" w:space="0" w:color="auto"/>
            </w:tcBorders>
            <w:hideMark/>
          </w:tcPr>
          <w:p w14:paraId="3D27911F"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6.25</w:t>
            </w:r>
          </w:p>
        </w:tc>
        <w:tc>
          <w:tcPr>
            <w:tcW w:w="1409" w:type="dxa"/>
            <w:tcBorders>
              <w:top w:val="single" w:sz="4" w:space="0" w:color="auto"/>
              <w:left w:val="single" w:sz="4" w:space="0" w:color="auto"/>
              <w:bottom w:val="single" w:sz="4" w:space="0" w:color="auto"/>
              <w:right w:val="single" w:sz="4" w:space="0" w:color="auto"/>
            </w:tcBorders>
            <w:hideMark/>
          </w:tcPr>
          <w:p w14:paraId="31F7146D"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10.27</w:t>
            </w:r>
          </w:p>
        </w:tc>
        <w:tc>
          <w:tcPr>
            <w:tcW w:w="2150" w:type="dxa"/>
            <w:tcBorders>
              <w:top w:val="single" w:sz="4" w:space="0" w:color="auto"/>
              <w:left w:val="single" w:sz="4" w:space="0" w:color="auto"/>
              <w:bottom w:val="single" w:sz="4" w:space="0" w:color="auto"/>
              <w:right w:val="single" w:sz="4" w:space="0" w:color="auto"/>
            </w:tcBorders>
            <w:hideMark/>
          </w:tcPr>
          <w:p w14:paraId="6ED75BFB"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340044</w:t>
            </w:r>
          </w:p>
        </w:tc>
        <w:tc>
          <w:tcPr>
            <w:tcW w:w="1478" w:type="dxa"/>
            <w:tcBorders>
              <w:top w:val="single" w:sz="4" w:space="0" w:color="auto"/>
              <w:left w:val="single" w:sz="4" w:space="0" w:color="auto"/>
              <w:bottom w:val="single" w:sz="4" w:space="0" w:color="auto"/>
              <w:right w:val="single" w:sz="4" w:space="0" w:color="auto"/>
            </w:tcBorders>
            <w:hideMark/>
          </w:tcPr>
          <w:p w14:paraId="56F0A9D6"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378960</w:t>
            </w:r>
          </w:p>
        </w:tc>
        <w:tc>
          <w:tcPr>
            <w:tcW w:w="2193" w:type="dxa"/>
            <w:tcBorders>
              <w:top w:val="single" w:sz="4" w:space="0" w:color="auto"/>
              <w:left w:val="single" w:sz="4" w:space="0" w:color="auto"/>
              <w:bottom w:val="single" w:sz="4" w:space="0" w:color="auto"/>
              <w:right w:val="single" w:sz="4" w:space="0" w:color="auto"/>
            </w:tcBorders>
            <w:hideMark/>
          </w:tcPr>
          <w:p w14:paraId="69B0681B" w14:textId="77777777" w:rsidR="000E5D99" w:rsidRPr="00B72069" w:rsidRDefault="000E5D99" w:rsidP="00883F54">
            <w:pPr>
              <w:jc w:val="center"/>
              <w:rPr>
                <w:rFonts w:ascii="Times New Roman" w:hAnsi="Times New Roman"/>
                <w:sz w:val="24"/>
                <w:szCs w:val="24"/>
                <w:lang w:val="kk-KZ"/>
              </w:rPr>
            </w:pPr>
            <w:r w:rsidRPr="00B72069">
              <w:rPr>
                <w:rFonts w:ascii="Times New Roman" w:hAnsi="Times New Roman"/>
                <w:sz w:val="24"/>
                <w:szCs w:val="24"/>
                <w:lang w:val="kk-KZ"/>
              </w:rPr>
              <w:t>362709</w:t>
            </w:r>
          </w:p>
        </w:tc>
      </w:tr>
      <w:tr w:rsidR="00883F54" w:rsidRPr="00B72069" w14:paraId="02E4F2E2" w14:textId="77777777" w:rsidTr="00883F54">
        <w:trPr>
          <w:trHeight w:val="109"/>
        </w:trPr>
        <w:tc>
          <w:tcPr>
            <w:tcW w:w="2547" w:type="dxa"/>
            <w:tcBorders>
              <w:top w:val="single" w:sz="4" w:space="0" w:color="auto"/>
              <w:left w:val="single" w:sz="4" w:space="0" w:color="auto"/>
              <w:bottom w:val="single" w:sz="4" w:space="0" w:color="auto"/>
              <w:right w:val="single" w:sz="4" w:space="0" w:color="auto"/>
            </w:tcBorders>
            <w:hideMark/>
          </w:tcPr>
          <w:p w14:paraId="474AB488" w14:textId="77777777" w:rsidR="00883F54" w:rsidRPr="00B72069" w:rsidRDefault="00883F54" w:rsidP="00883F54">
            <w:pPr>
              <w:jc w:val="center"/>
              <w:rPr>
                <w:rFonts w:ascii="Times New Roman" w:hAnsi="Times New Roman"/>
                <w:sz w:val="24"/>
                <w:szCs w:val="24"/>
                <w:lang w:val="kk-KZ"/>
              </w:rPr>
            </w:pPr>
            <w:r w:rsidRPr="00B72069">
              <w:rPr>
                <w:rFonts w:ascii="Times New Roman" w:hAnsi="Times New Roman"/>
                <w:sz w:val="24"/>
                <w:szCs w:val="24"/>
                <w:lang w:val="kk-KZ"/>
              </w:rPr>
              <w:t>Жалпы дәлдік</w:t>
            </w:r>
          </w:p>
        </w:tc>
        <w:tc>
          <w:tcPr>
            <w:tcW w:w="1588" w:type="dxa"/>
            <w:tcBorders>
              <w:top w:val="single" w:sz="4" w:space="0" w:color="auto"/>
              <w:left w:val="single" w:sz="4" w:space="0" w:color="auto"/>
              <w:bottom w:val="single" w:sz="4" w:space="0" w:color="auto"/>
              <w:right w:val="single" w:sz="4" w:space="0" w:color="auto"/>
            </w:tcBorders>
            <w:hideMark/>
          </w:tcPr>
          <w:p w14:paraId="17FC962F" w14:textId="77777777" w:rsidR="00883F54" w:rsidRPr="00B72069" w:rsidRDefault="00883F54" w:rsidP="00883F54">
            <w:pPr>
              <w:jc w:val="center"/>
              <w:rPr>
                <w:rFonts w:ascii="Times New Roman" w:hAnsi="Times New Roman"/>
                <w:sz w:val="24"/>
                <w:szCs w:val="24"/>
                <w:lang w:val="kk-KZ"/>
              </w:rPr>
            </w:pPr>
            <w:r w:rsidRPr="00B72069">
              <w:rPr>
                <w:rFonts w:ascii="Times New Roman" w:hAnsi="Times New Roman"/>
                <w:sz w:val="24"/>
                <w:szCs w:val="24"/>
                <w:lang w:val="kk-KZ"/>
              </w:rPr>
              <w:t>82.92</w:t>
            </w:r>
          </w:p>
        </w:tc>
        <w:tc>
          <w:tcPr>
            <w:tcW w:w="1773" w:type="dxa"/>
            <w:tcBorders>
              <w:top w:val="single" w:sz="4" w:space="0" w:color="auto"/>
              <w:left w:val="single" w:sz="4" w:space="0" w:color="auto"/>
              <w:bottom w:val="single" w:sz="4" w:space="0" w:color="auto"/>
              <w:right w:val="single" w:sz="4" w:space="0" w:color="auto"/>
            </w:tcBorders>
          </w:tcPr>
          <w:p w14:paraId="501A3535" w14:textId="1B731F7E" w:rsidR="00883F54" w:rsidRPr="00B72069" w:rsidRDefault="00883F54" w:rsidP="00883F54">
            <w:pPr>
              <w:jc w:val="center"/>
              <w:rPr>
                <w:rFonts w:ascii="Times New Roman" w:hAnsi="Times New Roman"/>
                <w:sz w:val="24"/>
                <w:szCs w:val="24"/>
                <w:lang w:val="kk-KZ"/>
              </w:rPr>
            </w:pPr>
            <w:r>
              <w:rPr>
                <w:rFonts w:ascii="Times New Roman" w:hAnsi="Times New Roman"/>
                <w:sz w:val="24"/>
                <w:szCs w:val="24"/>
                <w:lang w:val="kk-KZ"/>
              </w:rPr>
              <w:t>-</w:t>
            </w:r>
          </w:p>
        </w:tc>
        <w:tc>
          <w:tcPr>
            <w:tcW w:w="1422" w:type="dxa"/>
            <w:tcBorders>
              <w:top w:val="single" w:sz="4" w:space="0" w:color="auto"/>
              <w:left w:val="single" w:sz="4" w:space="0" w:color="auto"/>
              <w:bottom w:val="single" w:sz="4" w:space="0" w:color="auto"/>
              <w:right w:val="single" w:sz="4" w:space="0" w:color="auto"/>
            </w:tcBorders>
            <w:hideMark/>
          </w:tcPr>
          <w:p w14:paraId="18780B92" w14:textId="6255736E" w:rsidR="00883F54" w:rsidRPr="00B72069" w:rsidRDefault="00883F54" w:rsidP="00883F54">
            <w:pPr>
              <w:jc w:val="center"/>
              <w:rPr>
                <w:rFonts w:ascii="Times New Roman" w:hAnsi="Times New Roman"/>
                <w:sz w:val="24"/>
                <w:szCs w:val="24"/>
                <w:lang w:val="kk-KZ"/>
              </w:rPr>
            </w:pPr>
            <w:r>
              <w:rPr>
                <w:rFonts w:ascii="Times New Roman" w:hAnsi="Times New Roman"/>
                <w:sz w:val="24"/>
                <w:szCs w:val="24"/>
                <w:lang w:val="kk-KZ"/>
              </w:rPr>
              <w:t>-</w:t>
            </w:r>
          </w:p>
        </w:tc>
        <w:tc>
          <w:tcPr>
            <w:tcW w:w="1409" w:type="dxa"/>
            <w:tcBorders>
              <w:top w:val="single" w:sz="4" w:space="0" w:color="auto"/>
              <w:left w:val="single" w:sz="4" w:space="0" w:color="auto"/>
              <w:bottom w:val="single" w:sz="4" w:space="0" w:color="auto"/>
              <w:right w:val="single" w:sz="4" w:space="0" w:color="auto"/>
            </w:tcBorders>
            <w:hideMark/>
          </w:tcPr>
          <w:p w14:paraId="5060A74C" w14:textId="24FB9A0A" w:rsidR="00883F54" w:rsidRPr="00B72069" w:rsidRDefault="00883F54" w:rsidP="00883F54">
            <w:pPr>
              <w:jc w:val="center"/>
              <w:rPr>
                <w:rFonts w:ascii="Times New Roman" w:hAnsi="Times New Roman"/>
                <w:sz w:val="24"/>
                <w:szCs w:val="24"/>
                <w:lang w:val="kk-KZ"/>
              </w:rPr>
            </w:pPr>
            <w:r>
              <w:rPr>
                <w:rFonts w:ascii="Times New Roman" w:hAnsi="Times New Roman"/>
                <w:sz w:val="24"/>
                <w:szCs w:val="24"/>
                <w:lang w:val="kk-KZ"/>
              </w:rPr>
              <w:t>-</w:t>
            </w:r>
          </w:p>
        </w:tc>
        <w:tc>
          <w:tcPr>
            <w:tcW w:w="2150" w:type="dxa"/>
            <w:tcBorders>
              <w:top w:val="single" w:sz="4" w:space="0" w:color="auto"/>
              <w:left w:val="single" w:sz="4" w:space="0" w:color="auto"/>
              <w:bottom w:val="single" w:sz="4" w:space="0" w:color="auto"/>
              <w:right w:val="single" w:sz="4" w:space="0" w:color="auto"/>
            </w:tcBorders>
            <w:hideMark/>
          </w:tcPr>
          <w:p w14:paraId="26FEDE7C" w14:textId="2D77C696" w:rsidR="00883F54" w:rsidRPr="00B72069" w:rsidRDefault="00883F54" w:rsidP="00883F54">
            <w:pPr>
              <w:jc w:val="center"/>
              <w:rPr>
                <w:rFonts w:ascii="Times New Roman" w:hAnsi="Times New Roman"/>
                <w:sz w:val="24"/>
                <w:szCs w:val="24"/>
                <w:lang w:val="kk-KZ"/>
              </w:rPr>
            </w:pPr>
            <w:r>
              <w:rPr>
                <w:rFonts w:ascii="Times New Roman" w:hAnsi="Times New Roman"/>
                <w:sz w:val="24"/>
                <w:szCs w:val="24"/>
                <w:lang w:val="kk-KZ"/>
              </w:rPr>
              <w:t>-</w:t>
            </w:r>
          </w:p>
        </w:tc>
        <w:tc>
          <w:tcPr>
            <w:tcW w:w="1478" w:type="dxa"/>
            <w:tcBorders>
              <w:top w:val="single" w:sz="4" w:space="0" w:color="auto"/>
              <w:left w:val="single" w:sz="4" w:space="0" w:color="auto"/>
              <w:bottom w:val="single" w:sz="4" w:space="0" w:color="auto"/>
              <w:right w:val="single" w:sz="4" w:space="0" w:color="auto"/>
            </w:tcBorders>
            <w:hideMark/>
          </w:tcPr>
          <w:p w14:paraId="1AAA06A7" w14:textId="6A87025E" w:rsidR="00883F54" w:rsidRPr="00B72069" w:rsidRDefault="00883F54" w:rsidP="00883F54">
            <w:pPr>
              <w:jc w:val="center"/>
              <w:rPr>
                <w:rFonts w:ascii="Times New Roman" w:hAnsi="Times New Roman"/>
                <w:sz w:val="24"/>
                <w:szCs w:val="24"/>
                <w:lang w:val="kk-KZ"/>
              </w:rPr>
            </w:pPr>
            <w:r>
              <w:rPr>
                <w:rFonts w:ascii="Times New Roman" w:hAnsi="Times New Roman"/>
                <w:sz w:val="24"/>
                <w:szCs w:val="24"/>
                <w:lang w:val="kk-KZ"/>
              </w:rPr>
              <w:t>-</w:t>
            </w:r>
          </w:p>
        </w:tc>
        <w:tc>
          <w:tcPr>
            <w:tcW w:w="2193" w:type="dxa"/>
            <w:tcBorders>
              <w:top w:val="single" w:sz="4" w:space="0" w:color="auto"/>
              <w:left w:val="single" w:sz="4" w:space="0" w:color="auto"/>
              <w:bottom w:val="single" w:sz="4" w:space="0" w:color="auto"/>
              <w:right w:val="single" w:sz="4" w:space="0" w:color="auto"/>
            </w:tcBorders>
            <w:hideMark/>
          </w:tcPr>
          <w:p w14:paraId="07CDF2B6" w14:textId="1E496BF1" w:rsidR="00883F54" w:rsidRPr="00B72069" w:rsidRDefault="00883F54" w:rsidP="00883F54">
            <w:pPr>
              <w:jc w:val="center"/>
              <w:rPr>
                <w:rFonts w:ascii="Times New Roman" w:hAnsi="Times New Roman"/>
                <w:sz w:val="24"/>
                <w:szCs w:val="24"/>
                <w:lang w:val="kk-KZ"/>
              </w:rPr>
            </w:pPr>
            <w:r>
              <w:rPr>
                <w:rFonts w:ascii="Times New Roman" w:hAnsi="Times New Roman"/>
                <w:sz w:val="24"/>
                <w:szCs w:val="24"/>
                <w:lang w:val="kk-KZ"/>
              </w:rPr>
              <w:t>-</w:t>
            </w:r>
          </w:p>
        </w:tc>
      </w:tr>
      <w:tr w:rsidR="00883F54" w:rsidRPr="00B72069" w14:paraId="7D95164B" w14:textId="77777777" w:rsidTr="00B51CA0">
        <w:tc>
          <w:tcPr>
            <w:tcW w:w="2547" w:type="dxa"/>
            <w:tcBorders>
              <w:top w:val="single" w:sz="4" w:space="0" w:color="auto"/>
              <w:left w:val="single" w:sz="4" w:space="0" w:color="auto"/>
              <w:bottom w:val="single" w:sz="4" w:space="0" w:color="auto"/>
              <w:right w:val="single" w:sz="4" w:space="0" w:color="auto"/>
            </w:tcBorders>
            <w:hideMark/>
          </w:tcPr>
          <w:p w14:paraId="24467583" w14:textId="77777777" w:rsidR="00883F54" w:rsidRPr="00B72069" w:rsidRDefault="00883F54" w:rsidP="00883F54">
            <w:pPr>
              <w:jc w:val="center"/>
              <w:rPr>
                <w:rFonts w:ascii="Times New Roman" w:hAnsi="Times New Roman"/>
                <w:sz w:val="24"/>
                <w:szCs w:val="24"/>
                <w:lang w:val="kk-KZ"/>
              </w:rPr>
            </w:pPr>
            <w:r w:rsidRPr="00B72069">
              <w:rPr>
                <w:rFonts w:ascii="Times New Roman" w:hAnsi="Times New Roman"/>
                <w:sz w:val="24"/>
                <w:szCs w:val="24"/>
                <w:lang w:val="kk-KZ"/>
              </w:rPr>
              <w:t>Каппа коэффициенті</w:t>
            </w:r>
          </w:p>
        </w:tc>
        <w:tc>
          <w:tcPr>
            <w:tcW w:w="1588" w:type="dxa"/>
            <w:tcBorders>
              <w:top w:val="single" w:sz="4" w:space="0" w:color="auto"/>
              <w:left w:val="single" w:sz="4" w:space="0" w:color="auto"/>
              <w:bottom w:val="single" w:sz="4" w:space="0" w:color="auto"/>
              <w:right w:val="single" w:sz="4" w:space="0" w:color="auto"/>
            </w:tcBorders>
            <w:hideMark/>
          </w:tcPr>
          <w:p w14:paraId="3E16D8EA" w14:textId="77777777" w:rsidR="00883F54" w:rsidRPr="00B72069" w:rsidRDefault="00883F54" w:rsidP="00883F54">
            <w:pPr>
              <w:jc w:val="center"/>
              <w:rPr>
                <w:rFonts w:ascii="Times New Roman" w:hAnsi="Times New Roman"/>
                <w:sz w:val="24"/>
                <w:szCs w:val="24"/>
                <w:lang w:val="kk-KZ"/>
              </w:rPr>
            </w:pPr>
            <w:r w:rsidRPr="00B72069">
              <w:rPr>
                <w:rFonts w:ascii="Times New Roman" w:hAnsi="Times New Roman"/>
                <w:sz w:val="24"/>
                <w:szCs w:val="24"/>
                <w:lang w:val="kk-KZ"/>
              </w:rPr>
              <w:t>0.7689</w:t>
            </w:r>
          </w:p>
        </w:tc>
        <w:tc>
          <w:tcPr>
            <w:tcW w:w="1773" w:type="dxa"/>
            <w:tcBorders>
              <w:top w:val="single" w:sz="4" w:space="0" w:color="auto"/>
              <w:left w:val="single" w:sz="4" w:space="0" w:color="auto"/>
              <w:bottom w:val="single" w:sz="4" w:space="0" w:color="auto"/>
              <w:right w:val="single" w:sz="4" w:space="0" w:color="auto"/>
            </w:tcBorders>
          </w:tcPr>
          <w:p w14:paraId="0D8C6DF1" w14:textId="2A8BF71F" w:rsidR="00883F54" w:rsidRPr="00B72069" w:rsidRDefault="00883F54" w:rsidP="00883F54">
            <w:pPr>
              <w:jc w:val="center"/>
              <w:rPr>
                <w:rFonts w:ascii="Times New Roman" w:hAnsi="Times New Roman"/>
                <w:sz w:val="24"/>
                <w:szCs w:val="24"/>
                <w:lang w:val="kk-KZ"/>
              </w:rPr>
            </w:pPr>
            <w:r>
              <w:rPr>
                <w:rFonts w:ascii="Times New Roman" w:hAnsi="Times New Roman"/>
                <w:sz w:val="24"/>
                <w:szCs w:val="24"/>
                <w:lang w:val="kk-KZ"/>
              </w:rPr>
              <w:t>-</w:t>
            </w:r>
          </w:p>
        </w:tc>
        <w:tc>
          <w:tcPr>
            <w:tcW w:w="1422" w:type="dxa"/>
            <w:tcBorders>
              <w:top w:val="single" w:sz="4" w:space="0" w:color="auto"/>
              <w:left w:val="single" w:sz="4" w:space="0" w:color="auto"/>
              <w:bottom w:val="single" w:sz="4" w:space="0" w:color="auto"/>
              <w:right w:val="single" w:sz="4" w:space="0" w:color="auto"/>
            </w:tcBorders>
            <w:hideMark/>
          </w:tcPr>
          <w:p w14:paraId="5F625D5D" w14:textId="692D4219" w:rsidR="00883F54" w:rsidRPr="00B72069" w:rsidRDefault="00883F54" w:rsidP="00883F54">
            <w:pPr>
              <w:jc w:val="center"/>
              <w:rPr>
                <w:rFonts w:ascii="Times New Roman" w:hAnsi="Times New Roman"/>
                <w:sz w:val="24"/>
                <w:szCs w:val="24"/>
                <w:lang w:val="kk-KZ"/>
              </w:rPr>
            </w:pPr>
            <w:r>
              <w:rPr>
                <w:rFonts w:ascii="Times New Roman" w:hAnsi="Times New Roman"/>
                <w:sz w:val="24"/>
                <w:szCs w:val="24"/>
                <w:lang w:val="kk-KZ"/>
              </w:rPr>
              <w:t>-</w:t>
            </w:r>
          </w:p>
        </w:tc>
        <w:tc>
          <w:tcPr>
            <w:tcW w:w="1409" w:type="dxa"/>
            <w:tcBorders>
              <w:top w:val="single" w:sz="4" w:space="0" w:color="auto"/>
              <w:left w:val="single" w:sz="4" w:space="0" w:color="auto"/>
              <w:bottom w:val="single" w:sz="4" w:space="0" w:color="auto"/>
              <w:right w:val="single" w:sz="4" w:space="0" w:color="auto"/>
            </w:tcBorders>
            <w:hideMark/>
          </w:tcPr>
          <w:p w14:paraId="5BA49612" w14:textId="3C00A9B9" w:rsidR="00883F54" w:rsidRPr="00B72069" w:rsidRDefault="00883F54" w:rsidP="00883F54">
            <w:pPr>
              <w:jc w:val="center"/>
              <w:rPr>
                <w:rFonts w:ascii="Times New Roman" w:hAnsi="Times New Roman"/>
                <w:sz w:val="24"/>
                <w:szCs w:val="24"/>
                <w:lang w:val="kk-KZ"/>
              </w:rPr>
            </w:pPr>
            <w:r>
              <w:rPr>
                <w:rFonts w:ascii="Times New Roman" w:hAnsi="Times New Roman"/>
                <w:sz w:val="24"/>
                <w:szCs w:val="24"/>
                <w:lang w:val="kk-KZ"/>
              </w:rPr>
              <w:t>-</w:t>
            </w:r>
          </w:p>
        </w:tc>
        <w:tc>
          <w:tcPr>
            <w:tcW w:w="2150" w:type="dxa"/>
            <w:tcBorders>
              <w:top w:val="single" w:sz="4" w:space="0" w:color="auto"/>
              <w:left w:val="single" w:sz="4" w:space="0" w:color="auto"/>
              <w:bottom w:val="single" w:sz="4" w:space="0" w:color="auto"/>
              <w:right w:val="single" w:sz="4" w:space="0" w:color="auto"/>
            </w:tcBorders>
            <w:hideMark/>
          </w:tcPr>
          <w:p w14:paraId="541E0FD9" w14:textId="0E1E6563" w:rsidR="00883F54" w:rsidRPr="00B72069" w:rsidRDefault="00883F54" w:rsidP="00883F54">
            <w:pPr>
              <w:jc w:val="center"/>
              <w:rPr>
                <w:rFonts w:ascii="Times New Roman" w:hAnsi="Times New Roman"/>
                <w:sz w:val="24"/>
                <w:szCs w:val="24"/>
                <w:lang w:val="kk-KZ"/>
              </w:rPr>
            </w:pPr>
            <w:r>
              <w:rPr>
                <w:rFonts w:ascii="Times New Roman" w:hAnsi="Times New Roman"/>
                <w:sz w:val="24"/>
                <w:szCs w:val="24"/>
                <w:lang w:val="kk-KZ"/>
              </w:rPr>
              <w:t>-</w:t>
            </w:r>
          </w:p>
        </w:tc>
        <w:tc>
          <w:tcPr>
            <w:tcW w:w="1478" w:type="dxa"/>
            <w:tcBorders>
              <w:top w:val="single" w:sz="4" w:space="0" w:color="auto"/>
              <w:left w:val="single" w:sz="4" w:space="0" w:color="auto"/>
              <w:bottom w:val="single" w:sz="4" w:space="0" w:color="auto"/>
              <w:right w:val="single" w:sz="4" w:space="0" w:color="auto"/>
            </w:tcBorders>
            <w:hideMark/>
          </w:tcPr>
          <w:p w14:paraId="2052D379" w14:textId="479BBF46" w:rsidR="00883F54" w:rsidRPr="00B72069" w:rsidRDefault="00883F54" w:rsidP="00883F54">
            <w:pPr>
              <w:jc w:val="center"/>
              <w:rPr>
                <w:rFonts w:ascii="Times New Roman" w:hAnsi="Times New Roman"/>
                <w:sz w:val="24"/>
                <w:szCs w:val="24"/>
                <w:lang w:val="kk-KZ"/>
              </w:rPr>
            </w:pPr>
            <w:r>
              <w:rPr>
                <w:rFonts w:ascii="Times New Roman" w:hAnsi="Times New Roman"/>
                <w:sz w:val="24"/>
                <w:szCs w:val="24"/>
                <w:lang w:val="kk-KZ"/>
              </w:rPr>
              <w:t>-</w:t>
            </w:r>
          </w:p>
        </w:tc>
        <w:tc>
          <w:tcPr>
            <w:tcW w:w="2193" w:type="dxa"/>
            <w:tcBorders>
              <w:top w:val="single" w:sz="4" w:space="0" w:color="auto"/>
              <w:left w:val="single" w:sz="4" w:space="0" w:color="auto"/>
              <w:bottom w:val="single" w:sz="4" w:space="0" w:color="auto"/>
              <w:right w:val="single" w:sz="4" w:space="0" w:color="auto"/>
            </w:tcBorders>
            <w:hideMark/>
          </w:tcPr>
          <w:p w14:paraId="2487820E" w14:textId="0D091BFC" w:rsidR="00883F54" w:rsidRPr="00B72069" w:rsidRDefault="00883F54" w:rsidP="00883F54">
            <w:pPr>
              <w:jc w:val="center"/>
              <w:rPr>
                <w:rFonts w:ascii="Times New Roman" w:hAnsi="Times New Roman"/>
                <w:sz w:val="24"/>
                <w:szCs w:val="24"/>
                <w:lang w:val="kk-KZ"/>
              </w:rPr>
            </w:pPr>
            <w:r>
              <w:rPr>
                <w:rFonts w:ascii="Times New Roman" w:hAnsi="Times New Roman"/>
                <w:sz w:val="24"/>
                <w:szCs w:val="24"/>
                <w:lang w:val="kk-KZ"/>
              </w:rPr>
              <w:t>-</w:t>
            </w:r>
          </w:p>
        </w:tc>
      </w:tr>
      <w:bookmarkEnd w:id="16"/>
    </w:tbl>
    <w:p w14:paraId="5B8538D3" w14:textId="77777777" w:rsidR="000E5D99" w:rsidRPr="00B72069" w:rsidRDefault="000E5D99" w:rsidP="000E5D99">
      <w:pPr>
        <w:rPr>
          <w:rFonts w:ascii="Times New Roman" w:eastAsia="Aptos" w:hAnsi="Times New Roman" w:cs="Times New Roman"/>
          <w:kern w:val="2"/>
          <w:sz w:val="24"/>
          <w:szCs w:val="24"/>
          <w:lang w:val="kk-KZ"/>
          <w14:ligatures w14:val="standardContextual"/>
        </w:rPr>
      </w:pPr>
    </w:p>
    <w:p w14:paraId="20E1E0FA" w14:textId="68647661" w:rsidR="000E5D99" w:rsidRPr="00B72069" w:rsidRDefault="00C30D48" w:rsidP="000E5D99">
      <w:pPr>
        <w:rPr>
          <w:rFonts w:ascii="Times New Roman" w:eastAsia="Aptos" w:hAnsi="Times New Roman" w:cs="Times New Roman"/>
          <w:kern w:val="2"/>
          <w:sz w:val="28"/>
          <w:szCs w:val="24"/>
          <w:lang w:val="kk-KZ"/>
          <w14:ligatures w14:val="standardContextual"/>
        </w:rPr>
      </w:pPr>
      <w:r w:rsidRPr="00B72069">
        <w:rPr>
          <w:rFonts w:ascii="Times New Roman" w:hAnsi="Times New Roman" w:cs="Times New Roman"/>
          <w:sz w:val="28"/>
          <w:szCs w:val="28"/>
          <w:lang w:val="kk-KZ"/>
        </w:rPr>
        <w:t xml:space="preserve">Кесте Е. 2 </w:t>
      </w:r>
      <w:r w:rsidRPr="00B72069">
        <w:rPr>
          <w:rFonts w:ascii="Times New Roman" w:eastAsia="Aptos" w:hAnsi="Times New Roman" w:cs="Times New Roman"/>
          <w:kern w:val="2"/>
          <w:sz w:val="28"/>
          <w:szCs w:val="24"/>
          <w:lang w:val="kk-KZ"/>
          <w14:ligatures w14:val="standardContextual"/>
        </w:rPr>
        <w:t xml:space="preserve">- </w:t>
      </w:r>
      <w:r w:rsidR="000E5D99" w:rsidRPr="00B72069">
        <w:rPr>
          <w:rFonts w:ascii="Times New Roman" w:eastAsia="Aptos" w:hAnsi="Times New Roman" w:cs="Times New Roman"/>
          <w:kern w:val="2"/>
          <w:sz w:val="28"/>
          <w:szCs w:val="24"/>
          <w:lang w:val="kk-KZ"/>
          <w14:ligatures w14:val="standardContextual"/>
        </w:rPr>
        <w:t>Топырақтың тұздану дәрежесін жіктеудің дәлдігін бағалау (2014 ж.)</w:t>
      </w:r>
    </w:p>
    <w:tbl>
      <w:tblPr>
        <w:tblStyle w:val="24"/>
        <w:tblW w:w="14560" w:type="dxa"/>
        <w:tblLayout w:type="fixed"/>
        <w:tblLook w:val="04A0" w:firstRow="1" w:lastRow="0" w:firstColumn="1" w:lastColumn="0" w:noHBand="0" w:noVBand="1"/>
      </w:tblPr>
      <w:tblGrid>
        <w:gridCol w:w="2547"/>
        <w:gridCol w:w="1588"/>
        <w:gridCol w:w="1773"/>
        <w:gridCol w:w="1422"/>
        <w:gridCol w:w="1409"/>
        <w:gridCol w:w="2150"/>
        <w:gridCol w:w="1478"/>
        <w:gridCol w:w="2193"/>
      </w:tblGrid>
      <w:tr w:rsidR="000E5D99" w:rsidRPr="00B72069" w14:paraId="099A822A" w14:textId="77777777" w:rsidTr="00B51CA0">
        <w:tc>
          <w:tcPr>
            <w:tcW w:w="2547" w:type="dxa"/>
          </w:tcPr>
          <w:p w14:paraId="1480A6FF" w14:textId="77777777" w:rsidR="000E5D99" w:rsidRPr="00B72069" w:rsidRDefault="000E5D99"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Тұздану дәрежесі</w:t>
            </w:r>
          </w:p>
        </w:tc>
        <w:tc>
          <w:tcPr>
            <w:tcW w:w="1588" w:type="dxa"/>
          </w:tcPr>
          <w:p w14:paraId="269345C0" w14:textId="77777777" w:rsidR="000E5D99" w:rsidRPr="00B72069" w:rsidRDefault="000E5D99"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Өндірушінің дәлдігі (%)</w:t>
            </w:r>
          </w:p>
        </w:tc>
        <w:tc>
          <w:tcPr>
            <w:tcW w:w="1773" w:type="dxa"/>
          </w:tcPr>
          <w:p w14:paraId="7AE7AAAB" w14:textId="77777777" w:rsidR="000E5D99" w:rsidRPr="00B72069" w:rsidRDefault="000E5D99"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Пайдаланушының дәлдігі (%)</w:t>
            </w:r>
          </w:p>
        </w:tc>
        <w:tc>
          <w:tcPr>
            <w:tcW w:w="1422" w:type="dxa"/>
          </w:tcPr>
          <w:p w14:paraId="248B4CBF" w14:textId="77777777" w:rsidR="000E5D99" w:rsidRPr="00B72069" w:rsidRDefault="000E5D99"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Комиссия қателігі (%)</w:t>
            </w:r>
          </w:p>
        </w:tc>
        <w:tc>
          <w:tcPr>
            <w:tcW w:w="1409" w:type="dxa"/>
            <w:vAlign w:val="center"/>
          </w:tcPr>
          <w:p w14:paraId="0F0C0126" w14:textId="77777777" w:rsidR="000E5D99" w:rsidRPr="00B72069" w:rsidRDefault="000E5D99" w:rsidP="00B51CA0">
            <w:pPr>
              <w:jc w:val="center"/>
              <w:rPr>
                <w:rFonts w:ascii="Times New Roman" w:hAnsi="Times New Roman" w:cs="Times New Roman"/>
                <w:sz w:val="24"/>
                <w:szCs w:val="24"/>
                <w:lang w:val="kk-KZ"/>
              </w:rPr>
            </w:pPr>
            <w:r w:rsidRPr="00B72069">
              <w:rPr>
                <w:rFonts w:ascii="Times New Roman" w:eastAsia="Times New Roman" w:hAnsi="Times New Roman" w:cs="Times New Roman"/>
                <w:color w:val="1B1C1D"/>
                <w:sz w:val="24"/>
                <w:szCs w:val="24"/>
              </w:rPr>
              <w:t>Жіберу қателігі (%)</w:t>
            </w:r>
          </w:p>
        </w:tc>
        <w:tc>
          <w:tcPr>
            <w:tcW w:w="2150" w:type="dxa"/>
          </w:tcPr>
          <w:p w14:paraId="5A94C666" w14:textId="77777777" w:rsidR="000E5D99" w:rsidRPr="00B72069" w:rsidRDefault="000E5D99"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Дұрыс жіктелген (пикс.)</w:t>
            </w:r>
          </w:p>
        </w:tc>
        <w:tc>
          <w:tcPr>
            <w:tcW w:w="1478" w:type="dxa"/>
          </w:tcPr>
          <w:p w14:paraId="188C2EB8" w14:textId="77777777" w:rsidR="000E5D99" w:rsidRPr="00B72069" w:rsidRDefault="000E5D99"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Нақты пиксель саны</w:t>
            </w:r>
          </w:p>
        </w:tc>
        <w:tc>
          <w:tcPr>
            <w:tcW w:w="2193" w:type="dxa"/>
          </w:tcPr>
          <w:p w14:paraId="54E8FF64" w14:textId="77777777" w:rsidR="000E5D99" w:rsidRPr="00B72069" w:rsidRDefault="000E5D99"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Жіктелгені</w:t>
            </w:r>
          </w:p>
        </w:tc>
      </w:tr>
      <w:tr w:rsidR="000E5D99" w:rsidRPr="00B72069" w14:paraId="14368034" w14:textId="77777777" w:rsidTr="00B51CA0">
        <w:tc>
          <w:tcPr>
            <w:tcW w:w="2547" w:type="dxa"/>
          </w:tcPr>
          <w:p w14:paraId="078028C7" w14:textId="77777777" w:rsidR="000E5D99" w:rsidRPr="00B72069" w:rsidRDefault="000E5D99"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Әлсіз тұздану</w:t>
            </w:r>
          </w:p>
        </w:tc>
        <w:tc>
          <w:tcPr>
            <w:tcW w:w="1588" w:type="dxa"/>
          </w:tcPr>
          <w:p w14:paraId="5AA91184"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85.57</w:t>
            </w:r>
          </w:p>
        </w:tc>
        <w:tc>
          <w:tcPr>
            <w:tcW w:w="1773" w:type="dxa"/>
          </w:tcPr>
          <w:p w14:paraId="2311C9C6"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73.64</w:t>
            </w:r>
          </w:p>
        </w:tc>
        <w:tc>
          <w:tcPr>
            <w:tcW w:w="1422" w:type="dxa"/>
          </w:tcPr>
          <w:p w14:paraId="7C767C14"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26.36</w:t>
            </w:r>
          </w:p>
        </w:tc>
        <w:tc>
          <w:tcPr>
            <w:tcW w:w="1409" w:type="dxa"/>
          </w:tcPr>
          <w:p w14:paraId="68831295"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14.43</w:t>
            </w:r>
          </w:p>
        </w:tc>
        <w:tc>
          <w:tcPr>
            <w:tcW w:w="2150" w:type="dxa"/>
          </w:tcPr>
          <w:p w14:paraId="076CE022"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333447</w:t>
            </w:r>
          </w:p>
        </w:tc>
        <w:tc>
          <w:tcPr>
            <w:tcW w:w="1478" w:type="dxa"/>
          </w:tcPr>
          <w:p w14:paraId="76DF3172"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389665</w:t>
            </w:r>
          </w:p>
        </w:tc>
        <w:tc>
          <w:tcPr>
            <w:tcW w:w="2193" w:type="dxa"/>
          </w:tcPr>
          <w:p w14:paraId="6B78CBFC"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452816</w:t>
            </w:r>
          </w:p>
        </w:tc>
      </w:tr>
      <w:tr w:rsidR="000E5D99" w:rsidRPr="00B72069" w14:paraId="2DC9EA36" w14:textId="77777777" w:rsidTr="00B51CA0">
        <w:tc>
          <w:tcPr>
            <w:tcW w:w="2547" w:type="dxa"/>
          </w:tcPr>
          <w:p w14:paraId="09E115E6" w14:textId="77777777" w:rsidR="000E5D99" w:rsidRPr="00B72069" w:rsidRDefault="000E5D99"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Орташа тұздану</w:t>
            </w:r>
          </w:p>
        </w:tc>
        <w:tc>
          <w:tcPr>
            <w:tcW w:w="1588" w:type="dxa"/>
          </w:tcPr>
          <w:p w14:paraId="1B11C537"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77.24</w:t>
            </w:r>
          </w:p>
        </w:tc>
        <w:tc>
          <w:tcPr>
            <w:tcW w:w="1773" w:type="dxa"/>
          </w:tcPr>
          <w:p w14:paraId="13C78C5A"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78.50</w:t>
            </w:r>
          </w:p>
        </w:tc>
        <w:tc>
          <w:tcPr>
            <w:tcW w:w="1422" w:type="dxa"/>
          </w:tcPr>
          <w:p w14:paraId="6960031A"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21.50</w:t>
            </w:r>
          </w:p>
        </w:tc>
        <w:tc>
          <w:tcPr>
            <w:tcW w:w="1409" w:type="dxa"/>
          </w:tcPr>
          <w:p w14:paraId="2363F54F"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22.76</w:t>
            </w:r>
          </w:p>
        </w:tc>
        <w:tc>
          <w:tcPr>
            <w:tcW w:w="2150" w:type="dxa"/>
          </w:tcPr>
          <w:p w14:paraId="4CC68AA6"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534259</w:t>
            </w:r>
          </w:p>
        </w:tc>
        <w:tc>
          <w:tcPr>
            <w:tcW w:w="1478" w:type="dxa"/>
          </w:tcPr>
          <w:p w14:paraId="77C1EFEC"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691671</w:t>
            </w:r>
          </w:p>
        </w:tc>
        <w:tc>
          <w:tcPr>
            <w:tcW w:w="2193" w:type="dxa"/>
          </w:tcPr>
          <w:p w14:paraId="661E26F8"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680579</w:t>
            </w:r>
          </w:p>
        </w:tc>
      </w:tr>
      <w:tr w:rsidR="000E5D99" w:rsidRPr="00B72069" w14:paraId="5E49F24C" w14:textId="77777777" w:rsidTr="00B51CA0">
        <w:tc>
          <w:tcPr>
            <w:tcW w:w="2547" w:type="dxa"/>
          </w:tcPr>
          <w:p w14:paraId="362AE598" w14:textId="77777777" w:rsidR="000E5D99" w:rsidRPr="00B72069" w:rsidRDefault="000E5D99"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Қатты тұздану</w:t>
            </w:r>
          </w:p>
        </w:tc>
        <w:tc>
          <w:tcPr>
            <w:tcW w:w="1588" w:type="dxa"/>
          </w:tcPr>
          <w:p w14:paraId="26B6D91A"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78.65</w:t>
            </w:r>
          </w:p>
        </w:tc>
        <w:tc>
          <w:tcPr>
            <w:tcW w:w="1773" w:type="dxa"/>
          </w:tcPr>
          <w:p w14:paraId="4FB38EF7"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82.81</w:t>
            </w:r>
          </w:p>
        </w:tc>
        <w:tc>
          <w:tcPr>
            <w:tcW w:w="1422" w:type="dxa"/>
          </w:tcPr>
          <w:p w14:paraId="36806F60"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17.19</w:t>
            </w:r>
          </w:p>
        </w:tc>
        <w:tc>
          <w:tcPr>
            <w:tcW w:w="1409" w:type="dxa"/>
          </w:tcPr>
          <w:p w14:paraId="783D80F3"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21.35</w:t>
            </w:r>
          </w:p>
        </w:tc>
        <w:tc>
          <w:tcPr>
            <w:tcW w:w="2150" w:type="dxa"/>
          </w:tcPr>
          <w:p w14:paraId="6A88EAA1"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467956</w:t>
            </w:r>
          </w:p>
        </w:tc>
        <w:tc>
          <w:tcPr>
            <w:tcW w:w="1478" w:type="dxa"/>
          </w:tcPr>
          <w:p w14:paraId="219E022D"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594989</w:t>
            </w:r>
          </w:p>
        </w:tc>
        <w:tc>
          <w:tcPr>
            <w:tcW w:w="2193" w:type="dxa"/>
          </w:tcPr>
          <w:p w14:paraId="45C62A1A"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565120</w:t>
            </w:r>
          </w:p>
        </w:tc>
      </w:tr>
      <w:tr w:rsidR="000E5D99" w:rsidRPr="00B72069" w14:paraId="6B2F8E3C" w14:textId="77777777" w:rsidTr="00B51CA0">
        <w:tc>
          <w:tcPr>
            <w:tcW w:w="2547" w:type="dxa"/>
          </w:tcPr>
          <w:p w14:paraId="55E1390E" w14:textId="77777777" w:rsidR="000E5D99" w:rsidRPr="00B72069" w:rsidRDefault="000E5D99" w:rsidP="00B51CA0">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Өте қатты тұздану</w:t>
            </w:r>
          </w:p>
        </w:tc>
        <w:tc>
          <w:tcPr>
            <w:tcW w:w="1588" w:type="dxa"/>
          </w:tcPr>
          <w:p w14:paraId="3C56BA0F"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88.12</w:t>
            </w:r>
          </w:p>
        </w:tc>
        <w:tc>
          <w:tcPr>
            <w:tcW w:w="1773" w:type="dxa"/>
          </w:tcPr>
          <w:p w14:paraId="662CA178"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93.30</w:t>
            </w:r>
          </w:p>
        </w:tc>
        <w:tc>
          <w:tcPr>
            <w:tcW w:w="1422" w:type="dxa"/>
          </w:tcPr>
          <w:p w14:paraId="593B787F"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6.70</w:t>
            </w:r>
          </w:p>
        </w:tc>
        <w:tc>
          <w:tcPr>
            <w:tcW w:w="1409" w:type="dxa"/>
          </w:tcPr>
          <w:p w14:paraId="598A7C4C"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11.88</w:t>
            </w:r>
          </w:p>
        </w:tc>
        <w:tc>
          <w:tcPr>
            <w:tcW w:w="2150" w:type="dxa"/>
          </w:tcPr>
          <w:p w14:paraId="30CF597C"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352512</w:t>
            </w:r>
          </w:p>
        </w:tc>
        <w:tc>
          <w:tcPr>
            <w:tcW w:w="1478" w:type="dxa"/>
          </w:tcPr>
          <w:p w14:paraId="1DA8B6C7"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400029</w:t>
            </w:r>
          </w:p>
        </w:tc>
        <w:tc>
          <w:tcPr>
            <w:tcW w:w="2193" w:type="dxa"/>
          </w:tcPr>
          <w:p w14:paraId="6C78A3C4" w14:textId="77777777" w:rsidR="000E5D99" w:rsidRPr="00B72069" w:rsidRDefault="000E5D99"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377839</w:t>
            </w:r>
          </w:p>
        </w:tc>
      </w:tr>
      <w:tr w:rsidR="00883F54" w:rsidRPr="00B72069" w14:paraId="7A20740A" w14:textId="77777777" w:rsidTr="00B51CA0">
        <w:tc>
          <w:tcPr>
            <w:tcW w:w="2547" w:type="dxa"/>
          </w:tcPr>
          <w:p w14:paraId="1A7093B4" w14:textId="77777777" w:rsidR="00883F54" w:rsidRPr="00B72069" w:rsidRDefault="00883F54"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Жалпы дәлдік</w:t>
            </w:r>
          </w:p>
        </w:tc>
        <w:tc>
          <w:tcPr>
            <w:tcW w:w="1588" w:type="dxa"/>
          </w:tcPr>
          <w:p w14:paraId="6BDF1643" w14:textId="77777777" w:rsidR="00883F54" w:rsidRPr="00B72069" w:rsidRDefault="00883F54"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81.30</w:t>
            </w:r>
          </w:p>
        </w:tc>
        <w:tc>
          <w:tcPr>
            <w:tcW w:w="1773" w:type="dxa"/>
          </w:tcPr>
          <w:p w14:paraId="6865F92E" w14:textId="2A65A897" w:rsidR="00883F54" w:rsidRPr="00B72069" w:rsidRDefault="00883F54" w:rsidP="00883F54">
            <w:pPr>
              <w:jc w:val="center"/>
              <w:rPr>
                <w:rFonts w:ascii="Times New Roman" w:hAnsi="Times New Roman" w:cs="Times New Roman"/>
                <w:sz w:val="24"/>
                <w:szCs w:val="24"/>
                <w:lang w:val="kk-KZ"/>
              </w:rPr>
            </w:pPr>
            <w:r>
              <w:rPr>
                <w:rFonts w:ascii="Times New Roman" w:hAnsi="Times New Roman"/>
                <w:sz w:val="24"/>
                <w:szCs w:val="24"/>
                <w:lang w:val="kk-KZ"/>
              </w:rPr>
              <w:t>-</w:t>
            </w:r>
          </w:p>
        </w:tc>
        <w:tc>
          <w:tcPr>
            <w:tcW w:w="1422" w:type="dxa"/>
          </w:tcPr>
          <w:p w14:paraId="2B1548D5" w14:textId="1ED0F2FB" w:rsidR="00883F54" w:rsidRPr="00B72069" w:rsidRDefault="00883F54" w:rsidP="00883F54">
            <w:pPr>
              <w:jc w:val="center"/>
              <w:rPr>
                <w:rFonts w:ascii="Times New Roman" w:hAnsi="Times New Roman" w:cs="Times New Roman"/>
                <w:sz w:val="24"/>
                <w:szCs w:val="24"/>
                <w:lang w:val="kk-KZ"/>
              </w:rPr>
            </w:pPr>
            <w:r>
              <w:rPr>
                <w:rFonts w:ascii="Times New Roman" w:hAnsi="Times New Roman"/>
                <w:sz w:val="24"/>
                <w:szCs w:val="24"/>
                <w:lang w:val="kk-KZ"/>
              </w:rPr>
              <w:t>-</w:t>
            </w:r>
          </w:p>
        </w:tc>
        <w:tc>
          <w:tcPr>
            <w:tcW w:w="1409" w:type="dxa"/>
          </w:tcPr>
          <w:p w14:paraId="6A97D52A" w14:textId="2CBA72B6" w:rsidR="00883F54" w:rsidRPr="00B72069" w:rsidRDefault="00883F54" w:rsidP="00883F54">
            <w:pPr>
              <w:jc w:val="center"/>
              <w:rPr>
                <w:rFonts w:ascii="Times New Roman" w:hAnsi="Times New Roman" w:cs="Times New Roman"/>
                <w:sz w:val="24"/>
                <w:szCs w:val="24"/>
                <w:lang w:val="kk-KZ"/>
              </w:rPr>
            </w:pPr>
            <w:r>
              <w:rPr>
                <w:rFonts w:ascii="Times New Roman" w:hAnsi="Times New Roman"/>
                <w:sz w:val="24"/>
                <w:szCs w:val="24"/>
                <w:lang w:val="kk-KZ"/>
              </w:rPr>
              <w:t>-</w:t>
            </w:r>
          </w:p>
        </w:tc>
        <w:tc>
          <w:tcPr>
            <w:tcW w:w="2150" w:type="dxa"/>
          </w:tcPr>
          <w:p w14:paraId="5DD99887" w14:textId="6A9E67F2" w:rsidR="00883F54" w:rsidRPr="00B72069" w:rsidRDefault="00883F54" w:rsidP="00883F54">
            <w:pPr>
              <w:jc w:val="center"/>
              <w:rPr>
                <w:rFonts w:ascii="Times New Roman" w:hAnsi="Times New Roman" w:cs="Times New Roman"/>
                <w:sz w:val="24"/>
                <w:szCs w:val="24"/>
                <w:lang w:val="kk-KZ"/>
              </w:rPr>
            </w:pPr>
            <w:r>
              <w:rPr>
                <w:rFonts w:ascii="Times New Roman" w:hAnsi="Times New Roman"/>
                <w:sz w:val="24"/>
                <w:szCs w:val="24"/>
                <w:lang w:val="kk-KZ"/>
              </w:rPr>
              <w:t>-</w:t>
            </w:r>
          </w:p>
        </w:tc>
        <w:tc>
          <w:tcPr>
            <w:tcW w:w="1478" w:type="dxa"/>
          </w:tcPr>
          <w:p w14:paraId="7FBD5EF0" w14:textId="697B6DCD" w:rsidR="00883F54" w:rsidRPr="00B72069" w:rsidRDefault="00883F54" w:rsidP="00883F54">
            <w:pPr>
              <w:jc w:val="center"/>
              <w:rPr>
                <w:rFonts w:ascii="Times New Roman" w:hAnsi="Times New Roman" w:cs="Times New Roman"/>
                <w:sz w:val="24"/>
                <w:szCs w:val="24"/>
                <w:lang w:val="kk-KZ"/>
              </w:rPr>
            </w:pPr>
            <w:r>
              <w:rPr>
                <w:rFonts w:ascii="Times New Roman" w:hAnsi="Times New Roman"/>
                <w:sz w:val="24"/>
                <w:szCs w:val="24"/>
                <w:lang w:val="kk-KZ"/>
              </w:rPr>
              <w:t>-</w:t>
            </w:r>
          </w:p>
        </w:tc>
        <w:tc>
          <w:tcPr>
            <w:tcW w:w="2193" w:type="dxa"/>
          </w:tcPr>
          <w:p w14:paraId="1EF00C9C" w14:textId="2F32A3A1" w:rsidR="00883F54" w:rsidRPr="00B72069" w:rsidRDefault="00883F54" w:rsidP="00883F54">
            <w:pPr>
              <w:jc w:val="center"/>
              <w:rPr>
                <w:rFonts w:ascii="Times New Roman" w:hAnsi="Times New Roman" w:cs="Times New Roman"/>
                <w:sz w:val="24"/>
                <w:szCs w:val="24"/>
                <w:lang w:val="kk-KZ"/>
              </w:rPr>
            </w:pPr>
            <w:r>
              <w:rPr>
                <w:rFonts w:ascii="Times New Roman" w:hAnsi="Times New Roman"/>
                <w:sz w:val="24"/>
                <w:szCs w:val="24"/>
                <w:lang w:val="kk-KZ"/>
              </w:rPr>
              <w:t>-</w:t>
            </w:r>
          </w:p>
        </w:tc>
      </w:tr>
      <w:tr w:rsidR="00883F54" w:rsidRPr="00B72069" w14:paraId="6CDFE6FA" w14:textId="77777777" w:rsidTr="00B51CA0">
        <w:tc>
          <w:tcPr>
            <w:tcW w:w="2547" w:type="dxa"/>
          </w:tcPr>
          <w:p w14:paraId="4A10ACC0" w14:textId="77777777" w:rsidR="00883F54" w:rsidRPr="00B72069" w:rsidRDefault="00883F54"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Каппа коэффициенті</w:t>
            </w:r>
          </w:p>
        </w:tc>
        <w:tc>
          <w:tcPr>
            <w:tcW w:w="1588" w:type="dxa"/>
          </w:tcPr>
          <w:p w14:paraId="7CC02B2C" w14:textId="77777777" w:rsidR="00883F54" w:rsidRPr="00B72069" w:rsidRDefault="00883F54" w:rsidP="00883F54">
            <w:pPr>
              <w:jc w:val="center"/>
              <w:rPr>
                <w:rFonts w:ascii="Times New Roman" w:hAnsi="Times New Roman" w:cs="Times New Roman"/>
                <w:sz w:val="24"/>
                <w:szCs w:val="24"/>
                <w:lang w:val="kk-KZ"/>
              </w:rPr>
            </w:pPr>
            <w:r w:rsidRPr="00B72069">
              <w:rPr>
                <w:rFonts w:ascii="Times New Roman" w:hAnsi="Times New Roman" w:cs="Times New Roman"/>
                <w:sz w:val="24"/>
                <w:szCs w:val="24"/>
                <w:lang w:val="kk-KZ"/>
              </w:rPr>
              <w:t>0.7463</w:t>
            </w:r>
          </w:p>
        </w:tc>
        <w:tc>
          <w:tcPr>
            <w:tcW w:w="1773" w:type="dxa"/>
          </w:tcPr>
          <w:p w14:paraId="734526A0" w14:textId="1901670C" w:rsidR="00883F54" w:rsidRPr="00B72069" w:rsidRDefault="00883F54" w:rsidP="00883F54">
            <w:pPr>
              <w:jc w:val="center"/>
              <w:rPr>
                <w:rFonts w:ascii="Times New Roman" w:hAnsi="Times New Roman" w:cs="Times New Roman"/>
                <w:sz w:val="24"/>
                <w:szCs w:val="24"/>
                <w:lang w:val="kk-KZ"/>
              </w:rPr>
            </w:pPr>
            <w:r>
              <w:rPr>
                <w:rFonts w:ascii="Times New Roman" w:hAnsi="Times New Roman"/>
                <w:sz w:val="24"/>
                <w:szCs w:val="24"/>
                <w:lang w:val="kk-KZ"/>
              </w:rPr>
              <w:t>-</w:t>
            </w:r>
          </w:p>
        </w:tc>
        <w:tc>
          <w:tcPr>
            <w:tcW w:w="1422" w:type="dxa"/>
          </w:tcPr>
          <w:p w14:paraId="3EE7BAD7" w14:textId="778F30DB" w:rsidR="00883F54" w:rsidRPr="00B72069" w:rsidRDefault="00883F54" w:rsidP="00883F54">
            <w:pPr>
              <w:jc w:val="center"/>
              <w:rPr>
                <w:rFonts w:ascii="Times New Roman" w:hAnsi="Times New Roman" w:cs="Times New Roman"/>
                <w:sz w:val="24"/>
                <w:szCs w:val="24"/>
                <w:lang w:val="kk-KZ"/>
              </w:rPr>
            </w:pPr>
            <w:r>
              <w:rPr>
                <w:rFonts w:ascii="Times New Roman" w:hAnsi="Times New Roman"/>
                <w:sz w:val="24"/>
                <w:szCs w:val="24"/>
                <w:lang w:val="kk-KZ"/>
              </w:rPr>
              <w:t>-</w:t>
            </w:r>
          </w:p>
        </w:tc>
        <w:tc>
          <w:tcPr>
            <w:tcW w:w="1409" w:type="dxa"/>
          </w:tcPr>
          <w:p w14:paraId="5AF7A78A" w14:textId="3C8554DD" w:rsidR="00883F54" w:rsidRPr="00B72069" w:rsidRDefault="00883F54" w:rsidP="00883F54">
            <w:pPr>
              <w:jc w:val="center"/>
              <w:rPr>
                <w:rFonts w:ascii="Times New Roman" w:hAnsi="Times New Roman" w:cs="Times New Roman"/>
                <w:sz w:val="24"/>
                <w:szCs w:val="24"/>
                <w:lang w:val="kk-KZ"/>
              </w:rPr>
            </w:pPr>
            <w:r>
              <w:rPr>
                <w:rFonts w:ascii="Times New Roman" w:hAnsi="Times New Roman"/>
                <w:sz w:val="24"/>
                <w:szCs w:val="24"/>
                <w:lang w:val="kk-KZ"/>
              </w:rPr>
              <w:t>-</w:t>
            </w:r>
          </w:p>
        </w:tc>
        <w:tc>
          <w:tcPr>
            <w:tcW w:w="2150" w:type="dxa"/>
          </w:tcPr>
          <w:p w14:paraId="69E34660" w14:textId="4A4B682B" w:rsidR="00883F54" w:rsidRPr="00B72069" w:rsidRDefault="00883F54" w:rsidP="00883F54">
            <w:pPr>
              <w:jc w:val="center"/>
              <w:rPr>
                <w:rFonts w:ascii="Times New Roman" w:hAnsi="Times New Roman" w:cs="Times New Roman"/>
                <w:sz w:val="24"/>
                <w:szCs w:val="24"/>
                <w:lang w:val="kk-KZ"/>
              </w:rPr>
            </w:pPr>
            <w:r>
              <w:rPr>
                <w:rFonts w:ascii="Times New Roman" w:hAnsi="Times New Roman"/>
                <w:sz w:val="24"/>
                <w:szCs w:val="24"/>
                <w:lang w:val="kk-KZ"/>
              </w:rPr>
              <w:t>-</w:t>
            </w:r>
          </w:p>
        </w:tc>
        <w:tc>
          <w:tcPr>
            <w:tcW w:w="1478" w:type="dxa"/>
          </w:tcPr>
          <w:p w14:paraId="4F0FCAA2" w14:textId="397E2542" w:rsidR="00883F54" w:rsidRPr="00B72069" w:rsidRDefault="00883F54" w:rsidP="00883F54">
            <w:pPr>
              <w:jc w:val="center"/>
              <w:rPr>
                <w:rFonts w:ascii="Times New Roman" w:hAnsi="Times New Roman" w:cs="Times New Roman"/>
                <w:sz w:val="24"/>
                <w:szCs w:val="24"/>
                <w:lang w:val="kk-KZ"/>
              </w:rPr>
            </w:pPr>
            <w:r>
              <w:rPr>
                <w:rFonts w:ascii="Times New Roman" w:hAnsi="Times New Roman"/>
                <w:sz w:val="24"/>
                <w:szCs w:val="24"/>
                <w:lang w:val="kk-KZ"/>
              </w:rPr>
              <w:t>-</w:t>
            </w:r>
          </w:p>
        </w:tc>
        <w:tc>
          <w:tcPr>
            <w:tcW w:w="2193" w:type="dxa"/>
          </w:tcPr>
          <w:p w14:paraId="2BDD8910" w14:textId="022A9BCA" w:rsidR="00883F54" w:rsidRPr="00B72069" w:rsidRDefault="00883F54" w:rsidP="00883F54">
            <w:pPr>
              <w:jc w:val="center"/>
              <w:rPr>
                <w:rFonts w:ascii="Times New Roman" w:hAnsi="Times New Roman" w:cs="Times New Roman"/>
                <w:sz w:val="24"/>
                <w:szCs w:val="24"/>
                <w:lang w:val="kk-KZ"/>
              </w:rPr>
            </w:pPr>
            <w:r>
              <w:rPr>
                <w:rFonts w:ascii="Times New Roman" w:hAnsi="Times New Roman"/>
                <w:sz w:val="24"/>
                <w:szCs w:val="24"/>
                <w:lang w:val="kk-KZ"/>
              </w:rPr>
              <w:t>-</w:t>
            </w:r>
          </w:p>
        </w:tc>
      </w:tr>
    </w:tbl>
    <w:p w14:paraId="64ACFF8D" w14:textId="77777777" w:rsidR="000E5D99" w:rsidRPr="00B72069" w:rsidRDefault="000E5D99" w:rsidP="000E5D99">
      <w:pPr>
        <w:spacing w:line="240" w:lineRule="auto"/>
        <w:rPr>
          <w:rFonts w:ascii="Times New Roman" w:eastAsia="Calibri" w:hAnsi="Times New Roman" w:cs="Times New Roman"/>
          <w:sz w:val="28"/>
          <w:szCs w:val="28"/>
          <w:lang w:val="kk-KZ"/>
        </w:rPr>
      </w:pPr>
      <w:r w:rsidRPr="00B72069">
        <w:rPr>
          <w:rFonts w:ascii="Times New Roman" w:eastAsia="Calibri" w:hAnsi="Times New Roman" w:cs="Times New Roman"/>
          <w:sz w:val="28"/>
          <w:szCs w:val="28"/>
          <w:lang w:val="kk-KZ"/>
        </w:rPr>
        <w:br w:type="page"/>
      </w:r>
    </w:p>
    <w:p w14:paraId="09CE7A50" w14:textId="10B962D4" w:rsidR="000E5D99" w:rsidRPr="00B72069" w:rsidRDefault="00C30D48" w:rsidP="000E5D99">
      <w:pPr>
        <w:ind w:firstLine="1418"/>
        <w:rPr>
          <w:rFonts w:ascii="Times New Roman" w:eastAsia="Aptos" w:hAnsi="Times New Roman" w:cs="Times New Roman"/>
          <w:kern w:val="2"/>
          <w:sz w:val="28"/>
          <w:szCs w:val="24"/>
          <w:lang w:val="kk-KZ"/>
          <w14:ligatures w14:val="standardContextual"/>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Ж</w:t>
      </w:r>
      <w:r w:rsidRPr="00B72069">
        <w:rPr>
          <w:rFonts w:ascii="Times New Roman" w:hAnsi="Times New Roman" w:cs="Times New Roman"/>
          <w:sz w:val="28"/>
          <w:szCs w:val="28"/>
          <w:lang w:val="kk-KZ"/>
        </w:rPr>
        <w:t>. 3</w:t>
      </w:r>
      <w:r w:rsidRPr="00B72069">
        <w:rPr>
          <w:rFonts w:ascii="Times New Roman" w:eastAsia="Aptos" w:hAnsi="Times New Roman" w:cs="Times New Roman"/>
          <w:kern w:val="2"/>
          <w:sz w:val="28"/>
          <w:szCs w:val="24"/>
          <w:lang w:val="kk-KZ"/>
          <w14:ligatures w14:val="standardContextual"/>
        </w:rPr>
        <w:t xml:space="preserve">- </w:t>
      </w:r>
      <w:r w:rsidR="000E5D99" w:rsidRPr="00B72069">
        <w:rPr>
          <w:rFonts w:ascii="Times New Roman" w:eastAsia="Aptos" w:hAnsi="Times New Roman" w:cs="Times New Roman"/>
          <w:kern w:val="2"/>
          <w:sz w:val="28"/>
          <w:szCs w:val="24"/>
          <w:lang w:val="kk-KZ"/>
          <w14:ligatures w14:val="standardContextual"/>
        </w:rPr>
        <w:t>Топырақтың тұздану дәрежесін жіктеудің дәлдігін бағалау (2015 ж.)</w:t>
      </w:r>
    </w:p>
    <w:tbl>
      <w:tblPr>
        <w:tblStyle w:val="TableGrid1"/>
        <w:tblW w:w="13776" w:type="dxa"/>
        <w:jc w:val="center"/>
        <w:tblLayout w:type="fixed"/>
        <w:tblLook w:val="04A0" w:firstRow="1" w:lastRow="0" w:firstColumn="1" w:lastColumn="0" w:noHBand="0" w:noVBand="1"/>
      </w:tblPr>
      <w:tblGrid>
        <w:gridCol w:w="2410"/>
        <w:gridCol w:w="1503"/>
        <w:gridCol w:w="1678"/>
        <w:gridCol w:w="1345"/>
        <w:gridCol w:w="1333"/>
        <w:gridCol w:w="2034"/>
        <w:gridCol w:w="1398"/>
        <w:gridCol w:w="2075"/>
      </w:tblGrid>
      <w:tr w:rsidR="000E5D99" w:rsidRPr="00B72069" w14:paraId="597DE002" w14:textId="77777777" w:rsidTr="00B51CA0">
        <w:trPr>
          <w:trHeight w:val="1066"/>
          <w:jc w:val="center"/>
        </w:trPr>
        <w:tc>
          <w:tcPr>
            <w:tcW w:w="2410" w:type="dxa"/>
          </w:tcPr>
          <w:p w14:paraId="5136F9B2"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bookmarkStart w:id="17" w:name="_Hlk201434920"/>
            <w:r w:rsidRPr="00B72069">
              <w:rPr>
                <w:rFonts w:ascii="Times New Roman" w:eastAsia="Calibri" w:hAnsi="Times New Roman" w:cs="Times New Roman"/>
                <w:sz w:val="24"/>
                <w:szCs w:val="24"/>
                <w:lang w:val="kk-KZ"/>
              </w:rPr>
              <w:t>Тұздану дәрежесі</w:t>
            </w:r>
          </w:p>
        </w:tc>
        <w:tc>
          <w:tcPr>
            <w:tcW w:w="1503" w:type="dxa"/>
          </w:tcPr>
          <w:p w14:paraId="45160911"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Өндірушінің дәлдігі (%)</w:t>
            </w:r>
          </w:p>
        </w:tc>
        <w:tc>
          <w:tcPr>
            <w:tcW w:w="1678" w:type="dxa"/>
          </w:tcPr>
          <w:p w14:paraId="79669E20"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Пайдаланушының дәлдігі (%)</w:t>
            </w:r>
          </w:p>
        </w:tc>
        <w:tc>
          <w:tcPr>
            <w:tcW w:w="1345" w:type="dxa"/>
          </w:tcPr>
          <w:p w14:paraId="70CD205E"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Комиссия қателігі (%)</w:t>
            </w:r>
          </w:p>
        </w:tc>
        <w:tc>
          <w:tcPr>
            <w:tcW w:w="1333" w:type="dxa"/>
            <w:vAlign w:val="center"/>
          </w:tcPr>
          <w:p w14:paraId="085FA1F9"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Times New Roman" w:hAnsi="Times New Roman" w:cs="Times New Roman"/>
                <w:color w:val="1B1C1D"/>
                <w:sz w:val="24"/>
                <w:szCs w:val="24"/>
              </w:rPr>
              <w:t>Жіберу қателігі (%)</w:t>
            </w:r>
          </w:p>
        </w:tc>
        <w:tc>
          <w:tcPr>
            <w:tcW w:w="2034" w:type="dxa"/>
          </w:tcPr>
          <w:p w14:paraId="57D58F9E"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Дұрыс жіктелген (пикс.)</w:t>
            </w:r>
          </w:p>
        </w:tc>
        <w:tc>
          <w:tcPr>
            <w:tcW w:w="1398" w:type="dxa"/>
          </w:tcPr>
          <w:p w14:paraId="36F38926"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Нақты пиксель саны</w:t>
            </w:r>
          </w:p>
        </w:tc>
        <w:tc>
          <w:tcPr>
            <w:tcW w:w="2075" w:type="dxa"/>
          </w:tcPr>
          <w:p w14:paraId="37E14E19"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Жіктелгені</w:t>
            </w:r>
          </w:p>
        </w:tc>
      </w:tr>
      <w:bookmarkEnd w:id="17"/>
      <w:tr w:rsidR="000E5D99" w:rsidRPr="00B72069" w14:paraId="47C02B4E" w14:textId="77777777" w:rsidTr="00B51CA0">
        <w:trPr>
          <w:trHeight w:val="487"/>
          <w:jc w:val="center"/>
        </w:trPr>
        <w:tc>
          <w:tcPr>
            <w:tcW w:w="2410" w:type="dxa"/>
          </w:tcPr>
          <w:p w14:paraId="4D079F24"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Әлсіз тұздану</w:t>
            </w:r>
          </w:p>
        </w:tc>
        <w:tc>
          <w:tcPr>
            <w:tcW w:w="1503" w:type="dxa"/>
          </w:tcPr>
          <w:p w14:paraId="38710FE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84.43</w:t>
            </w:r>
          </w:p>
        </w:tc>
        <w:tc>
          <w:tcPr>
            <w:tcW w:w="1678" w:type="dxa"/>
          </w:tcPr>
          <w:p w14:paraId="647CEDDB"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73.63</w:t>
            </w:r>
          </w:p>
        </w:tc>
        <w:tc>
          <w:tcPr>
            <w:tcW w:w="1345" w:type="dxa"/>
          </w:tcPr>
          <w:p w14:paraId="27BDE6F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26.37</w:t>
            </w:r>
          </w:p>
        </w:tc>
        <w:tc>
          <w:tcPr>
            <w:tcW w:w="1333" w:type="dxa"/>
          </w:tcPr>
          <w:p w14:paraId="3B51731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15.57</w:t>
            </w:r>
          </w:p>
        </w:tc>
        <w:tc>
          <w:tcPr>
            <w:tcW w:w="2034" w:type="dxa"/>
          </w:tcPr>
          <w:p w14:paraId="3EB9BE8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342409</w:t>
            </w:r>
          </w:p>
        </w:tc>
        <w:tc>
          <w:tcPr>
            <w:tcW w:w="1398" w:type="dxa"/>
          </w:tcPr>
          <w:p w14:paraId="76D02F1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405544</w:t>
            </w:r>
          </w:p>
        </w:tc>
        <w:tc>
          <w:tcPr>
            <w:tcW w:w="2075" w:type="dxa"/>
          </w:tcPr>
          <w:p w14:paraId="2BAA851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465010</w:t>
            </w:r>
          </w:p>
        </w:tc>
      </w:tr>
      <w:tr w:rsidR="000E5D99" w:rsidRPr="00B72069" w14:paraId="7418B377" w14:textId="77777777" w:rsidTr="00B51CA0">
        <w:trPr>
          <w:trHeight w:val="487"/>
          <w:jc w:val="center"/>
        </w:trPr>
        <w:tc>
          <w:tcPr>
            <w:tcW w:w="2410" w:type="dxa"/>
          </w:tcPr>
          <w:p w14:paraId="324A1D6A"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Орташа тұздану</w:t>
            </w:r>
          </w:p>
        </w:tc>
        <w:tc>
          <w:tcPr>
            <w:tcW w:w="1503" w:type="dxa"/>
          </w:tcPr>
          <w:p w14:paraId="60572952"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76.43</w:t>
            </w:r>
          </w:p>
        </w:tc>
        <w:tc>
          <w:tcPr>
            <w:tcW w:w="1678" w:type="dxa"/>
          </w:tcPr>
          <w:p w14:paraId="0AD92960"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75.51</w:t>
            </w:r>
          </w:p>
        </w:tc>
        <w:tc>
          <w:tcPr>
            <w:tcW w:w="1345" w:type="dxa"/>
          </w:tcPr>
          <w:p w14:paraId="481501A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24.49</w:t>
            </w:r>
          </w:p>
        </w:tc>
        <w:tc>
          <w:tcPr>
            <w:tcW w:w="1333" w:type="dxa"/>
          </w:tcPr>
          <w:p w14:paraId="68ECF280"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23.57</w:t>
            </w:r>
          </w:p>
        </w:tc>
        <w:tc>
          <w:tcPr>
            <w:tcW w:w="2034" w:type="dxa"/>
          </w:tcPr>
          <w:p w14:paraId="6520175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509341</w:t>
            </w:r>
          </w:p>
        </w:tc>
        <w:tc>
          <w:tcPr>
            <w:tcW w:w="1398" w:type="dxa"/>
          </w:tcPr>
          <w:p w14:paraId="1B2CC56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666445</w:t>
            </w:r>
          </w:p>
        </w:tc>
        <w:tc>
          <w:tcPr>
            <w:tcW w:w="2075" w:type="dxa"/>
          </w:tcPr>
          <w:p w14:paraId="1F9D642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674525</w:t>
            </w:r>
          </w:p>
        </w:tc>
      </w:tr>
      <w:tr w:rsidR="000E5D99" w:rsidRPr="00B72069" w14:paraId="2A2D3437" w14:textId="77777777" w:rsidTr="00B51CA0">
        <w:trPr>
          <w:trHeight w:val="457"/>
          <w:jc w:val="center"/>
        </w:trPr>
        <w:tc>
          <w:tcPr>
            <w:tcW w:w="2410" w:type="dxa"/>
          </w:tcPr>
          <w:p w14:paraId="72A9C102"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Қатты тұздану</w:t>
            </w:r>
          </w:p>
        </w:tc>
        <w:tc>
          <w:tcPr>
            <w:tcW w:w="1503" w:type="dxa"/>
          </w:tcPr>
          <w:p w14:paraId="755E4F6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76.23</w:t>
            </w:r>
          </w:p>
        </w:tc>
        <w:tc>
          <w:tcPr>
            <w:tcW w:w="1678" w:type="dxa"/>
          </w:tcPr>
          <w:p w14:paraId="3E190EF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81.64</w:t>
            </w:r>
          </w:p>
        </w:tc>
        <w:tc>
          <w:tcPr>
            <w:tcW w:w="1345" w:type="dxa"/>
          </w:tcPr>
          <w:p w14:paraId="6260E16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18.36</w:t>
            </w:r>
          </w:p>
        </w:tc>
        <w:tc>
          <w:tcPr>
            <w:tcW w:w="1333" w:type="dxa"/>
          </w:tcPr>
          <w:p w14:paraId="39B39F3B"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23.77</w:t>
            </w:r>
          </w:p>
        </w:tc>
        <w:tc>
          <w:tcPr>
            <w:tcW w:w="2034" w:type="dxa"/>
          </w:tcPr>
          <w:p w14:paraId="3AF0757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460403</w:t>
            </w:r>
          </w:p>
        </w:tc>
        <w:tc>
          <w:tcPr>
            <w:tcW w:w="1398" w:type="dxa"/>
          </w:tcPr>
          <w:p w14:paraId="35D7710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603996</w:t>
            </w:r>
          </w:p>
        </w:tc>
        <w:tc>
          <w:tcPr>
            <w:tcW w:w="2075" w:type="dxa"/>
          </w:tcPr>
          <w:p w14:paraId="2518241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563969</w:t>
            </w:r>
          </w:p>
        </w:tc>
      </w:tr>
      <w:tr w:rsidR="000E5D99" w:rsidRPr="00B72069" w14:paraId="6B587239" w14:textId="77777777" w:rsidTr="00B51CA0">
        <w:trPr>
          <w:trHeight w:val="487"/>
          <w:jc w:val="center"/>
        </w:trPr>
        <w:tc>
          <w:tcPr>
            <w:tcW w:w="2410" w:type="dxa"/>
          </w:tcPr>
          <w:p w14:paraId="2338DBC1"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Өте қатты тұздану</w:t>
            </w:r>
          </w:p>
        </w:tc>
        <w:tc>
          <w:tcPr>
            <w:tcW w:w="1503" w:type="dxa"/>
          </w:tcPr>
          <w:p w14:paraId="57533050"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86.33</w:t>
            </w:r>
          </w:p>
        </w:tc>
        <w:tc>
          <w:tcPr>
            <w:tcW w:w="1678" w:type="dxa"/>
          </w:tcPr>
          <w:p w14:paraId="2D71458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92.74</w:t>
            </w:r>
          </w:p>
        </w:tc>
        <w:tc>
          <w:tcPr>
            <w:tcW w:w="1345" w:type="dxa"/>
          </w:tcPr>
          <w:p w14:paraId="6D861FE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7.26</w:t>
            </w:r>
          </w:p>
        </w:tc>
        <w:tc>
          <w:tcPr>
            <w:tcW w:w="1333" w:type="dxa"/>
          </w:tcPr>
          <w:p w14:paraId="4D83513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13.67</w:t>
            </w:r>
          </w:p>
        </w:tc>
        <w:tc>
          <w:tcPr>
            <w:tcW w:w="2034" w:type="dxa"/>
          </w:tcPr>
          <w:p w14:paraId="41CF728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343451</w:t>
            </w:r>
          </w:p>
        </w:tc>
        <w:tc>
          <w:tcPr>
            <w:tcW w:w="1398" w:type="dxa"/>
          </w:tcPr>
          <w:p w14:paraId="4E69DD8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397856</w:t>
            </w:r>
          </w:p>
        </w:tc>
        <w:tc>
          <w:tcPr>
            <w:tcW w:w="2075" w:type="dxa"/>
          </w:tcPr>
          <w:p w14:paraId="4E63F26F"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370337</w:t>
            </w:r>
          </w:p>
        </w:tc>
      </w:tr>
      <w:tr w:rsidR="00883F54" w:rsidRPr="00B72069" w14:paraId="4A902C64" w14:textId="77777777" w:rsidTr="00B51CA0">
        <w:trPr>
          <w:trHeight w:val="457"/>
          <w:jc w:val="center"/>
        </w:trPr>
        <w:tc>
          <w:tcPr>
            <w:tcW w:w="2410" w:type="dxa"/>
          </w:tcPr>
          <w:p w14:paraId="3B22F61C"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Жалпы дәлдік</w:t>
            </w:r>
          </w:p>
        </w:tc>
        <w:tc>
          <w:tcPr>
            <w:tcW w:w="1503" w:type="dxa"/>
          </w:tcPr>
          <w:p w14:paraId="47485E52"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79.83</w:t>
            </w:r>
          </w:p>
        </w:tc>
        <w:tc>
          <w:tcPr>
            <w:tcW w:w="1678" w:type="dxa"/>
          </w:tcPr>
          <w:p w14:paraId="3E575AF0" w14:textId="6B525CC7"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45" w:type="dxa"/>
          </w:tcPr>
          <w:p w14:paraId="38487949" w14:textId="7CD62CCC"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33" w:type="dxa"/>
          </w:tcPr>
          <w:p w14:paraId="4F61C607" w14:textId="356361E4"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34" w:type="dxa"/>
          </w:tcPr>
          <w:p w14:paraId="74F6D295" w14:textId="429A65A8"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98" w:type="dxa"/>
          </w:tcPr>
          <w:p w14:paraId="3BF98861" w14:textId="627AB505"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75" w:type="dxa"/>
          </w:tcPr>
          <w:p w14:paraId="6EF1BA97" w14:textId="3DB56627"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r w:rsidR="00883F54" w:rsidRPr="00B72069" w14:paraId="420CE049" w14:textId="77777777" w:rsidTr="00B51CA0">
        <w:trPr>
          <w:trHeight w:val="71"/>
          <w:jc w:val="center"/>
        </w:trPr>
        <w:tc>
          <w:tcPr>
            <w:tcW w:w="2410" w:type="dxa"/>
          </w:tcPr>
          <w:p w14:paraId="1803C3C9"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Каппа коэффициенті</w:t>
            </w:r>
          </w:p>
        </w:tc>
        <w:tc>
          <w:tcPr>
            <w:tcW w:w="1503" w:type="dxa"/>
          </w:tcPr>
          <w:p w14:paraId="637AA61F"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0.7268</w:t>
            </w:r>
          </w:p>
        </w:tc>
        <w:tc>
          <w:tcPr>
            <w:tcW w:w="1678" w:type="dxa"/>
          </w:tcPr>
          <w:p w14:paraId="7343E4A0" w14:textId="060C7261"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45" w:type="dxa"/>
          </w:tcPr>
          <w:p w14:paraId="0EA6C783" w14:textId="6582E429"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33" w:type="dxa"/>
          </w:tcPr>
          <w:p w14:paraId="2F40A9F5" w14:textId="1E1DF2CE"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34" w:type="dxa"/>
          </w:tcPr>
          <w:p w14:paraId="5EC4ECC6" w14:textId="3CB01A16"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98" w:type="dxa"/>
          </w:tcPr>
          <w:p w14:paraId="43BC60CA" w14:textId="69106D57"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75" w:type="dxa"/>
          </w:tcPr>
          <w:p w14:paraId="2CD9FEB3" w14:textId="32690E1B"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bl>
    <w:p w14:paraId="03052066" w14:textId="77777777" w:rsidR="000E5D99" w:rsidRPr="00B72069" w:rsidRDefault="000E5D99" w:rsidP="000E5D99">
      <w:pPr>
        <w:rPr>
          <w:rFonts w:ascii="Times New Roman" w:eastAsia="Aptos" w:hAnsi="Times New Roman" w:cs="Times New Roman"/>
          <w:kern w:val="2"/>
          <w:sz w:val="24"/>
          <w:szCs w:val="24"/>
          <w:lang w:val="kk-KZ"/>
          <w14:ligatures w14:val="standardContextual"/>
        </w:rPr>
      </w:pPr>
    </w:p>
    <w:p w14:paraId="76B88E4B" w14:textId="34CAD1BC" w:rsidR="000E5D99" w:rsidRPr="00B72069" w:rsidRDefault="00C30D48" w:rsidP="000E5D99">
      <w:pPr>
        <w:ind w:firstLine="1418"/>
        <w:rPr>
          <w:rFonts w:ascii="Times New Roman" w:eastAsia="Aptos" w:hAnsi="Times New Roman" w:cs="Times New Roman"/>
          <w:kern w:val="2"/>
          <w:sz w:val="28"/>
          <w:szCs w:val="24"/>
          <w:lang w:val="kk-KZ"/>
          <w14:ligatures w14:val="standardContextual"/>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Ж</w:t>
      </w:r>
      <w:r w:rsidRPr="00B72069">
        <w:rPr>
          <w:rFonts w:ascii="Times New Roman" w:hAnsi="Times New Roman" w:cs="Times New Roman"/>
          <w:sz w:val="28"/>
          <w:szCs w:val="28"/>
          <w:lang w:val="kk-KZ"/>
        </w:rPr>
        <w:t xml:space="preserve">. </w:t>
      </w:r>
      <w:r w:rsidRPr="00B72069">
        <w:rPr>
          <w:rFonts w:ascii="Times New Roman" w:eastAsia="Aptos" w:hAnsi="Times New Roman" w:cs="Times New Roman"/>
          <w:kern w:val="2"/>
          <w:sz w:val="28"/>
          <w:szCs w:val="24"/>
          <w:lang w:val="kk-KZ"/>
          <w14:ligatures w14:val="standardContextual"/>
        </w:rPr>
        <w:t xml:space="preserve">4 - </w:t>
      </w:r>
      <w:r w:rsidR="000E5D99" w:rsidRPr="00B72069">
        <w:rPr>
          <w:rFonts w:ascii="Times New Roman" w:eastAsia="Aptos" w:hAnsi="Times New Roman" w:cs="Times New Roman"/>
          <w:kern w:val="2"/>
          <w:sz w:val="28"/>
          <w:szCs w:val="24"/>
          <w:lang w:val="kk-KZ"/>
          <w14:ligatures w14:val="standardContextual"/>
        </w:rPr>
        <w:t>Топырақтың тұздану дәрежесін жіктеудің дәлдігін бағалау (2016 ж.)</w:t>
      </w:r>
    </w:p>
    <w:tbl>
      <w:tblPr>
        <w:tblStyle w:val="TableGrid1"/>
        <w:tblW w:w="14029" w:type="dxa"/>
        <w:jc w:val="center"/>
        <w:tblLayout w:type="fixed"/>
        <w:tblLook w:val="04A0" w:firstRow="1" w:lastRow="0" w:firstColumn="1" w:lastColumn="0" w:noHBand="0" w:noVBand="1"/>
      </w:tblPr>
      <w:tblGrid>
        <w:gridCol w:w="2389"/>
        <w:gridCol w:w="1489"/>
        <w:gridCol w:w="1663"/>
        <w:gridCol w:w="1333"/>
        <w:gridCol w:w="1321"/>
        <w:gridCol w:w="2016"/>
        <w:gridCol w:w="1386"/>
        <w:gridCol w:w="2432"/>
      </w:tblGrid>
      <w:tr w:rsidR="000E5D99" w:rsidRPr="00B72069" w14:paraId="6F4CFEF7" w14:textId="77777777" w:rsidTr="00B51CA0">
        <w:trPr>
          <w:trHeight w:val="706"/>
          <w:jc w:val="center"/>
        </w:trPr>
        <w:tc>
          <w:tcPr>
            <w:tcW w:w="2389" w:type="dxa"/>
          </w:tcPr>
          <w:p w14:paraId="2137B7A8"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Тұздану дәрежесі</w:t>
            </w:r>
          </w:p>
        </w:tc>
        <w:tc>
          <w:tcPr>
            <w:tcW w:w="1489" w:type="dxa"/>
          </w:tcPr>
          <w:p w14:paraId="718D5B81"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Өндірушінің дәлдігі (%)</w:t>
            </w:r>
          </w:p>
        </w:tc>
        <w:tc>
          <w:tcPr>
            <w:tcW w:w="1663" w:type="dxa"/>
          </w:tcPr>
          <w:p w14:paraId="56FC5BE6"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Пайдаланушының дәлдігі (%)</w:t>
            </w:r>
          </w:p>
        </w:tc>
        <w:tc>
          <w:tcPr>
            <w:tcW w:w="1333" w:type="dxa"/>
          </w:tcPr>
          <w:p w14:paraId="2A5E6018"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Комиссия қателігі (%)</w:t>
            </w:r>
          </w:p>
        </w:tc>
        <w:tc>
          <w:tcPr>
            <w:tcW w:w="1321" w:type="dxa"/>
            <w:vAlign w:val="center"/>
          </w:tcPr>
          <w:p w14:paraId="019954E2"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Times New Roman" w:hAnsi="Times New Roman" w:cs="Times New Roman"/>
                <w:color w:val="1B1C1D"/>
                <w:sz w:val="24"/>
                <w:szCs w:val="24"/>
              </w:rPr>
              <w:t>Жіберу қателігі (%)</w:t>
            </w:r>
          </w:p>
        </w:tc>
        <w:tc>
          <w:tcPr>
            <w:tcW w:w="2016" w:type="dxa"/>
          </w:tcPr>
          <w:p w14:paraId="725A259C"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Дұрыс жіктелген (пикс.)</w:t>
            </w:r>
          </w:p>
        </w:tc>
        <w:tc>
          <w:tcPr>
            <w:tcW w:w="1386" w:type="dxa"/>
          </w:tcPr>
          <w:p w14:paraId="0761C4C4"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Нақты пиксель саны</w:t>
            </w:r>
          </w:p>
        </w:tc>
        <w:tc>
          <w:tcPr>
            <w:tcW w:w="2432" w:type="dxa"/>
          </w:tcPr>
          <w:p w14:paraId="4CC65238"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Жіктелгені</w:t>
            </w:r>
          </w:p>
        </w:tc>
      </w:tr>
      <w:tr w:rsidR="000E5D99" w:rsidRPr="00B72069" w14:paraId="43656A3A" w14:textId="77777777" w:rsidTr="00B51CA0">
        <w:trPr>
          <w:trHeight w:val="486"/>
          <w:jc w:val="center"/>
        </w:trPr>
        <w:tc>
          <w:tcPr>
            <w:tcW w:w="2389" w:type="dxa"/>
          </w:tcPr>
          <w:p w14:paraId="77DE34A6" w14:textId="77777777" w:rsidR="000E5D99" w:rsidRPr="00B72069" w:rsidRDefault="000E5D99" w:rsidP="00563DA2">
            <w:pPr>
              <w:tabs>
                <w:tab w:val="left" w:pos="971"/>
              </w:tabs>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Әлсіз тұздану</w:t>
            </w:r>
          </w:p>
        </w:tc>
        <w:tc>
          <w:tcPr>
            <w:tcW w:w="1489" w:type="dxa"/>
          </w:tcPr>
          <w:p w14:paraId="2296CC4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86.97</w:t>
            </w:r>
          </w:p>
        </w:tc>
        <w:tc>
          <w:tcPr>
            <w:tcW w:w="1663" w:type="dxa"/>
          </w:tcPr>
          <w:p w14:paraId="0E28738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80.21</w:t>
            </w:r>
          </w:p>
        </w:tc>
        <w:tc>
          <w:tcPr>
            <w:tcW w:w="1333" w:type="dxa"/>
          </w:tcPr>
          <w:p w14:paraId="40E4B572"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19.79</w:t>
            </w:r>
          </w:p>
        </w:tc>
        <w:tc>
          <w:tcPr>
            <w:tcW w:w="1321" w:type="dxa"/>
          </w:tcPr>
          <w:p w14:paraId="2111A11F"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13.03</w:t>
            </w:r>
          </w:p>
        </w:tc>
        <w:tc>
          <w:tcPr>
            <w:tcW w:w="2016" w:type="dxa"/>
          </w:tcPr>
          <w:p w14:paraId="3C5ED96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398230</w:t>
            </w:r>
          </w:p>
        </w:tc>
        <w:tc>
          <w:tcPr>
            <w:tcW w:w="1386" w:type="dxa"/>
          </w:tcPr>
          <w:p w14:paraId="1DC75EFF"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457899</w:t>
            </w:r>
          </w:p>
        </w:tc>
        <w:tc>
          <w:tcPr>
            <w:tcW w:w="2432" w:type="dxa"/>
          </w:tcPr>
          <w:p w14:paraId="04942BE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496498</w:t>
            </w:r>
          </w:p>
        </w:tc>
      </w:tr>
      <w:tr w:rsidR="000E5D99" w:rsidRPr="00B72069" w14:paraId="644B6B02" w14:textId="77777777" w:rsidTr="00B51CA0">
        <w:trPr>
          <w:trHeight w:val="288"/>
          <w:jc w:val="center"/>
        </w:trPr>
        <w:tc>
          <w:tcPr>
            <w:tcW w:w="2389" w:type="dxa"/>
          </w:tcPr>
          <w:p w14:paraId="24A91215" w14:textId="77777777" w:rsidR="000E5D99" w:rsidRPr="00B72069" w:rsidRDefault="000E5D99" w:rsidP="00563DA2">
            <w:pPr>
              <w:tabs>
                <w:tab w:val="left" w:pos="971"/>
              </w:tabs>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Орташа тұздану</w:t>
            </w:r>
          </w:p>
        </w:tc>
        <w:tc>
          <w:tcPr>
            <w:tcW w:w="1489" w:type="dxa"/>
          </w:tcPr>
          <w:p w14:paraId="05276F6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78.42</w:t>
            </w:r>
          </w:p>
        </w:tc>
        <w:tc>
          <w:tcPr>
            <w:tcW w:w="1663" w:type="dxa"/>
          </w:tcPr>
          <w:p w14:paraId="54E93F4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75.78</w:t>
            </w:r>
          </w:p>
        </w:tc>
        <w:tc>
          <w:tcPr>
            <w:tcW w:w="1333" w:type="dxa"/>
          </w:tcPr>
          <w:p w14:paraId="132D222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24.22</w:t>
            </w:r>
          </w:p>
        </w:tc>
        <w:tc>
          <w:tcPr>
            <w:tcW w:w="1321" w:type="dxa"/>
          </w:tcPr>
          <w:p w14:paraId="4583A462"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21.58</w:t>
            </w:r>
          </w:p>
        </w:tc>
        <w:tc>
          <w:tcPr>
            <w:tcW w:w="2016" w:type="dxa"/>
          </w:tcPr>
          <w:p w14:paraId="66460D4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524414</w:t>
            </w:r>
          </w:p>
        </w:tc>
        <w:tc>
          <w:tcPr>
            <w:tcW w:w="1386" w:type="dxa"/>
          </w:tcPr>
          <w:p w14:paraId="287765A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668685</w:t>
            </w:r>
          </w:p>
        </w:tc>
        <w:tc>
          <w:tcPr>
            <w:tcW w:w="2432" w:type="dxa"/>
          </w:tcPr>
          <w:p w14:paraId="0783BF3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692057</w:t>
            </w:r>
          </w:p>
        </w:tc>
      </w:tr>
      <w:tr w:rsidR="000E5D99" w:rsidRPr="00B72069" w14:paraId="104554C7" w14:textId="77777777" w:rsidTr="00B51CA0">
        <w:trPr>
          <w:trHeight w:val="130"/>
          <w:jc w:val="center"/>
        </w:trPr>
        <w:tc>
          <w:tcPr>
            <w:tcW w:w="2389" w:type="dxa"/>
          </w:tcPr>
          <w:p w14:paraId="3C551740" w14:textId="77777777" w:rsidR="000E5D99" w:rsidRPr="00B72069" w:rsidRDefault="000E5D99" w:rsidP="00563DA2">
            <w:pPr>
              <w:tabs>
                <w:tab w:val="left" w:pos="971"/>
              </w:tabs>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Қатты тұздану</w:t>
            </w:r>
          </w:p>
        </w:tc>
        <w:tc>
          <w:tcPr>
            <w:tcW w:w="1489" w:type="dxa"/>
          </w:tcPr>
          <w:p w14:paraId="2769BED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76.13</w:t>
            </w:r>
          </w:p>
        </w:tc>
        <w:tc>
          <w:tcPr>
            <w:tcW w:w="1663" w:type="dxa"/>
          </w:tcPr>
          <w:p w14:paraId="1ECA96E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81.38</w:t>
            </w:r>
          </w:p>
        </w:tc>
        <w:tc>
          <w:tcPr>
            <w:tcW w:w="1333" w:type="dxa"/>
          </w:tcPr>
          <w:p w14:paraId="5D0C8F4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18.62</w:t>
            </w:r>
          </w:p>
        </w:tc>
        <w:tc>
          <w:tcPr>
            <w:tcW w:w="1321" w:type="dxa"/>
          </w:tcPr>
          <w:p w14:paraId="45E1BC2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23.87</w:t>
            </w:r>
          </w:p>
        </w:tc>
        <w:tc>
          <w:tcPr>
            <w:tcW w:w="2016" w:type="dxa"/>
          </w:tcPr>
          <w:p w14:paraId="7FFC462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481466</w:t>
            </w:r>
          </w:p>
        </w:tc>
        <w:tc>
          <w:tcPr>
            <w:tcW w:w="1386" w:type="dxa"/>
          </w:tcPr>
          <w:p w14:paraId="0C1C87D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632458</w:t>
            </w:r>
          </w:p>
        </w:tc>
        <w:tc>
          <w:tcPr>
            <w:tcW w:w="2432" w:type="dxa"/>
          </w:tcPr>
          <w:p w14:paraId="3D94CB3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591631</w:t>
            </w:r>
          </w:p>
        </w:tc>
      </w:tr>
      <w:tr w:rsidR="000E5D99" w:rsidRPr="00B72069" w14:paraId="5F1EAEA7" w14:textId="77777777" w:rsidTr="00563DA2">
        <w:trPr>
          <w:trHeight w:val="277"/>
          <w:jc w:val="center"/>
        </w:trPr>
        <w:tc>
          <w:tcPr>
            <w:tcW w:w="2389" w:type="dxa"/>
          </w:tcPr>
          <w:p w14:paraId="4ED20E90" w14:textId="77777777" w:rsidR="000E5D99" w:rsidRPr="00B72069" w:rsidRDefault="000E5D99" w:rsidP="00563DA2">
            <w:pPr>
              <w:tabs>
                <w:tab w:val="left" w:pos="971"/>
              </w:tabs>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Өте қатты тұздану</w:t>
            </w:r>
          </w:p>
        </w:tc>
        <w:tc>
          <w:tcPr>
            <w:tcW w:w="1489" w:type="dxa"/>
          </w:tcPr>
          <w:p w14:paraId="6B8593F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84.55</w:t>
            </w:r>
          </w:p>
        </w:tc>
        <w:tc>
          <w:tcPr>
            <w:tcW w:w="1663" w:type="dxa"/>
          </w:tcPr>
          <w:p w14:paraId="7E8A228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89.95</w:t>
            </w:r>
          </w:p>
        </w:tc>
        <w:tc>
          <w:tcPr>
            <w:tcW w:w="1333" w:type="dxa"/>
          </w:tcPr>
          <w:p w14:paraId="145C618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10.05</w:t>
            </w:r>
          </w:p>
        </w:tc>
        <w:tc>
          <w:tcPr>
            <w:tcW w:w="1321" w:type="dxa"/>
          </w:tcPr>
          <w:p w14:paraId="3715431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15.45</w:t>
            </w:r>
          </w:p>
        </w:tc>
        <w:tc>
          <w:tcPr>
            <w:tcW w:w="2016" w:type="dxa"/>
          </w:tcPr>
          <w:p w14:paraId="45BBB02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297800</w:t>
            </w:r>
          </w:p>
        </w:tc>
        <w:tc>
          <w:tcPr>
            <w:tcW w:w="1386" w:type="dxa"/>
          </w:tcPr>
          <w:p w14:paraId="4C61D07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352214</w:t>
            </w:r>
          </w:p>
        </w:tc>
        <w:tc>
          <w:tcPr>
            <w:tcW w:w="2432" w:type="dxa"/>
          </w:tcPr>
          <w:p w14:paraId="5F87283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331070</w:t>
            </w:r>
          </w:p>
        </w:tc>
      </w:tr>
      <w:tr w:rsidR="00883F54" w:rsidRPr="00B72069" w14:paraId="087D345A" w14:textId="77777777" w:rsidTr="00B51CA0">
        <w:trPr>
          <w:trHeight w:val="455"/>
          <w:jc w:val="center"/>
        </w:trPr>
        <w:tc>
          <w:tcPr>
            <w:tcW w:w="2389" w:type="dxa"/>
          </w:tcPr>
          <w:p w14:paraId="371F335B" w14:textId="77777777" w:rsidR="00883F54" w:rsidRPr="00B72069" w:rsidRDefault="00883F54" w:rsidP="00883F54">
            <w:pPr>
              <w:tabs>
                <w:tab w:val="left" w:pos="971"/>
              </w:tabs>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Жалпы дәлдік</w:t>
            </w:r>
          </w:p>
        </w:tc>
        <w:tc>
          <w:tcPr>
            <w:tcW w:w="1489" w:type="dxa"/>
          </w:tcPr>
          <w:p w14:paraId="4301F91C"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80.61</w:t>
            </w:r>
          </w:p>
        </w:tc>
        <w:tc>
          <w:tcPr>
            <w:tcW w:w="1663" w:type="dxa"/>
          </w:tcPr>
          <w:p w14:paraId="3DBE72DA" w14:textId="2D3A9747"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33" w:type="dxa"/>
          </w:tcPr>
          <w:p w14:paraId="4E48DA34" w14:textId="511B1076"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21" w:type="dxa"/>
          </w:tcPr>
          <w:p w14:paraId="5BE7E1E5" w14:textId="35272328"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16" w:type="dxa"/>
          </w:tcPr>
          <w:p w14:paraId="69D1E255" w14:textId="483317F1"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86" w:type="dxa"/>
          </w:tcPr>
          <w:p w14:paraId="33E4D668" w14:textId="769E25F7"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432" w:type="dxa"/>
          </w:tcPr>
          <w:p w14:paraId="6D023376" w14:textId="3F680418"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r w:rsidR="00883F54" w:rsidRPr="00B72069" w14:paraId="316FE050" w14:textId="77777777" w:rsidTr="00B51CA0">
        <w:trPr>
          <w:trHeight w:val="486"/>
          <w:jc w:val="center"/>
        </w:trPr>
        <w:tc>
          <w:tcPr>
            <w:tcW w:w="2389" w:type="dxa"/>
          </w:tcPr>
          <w:p w14:paraId="464E052F" w14:textId="77777777" w:rsidR="00883F54" w:rsidRPr="00B72069" w:rsidRDefault="00883F54" w:rsidP="00883F54">
            <w:pPr>
              <w:tabs>
                <w:tab w:val="left" w:pos="971"/>
              </w:tabs>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Каппа коэффициенті</w:t>
            </w:r>
          </w:p>
        </w:tc>
        <w:tc>
          <w:tcPr>
            <w:tcW w:w="1489" w:type="dxa"/>
          </w:tcPr>
          <w:p w14:paraId="3A29C786"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0.7362</w:t>
            </w:r>
          </w:p>
        </w:tc>
        <w:tc>
          <w:tcPr>
            <w:tcW w:w="1663" w:type="dxa"/>
          </w:tcPr>
          <w:p w14:paraId="6FD82549" w14:textId="5B7ADEBF"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33" w:type="dxa"/>
          </w:tcPr>
          <w:p w14:paraId="521B57E8" w14:textId="14F23B47"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21" w:type="dxa"/>
          </w:tcPr>
          <w:p w14:paraId="7E0838D1" w14:textId="768FEF7B"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16" w:type="dxa"/>
          </w:tcPr>
          <w:p w14:paraId="1C78AC74" w14:textId="4FCD4D57"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86" w:type="dxa"/>
          </w:tcPr>
          <w:p w14:paraId="5C7CA1CD" w14:textId="6566DC4C"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432" w:type="dxa"/>
          </w:tcPr>
          <w:p w14:paraId="34581023" w14:textId="7105A95A"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bl>
    <w:p w14:paraId="2BFD2F7C" w14:textId="77777777" w:rsidR="000E5D99" w:rsidRPr="00B72069" w:rsidRDefault="000E5D99" w:rsidP="000E5D99">
      <w:pPr>
        <w:rPr>
          <w:rFonts w:ascii="Times New Roman" w:eastAsia="Aptos" w:hAnsi="Times New Roman" w:cs="Times New Roman"/>
          <w:kern w:val="2"/>
          <w:sz w:val="24"/>
          <w:szCs w:val="24"/>
          <w:lang w:val="kk-KZ"/>
          <w14:ligatures w14:val="standardContextual"/>
        </w:rPr>
      </w:pPr>
    </w:p>
    <w:p w14:paraId="2B137A65" w14:textId="2C90EC99" w:rsidR="000E5D99" w:rsidRPr="00B72069" w:rsidRDefault="00C30D48" w:rsidP="000E5D99">
      <w:pPr>
        <w:ind w:firstLine="851"/>
        <w:rPr>
          <w:rFonts w:ascii="Times New Roman" w:eastAsia="Aptos" w:hAnsi="Times New Roman" w:cs="Times New Roman"/>
          <w:kern w:val="2"/>
          <w:sz w:val="28"/>
          <w:szCs w:val="24"/>
          <w:lang w:val="kk-KZ"/>
          <w14:ligatures w14:val="standardContextual"/>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Ж</w:t>
      </w:r>
      <w:r w:rsidRPr="00B72069">
        <w:rPr>
          <w:rFonts w:ascii="Times New Roman" w:hAnsi="Times New Roman" w:cs="Times New Roman"/>
          <w:sz w:val="28"/>
          <w:szCs w:val="28"/>
          <w:lang w:val="kk-KZ"/>
        </w:rPr>
        <w:t xml:space="preserve">. </w:t>
      </w:r>
      <w:r w:rsidRPr="00B72069">
        <w:rPr>
          <w:rFonts w:ascii="Times New Roman" w:eastAsia="Aptos" w:hAnsi="Times New Roman" w:cs="Times New Roman"/>
          <w:kern w:val="2"/>
          <w:sz w:val="28"/>
          <w:szCs w:val="24"/>
          <w:lang w:val="kk-KZ"/>
          <w14:ligatures w14:val="standardContextual"/>
        </w:rPr>
        <w:t xml:space="preserve">5- </w:t>
      </w:r>
      <w:r w:rsidR="000E5D99" w:rsidRPr="00B72069">
        <w:rPr>
          <w:rFonts w:ascii="Times New Roman" w:eastAsia="Aptos" w:hAnsi="Times New Roman" w:cs="Times New Roman"/>
          <w:kern w:val="2"/>
          <w:sz w:val="28"/>
          <w:szCs w:val="24"/>
          <w:lang w:val="kk-KZ"/>
          <w14:ligatures w14:val="standardContextual"/>
        </w:rPr>
        <w:t>Топырақтың тұздану дәрежесін жіктеудің дәлдігін бағалау (2017 ж.)</w:t>
      </w:r>
    </w:p>
    <w:tbl>
      <w:tblPr>
        <w:tblStyle w:val="TableGrid1"/>
        <w:tblW w:w="0" w:type="auto"/>
        <w:jc w:val="center"/>
        <w:tblLook w:val="04A0" w:firstRow="1" w:lastRow="0" w:firstColumn="1" w:lastColumn="0" w:noHBand="0" w:noVBand="1"/>
      </w:tblPr>
      <w:tblGrid>
        <w:gridCol w:w="2399"/>
        <w:gridCol w:w="1683"/>
        <w:gridCol w:w="2092"/>
        <w:gridCol w:w="1330"/>
        <w:gridCol w:w="1280"/>
        <w:gridCol w:w="2026"/>
        <w:gridCol w:w="1386"/>
        <w:gridCol w:w="2080"/>
      </w:tblGrid>
      <w:tr w:rsidR="000E5D99" w:rsidRPr="00B72069" w14:paraId="53E8A8F9" w14:textId="77777777" w:rsidTr="00883F54">
        <w:trPr>
          <w:jc w:val="center"/>
        </w:trPr>
        <w:tc>
          <w:tcPr>
            <w:tcW w:w="2399" w:type="dxa"/>
          </w:tcPr>
          <w:p w14:paraId="254B4012"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Тұздану дәрежесі</w:t>
            </w:r>
          </w:p>
        </w:tc>
        <w:tc>
          <w:tcPr>
            <w:tcW w:w="1683" w:type="dxa"/>
          </w:tcPr>
          <w:p w14:paraId="52E5C20A"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Өндірушінің дәлдігі (%)</w:t>
            </w:r>
          </w:p>
        </w:tc>
        <w:tc>
          <w:tcPr>
            <w:tcW w:w="2092" w:type="dxa"/>
          </w:tcPr>
          <w:p w14:paraId="5351C8C2"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Пайдаланушының дәлдігі (%)</w:t>
            </w:r>
          </w:p>
        </w:tc>
        <w:tc>
          <w:tcPr>
            <w:tcW w:w="1330" w:type="dxa"/>
          </w:tcPr>
          <w:p w14:paraId="038F8D20"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Комиссия қателігі (%)</w:t>
            </w:r>
          </w:p>
        </w:tc>
        <w:tc>
          <w:tcPr>
            <w:tcW w:w="1280" w:type="dxa"/>
            <w:vAlign w:val="center"/>
          </w:tcPr>
          <w:p w14:paraId="3525C584"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Times New Roman" w:hAnsi="Times New Roman" w:cs="Times New Roman"/>
                <w:color w:val="1B1C1D"/>
                <w:sz w:val="24"/>
                <w:szCs w:val="24"/>
              </w:rPr>
              <w:t>Жіберу қателігі (%)</w:t>
            </w:r>
          </w:p>
        </w:tc>
        <w:tc>
          <w:tcPr>
            <w:tcW w:w="2026" w:type="dxa"/>
          </w:tcPr>
          <w:p w14:paraId="051717F9"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Дұрыс жіктелген (пикс.)</w:t>
            </w:r>
          </w:p>
        </w:tc>
        <w:tc>
          <w:tcPr>
            <w:tcW w:w="1386" w:type="dxa"/>
          </w:tcPr>
          <w:p w14:paraId="61FF55B7"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Нақты пиксель саны</w:t>
            </w:r>
          </w:p>
        </w:tc>
        <w:tc>
          <w:tcPr>
            <w:tcW w:w="2080" w:type="dxa"/>
          </w:tcPr>
          <w:p w14:paraId="1B883868"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Жіктелгені</w:t>
            </w:r>
          </w:p>
        </w:tc>
      </w:tr>
      <w:tr w:rsidR="000E5D99" w:rsidRPr="00B72069" w14:paraId="0D9FC9DB" w14:textId="77777777" w:rsidTr="00883F54">
        <w:trPr>
          <w:jc w:val="center"/>
        </w:trPr>
        <w:tc>
          <w:tcPr>
            <w:tcW w:w="2399" w:type="dxa"/>
          </w:tcPr>
          <w:p w14:paraId="1FA74555"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Әлсіз тұздану</w:t>
            </w:r>
          </w:p>
        </w:tc>
        <w:tc>
          <w:tcPr>
            <w:tcW w:w="1683" w:type="dxa"/>
          </w:tcPr>
          <w:p w14:paraId="6F1B7E6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85.58</w:t>
            </w:r>
          </w:p>
        </w:tc>
        <w:tc>
          <w:tcPr>
            <w:tcW w:w="2092" w:type="dxa"/>
          </w:tcPr>
          <w:p w14:paraId="0CCE36C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77.92</w:t>
            </w:r>
          </w:p>
        </w:tc>
        <w:tc>
          <w:tcPr>
            <w:tcW w:w="1330" w:type="dxa"/>
          </w:tcPr>
          <w:p w14:paraId="5E182AA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22.08</w:t>
            </w:r>
          </w:p>
        </w:tc>
        <w:tc>
          <w:tcPr>
            <w:tcW w:w="1280" w:type="dxa"/>
          </w:tcPr>
          <w:p w14:paraId="6029825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14.42</w:t>
            </w:r>
          </w:p>
        </w:tc>
        <w:tc>
          <w:tcPr>
            <w:tcW w:w="2026" w:type="dxa"/>
          </w:tcPr>
          <w:p w14:paraId="337A217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335509</w:t>
            </w:r>
          </w:p>
        </w:tc>
        <w:tc>
          <w:tcPr>
            <w:tcW w:w="1386" w:type="dxa"/>
          </w:tcPr>
          <w:p w14:paraId="6F63A91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392050</w:t>
            </w:r>
          </w:p>
        </w:tc>
        <w:tc>
          <w:tcPr>
            <w:tcW w:w="2080" w:type="dxa"/>
          </w:tcPr>
          <w:p w14:paraId="5D5B2B7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430565</w:t>
            </w:r>
          </w:p>
        </w:tc>
      </w:tr>
      <w:tr w:rsidR="000E5D99" w:rsidRPr="00B72069" w14:paraId="3BEBA4EB" w14:textId="77777777" w:rsidTr="00883F54">
        <w:trPr>
          <w:jc w:val="center"/>
        </w:trPr>
        <w:tc>
          <w:tcPr>
            <w:tcW w:w="2399" w:type="dxa"/>
          </w:tcPr>
          <w:p w14:paraId="460F8491"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Орташа тұздану</w:t>
            </w:r>
          </w:p>
        </w:tc>
        <w:tc>
          <w:tcPr>
            <w:tcW w:w="1683" w:type="dxa"/>
          </w:tcPr>
          <w:p w14:paraId="5C5D766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78.65</w:t>
            </w:r>
          </w:p>
        </w:tc>
        <w:tc>
          <w:tcPr>
            <w:tcW w:w="2092" w:type="dxa"/>
          </w:tcPr>
          <w:p w14:paraId="089360E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77.62</w:t>
            </w:r>
          </w:p>
        </w:tc>
        <w:tc>
          <w:tcPr>
            <w:tcW w:w="1330" w:type="dxa"/>
          </w:tcPr>
          <w:p w14:paraId="18FA16F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22.38</w:t>
            </w:r>
          </w:p>
        </w:tc>
        <w:tc>
          <w:tcPr>
            <w:tcW w:w="1280" w:type="dxa"/>
          </w:tcPr>
          <w:p w14:paraId="4D50351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21.35</w:t>
            </w:r>
          </w:p>
        </w:tc>
        <w:tc>
          <w:tcPr>
            <w:tcW w:w="2026" w:type="dxa"/>
          </w:tcPr>
          <w:p w14:paraId="1912472B"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568148</w:t>
            </w:r>
          </w:p>
        </w:tc>
        <w:tc>
          <w:tcPr>
            <w:tcW w:w="1386" w:type="dxa"/>
          </w:tcPr>
          <w:p w14:paraId="6D4107D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722381</w:t>
            </w:r>
          </w:p>
        </w:tc>
        <w:tc>
          <w:tcPr>
            <w:tcW w:w="2080" w:type="dxa"/>
          </w:tcPr>
          <w:p w14:paraId="72D6F7C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731924</w:t>
            </w:r>
          </w:p>
        </w:tc>
      </w:tr>
      <w:tr w:rsidR="000E5D99" w:rsidRPr="00B72069" w14:paraId="770BB8B7" w14:textId="77777777" w:rsidTr="00883F54">
        <w:trPr>
          <w:jc w:val="center"/>
        </w:trPr>
        <w:tc>
          <w:tcPr>
            <w:tcW w:w="2399" w:type="dxa"/>
          </w:tcPr>
          <w:p w14:paraId="5A22A44F"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Қатты тұздану</w:t>
            </w:r>
          </w:p>
        </w:tc>
        <w:tc>
          <w:tcPr>
            <w:tcW w:w="1683" w:type="dxa"/>
          </w:tcPr>
          <w:p w14:paraId="7E065BD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76.44</w:t>
            </w:r>
          </w:p>
        </w:tc>
        <w:tc>
          <w:tcPr>
            <w:tcW w:w="2092" w:type="dxa"/>
          </w:tcPr>
          <w:p w14:paraId="54FE2B9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79.35</w:t>
            </w:r>
          </w:p>
        </w:tc>
        <w:tc>
          <w:tcPr>
            <w:tcW w:w="1330" w:type="dxa"/>
          </w:tcPr>
          <w:p w14:paraId="35DAE34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20.65</w:t>
            </w:r>
          </w:p>
        </w:tc>
        <w:tc>
          <w:tcPr>
            <w:tcW w:w="1280" w:type="dxa"/>
          </w:tcPr>
          <w:p w14:paraId="294EB13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23.56</w:t>
            </w:r>
          </w:p>
        </w:tc>
        <w:tc>
          <w:tcPr>
            <w:tcW w:w="2026" w:type="dxa"/>
          </w:tcPr>
          <w:p w14:paraId="4AF1D70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476700</w:t>
            </w:r>
          </w:p>
        </w:tc>
        <w:tc>
          <w:tcPr>
            <w:tcW w:w="1386" w:type="dxa"/>
          </w:tcPr>
          <w:p w14:paraId="3AD258D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623602</w:t>
            </w:r>
          </w:p>
        </w:tc>
        <w:tc>
          <w:tcPr>
            <w:tcW w:w="2080" w:type="dxa"/>
          </w:tcPr>
          <w:p w14:paraId="32A8212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600759</w:t>
            </w:r>
          </w:p>
        </w:tc>
      </w:tr>
      <w:tr w:rsidR="000E5D99" w:rsidRPr="00B72069" w14:paraId="6FB036E6" w14:textId="77777777" w:rsidTr="00883F54">
        <w:trPr>
          <w:jc w:val="center"/>
        </w:trPr>
        <w:tc>
          <w:tcPr>
            <w:tcW w:w="2399" w:type="dxa"/>
          </w:tcPr>
          <w:p w14:paraId="17BA3A7F"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Өте қатты тұздану</w:t>
            </w:r>
          </w:p>
        </w:tc>
        <w:tc>
          <w:tcPr>
            <w:tcW w:w="1683" w:type="dxa"/>
          </w:tcPr>
          <w:p w14:paraId="5E62D0E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83.25</w:t>
            </w:r>
          </w:p>
        </w:tc>
        <w:tc>
          <w:tcPr>
            <w:tcW w:w="2092" w:type="dxa"/>
          </w:tcPr>
          <w:p w14:paraId="0FF54C0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89.33</w:t>
            </w:r>
          </w:p>
        </w:tc>
        <w:tc>
          <w:tcPr>
            <w:tcW w:w="1330" w:type="dxa"/>
          </w:tcPr>
          <w:p w14:paraId="5072195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10.67</w:t>
            </w:r>
          </w:p>
        </w:tc>
        <w:tc>
          <w:tcPr>
            <w:tcW w:w="1280" w:type="dxa"/>
          </w:tcPr>
          <w:p w14:paraId="4442B09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16.75</w:t>
            </w:r>
          </w:p>
        </w:tc>
        <w:tc>
          <w:tcPr>
            <w:tcW w:w="2026" w:type="dxa"/>
          </w:tcPr>
          <w:p w14:paraId="4D7D5B1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308513</w:t>
            </w:r>
          </w:p>
        </w:tc>
        <w:tc>
          <w:tcPr>
            <w:tcW w:w="1386" w:type="dxa"/>
          </w:tcPr>
          <w:p w14:paraId="5D1D1B3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370572</w:t>
            </w:r>
          </w:p>
        </w:tc>
        <w:tc>
          <w:tcPr>
            <w:tcW w:w="2080" w:type="dxa"/>
          </w:tcPr>
          <w:p w14:paraId="40AAB360"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345357</w:t>
            </w:r>
          </w:p>
        </w:tc>
      </w:tr>
      <w:tr w:rsidR="00883F54" w:rsidRPr="00B72069" w14:paraId="27BF24A9" w14:textId="77777777" w:rsidTr="00883F54">
        <w:trPr>
          <w:jc w:val="center"/>
        </w:trPr>
        <w:tc>
          <w:tcPr>
            <w:tcW w:w="2399" w:type="dxa"/>
          </w:tcPr>
          <w:p w14:paraId="56370B44"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Жалпы дәлдік</w:t>
            </w:r>
          </w:p>
        </w:tc>
        <w:tc>
          <w:tcPr>
            <w:tcW w:w="1683" w:type="dxa"/>
          </w:tcPr>
          <w:p w14:paraId="18B81755"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80.09</w:t>
            </w:r>
          </w:p>
        </w:tc>
        <w:tc>
          <w:tcPr>
            <w:tcW w:w="2092" w:type="dxa"/>
          </w:tcPr>
          <w:p w14:paraId="6963D35F" w14:textId="601B0089"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30" w:type="dxa"/>
          </w:tcPr>
          <w:p w14:paraId="35B0C5E5" w14:textId="0BE86DC3"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280" w:type="dxa"/>
          </w:tcPr>
          <w:p w14:paraId="59A4A89F" w14:textId="677DB060"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26" w:type="dxa"/>
          </w:tcPr>
          <w:p w14:paraId="1CE5D213" w14:textId="75A1A504"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86" w:type="dxa"/>
          </w:tcPr>
          <w:p w14:paraId="37B8F579" w14:textId="339E2C8B"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80" w:type="dxa"/>
          </w:tcPr>
          <w:p w14:paraId="4DAE033D" w14:textId="5C7822DF"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r w:rsidR="00883F54" w:rsidRPr="00B72069" w14:paraId="71CB558C" w14:textId="77777777" w:rsidTr="00883F54">
        <w:trPr>
          <w:jc w:val="center"/>
        </w:trPr>
        <w:tc>
          <w:tcPr>
            <w:tcW w:w="2399" w:type="dxa"/>
          </w:tcPr>
          <w:p w14:paraId="6AEE37A4"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Каппа</w:t>
            </w:r>
            <w:r w:rsidRPr="00B72069">
              <w:rPr>
                <w:rFonts w:ascii="Times New Roman" w:eastAsia="Calibri" w:hAnsi="Times New Roman" w:cs="Times New Roman"/>
                <w:sz w:val="24"/>
                <w:szCs w:val="24"/>
              </w:rPr>
              <w:t xml:space="preserve"> </w:t>
            </w:r>
            <w:r w:rsidRPr="00B72069">
              <w:rPr>
                <w:rFonts w:ascii="Times New Roman" w:eastAsia="Calibri" w:hAnsi="Times New Roman" w:cs="Times New Roman"/>
                <w:sz w:val="24"/>
                <w:szCs w:val="24"/>
                <w:lang w:val="kk-KZ"/>
              </w:rPr>
              <w:t>коэффициенті</w:t>
            </w:r>
          </w:p>
        </w:tc>
        <w:tc>
          <w:tcPr>
            <w:tcW w:w="1683" w:type="dxa"/>
          </w:tcPr>
          <w:p w14:paraId="4FD97D06"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0.7273</w:t>
            </w:r>
          </w:p>
        </w:tc>
        <w:tc>
          <w:tcPr>
            <w:tcW w:w="2092" w:type="dxa"/>
          </w:tcPr>
          <w:p w14:paraId="659E1F20" w14:textId="5164323F"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30" w:type="dxa"/>
          </w:tcPr>
          <w:p w14:paraId="7E1D078E" w14:textId="6EC78144"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280" w:type="dxa"/>
          </w:tcPr>
          <w:p w14:paraId="3AB7D93C" w14:textId="5C912EC5"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26" w:type="dxa"/>
          </w:tcPr>
          <w:p w14:paraId="3A159602" w14:textId="3EF8BE44"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86" w:type="dxa"/>
          </w:tcPr>
          <w:p w14:paraId="6928A1F1" w14:textId="1560F33D"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80" w:type="dxa"/>
          </w:tcPr>
          <w:p w14:paraId="56D984DF" w14:textId="06BC921D"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bl>
    <w:p w14:paraId="209DC356" w14:textId="77777777" w:rsidR="000E5D99" w:rsidRPr="00B72069" w:rsidRDefault="000E5D99" w:rsidP="000E5D99">
      <w:pPr>
        <w:rPr>
          <w:rFonts w:ascii="Times New Roman" w:eastAsia="Aptos" w:hAnsi="Times New Roman" w:cs="Times New Roman"/>
          <w:kern w:val="2"/>
          <w:sz w:val="24"/>
          <w:szCs w:val="24"/>
          <w:lang w:val="kk-KZ"/>
          <w14:ligatures w14:val="standardContextual"/>
        </w:rPr>
      </w:pPr>
    </w:p>
    <w:p w14:paraId="5F5B8E3C" w14:textId="5466F207" w:rsidR="000E5D99" w:rsidRPr="00B72069" w:rsidRDefault="00C30D48" w:rsidP="000E5D99">
      <w:pPr>
        <w:ind w:firstLine="851"/>
        <w:rPr>
          <w:rFonts w:ascii="Times New Roman" w:eastAsia="Aptos" w:hAnsi="Times New Roman" w:cs="Times New Roman"/>
          <w:kern w:val="2"/>
          <w:sz w:val="28"/>
          <w:szCs w:val="24"/>
          <w:lang w:val="kk-KZ"/>
          <w14:ligatures w14:val="standardContextual"/>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Ж</w:t>
      </w:r>
      <w:r w:rsidRPr="00B72069">
        <w:rPr>
          <w:rFonts w:ascii="Times New Roman" w:hAnsi="Times New Roman" w:cs="Times New Roman"/>
          <w:sz w:val="28"/>
          <w:szCs w:val="28"/>
          <w:lang w:val="kk-KZ"/>
        </w:rPr>
        <w:t xml:space="preserve">. </w:t>
      </w:r>
      <w:r w:rsidRPr="00B72069">
        <w:rPr>
          <w:rFonts w:ascii="Times New Roman" w:eastAsia="Aptos" w:hAnsi="Times New Roman" w:cs="Times New Roman"/>
          <w:kern w:val="2"/>
          <w:sz w:val="28"/>
          <w:szCs w:val="24"/>
          <w:lang w:val="kk-KZ"/>
          <w14:ligatures w14:val="standardContextual"/>
        </w:rPr>
        <w:t xml:space="preserve">6- </w:t>
      </w:r>
      <w:r w:rsidR="000E5D99" w:rsidRPr="00B72069">
        <w:rPr>
          <w:rFonts w:ascii="Times New Roman" w:eastAsia="Aptos" w:hAnsi="Times New Roman" w:cs="Times New Roman"/>
          <w:kern w:val="2"/>
          <w:sz w:val="28"/>
          <w:szCs w:val="24"/>
          <w:lang w:val="kk-KZ"/>
          <w14:ligatures w14:val="standardContextual"/>
        </w:rPr>
        <w:t>Топырақтың тұздану дәрежесін жіктеудің дәлдігін бағалау (2019 ж.)</w:t>
      </w:r>
    </w:p>
    <w:tbl>
      <w:tblPr>
        <w:tblStyle w:val="TableGrid1"/>
        <w:tblW w:w="0" w:type="auto"/>
        <w:jc w:val="center"/>
        <w:tblLook w:val="04A0" w:firstRow="1" w:lastRow="0" w:firstColumn="1" w:lastColumn="0" w:noHBand="0" w:noVBand="1"/>
      </w:tblPr>
      <w:tblGrid>
        <w:gridCol w:w="2471"/>
        <w:gridCol w:w="1537"/>
        <w:gridCol w:w="2092"/>
        <w:gridCol w:w="1388"/>
        <w:gridCol w:w="1339"/>
        <w:gridCol w:w="1995"/>
        <w:gridCol w:w="1403"/>
        <w:gridCol w:w="2051"/>
      </w:tblGrid>
      <w:tr w:rsidR="000E5D99" w:rsidRPr="00B72069" w14:paraId="4A70CDEC" w14:textId="77777777" w:rsidTr="00883F54">
        <w:trPr>
          <w:jc w:val="center"/>
        </w:trPr>
        <w:tc>
          <w:tcPr>
            <w:tcW w:w="2471" w:type="dxa"/>
          </w:tcPr>
          <w:p w14:paraId="566C8563"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Тұздану дәрежесі</w:t>
            </w:r>
          </w:p>
        </w:tc>
        <w:tc>
          <w:tcPr>
            <w:tcW w:w="1537" w:type="dxa"/>
          </w:tcPr>
          <w:p w14:paraId="1C460EE5"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Өндірушінің дәлдігі (%)</w:t>
            </w:r>
          </w:p>
        </w:tc>
        <w:tc>
          <w:tcPr>
            <w:tcW w:w="2092" w:type="dxa"/>
          </w:tcPr>
          <w:p w14:paraId="46B61832"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Пайдаланушының дәлдігі (%)</w:t>
            </w:r>
          </w:p>
        </w:tc>
        <w:tc>
          <w:tcPr>
            <w:tcW w:w="1388" w:type="dxa"/>
          </w:tcPr>
          <w:p w14:paraId="52CB080F"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Комиссия қателігі (%)</w:t>
            </w:r>
          </w:p>
        </w:tc>
        <w:tc>
          <w:tcPr>
            <w:tcW w:w="1339" w:type="dxa"/>
            <w:vAlign w:val="center"/>
          </w:tcPr>
          <w:p w14:paraId="520115BE"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Times New Roman" w:hAnsi="Times New Roman" w:cs="Times New Roman"/>
                <w:color w:val="1B1C1D"/>
                <w:sz w:val="24"/>
                <w:szCs w:val="24"/>
              </w:rPr>
              <w:t>Жіберу қателігі (%)</w:t>
            </w:r>
          </w:p>
        </w:tc>
        <w:tc>
          <w:tcPr>
            <w:tcW w:w="1995" w:type="dxa"/>
          </w:tcPr>
          <w:p w14:paraId="0EAC0241"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Дұрыс жіктелген (пикс.)</w:t>
            </w:r>
          </w:p>
        </w:tc>
        <w:tc>
          <w:tcPr>
            <w:tcW w:w="1403" w:type="dxa"/>
          </w:tcPr>
          <w:p w14:paraId="77DF1E20"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Нақты пиксель саны</w:t>
            </w:r>
          </w:p>
        </w:tc>
        <w:tc>
          <w:tcPr>
            <w:tcW w:w="2051" w:type="dxa"/>
          </w:tcPr>
          <w:p w14:paraId="45939967"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Жіктелгені</w:t>
            </w:r>
          </w:p>
        </w:tc>
      </w:tr>
      <w:tr w:rsidR="000E5D99" w:rsidRPr="00B72069" w14:paraId="78FCC2C7" w14:textId="77777777" w:rsidTr="00883F54">
        <w:trPr>
          <w:jc w:val="center"/>
        </w:trPr>
        <w:tc>
          <w:tcPr>
            <w:tcW w:w="2471" w:type="dxa"/>
          </w:tcPr>
          <w:p w14:paraId="6498B7D7"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Әлсіз тұздану</w:t>
            </w:r>
          </w:p>
        </w:tc>
        <w:tc>
          <w:tcPr>
            <w:tcW w:w="1537" w:type="dxa"/>
          </w:tcPr>
          <w:p w14:paraId="51D19C8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84.41</w:t>
            </w:r>
          </w:p>
        </w:tc>
        <w:tc>
          <w:tcPr>
            <w:tcW w:w="2092" w:type="dxa"/>
          </w:tcPr>
          <w:p w14:paraId="716ED6AF"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75.07</w:t>
            </w:r>
          </w:p>
        </w:tc>
        <w:tc>
          <w:tcPr>
            <w:tcW w:w="1388" w:type="dxa"/>
          </w:tcPr>
          <w:p w14:paraId="442EEA2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24.93</w:t>
            </w:r>
          </w:p>
        </w:tc>
        <w:tc>
          <w:tcPr>
            <w:tcW w:w="1339" w:type="dxa"/>
          </w:tcPr>
          <w:p w14:paraId="56D9369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15.59</w:t>
            </w:r>
          </w:p>
        </w:tc>
        <w:tc>
          <w:tcPr>
            <w:tcW w:w="1995" w:type="dxa"/>
          </w:tcPr>
          <w:p w14:paraId="660F9AE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336170</w:t>
            </w:r>
          </w:p>
        </w:tc>
        <w:tc>
          <w:tcPr>
            <w:tcW w:w="1403" w:type="dxa"/>
          </w:tcPr>
          <w:p w14:paraId="7FB5EF7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398236</w:t>
            </w:r>
          </w:p>
        </w:tc>
        <w:tc>
          <w:tcPr>
            <w:tcW w:w="2051" w:type="dxa"/>
          </w:tcPr>
          <w:p w14:paraId="01B0DC3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447798</w:t>
            </w:r>
          </w:p>
        </w:tc>
      </w:tr>
      <w:tr w:rsidR="000E5D99" w:rsidRPr="00B72069" w14:paraId="05A7425C" w14:textId="77777777" w:rsidTr="00883F54">
        <w:trPr>
          <w:jc w:val="center"/>
        </w:trPr>
        <w:tc>
          <w:tcPr>
            <w:tcW w:w="2471" w:type="dxa"/>
          </w:tcPr>
          <w:p w14:paraId="13C95139"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Орташа тұздану</w:t>
            </w:r>
          </w:p>
        </w:tc>
        <w:tc>
          <w:tcPr>
            <w:tcW w:w="1537" w:type="dxa"/>
          </w:tcPr>
          <w:p w14:paraId="2D3DA4B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75.68</w:t>
            </w:r>
          </w:p>
        </w:tc>
        <w:tc>
          <w:tcPr>
            <w:tcW w:w="2092" w:type="dxa"/>
          </w:tcPr>
          <w:p w14:paraId="30E5C6DF"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73.06</w:t>
            </w:r>
          </w:p>
        </w:tc>
        <w:tc>
          <w:tcPr>
            <w:tcW w:w="1388" w:type="dxa"/>
          </w:tcPr>
          <w:p w14:paraId="7A0B152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26.94</w:t>
            </w:r>
          </w:p>
        </w:tc>
        <w:tc>
          <w:tcPr>
            <w:tcW w:w="1339" w:type="dxa"/>
          </w:tcPr>
          <w:p w14:paraId="16385A1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24.32</w:t>
            </w:r>
          </w:p>
        </w:tc>
        <w:tc>
          <w:tcPr>
            <w:tcW w:w="1995" w:type="dxa"/>
          </w:tcPr>
          <w:p w14:paraId="0AE49F7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474645</w:t>
            </w:r>
          </w:p>
        </w:tc>
        <w:tc>
          <w:tcPr>
            <w:tcW w:w="1403" w:type="dxa"/>
          </w:tcPr>
          <w:p w14:paraId="7FC7394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627156</w:t>
            </w:r>
          </w:p>
        </w:tc>
        <w:tc>
          <w:tcPr>
            <w:tcW w:w="2051" w:type="dxa"/>
          </w:tcPr>
          <w:p w14:paraId="18EE365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649683</w:t>
            </w:r>
          </w:p>
        </w:tc>
      </w:tr>
      <w:tr w:rsidR="000E5D99" w:rsidRPr="00B72069" w14:paraId="07DE7038" w14:textId="77777777" w:rsidTr="00883F54">
        <w:trPr>
          <w:jc w:val="center"/>
        </w:trPr>
        <w:tc>
          <w:tcPr>
            <w:tcW w:w="2471" w:type="dxa"/>
          </w:tcPr>
          <w:p w14:paraId="7CA970FA"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Қатты тұздану</w:t>
            </w:r>
          </w:p>
        </w:tc>
        <w:tc>
          <w:tcPr>
            <w:tcW w:w="1537" w:type="dxa"/>
          </w:tcPr>
          <w:p w14:paraId="0B601172"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74.05</w:t>
            </w:r>
          </w:p>
        </w:tc>
        <w:tc>
          <w:tcPr>
            <w:tcW w:w="2092" w:type="dxa"/>
          </w:tcPr>
          <w:p w14:paraId="7F8A082B"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79.74</w:t>
            </w:r>
          </w:p>
        </w:tc>
        <w:tc>
          <w:tcPr>
            <w:tcW w:w="1388" w:type="dxa"/>
          </w:tcPr>
          <w:p w14:paraId="6D685DF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20.26</w:t>
            </w:r>
          </w:p>
        </w:tc>
        <w:tc>
          <w:tcPr>
            <w:tcW w:w="1339" w:type="dxa"/>
          </w:tcPr>
          <w:p w14:paraId="57E8DE5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25.95</w:t>
            </w:r>
          </w:p>
        </w:tc>
        <w:tc>
          <w:tcPr>
            <w:tcW w:w="1995" w:type="dxa"/>
          </w:tcPr>
          <w:p w14:paraId="1BA75A5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461609</w:t>
            </w:r>
          </w:p>
        </w:tc>
        <w:tc>
          <w:tcPr>
            <w:tcW w:w="1403" w:type="dxa"/>
          </w:tcPr>
          <w:p w14:paraId="7E41C38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623412</w:t>
            </w:r>
          </w:p>
        </w:tc>
        <w:tc>
          <w:tcPr>
            <w:tcW w:w="2051" w:type="dxa"/>
          </w:tcPr>
          <w:p w14:paraId="3BF6D88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578928</w:t>
            </w:r>
          </w:p>
        </w:tc>
      </w:tr>
      <w:tr w:rsidR="000E5D99" w:rsidRPr="00B72069" w14:paraId="01C8038C" w14:textId="77777777" w:rsidTr="00883F54">
        <w:trPr>
          <w:jc w:val="center"/>
        </w:trPr>
        <w:tc>
          <w:tcPr>
            <w:tcW w:w="2471" w:type="dxa"/>
          </w:tcPr>
          <w:p w14:paraId="7B83C365" w14:textId="77777777" w:rsidR="000E5D99" w:rsidRPr="00B72069" w:rsidRDefault="000E5D99" w:rsidP="00563DA2">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Өте қатты тұздану</w:t>
            </w:r>
          </w:p>
        </w:tc>
        <w:tc>
          <w:tcPr>
            <w:tcW w:w="1537" w:type="dxa"/>
          </w:tcPr>
          <w:p w14:paraId="08EBFC9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84.03</w:t>
            </w:r>
          </w:p>
        </w:tc>
        <w:tc>
          <w:tcPr>
            <w:tcW w:w="2092" w:type="dxa"/>
          </w:tcPr>
          <w:p w14:paraId="6046134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90.40</w:t>
            </w:r>
          </w:p>
        </w:tc>
        <w:tc>
          <w:tcPr>
            <w:tcW w:w="1388" w:type="dxa"/>
          </w:tcPr>
          <w:p w14:paraId="7B5E969B"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9.60</w:t>
            </w:r>
          </w:p>
        </w:tc>
        <w:tc>
          <w:tcPr>
            <w:tcW w:w="1339" w:type="dxa"/>
          </w:tcPr>
          <w:p w14:paraId="76C4B64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15.97</w:t>
            </w:r>
          </w:p>
        </w:tc>
        <w:tc>
          <w:tcPr>
            <w:tcW w:w="1995" w:type="dxa"/>
          </w:tcPr>
          <w:p w14:paraId="73910F3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328926</w:t>
            </w:r>
          </w:p>
        </w:tc>
        <w:tc>
          <w:tcPr>
            <w:tcW w:w="1403" w:type="dxa"/>
          </w:tcPr>
          <w:p w14:paraId="1F0199F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391455</w:t>
            </w:r>
          </w:p>
        </w:tc>
        <w:tc>
          <w:tcPr>
            <w:tcW w:w="2051" w:type="dxa"/>
          </w:tcPr>
          <w:p w14:paraId="1B7C11E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363850</w:t>
            </w:r>
          </w:p>
        </w:tc>
      </w:tr>
      <w:tr w:rsidR="00883F54" w:rsidRPr="00B72069" w14:paraId="34578C5F" w14:textId="77777777" w:rsidTr="00883F54">
        <w:trPr>
          <w:jc w:val="center"/>
        </w:trPr>
        <w:tc>
          <w:tcPr>
            <w:tcW w:w="2471" w:type="dxa"/>
          </w:tcPr>
          <w:p w14:paraId="713CB48C"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Жалпы дәлдік</w:t>
            </w:r>
          </w:p>
        </w:tc>
        <w:tc>
          <w:tcPr>
            <w:tcW w:w="1537" w:type="dxa"/>
          </w:tcPr>
          <w:p w14:paraId="40E762E3"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78.49</w:t>
            </w:r>
          </w:p>
        </w:tc>
        <w:tc>
          <w:tcPr>
            <w:tcW w:w="2092" w:type="dxa"/>
          </w:tcPr>
          <w:p w14:paraId="07C96AF8" w14:textId="50635778"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88" w:type="dxa"/>
          </w:tcPr>
          <w:p w14:paraId="55197107" w14:textId="67D6B389"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39" w:type="dxa"/>
          </w:tcPr>
          <w:p w14:paraId="4C11F794" w14:textId="7E56898E"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995" w:type="dxa"/>
          </w:tcPr>
          <w:p w14:paraId="6853C107" w14:textId="0B5638B9"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403" w:type="dxa"/>
          </w:tcPr>
          <w:p w14:paraId="702128B2" w14:textId="7FA7D8BF"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51" w:type="dxa"/>
          </w:tcPr>
          <w:p w14:paraId="432317DF" w14:textId="28FDE300"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r w:rsidR="00883F54" w:rsidRPr="00B72069" w14:paraId="2B13FDE3" w14:textId="77777777" w:rsidTr="00883F54">
        <w:trPr>
          <w:jc w:val="center"/>
        </w:trPr>
        <w:tc>
          <w:tcPr>
            <w:tcW w:w="2471" w:type="dxa"/>
          </w:tcPr>
          <w:p w14:paraId="1DB0E17F"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Каппа коэффициенті</w:t>
            </w:r>
          </w:p>
        </w:tc>
        <w:tc>
          <w:tcPr>
            <w:tcW w:w="1537" w:type="dxa"/>
          </w:tcPr>
          <w:p w14:paraId="25C77578"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0.7086</w:t>
            </w:r>
          </w:p>
        </w:tc>
        <w:tc>
          <w:tcPr>
            <w:tcW w:w="2092" w:type="dxa"/>
          </w:tcPr>
          <w:p w14:paraId="6FF23623" w14:textId="6709856B"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88" w:type="dxa"/>
          </w:tcPr>
          <w:p w14:paraId="3A13C9BC" w14:textId="05188FAC"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39" w:type="dxa"/>
          </w:tcPr>
          <w:p w14:paraId="242F163A" w14:textId="5B339CA0"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995" w:type="dxa"/>
          </w:tcPr>
          <w:p w14:paraId="3D747C3F" w14:textId="4D02751A"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403" w:type="dxa"/>
          </w:tcPr>
          <w:p w14:paraId="38CF5A2C" w14:textId="74F743C5"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51" w:type="dxa"/>
          </w:tcPr>
          <w:p w14:paraId="05C3294C" w14:textId="542737D6"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bl>
    <w:p w14:paraId="38FFA690" w14:textId="77777777" w:rsidR="000E5D99" w:rsidRPr="00B72069" w:rsidRDefault="000E5D99" w:rsidP="000E5D99">
      <w:pPr>
        <w:rPr>
          <w:rFonts w:ascii="Times New Roman" w:eastAsia="Aptos" w:hAnsi="Times New Roman" w:cs="Times New Roman"/>
          <w:kern w:val="2"/>
          <w:sz w:val="24"/>
          <w:szCs w:val="24"/>
          <w:lang w:val="kk-KZ"/>
          <w14:ligatures w14:val="standardContextual"/>
        </w:rPr>
      </w:pPr>
    </w:p>
    <w:p w14:paraId="0FBABE88" w14:textId="77777777" w:rsidR="00563DA2" w:rsidRPr="00B72069" w:rsidRDefault="00563DA2" w:rsidP="000E5D99">
      <w:pPr>
        <w:ind w:firstLine="709"/>
        <w:rPr>
          <w:rFonts w:ascii="Times New Roman" w:eastAsia="Aptos" w:hAnsi="Times New Roman" w:cs="Times New Roman"/>
          <w:kern w:val="2"/>
          <w:sz w:val="28"/>
          <w:szCs w:val="24"/>
          <w:lang w:val="kk-KZ"/>
          <w14:ligatures w14:val="standardContextual"/>
        </w:rPr>
      </w:pPr>
    </w:p>
    <w:p w14:paraId="0290B8FD" w14:textId="77777777" w:rsidR="00C30D48" w:rsidRPr="00B72069" w:rsidRDefault="00C30D48" w:rsidP="000E5D99">
      <w:pPr>
        <w:ind w:firstLine="709"/>
        <w:rPr>
          <w:rFonts w:ascii="Times New Roman" w:eastAsia="Aptos" w:hAnsi="Times New Roman" w:cs="Times New Roman"/>
          <w:kern w:val="2"/>
          <w:sz w:val="28"/>
          <w:szCs w:val="24"/>
          <w:lang w:val="kk-KZ"/>
          <w14:ligatures w14:val="standardContextual"/>
        </w:rPr>
      </w:pPr>
    </w:p>
    <w:p w14:paraId="23E90145" w14:textId="77777777" w:rsidR="00C30D48" w:rsidRPr="00B72069" w:rsidRDefault="00C30D48" w:rsidP="000E5D99">
      <w:pPr>
        <w:ind w:firstLine="709"/>
        <w:rPr>
          <w:rFonts w:ascii="Times New Roman" w:eastAsia="Aptos" w:hAnsi="Times New Roman" w:cs="Times New Roman"/>
          <w:kern w:val="2"/>
          <w:sz w:val="28"/>
          <w:szCs w:val="24"/>
          <w:lang w:val="kk-KZ"/>
          <w14:ligatures w14:val="standardContextual"/>
        </w:rPr>
      </w:pPr>
    </w:p>
    <w:p w14:paraId="5756D66A" w14:textId="77777777" w:rsidR="00C30D48" w:rsidRPr="00B72069" w:rsidRDefault="00C30D48" w:rsidP="000E5D99">
      <w:pPr>
        <w:ind w:firstLine="709"/>
        <w:rPr>
          <w:rFonts w:ascii="Times New Roman" w:eastAsia="Aptos" w:hAnsi="Times New Roman" w:cs="Times New Roman"/>
          <w:kern w:val="2"/>
          <w:sz w:val="28"/>
          <w:szCs w:val="24"/>
          <w:lang w:val="kk-KZ"/>
          <w14:ligatures w14:val="standardContextual"/>
        </w:rPr>
      </w:pPr>
    </w:p>
    <w:p w14:paraId="42A5A586" w14:textId="56BDE3C0" w:rsidR="000E5D99" w:rsidRPr="00B72069" w:rsidRDefault="00C30D48" w:rsidP="000E5D99">
      <w:pPr>
        <w:ind w:firstLine="709"/>
        <w:rPr>
          <w:rFonts w:ascii="Times New Roman" w:eastAsia="Aptos" w:hAnsi="Times New Roman" w:cs="Times New Roman"/>
          <w:kern w:val="2"/>
          <w:sz w:val="28"/>
          <w:szCs w:val="24"/>
          <w:lang w:val="kk-KZ"/>
          <w14:ligatures w14:val="standardContextual"/>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Ж</w:t>
      </w:r>
      <w:r w:rsidRPr="00B72069">
        <w:rPr>
          <w:rFonts w:ascii="Times New Roman" w:hAnsi="Times New Roman" w:cs="Times New Roman"/>
          <w:sz w:val="28"/>
          <w:szCs w:val="28"/>
          <w:lang w:val="kk-KZ"/>
        </w:rPr>
        <w:t xml:space="preserve">. </w:t>
      </w:r>
      <w:r w:rsidRPr="00B72069">
        <w:rPr>
          <w:rFonts w:ascii="Times New Roman" w:eastAsia="Aptos" w:hAnsi="Times New Roman" w:cs="Times New Roman"/>
          <w:kern w:val="2"/>
          <w:sz w:val="28"/>
          <w:szCs w:val="24"/>
          <w:lang w:val="kk-KZ"/>
          <w14:ligatures w14:val="standardContextual"/>
        </w:rPr>
        <w:t xml:space="preserve">7 - </w:t>
      </w:r>
      <w:r w:rsidR="000E5D99" w:rsidRPr="00B72069">
        <w:rPr>
          <w:rFonts w:ascii="Times New Roman" w:eastAsia="Aptos" w:hAnsi="Times New Roman" w:cs="Times New Roman"/>
          <w:kern w:val="2"/>
          <w:sz w:val="28"/>
          <w:szCs w:val="24"/>
          <w:lang w:val="kk-KZ"/>
          <w14:ligatures w14:val="standardContextual"/>
        </w:rPr>
        <w:t>Топырақтың тұздану дәрежесін жіктеудің дәлдігін бағалау (2020 ж.)</w:t>
      </w:r>
    </w:p>
    <w:tbl>
      <w:tblPr>
        <w:tblStyle w:val="TableGrid1"/>
        <w:tblW w:w="0" w:type="auto"/>
        <w:jc w:val="center"/>
        <w:tblLook w:val="04A0" w:firstRow="1" w:lastRow="0" w:firstColumn="1" w:lastColumn="0" w:noHBand="0" w:noVBand="1"/>
      </w:tblPr>
      <w:tblGrid>
        <w:gridCol w:w="2329"/>
        <w:gridCol w:w="1581"/>
        <w:gridCol w:w="2092"/>
        <w:gridCol w:w="1425"/>
        <w:gridCol w:w="1381"/>
        <w:gridCol w:w="1996"/>
        <w:gridCol w:w="1420"/>
        <w:gridCol w:w="2052"/>
      </w:tblGrid>
      <w:tr w:rsidR="000E5D99" w:rsidRPr="00B72069" w14:paraId="3569E3E3" w14:textId="77777777" w:rsidTr="00883F54">
        <w:trPr>
          <w:jc w:val="center"/>
        </w:trPr>
        <w:tc>
          <w:tcPr>
            <w:tcW w:w="2329" w:type="dxa"/>
          </w:tcPr>
          <w:p w14:paraId="67CBDCE5"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Тұздану дәрежесі</w:t>
            </w:r>
          </w:p>
        </w:tc>
        <w:tc>
          <w:tcPr>
            <w:tcW w:w="1581" w:type="dxa"/>
          </w:tcPr>
          <w:p w14:paraId="12E62785"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Өндірушінің дәлдігі (%)</w:t>
            </w:r>
          </w:p>
        </w:tc>
        <w:tc>
          <w:tcPr>
            <w:tcW w:w="2092" w:type="dxa"/>
          </w:tcPr>
          <w:p w14:paraId="2286C321"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Пайдаланушының дәлдігі (%)</w:t>
            </w:r>
          </w:p>
        </w:tc>
        <w:tc>
          <w:tcPr>
            <w:tcW w:w="1425" w:type="dxa"/>
          </w:tcPr>
          <w:p w14:paraId="26F88A1A"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Комиссия қателігі (%)</w:t>
            </w:r>
          </w:p>
        </w:tc>
        <w:tc>
          <w:tcPr>
            <w:tcW w:w="1381" w:type="dxa"/>
            <w:vAlign w:val="center"/>
          </w:tcPr>
          <w:p w14:paraId="27D6DB5E"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Times New Roman" w:hAnsi="Times New Roman" w:cs="Times New Roman"/>
                <w:color w:val="1B1C1D"/>
                <w:sz w:val="24"/>
                <w:szCs w:val="24"/>
              </w:rPr>
              <w:t>Жіберу қателігі (%)</w:t>
            </w:r>
          </w:p>
        </w:tc>
        <w:tc>
          <w:tcPr>
            <w:tcW w:w="1996" w:type="dxa"/>
          </w:tcPr>
          <w:p w14:paraId="78AA6968"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Дұрыс жіктелген (пикс.)</w:t>
            </w:r>
          </w:p>
        </w:tc>
        <w:tc>
          <w:tcPr>
            <w:tcW w:w="1420" w:type="dxa"/>
          </w:tcPr>
          <w:p w14:paraId="3C9AA6D4"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Нақты пиксель саны</w:t>
            </w:r>
          </w:p>
        </w:tc>
        <w:tc>
          <w:tcPr>
            <w:tcW w:w="2052" w:type="dxa"/>
          </w:tcPr>
          <w:p w14:paraId="13FEEA29"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Жіктелгені</w:t>
            </w:r>
          </w:p>
        </w:tc>
      </w:tr>
      <w:tr w:rsidR="000E5D99" w:rsidRPr="00B72069" w14:paraId="3D9495F1" w14:textId="77777777" w:rsidTr="00883F54">
        <w:trPr>
          <w:jc w:val="center"/>
        </w:trPr>
        <w:tc>
          <w:tcPr>
            <w:tcW w:w="2329" w:type="dxa"/>
          </w:tcPr>
          <w:p w14:paraId="3A584FC3"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Әлсіз тұздану</w:t>
            </w:r>
          </w:p>
        </w:tc>
        <w:tc>
          <w:tcPr>
            <w:tcW w:w="1581" w:type="dxa"/>
          </w:tcPr>
          <w:p w14:paraId="68F8AC9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88.37</w:t>
            </w:r>
          </w:p>
        </w:tc>
        <w:tc>
          <w:tcPr>
            <w:tcW w:w="2092" w:type="dxa"/>
          </w:tcPr>
          <w:p w14:paraId="2701813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79.63</w:t>
            </w:r>
          </w:p>
        </w:tc>
        <w:tc>
          <w:tcPr>
            <w:tcW w:w="1425" w:type="dxa"/>
          </w:tcPr>
          <w:p w14:paraId="7FC6A71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20.37</w:t>
            </w:r>
          </w:p>
        </w:tc>
        <w:tc>
          <w:tcPr>
            <w:tcW w:w="1381" w:type="dxa"/>
          </w:tcPr>
          <w:p w14:paraId="0306141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11.63</w:t>
            </w:r>
          </w:p>
        </w:tc>
        <w:tc>
          <w:tcPr>
            <w:tcW w:w="1996" w:type="dxa"/>
          </w:tcPr>
          <w:p w14:paraId="1B3CDF3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403170</w:t>
            </w:r>
          </w:p>
        </w:tc>
        <w:tc>
          <w:tcPr>
            <w:tcW w:w="1420" w:type="dxa"/>
          </w:tcPr>
          <w:p w14:paraId="094C114F"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456251</w:t>
            </w:r>
          </w:p>
        </w:tc>
        <w:tc>
          <w:tcPr>
            <w:tcW w:w="2052" w:type="dxa"/>
          </w:tcPr>
          <w:p w14:paraId="4640C36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506319</w:t>
            </w:r>
          </w:p>
        </w:tc>
      </w:tr>
      <w:tr w:rsidR="000E5D99" w:rsidRPr="00B72069" w14:paraId="1AEAB8DE" w14:textId="77777777" w:rsidTr="00883F54">
        <w:trPr>
          <w:jc w:val="center"/>
        </w:trPr>
        <w:tc>
          <w:tcPr>
            <w:tcW w:w="2329" w:type="dxa"/>
          </w:tcPr>
          <w:p w14:paraId="08490463"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Орташа тұздану</w:t>
            </w:r>
          </w:p>
        </w:tc>
        <w:tc>
          <w:tcPr>
            <w:tcW w:w="1581" w:type="dxa"/>
          </w:tcPr>
          <w:p w14:paraId="743A088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78.15</w:t>
            </w:r>
          </w:p>
        </w:tc>
        <w:tc>
          <w:tcPr>
            <w:tcW w:w="2092" w:type="dxa"/>
          </w:tcPr>
          <w:p w14:paraId="7166169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78.49</w:t>
            </w:r>
          </w:p>
        </w:tc>
        <w:tc>
          <w:tcPr>
            <w:tcW w:w="1425" w:type="dxa"/>
          </w:tcPr>
          <w:p w14:paraId="747D2F90"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21.51</w:t>
            </w:r>
          </w:p>
        </w:tc>
        <w:tc>
          <w:tcPr>
            <w:tcW w:w="1381" w:type="dxa"/>
          </w:tcPr>
          <w:p w14:paraId="019694A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21.85</w:t>
            </w:r>
          </w:p>
        </w:tc>
        <w:tc>
          <w:tcPr>
            <w:tcW w:w="1996" w:type="dxa"/>
          </w:tcPr>
          <w:p w14:paraId="08D0E54B"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515456</w:t>
            </w:r>
          </w:p>
        </w:tc>
        <w:tc>
          <w:tcPr>
            <w:tcW w:w="1420" w:type="dxa"/>
          </w:tcPr>
          <w:p w14:paraId="50F92AF0"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659545</w:t>
            </w:r>
          </w:p>
        </w:tc>
        <w:tc>
          <w:tcPr>
            <w:tcW w:w="2052" w:type="dxa"/>
          </w:tcPr>
          <w:p w14:paraId="01F1237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656743</w:t>
            </w:r>
          </w:p>
        </w:tc>
      </w:tr>
      <w:tr w:rsidR="000E5D99" w:rsidRPr="00B72069" w14:paraId="3CFCD430" w14:textId="77777777" w:rsidTr="00883F54">
        <w:trPr>
          <w:jc w:val="center"/>
        </w:trPr>
        <w:tc>
          <w:tcPr>
            <w:tcW w:w="2329" w:type="dxa"/>
          </w:tcPr>
          <w:p w14:paraId="39C2E34F"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Қатты тұздану</w:t>
            </w:r>
          </w:p>
        </w:tc>
        <w:tc>
          <w:tcPr>
            <w:tcW w:w="1581" w:type="dxa"/>
          </w:tcPr>
          <w:p w14:paraId="04972332"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79.51</w:t>
            </w:r>
          </w:p>
        </w:tc>
        <w:tc>
          <w:tcPr>
            <w:tcW w:w="2092" w:type="dxa"/>
          </w:tcPr>
          <w:p w14:paraId="352DF24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82.79</w:t>
            </w:r>
          </w:p>
        </w:tc>
        <w:tc>
          <w:tcPr>
            <w:tcW w:w="1425" w:type="dxa"/>
          </w:tcPr>
          <w:p w14:paraId="3EB57C9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17.21</w:t>
            </w:r>
          </w:p>
        </w:tc>
        <w:tc>
          <w:tcPr>
            <w:tcW w:w="1381" w:type="dxa"/>
          </w:tcPr>
          <w:p w14:paraId="5378A58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20.49</w:t>
            </w:r>
          </w:p>
        </w:tc>
        <w:tc>
          <w:tcPr>
            <w:tcW w:w="1996" w:type="dxa"/>
          </w:tcPr>
          <w:p w14:paraId="567350F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464503</w:t>
            </w:r>
          </w:p>
        </w:tc>
        <w:tc>
          <w:tcPr>
            <w:tcW w:w="1420" w:type="dxa"/>
          </w:tcPr>
          <w:p w14:paraId="20F5BF3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584174</w:t>
            </w:r>
          </w:p>
        </w:tc>
        <w:tc>
          <w:tcPr>
            <w:tcW w:w="2052" w:type="dxa"/>
          </w:tcPr>
          <w:p w14:paraId="0EB47BC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561060</w:t>
            </w:r>
          </w:p>
        </w:tc>
      </w:tr>
      <w:tr w:rsidR="000E5D99" w:rsidRPr="00B72069" w14:paraId="01D62ECE" w14:textId="77777777" w:rsidTr="00883F54">
        <w:trPr>
          <w:jc w:val="center"/>
        </w:trPr>
        <w:tc>
          <w:tcPr>
            <w:tcW w:w="2329" w:type="dxa"/>
          </w:tcPr>
          <w:p w14:paraId="4A6501F0"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Өте қатты тұздану</w:t>
            </w:r>
          </w:p>
        </w:tc>
        <w:tc>
          <w:tcPr>
            <w:tcW w:w="1581" w:type="dxa"/>
          </w:tcPr>
          <w:p w14:paraId="20083F7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86.93</w:t>
            </w:r>
          </w:p>
        </w:tc>
        <w:tc>
          <w:tcPr>
            <w:tcW w:w="2092" w:type="dxa"/>
          </w:tcPr>
          <w:p w14:paraId="7778561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92.56</w:t>
            </w:r>
          </w:p>
        </w:tc>
        <w:tc>
          <w:tcPr>
            <w:tcW w:w="1425" w:type="dxa"/>
          </w:tcPr>
          <w:p w14:paraId="5E8B3BE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7.44</w:t>
            </w:r>
          </w:p>
        </w:tc>
        <w:tc>
          <w:tcPr>
            <w:tcW w:w="1381" w:type="dxa"/>
          </w:tcPr>
          <w:p w14:paraId="1E859922"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13.07</w:t>
            </w:r>
          </w:p>
        </w:tc>
        <w:tc>
          <w:tcPr>
            <w:tcW w:w="1996" w:type="dxa"/>
          </w:tcPr>
          <w:p w14:paraId="06507822"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345234</w:t>
            </w:r>
          </w:p>
        </w:tc>
        <w:tc>
          <w:tcPr>
            <w:tcW w:w="1420" w:type="dxa"/>
          </w:tcPr>
          <w:p w14:paraId="581D6E7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397120</w:t>
            </w:r>
          </w:p>
        </w:tc>
        <w:tc>
          <w:tcPr>
            <w:tcW w:w="2052" w:type="dxa"/>
          </w:tcPr>
          <w:p w14:paraId="7C23BB52"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372968</w:t>
            </w:r>
          </w:p>
        </w:tc>
      </w:tr>
      <w:tr w:rsidR="00883F54" w:rsidRPr="00B72069" w14:paraId="18BA1727" w14:textId="77777777" w:rsidTr="00883F54">
        <w:trPr>
          <w:jc w:val="center"/>
        </w:trPr>
        <w:tc>
          <w:tcPr>
            <w:tcW w:w="2329" w:type="dxa"/>
          </w:tcPr>
          <w:p w14:paraId="10CE4B9D"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Жалпы дәлдік</w:t>
            </w:r>
          </w:p>
        </w:tc>
        <w:tc>
          <w:tcPr>
            <w:tcW w:w="1581" w:type="dxa"/>
          </w:tcPr>
          <w:p w14:paraId="5537710C"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82.42</w:t>
            </w:r>
          </w:p>
        </w:tc>
        <w:tc>
          <w:tcPr>
            <w:tcW w:w="2092" w:type="dxa"/>
          </w:tcPr>
          <w:p w14:paraId="4AF8ADE1" w14:textId="5AC50F7A"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425" w:type="dxa"/>
          </w:tcPr>
          <w:p w14:paraId="41336662" w14:textId="1E03EF02"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81" w:type="dxa"/>
          </w:tcPr>
          <w:p w14:paraId="6BEB88AD" w14:textId="14C61B3B"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996" w:type="dxa"/>
          </w:tcPr>
          <w:p w14:paraId="45E75533" w14:textId="5FE98FC0"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420" w:type="dxa"/>
          </w:tcPr>
          <w:p w14:paraId="56BC6536" w14:textId="5523AB4C"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52" w:type="dxa"/>
          </w:tcPr>
          <w:p w14:paraId="1483A0BC" w14:textId="0E2FE9EC"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r w:rsidR="00883F54" w:rsidRPr="00B72069" w14:paraId="4CB0FCAF" w14:textId="77777777" w:rsidTr="00883F54">
        <w:trPr>
          <w:jc w:val="center"/>
        </w:trPr>
        <w:tc>
          <w:tcPr>
            <w:tcW w:w="2329" w:type="dxa"/>
          </w:tcPr>
          <w:p w14:paraId="3616F841"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Каппа коэффициенті</w:t>
            </w:r>
          </w:p>
        </w:tc>
        <w:tc>
          <w:tcPr>
            <w:tcW w:w="1581" w:type="dxa"/>
          </w:tcPr>
          <w:p w14:paraId="2A3E9B39"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0.7626</w:t>
            </w:r>
          </w:p>
        </w:tc>
        <w:tc>
          <w:tcPr>
            <w:tcW w:w="2092" w:type="dxa"/>
          </w:tcPr>
          <w:p w14:paraId="3ED5A9BB" w14:textId="056E00C1"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425" w:type="dxa"/>
          </w:tcPr>
          <w:p w14:paraId="25DD447A" w14:textId="2734999B"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81" w:type="dxa"/>
          </w:tcPr>
          <w:p w14:paraId="3498B21F" w14:textId="5E37CBF1"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996" w:type="dxa"/>
          </w:tcPr>
          <w:p w14:paraId="60F612C5" w14:textId="1568D5AD"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420" w:type="dxa"/>
          </w:tcPr>
          <w:p w14:paraId="5B3B02A8" w14:textId="4DE748B6"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52" w:type="dxa"/>
          </w:tcPr>
          <w:p w14:paraId="01E1C0E0" w14:textId="7A602882"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bl>
    <w:p w14:paraId="3CDA9EF7" w14:textId="77777777" w:rsidR="000E5D99" w:rsidRPr="00B72069" w:rsidRDefault="000E5D99" w:rsidP="000E5D99">
      <w:pPr>
        <w:rPr>
          <w:rFonts w:ascii="Times New Roman" w:eastAsia="Aptos" w:hAnsi="Times New Roman" w:cs="Times New Roman"/>
          <w:kern w:val="2"/>
          <w:sz w:val="24"/>
          <w:szCs w:val="24"/>
          <w:lang w:val="kk-KZ"/>
          <w14:ligatures w14:val="standardContextual"/>
        </w:rPr>
      </w:pPr>
    </w:p>
    <w:p w14:paraId="2A114EF6" w14:textId="508D24E3" w:rsidR="000E5D99" w:rsidRPr="00B72069" w:rsidRDefault="00C30D48" w:rsidP="000E5D99">
      <w:pPr>
        <w:ind w:firstLine="709"/>
        <w:rPr>
          <w:rFonts w:ascii="Times New Roman" w:eastAsia="Aptos" w:hAnsi="Times New Roman" w:cs="Times New Roman"/>
          <w:kern w:val="2"/>
          <w:sz w:val="28"/>
          <w:szCs w:val="24"/>
          <w:lang w:val="kk-KZ"/>
          <w14:ligatures w14:val="standardContextual"/>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Ж</w:t>
      </w:r>
      <w:r w:rsidRPr="00B72069">
        <w:rPr>
          <w:rFonts w:ascii="Times New Roman" w:hAnsi="Times New Roman" w:cs="Times New Roman"/>
          <w:sz w:val="28"/>
          <w:szCs w:val="28"/>
          <w:lang w:val="kk-KZ"/>
        </w:rPr>
        <w:t xml:space="preserve">. </w:t>
      </w:r>
      <w:r w:rsidRPr="00B72069">
        <w:rPr>
          <w:rFonts w:ascii="Times New Roman" w:eastAsia="Aptos" w:hAnsi="Times New Roman" w:cs="Times New Roman"/>
          <w:kern w:val="2"/>
          <w:sz w:val="28"/>
          <w:szCs w:val="24"/>
          <w:lang w:val="kk-KZ"/>
          <w14:ligatures w14:val="standardContextual"/>
        </w:rPr>
        <w:t xml:space="preserve">8 - </w:t>
      </w:r>
      <w:r w:rsidR="000E5D99" w:rsidRPr="00B72069">
        <w:rPr>
          <w:rFonts w:ascii="Times New Roman" w:eastAsia="Aptos" w:hAnsi="Times New Roman" w:cs="Times New Roman"/>
          <w:kern w:val="2"/>
          <w:sz w:val="28"/>
          <w:szCs w:val="24"/>
          <w:lang w:val="kk-KZ"/>
          <w14:ligatures w14:val="standardContextual"/>
        </w:rPr>
        <w:t>Топырақтың тұздану дәрежесін жіктеудің дәлдігін бағалау (2021 ж.)</w:t>
      </w:r>
    </w:p>
    <w:tbl>
      <w:tblPr>
        <w:tblStyle w:val="TableGrid1"/>
        <w:tblW w:w="14583" w:type="dxa"/>
        <w:jc w:val="center"/>
        <w:tblLayout w:type="fixed"/>
        <w:tblLook w:val="04A0" w:firstRow="1" w:lastRow="0" w:firstColumn="1" w:lastColumn="0" w:noHBand="0" w:noVBand="1"/>
      </w:tblPr>
      <w:tblGrid>
        <w:gridCol w:w="2531"/>
        <w:gridCol w:w="1733"/>
        <w:gridCol w:w="1670"/>
        <w:gridCol w:w="1300"/>
        <w:gridCol w:w="1259"/>
        <w:gridCol w:w="2287"/>
        <w:gridCol w:w="1470"/>
        <w:gridCol w:w="2333"/>
      </w:tblGrid>
      <w:tr w:rsidR="000E5D99" w:rsidRPr="00B72069" w14:paraId="55072B61" w14:textId="77777777" w:rsidTr="00B51CA0">
        <w:trPr>
          <w:trHeight w:val="452"/>
          <w:jc w:val="center"/>
        </w:trPr>
        <w:tc>
          <w:tcPr>
            <w:tcW w:w="2531" w:type="dxa"/>
          </w:tcPr>
          <w:p w14:paraId="750EF60D"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Тұздану дәрежесі</w:t>
            </w:r>
          </w:p>
        </w:tc>
        <w:tc>
          <w:tcPr>
            <w:tcW w:w="1733" w:type="dxa"/>
          </w:tcPr>
          <w:p w14:paraId="5A0243E3"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Өндірушінің дәлдігі (%)</w:t>
            </w:r>
          </w:p>
        </w:tc>
        <w:tc>
          <w:tcPr>
            <w:tcW w:w="1670" w:type="dxa"/>
          </w:tcPr>
          <w:p w14:paraId="23F33C59"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Пайдаланушының дәлдігі (%)</w:t>
            </w:r>
          </w:p>
        </w:tc>
        <w:tc>
          <w:tcPr>
            <w:tcW w:w="1300" w:type="dxa"/>
          </w:tcPr>
          <w:p w14:paraId="455EF6DA"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Комиссия қателігі (%)</w:t>
            </w:r>
          </w:p>
        </w:tc>
        <w:tc>
          <w:tcPr>
            <w:tcW w:w="1259" w:type="dxa"/>
            <w:vAlign w:val="center"/>
          </w:tcPr>
          <w:p w14:paraId="6730DED6"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Times New Roman" w:hAnsi="Times New Roman" w:cs="Times New Roman"/>
                <w:color w:val="1B1C1D"/>
                <w:sz w:val="24"/>
                <w:szCs w:val="24"/>
              </w:rPr>
              <w:t>Жіберу қателігі (%)</w:t>
            </w:r>
          </w:p>
        </w:tc>
        <w:tc>
          <w:tcPr>
            <w:tcW w:w="2287" w:type="dxa"/>
          </w:tcPr>
          <w:p w14:paraId="58E1A92F"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Дұрыс жіктелген (пикс.)</w:t>
            </w:r>
          </w:p>
        </w:tc>
        <w:tc>
          <w:tcPr>
            <w:tcW w:w="1470" w:type="dxa"/>
          </w:tcPr>
          <w:p w14:paraId="64244A10"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Нақты пиксель саны</w:t>
            </w:r>
          </w:p>
        </w:tc>
        <w:tc>
          <w:tcPr>
            <w:tcW w:w="2333" w:type="dxa"/>
          </w:tcPr>
          <w:p w14:paraId="5F3A276B"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Жіктелгені</w:t>
            </w:r>
          </w:p>
        </w:tc>
      </w:tr>
      <w:tr w:rsidR="000E5D99" w:rsidRPr="00B72069" w14:paraId="46A73A2D" w14:textId="77777777" w:rsidTr="00B51CA0">
        <w:trPr>
          <w:trHeight w:val="296"/>
          <w:jc w:val="center"/>
        </w:trPr>
        <w:tc>
          <w:tcPr>
            <w:tcW w:w="2531" w:type="dxa"/>
          </w:tcPr>
          <w:p w14:paraId="0F181D94"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Әлсіз тұздану</w:t>
            </w:r>
          </w:p>
        </w:tc>
        <w:tc>
          <w:tcPr>
            <w:tcW w:w="1733" w:type="dxa"/>
          </w:tcPr>
          <w:p w14:paraId="2B337B7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83.39</w:t>
            </w:r>
          </w:p>
        </w:tc>
        <w:tc>
          <w:tcPr>
            <w:tcW w:w="1670" w:type="dxa"/>
          </w:tcPr>
          <w:p w14:paraId="7114C07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70.89</w:t>
            </w:r>
          </w:p>
        </w:tc>
        <w:tc>
          <w:tcPr>
            <w:tcW w:w="1300" w:type="dxa"/>
          </w:tcPr>
          <w:p w14:paraId="4427E06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29.11</w:t>
            </w:r>
          </w:p>
        </w:tc>
        <w:tc>
          <w:tcPr>
            <w:tcW w:w="1259" w:type="dxa"/>
          </w:tcPr>
          <w:p w14:paraId="48D8CD8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16.61</w:t>
            </w:r>
          </w:p>
        </w:tc>
        <w:tc>
          <w:tcPr>
            <w:tcW w:w="2287" w:type="dxa"/>
          </w:tcPr>
          <w:p w14:paraId="40515C0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323002</w:t>
            </w:r>
          </w:p>
        </w:tc>
        <w:tc>
          <w:tcPr>
            <w:tcW w:w="1470" w:type="dxa"/>
          </w:tcPr>
          <w:p w14:paraId="0C455EC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387351</w:t>
            </w:r>
          </w:p>
        </w:tc>
        <w:tc>
          <w:tcPr>
            <w:tcW w:w="2333" w:type="dxa"/>
          </w:tcPr>
          <w:p w14:paraId="5C51BC0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455644</w:t>
            </w:r>
          </w:p>
        </w:tc>
      </w:tr>
      <w:tr w:rsidR="000E5D99" w:rsidRPr="00B72069" w14:paraId="5145D060" w14:textId="77777777" w:rsidTr="00B51CA0">
        <w:trPr>
          <w:trHeight w:val="296"/>
          <w:jc w:val="center"/>
        </w:trPr>
        <w:tc>
          <w:tcPr>
            <w:tcW w:w="2531" w:type="dxa"/>
          </w:tcPr>
          <w:p w14:paraId="186F9DD4"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Орташа тұздану</w:t>
            </w:r>
          </w:p>
        </w:tc>
        <w:tc>
          <w:tcPr>
            <w:tcW w:w="1733" w:type="dxa"/>
          </w:tcPr>
          <w:p w14:paraId="0D067A7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75.63</w:t>
            </w:r>
          </w:p>
        </w:tc>
        <w:tc>
          <w:tcPr>
            <w:tcW w:w="1670" w:type="dxa"/>
          </w:tcPr>
          <w:p w14:paraId="4C945C9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75.51</w:t>
            </w:r>
          </w:p>
        </w:tc>
        <w:tc>
          <w:tcPr>
            <w:tcW w:w="1300" w:type="dxa"/>
          </w:tcPr>
          <w:p w14:paraId="72B15D1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24.49</w:t>
            </w:r>
          </w:p>
        </w:tc>
        <w:tc>
          <w:tcPr>
            <w:tcW w:w="1259" w:type="dxa"/>
          </w:tcPr>
          <w:p w14:paraId="194CC00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24.37</w:t>
            </w:r>
          </w:p>
        </w:tc>
        <w:tc>
          <w:tcPr>
            <w:tcW w:w="2287" w:type="dxa"/>
          </w:tcPr>
          <w:p w14:paraId="306EA40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515228</w:t>
            </w:r>
          </w:p>
        </w:tc>
        <w:tc>
          <w:tcPr>
            <w:tcW w:w="1470" w:type="dxa"/>
          </w:tcPr>
          <w:p w14:paraId="1F978D3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681251</w:t>
            </w:r>
          </w:p>
        </w:tc>
        <w:tc>
          <w:tcPr>
            <w:tcW w:w="2333" w:type="dxa"/>
          </w:tcPr>
          <w:p w14:paraId="141052D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682286</w:t>
            </w:r>
          </w:p>
        </w:tc>
      </w:tr>
      <w:tr w:rsidR="000E5D99" w:rsidRPr="00B72069" w14:paraId="7E5C8453" w14:textId="77777777" w:rsidTr="00B51CA0">
        <w:trPr>
          <w:trHeight w:val="304"/>
          <w:jc w:val="center"/>
        </w:trPr>
        <w:tc>
          <w:tcPr>
            <w:tcW w:w="2531" w:type="dxa"/>
          </w:tcPr>
          <w:p w14:paraId="7E57D268"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Қатты тұздану</w:t>
            </w:r>
          </w:p>
        </w:tc>
        <w:tc>
          <w:tcPr>
            <w:tcW w:w="1733" w:type="dxa"/>
          </w:tcPr>
          <w:p w14:paraId="0A2FD05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76.72</w:t>
            </w:r>
          </w:p>
        </w:tc>
        <w:tc>
          <w:tcPr>
            <w:tcW w:w="1670" w:type="dxa"/>
          </w:tcPr>
          <w:p w14:paraId="6757D36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82.66</w:t>
            </w:r>
          </w:p>
        </w:tc>
        <w:tc>
          <w:tcPr>
            <w:tcW w:w="1300" w:type="dxa"/>
          </w:tcPr>
          <w:p w14:paraId="2F55C25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17.34</w:t>
            </w:r>
          </w:p>
        </w:tc>
        <w:tc>
          <w:tcPr>
            <w:tcW w:w="1259" w:type="dxa"/>
          </w:tcPr>
          <w:p w14:paraId="080CD4E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23.28</w:t>
            </w:r>
          </w:p>
        </w:tc>
        <w:tc>
          <w:tcPr>
            <w:tcW w:w="2287" w:type="dxa"/>
          </w:tcPr>
          <w:p w14:paraId="6F515BB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482465</w:t>
            </w:r>
          </w:p>
        </w:tc>
        <w:tc>
          <w:tcPr>
            <w:tcW w:w="1470" w:type="dxa"/>
          </w:tcPr>
          <w:p w14:paraId="1F38709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628826</w:t>
            </w:r>
          </w:p>
        </w:tc>
        <w:tc>
          <w:tcPr>
            <w:tcW w:w="2333" w:type="dxa"/>
          </w:tcPr>
          <w:p w14:paraId="53444D7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583644</w:t>
            </w:r>
          </w:p>
        </w:tc>
      </w:tr>
      <w:tr w:rsidR="000E5D99" w:rsidRPr="00B72069" w14:paraId="2E919AFD" w14:textId="77777777" w:rsidTr="00B51CA0">
        <w:trPr>
          <w:trHeight w:val="296"/>
          <w:jc w:val="center"/>
        </w:trPr>
        <w:tc>
          <w:tcPr>
            <w:tcW w:w="2531" w:type="dxa"/>
          </w:tcPr>
          <w:p w14:paraId="3E4D69E6"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Өте қатты тұздану</w:t>
            </w:r>
          </w:p>
        </w:tc>
        <w:tc>
          <w:tcPr>
            <w:tcW w:w="1733" w:type="dxa"/>
          </w:tcPr>
          <w:p w14:paraId="3AE47F3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85.36</w:t>
            </w:r>
          </w:p>
        </w:tc>
        <w:tc>
          <w:tcPr>
            <w:tcW w:w="1670" w:type="dxa"/>
          </w:tcPr>
          <w:p w14:paraId="6AF2031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91.52</w:t>
            </w:r>
          </w:p>
        </w:tc>
        <w:tc>
          <w:tcPr>
            <w:tcW w:w="1300" w:type="dxa"/>
          </w:tcPr>
          <w:p w14:paraId="616DE24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8.48</w:t>
            </w:r>
          </w:p>
        </w:tc>
        <w:tc>
          <w:tcPr>
            <w:tcW w:w="1259" w:type="dxa"/>
          </w:tcPr>
          <w:p w14:paraId="4F8E6B9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14.64</w:t>
            </w:r>
          </w:p>
        </w:tc>
        <w:tc>
          <w:tcPr>
            <w:tcW w:w="2287" w:type="dxa"/>
          </w:tcPr>
          <w:p w14:paraId="25C1BF92"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306204</w:t>
            </w:r>
          </w:p>
        </w:tc>
        <w:tc>
          <w:tcPr>
            <w:tcW w:w="1470" w:type="dxa"/>
          </w:tcPr>
          <w:p w14:paraId="14DEFD5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358723</w:t>
            </w:r>
          </w:p>
        </w:tc>
        <w:tc>
          <w:tcPr>
            <w:tcW w:w="2333" w:type="dxa"/>
          </w:tcPr>
          <w:p w14:paraId="49AA8A8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334577</w:t>
            </w:r>
          </w:p>
        </w:tc>
      </w:tr>
      <w:tr w:rsidR="00883F54" w:rsidRPr="00B72069" w14:paraId="1DE56C2E" w14:textId="77777777" w:rsidTr="00B51CA0">
        <w:trPr>
          <w:trHeight w:val="304"/>
          <w:jc w:val="center"/>
        </w:trPr>
        <w:tc>
          <w:tcPr>
            <w:tcW w:w="2531" w:type="dxa"/>
          </w:tcPr>
          <w:p w14:paraId="22F3A0FF"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Жалпы дәлдік</w:t>
            </w:r>
          </w:p>
        </w:tc>
        <w:tc>
          <w:tcPr>
            <w:tcW w:w="1733" w:type="dxa"/>
          </w:tcPr>
          <w:p w14:paraId="77741C3E"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79.12</w:t>
            </w:r>
          </w:p>
        </w:tc>
        <w:tc>
          <w:tcPr>
            <w:tcW w:w="1670" w:type="dxa"/>
          </w:tcPr>
          <w:p w14:paraId="3C6C6CE9" w14:textId="6E1ECA76"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00" w:type="dxa"/>
          </w:tcPr>
          <w:p w14:paraId="269B0030" w14:textId="60E3757D"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259" w:type="dxa"/>
          </w:tcPr>
          <w:p w14:paraId="2362E73D" w14:textId="112D3F43"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287" w:type="dxa"/>
          </w:tcPr>
          <w:p w14:paraId="244DD2AC" w14:textId="6EE59EC7"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470" w:type="dxa"/>
          </w:tcPr>
          <w:p w14:paraId="5897DD36" w14:textId="7A323582"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333" w:type="dxa"/>
          </w:tcPr>
          <w:p w14:paraId="550E3A75" w14:textId="634A6FA3"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r w:rsidR="00883F54" w:rsidRPr="00B72069" w14:paraId="1CBAA41B" w14:textId="77777777" w:rsidTr="00B51CA0">
        <w:trPr>
          <w:trHeight w:val="296"/>
          <w:jc w:val="center"/>
        </w:trPr>
        <w:tc>
          <w:tcPr>
            <w:tcW w:w="2531" w:type="dxa"/>
          </w:tcPr>
          <w:p w14:paraId="0573D3BE"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Каппа коэффициенті</w:t>
            </w:r>
          </w:p>
        </w:tc>
        <w:tc>
          <w:tcPr>
            <w:tcW w:w="1733" w:type="dxa"/>
          </w:tcPr>
          <w:p w14:paraId="478EC7E3"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0.7152</w:t>
            </w:r>
          </w:p>
        </w:tc>
        <w:tc>
          <w:tcPr>
            <w:tcW w:w="1670" w:type="dxa"/>
          </w:tcPr>
          <w:p w14:paraId="4B971B38" w14:textId="67DFEF7E"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00" w:type="dxa"/>
          </w:tcPr>
          <w:p w14:paraId="7EFBFF51" w14:textId="70E1C434"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259" w:type="dxa"/>
          </w:tcPr>
          <w:p w14:paraId="247ECDAC" w14:textId="37EADF12"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287" w:type="dxa"/>
          </w:tcPr>
          <w:p w14:paraId="2FA51414" w14:textId="4B73785E"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470" w:type="dxa"/>
          </w:tcPr>
          <w:p w14:paraId="6B001FE0" w14:textId="549EE661"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333" w:type="dxa"/>
          </w:tcPr>
          <w:p w14:paraId="7ED3C1B1" w14:textId="3D95B995"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bl>
    <w:p w14:paraId="3F365C93" w14:textId="77777777" w:rsidR="000E5D99" w:rsidRPr="00B72069" w:rsidRDefault="000E5D99" w:rsidP="000E5D99">
      <w:pPr>
        <w:rPr>
          <w:rFonts w:ascii="Times New Roman" w:eastAsia="Aptos" w:hAnsi="Times New Roman" w:cs="Times New Roman"/>
          <w:kern w:val="2"/>
          <w:sz w:val="24"/>
          <w:szCs w:val="24"/>
          <w:lang w:val="kk-KZ"/>
          <w14:ligatures w14:val="standardContextual"/>
        </w:rPr>
      </w:pPr>
    </w:p>
    <w:p w14:paraId="11621CB9" w14:textId="77777777" w:rsidR="00C30D48" w:rsidRPr="00B72069" w:rsidRDefault="00C30D48" w:rsidP="000E5D99">
      <w:pPr>
        <w:rPr>
          <w:rFonts w:ascii="Times New Roman" w:eastAsia="Aptos" w:hAnsi="Times New Roman" w:cs="Times New Roman"/>
          <w:kern w:val="2"/>
          <w:sz w:val="24"/>
          <w:szCs w:val="24"/>
          <w:lang w:val="kk-KZ"/>
          <w14:ligatures w14:val="standardContextual"/>
        </w:rPr>
      </w:pPr>
    </w:p>
    <w:p w14:paraId="72F99314" w14:textId="77777777" w:rsidR="00C30D48" w:rsidRPr="00B72069" w:rsidRDefault="00C30D48" w:rsidP="000E5D99">
      <w:pPr>
        <w:rPr>
          <w:rFonts w:ascii="Times New Roman" w:eastAsia="Aptos" w:hAnsi="Times New Roman" w:cs="Times New Roman"/>
          <w:kern w:val="2"/>
          <w:sz w:val="24"/>
          <w:szCs w:val="24"/>
          <w:lang w:val="kk-KZ"/>
          <w14:ligatures w14:val="standardContextual"/>
        </w:rPr>
      </w:pPr>
    </w:p>
    <w:p w14:paraId="01BFF850" w14:textId="77777777" w:rsidR="00C30D48" w:rsidRPr="00B72069" w:rsidRDefault="00C30D48" w:rsidP="000E5D99">
      <w:pPr>
        <w:rPr>
          <w:rFonts w:ascii="Times New Roman" w:eastAsia="Aptos" w:hAnsi="Times New Roman" w:cs="Times New Roman"/>
          <w:kern w:val="2"/>
          <w:sz w:val="24"/>
          <w:szCs w:val="24"/>
          <w:lang w:val="kk-KZ"/>
          <w14:ligatures w14:val="standardContextual"/>
        </w:rPr>
      </w:pPr>
    </w:p>
    <w:p w14:paraId="238A5928" w14:textId="404FD6CC" w:rsidR="000E5D99" w:rsidRPr="00B72069" w:rsidRDefault="00C30D48" w:rsidP="000E5D99">
      <w:pPr>
        <w:ind w:firstLine="851"/>
        <w:rPr>
          <w:rFonts w:ascii="Times New Roman" w:eastAsia="Aptos" w:hAnsi="Times New Roman" w:cs="Times New Roman"/>
          <w:kern w:val="2"/>
          <w:sz w:val="28"/>
          <w:szCs w:val="24"/>
          <w:lang w:val="kk-KZ"/>
          <w14:ligatures w14:val="standardContextual"/>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Ж</w:t>
      </w:r>
      <w:r w:rsidRPr="00B72069">
        <w:rPr>
          <w:rFonts w:ascii="Times New Roman" w:hAnsi="Times New Roman" w:cs="Times New Roman"/>
          <w:sz w:val="28"/>
          <w:szCs w:val="28"/>
          <w:lang w:val="kk-KZ"/>
        </w:rPr>
        <w:t xml:space="preserve">. </w:t>
      </w:r>
      <w:r w:rsidRPr="00B72069">
        <w:rPr>
          <w:rFonts w:ascii="Times New Roman" w:eastAsia="Aptos" w:hAnsi="Times New Roman" w:cs="Times New Roman"/>
          <w:kern w:val="2"/>
          <w:sz w:val="28"/>
          <w:szCs w:val="24"/>
          <w:lang w:val="kk-KZ"/>
          <w14:ligatures w14:val="standardContextual"/>
        </w:rPr>
        <w:t xml:space="preserve">9 - </w:t>
      </w:r>
      <w:r w:rsidR="000E5D99" w:rsidRPr="00B72069">
        <w:rPr>
          <w:rFonts w:ascii="Times New Roman" w:eastAsia="Aptos" w:hAnsi="Times New Roman" w:cs="Times New Roman"/>
          <w:kern w:val="2"/>
          <w:sz w:val="28"/>
          <w:szCs w:val="24"/>
          <w:lang w:val="kk-KZ"/>
          <w14:ligatures w14:val="standardContextual"/>
        </w:rPr>
        <w:t>Топырақтың тұздану дәрежесін жіктеудің дәлдігін бағалау (2022 ж.)</w:t>
      </w:r>
    </w:p>
    <w:tbl>
      <w:tblPr>
        <w:tblStyle w:val="TableGrid1"/>
        <w:tblW w:w="0" w:type="auto"/>
        <w:jc w:val="center"/>
        <w:tblLook w:val="04A0" w:firstRow="1" w:lastRow="0" w:firstColumn="1" w:lastColumn="0" w:noHBand="0" w:noVBand="1"/>
      </w:tblPr>
      <w:tblGrid>
        <w:gridCol w:w="2471"/>
        <w:gridCol w:w="1536"/>
        <w:gridCol w:w="2092"/>
        <w:gridCol w:w="1388"/>
        <w:gridCol w:w="1340"/>
        <w:gridCol w:w="1995"/>
        <w:gridCol w:w="1403"/>
        <w:gridCol w:w="2051"/>
      </w:tblGrid>
      <w:tr w:rsidR="000E5D99" w:rsidRPr="00B72069" w14:paraId="7D7D2BBD" w14:textId="77777777" w:rsidTr="00883F54">
        <w:trPr>
          <w:jc w:val="center"/>
        </w:trPr>
        <w:tc>
          <w:tcPr>
            <w:tcW w:w="2471" w:type="dxa"/>
          </w:tcPr>
          <w:p w14:paraId="0D8B20A3"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Тұздану дәрежесі</w:t>
            </w:r>
          </w:p>
        </w:tc>
        <w:tc>
          <w:tcPr>
            <w:tcW w:w="1536" w:type="dxa"/>
          </w:tcPr>
          <w:p w14:paraId="2D6FBD2C"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Өндірушінің дәлдігі (%)</w:t>
            </w:r>
          </w:p>
        </w:tc>
        <w:tc>
          <w:tcPr>
            <w:tcW w:w="2092" w:type="dxa"/>
          </w:tcPr>
          <w:p w14:paraId="32B8FE0D"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Пайдаланушының дәлдігі (%)</w:t>
            </w:r>
          </w:p>
        </w:tc>
        <w:tc>
          <w:tcPr>
            <w:tcW w:w="1388" w:type="dxa"/>
          </w:tcPr>
          <w:p w14:paraId="7DF713FB"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Комиссия қателігі (%)</w:t>
            </w:r>
          </w:p>
        </w:tc>
        <w:tc>
          <w:tcPr>
            <w:tcW w:w="1340" w:type="dxa"/>
            <w:vAlign w:val="center"/>
          </w:tcPr>
          <w:p w14:paraId="0AC68D88"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Times New Roman" w:hAnsi="Times New Roman" w:cs="Times New Roman"/>
                <w:color w:val="1B1C1D"/>
                <w:sz w:val="24"/>
                <w:szCs w:val="24"/>
              </w:rPr>
              <w:t>Жіберу қателігі (%)</w:t>
            </w:r>
          </w:p>
        </w:tc>
        <w:tc>
          <w:tcPr>
            <w:tcW w:w="1995" w:type="dxa"/>
          </w:tcPr>
          <w:p w14:paraId="7E304BEE"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Дұрыс жіктелген (пикс.)</w:t>
            </w:r>
          </w:p>
        </w:tc>
        <w:tc>
          <w:tcPr>
            <w:tcW w:w="1403" w:type="dxa"/>
          </w:tcPr>
          <w:p w14:paraId="1DDDEC23"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Нақты пиксель саны</w:t>
            </w:r>
          </w:p>
        </w:tc>
        <w:tc>
          <w:tcPr>
            <w:tcW w:w="2051" w:type="dxa"/>
          </w:tcPr>
          <w:p w14:paraId="65B8CC29"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Жіктелгені</w:t>
            </w:r>
          </w:p>
        </w:tc>
      </w:tr>
      <w:tr w:rsidR="000E5D99" w:rsidRPr="00B72069" w14:paraId="621DFF50" w14:textId="77777777" w:rsidTr="00883F54">
        <w:trPr>
          <w:jc w:val="center"/>
        </w:trPr>
        <w:tc>
          <w:tcPr>
            <w:tcW w:w="2471" w:type="dxa"/>
          </w:tcPr>
          <w:p w14:paraId="4603F29D"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Әлсіз тұздану</w:t>
            </w:r>
          </w:p>
        </w:tc>
        <w:tc>
          <w:tcPr>
            <w:tcW w:w="1536" w:type="dxa"/>
          </w:tcPr>
          <w:p w14:paraId="207F3BB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84.75</w:t>
            </w:r>
          </w:p>
        </w:tc>
        <w:tc>
          <w:tcPr>
            <w:tcW w:w="2092" w:type="dxa"/>
          </w:tcPr>
          <w:p w14:paraId="4C239F2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76.39</w:t>
            </w:r>
          </w:p>
        </w:tc>
        <w:tc>
          <w:tcPr>
            <w:tcW w:w="1388" w:type="dxa"/>
          </w:tcPr>
          <w:p w14:paraId="0D9E28D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23.61</w:t>
            </w:r>
          </w:p>
        </w:tc>
        <w:tc>
          <w:tcPr>
            <w:tcW w:w="1340" w:type="dxa"/>
          </w:tcPr>
          <w:p w14:paraId="0791690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15.25</w:t>
            </w:r>
          </w:p>
        </w:tc>
        <w:tc>
          <w:tcPr>
            <w:tcW w:w="1995" w:type="dxa"/>
          </w:tcPr>
          <w:p w14:paraId="70769F0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320688</w:t>
            </w:r>
          </w:p>
        </w:tc>
        <w:tc>
          <w:tcPr>
            <w:tcW w:w="1403" w:type="dxa"/>
          </w:tcPr>
          <w:p w14:paraId="11BFFB4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378392</w:t>
            </w:r>
          </w:p>
        </w:tc>
        <w:tc>
          <w:tcPr>
            <w:tcW w:w="2051" w:type="dxa"/>
          </w:tcPr>
          <w:p w14:paraId="0D17B8E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419789</w:t>
            </w:r>
          </w:p>
        </w:tc>
      </w:tr>
      <w:tr w:rsidR="000E5D99" w:rsidRPr="00B72069" w14:paraId="1F4BE44B" w14:textId="77777777" w:rsidTr="00883F54">
        <w:trPr>
          <w:jc w:val="center"/>
        </w:trPr>
        <w:tc>
          <w:tcPr>
            <w:tcW w:w="2471" w:type="dxa"/>
          </w:tcPr>
          <w:p w14:paraId="33D88824"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Орташа тұздану</w:t>
            </w:r>
          </w:p>
        </w:tc>
        <w:tc>
          <w:tcPr>
            <w:tcW w:w="1536" w:type="dxa"/>
          </w:tcPr>
          <w:p w14:paraId="14EB8C0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75.91</w:t>
            </w:r>
          </w:p>
        </w:tc>
        <w:tc>
          <w:tcPr>
            <w:tcW w:w="2092" w:type="dxa"/>
          </w:tcPr>
          <w:p w14:paraId="2B67657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75.19</w:t>
            </w:r>
          </w:p>
        </w:tc>
        <w:tc>
          <w:tcPr>
            <w:tcW w:w="1388" w:type="dxa"/>
          </w:tcPr>
          <w:p w14:paraId="38AC9BA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24.81</w:t>
            </w:r>
          </w:p>
        </w:tc>
        <w:tc>
          <w:tcPr>
            <w:tcW w:w="1340" w:type="dxa"/>
          </w:tcPr>
          <w:p w14:paraId="50DB9D6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24.09</w:t>
            </w:r>
          </w:p>
        </w:tc>
        <w:tc>
          <w:tcPr>
            <w:tcW w:w="1995" w:type="dxa"/>
          </w:tcPr>
          <w:p w14:paraId="14321C1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433249</w:t>
            </w:r>
          </w:p>
        </w:tc>
        <w:tc>
          <w:tcPr>
            <w:tcW w:w="1403" w:type="dxa"/>
          </w:tcPr>
          <w:p w14:paraId="616C3D2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570717</w:t>
            </w:r>
          </w:p>
        </w:tc>
        <w:tc>
          <w:tcPr>
            <w:tcW w:w="2051" w:type="dxa"/>
          </w:tcPr>
          <w:p w14:paraId="1072CDBF"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576188</w:t>
            </w:r>
          </w:p>
        </w:tc>
      </w:tr>
      <w:tr w:rsidR="000E5D99" w:rsidRPr="00B72069" w14:paraId="7E517A91" w14:textId="77777777" w:rsidTr="00883F54">
        <w:trPr>
          <w:jc w:val="center"/>
        </w:trPr>
        <w:tc>
          <w:tcPr>
            <w:tcW w:w="2471" w:type="dxa"/>
          </w:tcPr>
          <w:p w14:paraId="3D81C4CC"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Қатты тұздану</w:t>
            </w:r>
          </w:p>
        </w:tc>
        <w:tc>
          <w:tcPr>
            <w:tcW w:w="1536" w:type="dxa"/>
          </w:tcPr>
          <w:p w14:paraId="36679EC0"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75.61</w:t>
            </w:r>
          </w:p>
        </w:tc>
        <w:tc>
          <w:tcPr>
            <w:tcW w:w="2092" w:type="dxa"/>
          </w:tcPr>
          <w:p w14:paraId="4042010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79.11</w:t>
            </w:r>
          </w:p>
        </w:tc>
        <w:tc>
          <w:tcPr>
            <w:tcW w:w="1388" w:type="dxa"/>
          </w:tcPr>
          <w:p w14:paraId="3F2DEB6B"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20.89</w:t>
            </w:r>
          </w:p>
        </w:tc>
        <w:tc>
          <w:tcPr>
            <w:tcW w:w="1340" w:type="dxa"/>
          </w:tcPr>
          <w:p w14:paraId="5FAD301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24.39</w:t>
            </w:r>
          </w:p>
        </w:tc>
        <w:tc>
          <w:tcPr>
            <w:tcW w:w="1995" w:type="dxa"/>
          </w:tcPr>
          <w:p w14:paraId="121B332F"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377957</w:t>
            </w:r>
          </w:p>
        </w:tc>
        <w:tc>
          <w:tcPr>
            <w:tcW w:w="1403" w:type="dxa"/>
          </w:tcPr>
          <w:p w14:paraId="38874E7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499902</w:t>
            </w:r>
          </w:p>
        </w:tc>
        <w:tc>
          <w:tcPr>
            <w:tcW w:w="2051" w:type="dxa"/>
          </w:tcPr>
          <w:p w14:paraId="39DA148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477755</w:t>
            </w:r>
          </w:p>
        </w:tc>
      </w:tr>
      <w:tr w:rsidR="000E5D99" w:rsidRPr="00B72069" w14:paraId="4003B11D" w14:textId="77777777" w:rsidTr="00883F54">
        <w:trPr>
          <w:jc w:val="center"/>
        </w:trPr>
        <w:tc>
          <w:tcPr>
            <w:tcW w:w="2471" w:type="dxa"/>
          </w:tcPr>
          <w:p w14:paraId="16D8077C"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Өте қатты тұздану</w:t>
            </w:r>
          </w:p>
        </w:tc>
        <w:tc>
          <w:tcPr>
            <w:tcW w:w="1536" w:type="dxa"/>
          </w:tcPr>
          <w:p w14:paraId="78A3EECB"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83.91</w:t>
            </w:r>
          </w:p>
        </w:tc>
        <w:tc>
          <w:tcPr>
            <w:tcW w:w="2092" w:type="dxa"/>
          </w:tcPr>
          <w:p w14:paraId="440CDE4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90.67</w:t>
            </w:r>
          </w:p>
        </w:tc>
        <w:tc>
          <w:tcPr>
            <w:tcW w:w="1388" w:type="dxa"/>
          </w:tcPr>
          <w:p w14:paraId="3CB81F70"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9.33</w:t>
            </w:r>
          </w:p>
        </w:tc>
        <w:tc>
          <w:tcPr>
            <w:tcW w:w="1340" w:type="dxa"/>
          </w:tcPr>
          <w:p w14:paraId="7E9AD6C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16.09</w:t>
            </w:r>
          </w:p>
        </w:tc>
        <w:tc>
          <w:tcPr>
            <w:tcW w:w="1995" w:type="dxa"/>
          </w:tcPr>
          <w:p w14:paraId="152DF732"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278483</w:t>
            </w:r>
          </w:p>
        </w:tc>
        <w:tc>
          <w:tcPr>
            <w:tcW w:w="1403" w:type="dxa"/>
          </w:tcPr>
          <w:p w14:paraId="1F70F27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331866</w:t>
            </w:r>
          </w:p>
        </w:tc>
        <w:tc>
          <w:tcPr>
            <w:tcW w:w="2051" w:type="dxa"/>
          </w:tcPr>
          <w:p w14:paraId="4B13572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307145</w:t>
            </w:r>
          </w:p>
        </w:tc>
      </w:tr>
      <w:tr w:rsidR="00883F54" w:rsidRPr="00B72069" w14:paraId="11BE112C" w14:textId="77777777" w:rsidTr="00883F54">
        <w:trPr>
          <w:jc w:val="center"/>
        </w:trPr>
        <w:tc>
          <w:tcPr>
            <w:tcW w:w="2471" w:type="dxa"/>
          </w:tcPr>
          <w:p w14:paraId="68AE6A9E"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Жалпы дәлдік</w:t>
            </w:r>
          </w:p>
        </w:tc>
        <w:tc>
          <w:tcPr>
            <w:tcW w:w="1536" w:type="dxa"/>
          </w:tcPr>
          <w:p w14:paraId="063D1B60" w14:textId="7CDA7F33"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92" w:type="dxa"/>
          </w:tcPr>
          <w:p w14:paraId="714FDB88"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79.20</w:t>
            </w:r>
          </w:p>
        </w:tc>
        <w:tc>
          <w:tcPr>
            <w:tcW w:w="1388" w:type="dxa"/>
          </w:tcPr>
          <w:p w14:paraId="1FA5F050" w14:textId="35965EE9"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40" w:type="dxa"/>
          </w:tcPr>
          <w:p w14:paraId="3C00E2F0" w14:textId="7FD760A5"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995" w:type="dxa"/>
          </w:tcPr>
          <w:p w14:paraId="090EDBAB" w14:textId="26AA7B2A"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403" w:type="dxa"/>
          </w:tcPr>
          <w:p w14:paraId="1A0DF7BB" w14:textId="07D35751"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51" w:type="dxa"/>
          </w:tcPr>
          <w:p w14:paraId="24E574C9" w14:textId="07FECCBF"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r w:rsidR="00883F54" w:rsidRPr="00B72069" w14:paraId="3D9871EF" w14:textId="77777777" w:rsidTr="00883F54">
        <w:trPr>
          <w:jc w:val="center"/>
        </w:trPr>
        <w:tc>
          <w:tcPr>
            <w:tcW w:w="2471" w:type="dxa"/>
          </w:tcPr>
          <w:p w14:paraId="43A589C5"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Каппа коэффициенті</w:t>
            </w:r>
          </w:p>
        </w:tc>
        <w:tc>
          <w:tcPr>
            <w:tcW w:w="1536" w:type="dxa"/>
          </w:tcPr>
          <w:p w14:paraId="40A31AAA" w14:textId="1ADDFC45"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92" w:type="dxa"/>
          </w:tcPr>
          <w:p w14:paraId="4C42CC44"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0.7184</w:t>
            </w:r>
          </w:p>
        </w:tc>
        <w:tc>
          <w:tcPr>
            <w:tcW w:w="1388" w:type="dxa"/>
          </w:tcPr>
          <w:p w14:paraId="39A324BF" w14:textId="4BF31E1D"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40" w:type="dxa"/>
          </w:tcPr>
          <w:p w14:paraId="42C57746" w14:textId="13F88835"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995" w:type="dxa"/>
          </w:tcPr>
          <w:p w14:paraId="2C7D81A3" w14:textId="445DC993"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403" w:type="dxa"/>
          </w:tcPr>
          <w:p w14:paraId="65E30F72" w14:textId="39E3E86A"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51" w:type="dxa"/>
          </w:tcPr>
          <w:p w14:paraId="52D48252" w14:textId="34D2D144"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bl>
    <w:p w14:paraId="1C57B81E" w14:textId="77777777" w:rsidR="000E5D99" w:rsidRPr="00B72069" w:rsidRDefault="000E5D99" w:rsidP="000E5D99">
      <w:pPr>
        <w:rPr>
          <w:rFonts w:ascii="Times New Roman" w:eastAsia="Aptos" w:hAnsi="Times New Roman" w:cs="Times New Roman"/>
          <w:kern w:val="2"/>
          <w:sz w:val="24"/>
          <w:szCs w:val="24"/>
          <w:lang w:val="kk-KZ"/>
          <w14:ligatures w14:val="standardContextual"/>
        </w:rPr>
      </w:pPr>
    </w:p>
    <w:p w14:paraId="6C3F05A7" w14:textId="07A84862" w:rsidR="000E5D99" w:rsidRPr="00B72069" w:rsidRDefault="00C30D48" w:rsidP="000E5D99">
      <w:pPr>
        <w:ind w:firstLine="851"/>
        <w:rPr>
          <w:rFonts w:ascii="Times New Roman" w:eastAsia="Aptos" w:hAnsi="Times New Roman" w:cs="Times New Roman"/>
          <w:kern w:val="2"/>
          <w:sz w:val="28"/>
          <w:szCs w:val="24"/>
          <w:lang w:val="kk-KZ"/>
          <w14:ligatures w14:val="standardContextual"/>
        </w:rPr>
      </w:pPr>
      <w:r w:rsidRPr="00B72069">
        <w:rPr>
          <w:rFonts w:ascii="Times New Roman" w:hAnsi="Times New Roman" w:cs="Times New Roman"/>
          <w:sz w:val="28"/>
          <w:szCs w:val="28"/>
          <w:lang w:val="kk-KZ"/>
        </w:rPr>
        <w:t xml:space="preserve">Кесте </w:t>
      </w:r>
      <w:r w:rsidR="0058284B" w:rsidRPr="00B72069">
        <w:rPr>
          <w:rFonts w:ascii="Times New Roman" w:hAnsi="Times New Roman" w:cs="Times New Roman"/>
          <w:sz w:val="28"/>
          <w:szCs w:val="28"/>
          <w:lang w:val="kk-KZ"/>
        </w:rPr>
        <w:t>Ж</w:t>
      </w:r>
      <w:r w:rsidRPr="00B72069">
        <w:rPr>
          <w:rFonts w:ascii="Times New Roman" w:hAnsi="Times New Roman" w:cs="Times New Roman"/>
          <w:sz w:val="28"/>
          <w:szCs w:val="28"/>
          <w:lang w:val="kk-KZ"/>
        </w:rPr>
        <w:t xml:space="preserve">. </w:t>
      </w:r>
      <w:r w:rsidRPr="00B72069">
        <w:rPr>
          <w:rFonts w:ascii="Times New Roman" w:eastAsia="Aptos" w:hAnsi="Times New Roman" w:cs="Times New Roman"/>
          <w:kern w:val="2"/>
          <w:sz w:val="28"/>
          <w:szCs w:val="24"/>
          <w:lang w:val="kk-KZ"/>
          <w14:ligatures w14:val="standardContextual"/>
        </w:rPr>
        <w:t xml:space="preserve">10 - </w:t>
      </w:r>
      <w:r w:rsidR="000E5D99" w:rsidRPr="00B72069">
        <w:rPr>
          <w:rFonts w:ascii="Times New Roman" w:eastAsia="Aptos" w:hAnsi="Times New Roman" w:cs="Times New Roman"/>
          <w:kern w:val="2"/>
          <w:sz w:val="28"/>
          <w:szCs w:val="24"/>
          <w:lang w:val="kk-KZ"/>
          <w14:ligatures w14:val="standardContextual"/>
        </w:rPr>
        <w:t>Топырақтың тұздану дәрежесін жіктеудің дәлдігін бағалау (2023 ж.)</w:t>
      </w:r>
    </w:p>
    <w:tbl>
      <w:tblPr>
        <w:tblStyle w:val="TableGrid1"/>
        <w:tblW w:w="14197" w:type="dxa"/>
        <w:jc w:val="center"/>
        <w:tblLook w:val="04A0" w:firstRow="1" w:lastRow="0" w:firstColumn="1" w:lastColumn="0" w:noHBand="0" w:noVBand="1"/>
      </w:tblPr>
      <w:tblGrid>
        <w:gridCol w:w="2444"/>
        <w:gridCol w:w="1544"/>
        <w:gridCol w:w="2123"/>
        <w:gridCol w:w="1373"/>
        <w:gridCol w:w="1325"/>
        <w:gridCol w:w="1973"/>
        <w:gridCol w:w="1387"/>
        <w:gridCol w:w="2028"/>
      </w:tblGrid>
      <w:tr w:rsidR="00C30D48" w:rsidRPr="00B72069" w14:paraId="0FC8980C" w14:textId="77777777" w:rsidTr="00C30D48">
        <w:trPr>
          <w:trHeight w:val="976"/>
          <w:jc w:val="center"/>
        </w:trPr>
        <w:tc>
          <w:tcPr>
            <w:tcW w:w="2444" w:type="dxa"/>
          </w:tcPr>
          <w:p w14:paraId="48C8BEB2"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Тұздану дәрежесі</w:t>
            </w:r>
          </w:p>
        </w:tc>
        <w:tc>
          <w:tcPr>
            <w:tcW w:w="1544" w:type="dxa"/>
          </w:tcPr>
          <w:p w14:paraId="58488336"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Өндірушінің дәлдігі (%)</w:t>
            </w:r>
          </w:p>
        </w:tc>
        <w:tc>
          <w:tcPr>
            <w:tcW w:w="2123" w:type="dxa"/>
          </w:tcPr>
          <w:p w14:paraId="70DE9292"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Пайдаланушының дәлдігі (%)</w:t>
            </w:r>
          </w:p>
        </w:tc>
        <w:tc>
          <w:tcPr>
            <w:tcW w:w="1373" w:type="dxa"/>
          </w:tcPr>
          <w:p w14:paraId="25A9D0B8"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Комиссия қателігі (%)</w:t>
            </w:r>
          </w:p>
        </w:tc>
        <w:tc>
          <w:tcPr>
            <w:tcW w:w="1325" w:type="dxa"/>
            <w:vAlign w:val="center"/>
          </w:tcPr>
          <w:p w14:paraId="7EB8E90C"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Times New Roman" w:hAnsi="Times New Roman" w:cs="Times New Roman"/>
                <w:color w:val="1B1C1D"/>
                <w:sz w:val="24"/>
                <w:szCs w:val="24"/>
              </w:rPr>
              <w:t>Жіберу қателігі (%)</w:t>
            </w:r>
          </w:p>
        </w:tc>
        <w:tc>
          <w:tcPr>
            <w:tcW w:w="1973" w:type="dxa"/>
          </w:tcPr>
          <w:p w14:paraId="16D17922"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Дұрыс жіктелген (пикс.)</w:t>
            </w:r>
          </w:p>
        </w:tc>
        <w:tc>
          <w:tcPr>
            <w:tcW w:w="1387" w:type="dxa"/>
          </w:tcPr>
          <w:p w14:paraId="7D20C5EB"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Нақты пиксель саны</w:t>
            </w:r>
          </w:p>
        </w:tc>
        <w:tc>
          <w:tcPr>
            <w:tcW w:w="2028" w:type="dxa"/>
          </w:tcPr>
          <w:p w14:paraId="6D55CDE4"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Жіктелгені</w:t>
            </w:r>
          </w:p>
        </w:tc>
      </w:tr>
      <w:tr w:rsidR="00C30D48" w:rsidRPr="00B72069" w14:paraId="5636894B" w14:textId="77777777" w:rsidTr="00C30D48">
        <w:trPr>
          <w:trHeight w:val="313"/>
          <w:jc w:val="center"/>
        </w:trPr>
        <w:tc>
          <w:tcPr>
            <w:tcW w:w="2444" w:type="dxa"/>
          </w:tcPr>
          <w:p w14:paraId="1D7DAD59"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Әлсіз тұздану</w:t>
            </w:r>
          </w:p>
        </w:tc>
        <w:tc>
          <w:tcPr>
            <w:tcW w:w="1544" w:type="dxa"/>
          </w:tcPr>
          <w:p w14:paraId="796FF08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85.77</w:t>
            </w:r>
          </w:p>
        </w:tc>
        <w:tc>
          <w:tcPr>
            <w:tcW w:w="2123" w:type="dxa"/>
          </w:tcPr>
          <w:p w14:paraId="566AF93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78.34</w:t>
            </w:r>
          </w:p>
        </w:tc>
        <w:tc>
          <w:tcPr>
            <w:tcW w:w="1373" w:type="dxa"/>
          </w:tcPr>
          <w:p w14:paraId="60E7267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21.66</w:t>
            </w:r>
          </w:p>
        </w:tc>
        <w:tc>
          <w:tcPr>
            <w:tcW w:w="1325" w:type="dxa"/>
          </w:tcPr>
          <w:p w14:paraId="1EBB969F"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14.23</w:t>
            </w:r>
          </w:p>
        </w:tc>
        <w:tc>
          <w:tcPr>
            <w:tcW w:w="1973" w:type="dxa"/>
          </w:tcPr>
          <w:p w14:paraId="1D8E211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395234</w:t>
            </w:r>
          </w:p>
        </w:tc>
        <w:tc>
          <w:tcPr>
            <w:tcW w:w="1387" w:type="dxa"/>
          </w:tcPr>
          <w:p w14:paraId="709916B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460808</w:t>
            </w:r>
          </w:p>
        </w:tc>
        <w:tc>
          <w:tcPr>
            <w:tcW w:w="2028" w:type="dxa"/>
          </w:tcPr>
          <w:p w14:paraId="3C09921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504511</w:t>
            </w:r>
          </w:p>
        </w:tc>
      </w:tr>
      <w:tr w:rsidR="00C30D48" w:rsidRPr="00B72069" w14:paraId="0D08D753" w14:textId="77777777" w:rsidTr="00C30D48">
        <w:trPr>
          <w:trHeight w:val="348"/>
          <w:jc w:val="center"/>
        </w:trPr>
        <w:tc>
          <w:tcPr>
            <w:tcW w:w="2444" w:type="dxa"/>
          </w:tcPr>
          <w:p w14:paraId="053DF5A4"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Орташа тұздану</w:t>
            </w:r>
          </w:p>
        </w:tc>
        <w:tc>
          <w:tcPr>
            <w:tcW w:w="1544" w:type="dxa"/>
          </w:tcPr>
          <w:p w14:paraId="35053D9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77.85</w:t>
            </w:r>
          </w:p>
        </w:tc>
        <w:tc>
          <w:tcPr>
            <w:tcW w:w="2123" w:type="dxa"/>
          </w:tcPr>
          <w:p w14:paraId="2517A4D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77.96</w:t>
            </w:r>
          </w:p>
        </w:tc>
        <w:tc>
          <w:tcPr>
            <w:tcW w:w="1373" w:type="dxa"/>
          </w:tcPr>
          <w:p w14:paraId="171C8D2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22.04</w:t>
            </w:r>
          </w:p>
        </w:tc>
        <w:tc>
          <w:tcPr>
            <w:tcW w:w="1325" w:type="dxa"/>
          </w:tcPr>
          <w:p w14:paraId="3D60B77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22.15</w:t>
            </w:r>
          </w:p>
        </w:tc>
        <w:tc>
          <w:tcPr>
            <w:tcW w:w="1973" w:type="dxa"/>
          </w:tcPr>
          <w:p w14:paraId="426BFC7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531666</w:t>
            </w:r>
          </w:p>
        </w:tc>
        <w:tc>
          <w:tcPr>
            <w:tcW w:w="1387" w:type="dxa"/>
          </w:tcPr>
          <w:p w14:paraId="43C15B10"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682938</w:t>
            </w:r>
          </w:p>
        </w:tc>
        <w:tc>
          <w:tcPr>
            <w:tcW w:w="2028" w:type="dxa"/>
          </w:tcPr>
          <w:p w14:paraId="6BCF5BF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681997</w:t>
            </w:r>
          </w:p>
        </w:tc>
      </w:tr>
      <w:tr w:rsidR="00C30D48" w:rsidRPr="00B72069" w14:paraId="3231D54C" w14:textId="77777777" w:rsidTr="00C30D48">
        <w:trPr>
          <w:trHeight w:val="348"/>
          <w:jc w:val="center"/>
        </w:trPr>
        <w:tc>
          <w:tcPr>
            <w:tcW w:w="2444" w:type="dxa"/>
          </w:tcPr>
          <w:p w14:paraId="27393989"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Қатты тұздану</w:t>
            </w:r>
          </w:p>
        </w:tc>
        <w:tc>
          <w:tcPr>
            <w:tcW w:w="1544" w:type="dxa"/>
          </w:tcPr>
          <w:p w14:paraId="596100F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78.58</w:t>
            </w:r>
          </w:p>
        </w:tc>
        <w:tc>
          <w:tcPr>
            <w:tcW w:w="2123" w:type="dxa"/>
          </w:tcPr>
          <w:p w14:paraId="796E75B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81.67</w:t>
            </w:r>
          </w:p>
        </w:tc>
        <w:tc>
          <w:tcPr>
            <w:tcW w:w="1373" w:type="dxa"/>
          </w:tcPr>
          <w:p w14:paraId="1DA6EEF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18.33</w:t>
            </w:r>
          </w:p>
        </w:tc>
        <w:tc>
          <w:tcPr>
            <w:tcW w:w="1325" w:type="dxa"/>
          </w:tcPr>
          <w:p w14:paraId="282A020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21.42</w:t>
            </w:r>
          </w:p>
        </w:tc>
        <w:tc>
          <w:tcPr>
            <w:tcW w:w="1973" w:type="dxa"/>
          </w:tcPr>
          <w:p w14:paraId="6E9D666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451675</w:t>
            </w:r>
          </w:p>
        </w:tc>
        <w:tc>
          <w:tcPr>
            <w:tcW w:w="1387" w:type="dxa"/>
          </w:tcPr>
          <w:p w14:paraId="276EEB7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574826</w:t>
            </w:r>
          </w:p>
        </w:tc>
        <w:tc>
          <w:tcPr>
            <w:tcW w:w="2028" w:type="dxa"/>
          </w:tcPr>
          <w:p w14:paraId="654C10E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553028</w:t>
            </w:r>
          </w:p>
        </w:tc>
      </w:tr>
      <w:tr w:rsidR="00C30D48" w:rsidRPr="00B72069" w14:paraId="247F5C74" w14:textId="77777777" w:rsidTr="00C30D48">
        <w:trPr>
          <w:trHeight w:val="313"/>
          <w:jc w:val="center"/>
        </w:trPr>
        <w:tc>
          <w:tcPr>
            <w:tcW w:w="2444" w:type="dxa"/>
          </w:tcPr>
          <w:p w14:paraId="3CD09ADA"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Өте қатты тұздану</w:t>
            </w:r>
          </w:p>
        </w:tc>
        <w:tc>
          <w:tcPr>
            <w:tcW w:w="1544" w:type="dxa"/>
          </w:tcPr>
          <w:p w14:paraId="29D179A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87.74</w:t>
            </w:r>
          </w:p>
        </w:tc>
        <w:tc>
          <w:tcPr>
            <w:tcW w:w="2123" w:type="dxa"/>
          </w:tcPr>
          <w:p w14:paraId="6435016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92.62</w:t>
            </w:r>
          </w:p>
        </w:tc>
        <w:tc>
          <w:tcPr>
            <w:tcW w:w="1373" w:type="dxa"/>
          </w:tcPr>
          <w:p w14:paraId="6084221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7.38</w:t>
            </w:r>
          </w:p>
        </w:tc>
        <w:tc>
          <w:tcPr>
            <w:tcW w:w="1325" w:type="dxa"/>
          </w:tcPr>
          <w:p w14:paraId="481D8DDF"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12.26</w:t>
            </w:r>
          </w:p>
        </w:tc>
        <w:tc>
          <w:tcPr>
            <w:tcW w:w="1973" w:type="dxa"/>
          </w:tcPr>
          <w:p w14:paraId="30D88DF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349534</w:t>
            </w:r>
          </w:p>
        </w:tc>
        <w:tc>
          <w:tcPr>
            <w:tcW w:w="1387" w:type="dxa"/>
          </w:tcPr>
          <w:p w14:paraId="7ECAEA0F"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398359</w:t>
            </w:r>
          </w:p>
        </w:tc>
        <w:tc>
          <w:tcPr>
            <w:tcW w:w="2028" w:type="dxa"/>
          </w:tcPr>
          <w:p w14:paraId="49823D8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377395</w:t>
            </w:r>
          </w:p>
        </w:tc>
      </w:tr>
      <w:tr w:rsidR="00883F54" w:rsidRPr="00B72069" w14:paraId="05C807E4" w14:textId="77777777" w:rsidTr="00C30D48">
        <w:trPr>
          <w:trHeight w:val="348"/>
          <w:jc w:val="center"/>
        </w:trPr>
        <w:tc>
          <w:tcPr>
            <w:tcW w:w="2444" w:type="dxa"/>
          </w:tcPr>
          <w:p w14:paraId="450AA402"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Жалпы дәлдік</w:t>
            </w:r>
          </w:p>
        </w:tc>
        <w:tc>
          <w:tcPr>
            <w:tcW w:w="1544" w:type="dxa"/>
          </w:tcPr>
          <w:p w14:paraId="4442C0B6"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81.63</w:t>
            </w:r>
          </w:p>
        </w:tc>
        <w:tc>
          <w:tcPr>
            <w:tcW w:w="2123" w:type="dxa"/>
          </w:tcPr>
          <w:p w14:paraId="4FE7D3BE" w14:textId="38A3B2ED"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73" w:type="dxa"/>
          </w:tcPr>
          <w:p w14:paraId="0BB300C2" w14:textId="79FB18B4"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25" w:type="dxa"/>
          </w:tcPr>
          <w:p w14:paraId="6D30D90E" w14:textId="64727421"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973" w:type="dxa"/>
          </w:tcPr>
          <w:p w14:paraId="0603F257" w14:textId="77AB5491"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87" w:type="dxa"/>
          </w:tcPr>
          <w:p w14:paraId="607497A5" w14:textId="471231E0"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28" w:type="dxa"/>
          </w:tcPr>
          <w:p w14:paraId="73EA7CF0" w14:textId="20F3D65F"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r w:rsidR="00883F54" w:rsidRPr="00B72069" w14:paraId="36F82ED4" w14:textId="77777777" w:rsidTr="00C30D48">
        <w:trPr>
          <w:trHeight w:val="313"/>
          <w:jc w:val="center"/>
        </w:trPr>
        <w:tc>
          <w:tcPr>
            <w:tcW w:w="2444" w:type="dxa"/>
          </w:tcPr>
          <w:p w14:paraId="65E35D50"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Каппа коэффициенті</w:t>
            </w:r>
          </w:p>
        </w:tc>
        <w:tc>
          <w:tcPr>
            <w:tcW w:w="1544" w:type="dxa"/>
          </w:tcPr>
          <w:p w14:paraId="5E7FBBB3"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0.7517</w:t>
            </w:r>
          </w:p>
        </w:tc>
        <w:tc>
          <w:tcPr>
            <w:tcW w:w="2123" w:type="dxa"/>
          </w:tcPr>
          <w:p w14:paraId="6550A29C" w14:textId="4825AF05"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73" w:type="dxa"/>
          </w:tcPr>
          <w:p w14:paraId="617B19AE" w14:textId="75F8ABE9"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25" w:type="dxa"/>
          </w:tcPr>
          <w:p w14:paraId="4A950E56" w14:textId="033FD066"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973" w:type="dxa"/>
          </w:tcPr>
          <w:p w14:paraId="5353E92F" w14:textId="3A72EC32"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87" w:type="dxa"/>
          </w:tcPr>
          <w:p w14:paraId="55259826" w14:textId="280D35E1"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2028" w:type="dxa"/>
          </w:tcPr>
          <w:p w14:paraId="1E4ACF1C" w14:textId="0619A438"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bl>
    <w:p w14:paraId="6A2943B2" w14:textId="77777777" w:rsidR="000E5D99" w:rsidRPr="00B72069" w:rsidRDefault="000E5D99" w:rsidP="000E5D99">
      <w:pPr>
        <w:rPr>
          <w:rFonts w:ascii="Times New Roman" w:eastAsia="Aptos" w:hAnsi="Times New Roman" w:cs="Times New Roman"/>
          <w:kern w:val="2"/>
          <w:sz w:val="24"/>
          <w:szCs w:val="24"/>
          <w:lang w:val="kk-KZ"/>
          <w14:ligatures w14:val="standardContextual"/>
        </w:rPr>
      </w:pPr>
    </w:p>
    <w:p w14:paraId="4064184A" w14:textId="77777777" w:rsidR="00C30D48" w:rsidRPr="00B72069" w:rsidRDefault="00C30D48" w:rsidP="000E5D99">
      <w:pPr>
        <w:rPr>
          <w:rFonts w:ascii="Times New Roman" w:eastAsia="Aptos" w:hAnsi="Times New Roman" w:cs="Times New Roman"/>
          <w:kern w:val="2"/>
          <w:sz w:val="24"/>
          <w:szCs w:val="24"/>
          <w:lang w:val="kk-KZ"/>
          <w14:ligatures w14:val="standardContextual"/>
        </w:rPr>
      </w:pPr>
    </w:p>
    <w:p w14:paraId="5B0C06EC" w14:textId="77777777" w:rsidR="00C30D48" w:rsidRPr="00B72069" w:rsidRDefault="00C30D48" w:rsidP="000E5D99">
      <w:pPr>
        <w:rPr>
          <w:rFonts w:ascii="Times New Roman" w:eastAsia="Aptos" w:hAnsi="Times New Roman" w:cs="Times New Roman"/>
          <w:kern w:val="2"/>
          <w:sz w:val="24"/>
          <w:szCs w:val="24"/>
          <w:lang w:val="kk-KZ"/>
          <w14:ligatures w14:val="standardContextual"/>
        </w:rPr>
      </w:pPr>
    </w:p>
    <w:p w14:paraId="4C16E4D8" w14:textId="77777777" w:rsidR="000E5D99" w:rsidRPr="00B72069" w:rsidRDefault="000E5D99" w:rsidP="000E5D99">
      <w:pPr>
        <w:rPr>
          <w:rFonts w:ascii="Times New Roman" w:eastAsia="Aptos" w:hAnsi="Times New Roman" w:cs="Times New Roman"/>
          <w:kern w:val="2"/>
          <w:sz w:val="24"/>
          <w:szCs w:val="24"/>
          <w:lang w:val="kk-KZ"/>
          <w14:ligatures w14:val="standardContextual"/>
        </w:rPr>
      </w:pPr>
    </w:p>
    <w:p w14:paraId="255622DD" w14:textId="7A906BDE" w:rsidR="000E5D99" w:rsidRPr="00B72069" w:rsidRDefault="00C30D48" w:rsidP="000E5D99">
      <w:pPr>
        <w:ind w:firstLine="1276"/>
        <w:rPr>
          <w:rFonts w:ascii="Times New Roman" w:eastAsia="Aptos" w:hAnsi="Times New Roman" w:cs="Times New Roman"/>
          <w:kern w:val="2"/>
          <w:sz w:val="28"/>
          <w:szCs w:val="24"/>
          <w:lang w:val="kk-KZ"/>
          <w14:ligatures w14:val="standardContextual"/>
        </w:rPr>
      </w:pPr>
      <w:r w:rsidRPr="00B72069">
        <w:rPr>
          <w:rFonts w:ascii="Times New Roman" w:hAnsi="Times New Roman" w:cs="Times New Roman"/>
          <w:sz w:val="28"/>
          <w:szCs w:val="28"/>
          <w:lang w:val="kk-KZ"/>
        </w:rPr>
        <w:lastRenderedPageBreak/>
        <w:t xml:space="preserve">Кесте </w:t>
      </w:r>
      <w:r w:rsidR="0058284B" w:rsidRPr="00B72069">
        <w:rPr>
          <w:rFonts w:ascii="Times New Roman" w:hAnsi="Times New Roman" w:cs="Times New Roman"/>
          <w:sz w:val="28"/>
          <w:szCs w:val="28"/>
          <w:lang w:val="kk-KZ"/>
        </w:rPr>
        <w:t>Ж</w:t>
      </w:r>
      <w:r w:rsidRPr="00B72069">
        <w:rPr>
          <w:rFonts w:ascii="Times New Roman" w:hAnsi="Times New Roman" w:cs="Times New Roman"/>
          <w:sz w:val="28"/>
          <w:szCs w:val="28"/>
          <w:lang w:val="kk-KZ"/>
        </w:rPr>
        <w:t xml:space="preserve">. </w:t>
      </w:r>
      <w:r w:rsidRPr="00B72069">
        <w:rPr>
          <w:rFonts w:ascii="Times New Roman" w:eastAsia="Aptos" w:hAnsi="Times New Roman" w:cs="Times New Roman"/>
          <w:kern w:val="2"/>
          <w:sz w:val="28"/>
          <w:szCs w:val="24"/>
          <w:lang w:val="kk-KZ"/>
          <w14:ligatures w14:val="standardContextual"/>
        </w:rPr>
        <w:t xml:space="preserve">11 - </w:t>
      </w:r>
      <w:r w:rsidR="000E5D99" w:rsidRPr="00B72069">
        <w:rPr>
          <w:rFonts w:ascii="Times New Roman" w:eastAsia="Aptos" w:hAnsi="Times New Roman" w:cs="Times New Roman"/>
          <w:kern w:val="2"/>
          <w:sz w:val="28"/>
          <w:szCs w:val="24"/>
          <w:lang w:val="kk-KZ"/>
          <w14:ligatures w14:val="standardContextual"/>
        </w:rPr>
        <w:t>Топырақтың тұздану дәрежесін жіктеудің дәлдігін бағалау (2024 ж.)</w:t>
      </w:r>
    </w:p>
    <w:tbl>
      <w:tblPr>
        <w:tblStyle w:val="TableGrid1"/>
        <w:tblW w:w="0" w:type="auto"/>
        <w:tblInd w:w="704" w:type="dxa"/>
        <w:tblLook w:val="04A0" w:firstRow="1" w:lastRow="0" w:firstColumn="1" w:lastColumn="0" w:noHBand="0" w:noVBand="1"/>
      </w:tblPr>
      <w:tblGrid>
        <w:gridCol w:w="2233"/>
        <w:gridCol w:w="1590"/>
        <w:gridCol w:w="2092"/>
        <w:gridCol w:w="1353"/>
        <w:gridCol w:w="1265"/>
        <w:gridCol w:w="1825"/>
        <w:gridCol w:w="1320"/>
        <w:gridCol w:w="1894"/>
      </w:tblGrid>
      <w:tr w:rsidR="000E5D99" w:rsidRPr="00B72069" w14:paraId="79AF2AA7" w14:textId="77777777" w:rsidTr="00883F54">
        <w:tc>
          <w:tcPr>
            <w:tcW w:w="2233" w:type="dxa"/>
          </w:tcPr>
          <w:p w14:paraId="74843D71"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Тұздану дәрежесі</w:t>
            </w:r>
          </w:p>
        </w:tc>
        <w:tc>
          <w:tcPr>
            <w:tcW w:w="1590" w:type="dxa"/>
          </w:tcPr>
          <w:p w14:paraId="10360AFE"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Өндірушінің дәлдігі (%)</w:t>
            </w:r>
          </w:p>
        </w:tc>
        <w:tc>
          <w:tcPr>
            <w:tcW w:w="2092" w:type="dxa"/>
          </w:tcPr>
          <w:p w14:paraId="04507E54"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Пайдаланушының дәлдігі (%)</w:t>
            </w:r>
          </w:p>
        </w:tc>
        <w:tc>
          <w:tcPr>
            <w:tcW w:w="1353" w:type="dxa"/>
          </w:tcPr>
          <w:p w14:paraId="1F0B1E01"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Комиссия қателігі (%)</w:t>
            </w:r>
          </w:p>
        </w:tc>
        <w:tc>
          <w:tcPr>
            <w:tcW w:w="1265" w:type="dxa"/>
            <w:vAlign w:val="center"/>
          </w:tcPr>
          <w:p w14:paraId="088ADCC4"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Times New Roman" w:hAnsi="Times New Roman" w:cs="Times New Roman"/>
                <w:color w:val="1B1C1D"/>
                <w:sz w:val="24"/>
                <w:szCs w:val="24"/>
              </w:rPr>
              <w:t>Жіберу қателігі (%)</w:t>
            </w:r>
          </w:p>
        </w:tc>
        <w:tc>
          <w:tcPr>
            <w:tcW w:w="1825" w:type="dxa"/>
          </w:tcPr>
          <w:p w14:paraId="5243FADB"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Дұрыс жіктелген (пикс.)</w:t>
            </w:r>
          </w:p>
        </w:tc>
        <w:tc>
          <w:tcPr>
            <w:tcW w:w="1320" w:type="dxa"/>
          </w:tcPr>
          <w:p w14:paraId="14FB917B"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Нақты пиксель саны</w:t>
            </w:r>
          </w:p>
        </w:tc>
        <w:tc>
          <w:tcPr>
            <w:tcW w:w="1894" w:type="dxa"/>
          </w:tcPr>
          <w:p w14:paraId="1208E112"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Жіктелгені</w:t>
            </w:r>
          </w:p>
        </w:tc>
      </w:tr>
      <w:tr w:rsidR="000E5D99" w:rsidRPr="00B72069" w14:paraId="072C4633" w14:textId="77777777" w:rsidTr="00883F54">
        <w:tc>
          <w:tcPr>
            <w:tcW w:w="2233" w:type="dxa"/>
          </w:tcPr>
          <w:p w14:paraId="500454EF"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Әлсіз тұздану</w:t>
            </w:r>
          </w:p>
        </w:tc>
        <w:tc>
          <w:tcPr>
            <w:tcW w:w="1590" w:type="dxa"/>
          </w:tcPr>
          <w:p w14:paraId="513B2FD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85.82</w:t>
            </w:r>
          </w:p>
        </w:tc>
        <w:tc>
          <w:tcPr>
            <w:tcW w:w="2092" w:type="dxa"/>
          </w:tcPr>
          <w:p w14:paraId="66A7FF5C"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78.53</w:t>
            </w:r>
          </w:p>
        </w:tc>
        <w:tc>
          <w:tcPr>
            <w:tcW w:w="1353" w:type="dxa"/>
          </w:tcPr>
          <w:p w14:paraId="55FC509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21.47</w:t>
            </w:r>
          </w:p>
        </w:tc>
        <w:tc>
          <w:tcPr>
            <w:tcW w:w="1265" w:type="dxa"/>
          </w:tcPr>
          <w:p w14:paraId="4BACF82A"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14.18</w:t>
            </w:r>
          </w:p>
        </w:tc>
        <w:tc>
          <w:tcPr>
            <w:tcW w:w="1825" w:type="dxa"/>
          </w:tcPr>
          <w:p w14:paraId="45B9436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407354</w:t>
            </w:r>
          </w:p>
        </w:tc>
        <w:tc>
          <w:tcPr>
            <w:tcW w:w="1320" w:type="dxa"/>
          </w:tcPr>
          <w:p w14:paraId="6F5B2EE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474638</w:t>
            </w:r>
          </w:p>
        </w:tc>
        <w:tc>
          <w:tcPr>
            <w:tcW w:w="1894" w:type="dxa"/>
          </w:tcPr>
          <w:p w14:paraId="1822B952"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518757</w:t>
            </w:r>
          </w:p>
        </w:tc>
      </w:tr>
      <w:tr w:rsidR="000E5D99" w:rsidRPr="00B72069" w14:paraId="52FD5391" w14:textId="77777777" w:rsidTr="00883F54">
        <w:tc>
          <w:tcPr>
            <w:tcW w:w="2233" w:type="dxa"/>
          </w:tcPr>
          <w:p w14:paraId="488DC9F9"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Орташа тұздану</w:t>
            </w:r>
          </w:p>
        </w:tc>
        <w:tc>
          <w:tcPr>
            <w:tcW w:w="1590" w:type="dxa"/>
          </w:tcPr>
          <w:p w14:paraId="028A3F2F"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77.93</w:t>
            </w:r>
          </w:p>
        </w:tc>
        <w:tc>
          <w:tcPr>
            <w:tcW w:w="2092" w:type="dxa"/>
          </w:tcPr>
          <w:p w14:paraId="0CA6ACD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77.93</w:t>
            </w:r>
          </w:p>
        </w:tc>
        <w:tc>
          <w:tcPr>
            <w:tcW w:w="1353" w:type="dxa"/>
          </w:tcPr>
          <w:p w14:paraId="71427C5E"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22.07</w:t>
            </w:r>
          </w:p>
        </w:tc>
        <w:tc>
          <w:tcPr>
            <w:tcW w:w="1265" w:type="dxa"/>
          </w:tcPr>
          <w:p w14:paraId="1EAA0A1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22.07</w:t>
            </w:r>
          </w:p>
        </w:tc>
        <w:tc>
          <w:tcPr>
            <w:tcW w:w="1825" w:type="dxa"/>
          </w:tcPr>
          <w:p w14:paraId="7C50F65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536738</w:t>
            </w:r>
          </w:p>
        </w:tc>
        <w:tc>
          <w:tcPr>
            <w:tcW w:w="1320" w:type="dxa"/>
          </w:tcPr>
          <w:p w14:paraId="4906F1A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688757</w:t>
            </w:r>
          </w:p>
        </w:tc>
        <w:tc>
          <w:tcPr>
            <w:tcW w:w="1894" w:type="dxa"/>
          </w:tcPr>
          <w:p w14:paraId="2A712DF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688739</w:t>
            </w:r>
          </w:p>
        </w:tc>
      </w:tr>
      <w:tr w:rsidR="000E5D99" w:rsidRPr="00B72069" w14:paraId="0934C61A" w14:textId="77777777" w:rsidTr="00883F54">
        <w:tc>
          <w:tcPr>
            <w:tcW w:w="2233" w:type="dxa"/>
          </w:tcPr>
          <w:p w14:paraId="5B7BBEA9"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Қатты тұздану</w:t>
            </w:r>
          </w:p>
        </w:tc>
        <w:tc>
          <w:tcPr>
            <w:tcW w:w="1590" w:type="dxa"/>
          </w:tcPr>
          <w:p w14:paraId="354E4332"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78.50</w:t>
            </w:r>
          </w:p>
        </w:tc>
        <w:tc>
          <w:tcPr>
            <w:tcW w:w="2092" w:type="dxa"/>
          </w:tcPr>
          <w:p w14:paraId="16749AED"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81.93</w:t>
            </w:r>
          </w:p>
        </w:tc>
        <w:tc>
          <w:tcPr>
            <w:tcW w:w="1353" w:type="dxa"/>
          </w:tcPr>
          <w:p w14:paraId="12682DB3"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18.07</w:t>
            </w:r>
          </w:p>
        </w:tc>
        <w:tc>
          <w:tcPr>
            <w:tcW w:w="1265" w:type="dxa"/>
          </w:tcPr>
          <w:p w14:paraId="41ADD6F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21.50</w:t>
            </w:r>
          </w:p>
        </w:tc>
        <w:tc>
          <w:tcPr>
            <w:tcW w:w="1825" w:type="dxa"/>
          </w:tcPr>
          <w:p w14:paraId="451C7847"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455640</w:t>
            </w:r>
          </w:p>
        </w:tc>
        <w:tc>
          <w:tcPr>
            <w:tcW w:w="1320" w:type="dxa"/>
          </w:tcPr>
          <w:p w14:paraId="703F1E9F"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580416</w:t>
            </w:r>
          </w:p>
        </w:tc>
        <w:tc>
          <w:tcPr>
            <w:tcW w:w="1894" w:type="dxa"/>
          </w:tcPr>
          <w:p w14:paraId="4086AA0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556111</w:t>
            </w:r>
          </w:p>
        </w:tc>
      </w:tr>
      <w:tr w:rsidR="000E5D99" w:rsidRPr="00B72069" w14:paraId="62AA3131" w14:textId="77777777" w:rsidTr="00883F54">
        <w:tc>
          <w:tcPr>
            <w:tcW w:w="2233" w:type="dxa"/>
          </w:tcPr>
          <w:p w14:paraId="48A08FD6" w14:textId="77777777" w:rsidR="000E5D99" w:rsidRPr="00B72069" w:rsidRDefault="000E5D99" w:rsidP="00C30D48">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Өте қатты тұздану</w:t>
            </w:r>
          </w:p>
        </w:tc>
        <w:tc>
          <w:tcPr>
            <w:tcW w:w="1590" w:type="dxa"/>
          </w:tcPr>
          <w:p w14:paraId="52BAEE04"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87.32</w:t>
            </w:r>
          </w:p>
        </w:tc>
        <w:tc>
          <w:tcPr>
            <w:tcW w:w="2092" w:type="dxa"/>
          </w:tcPr>
          <w:p w14:paraId="6849F128"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92.24</w:t>
            </w:r>
          </w:p>
        </w:tc>
        <w:tc>
          <w:tcPr>
            <w:tcW w:w="1353" w:type="dxa"/>
          </w:tcPr>
          <w:p w14:paraId="77B58656"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7.76</w:t>
            </w:r>
          </w:p>
        </w:tc>
        <w:tc>
          <w:tcPr>
            <w:tcW w:w="1265" w:type="dxa"/>
          </w:tcPr>
          <w:p w14:paraId="09EF8649"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12.68</w:t>
            </w:r>
          </w:p>
        </w:tc>
        <w:tc>
          <w:tcPr>
            <w:tcW w:w="1825" w:type="dxa"/>
          </w:tcPr>
          <w:p w14:paraId="44FF4781"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324364</w:t>
            </w:r>
          </w:p>
        </w:tc>
        <w:tc>
          <w:tcPr>
            <w:tcW w:w="1320" w:type="dxa"/>
          </w:tcPr>
          <w:p w14:paraId="1067076B"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371450</w:t>
            </w:r>
          </w:p>
        </w:tc>
        <w:tc>
          <w:tcPr>
            <w:tcW w:w="1894" w:type="dxa"/>
          </w:tcPr>
          <w:p w14:paraId="5B944865" w14:textId="77777777" w:rsidR="000E5D99" w:rsidRPr="00B72069" w:rsidRDefault="000E5D99"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351654</w:t>
            </w:r>
          </w:p>
        </w:tc>
      </w:tr>
      <w:tr w:rsidR="00883F54" w:rsidRPr="00B72069" w14:paraId="4CD4E76D" w14:textId="77777777" w:rsidTr="00883F54">
        <w:tc>
          <w:tcPr>
            <w:tcW w:w="2233" w:type="dxa"/>
          </w:tcPr>
          <w:p w14:paraId="362E1139"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Жалпы дәлдік</w:t>
            </w:r>
          </w:p>
        </w:tc>
        <w:tc>
          <w:tcPr>
            <w:tcW w:w="1590" w:type="dxa"/>
          </w:tcPr>
          <w:p w14:paraId="20578B2E"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81.51</w:t>
            </w:r>
          </w:p>
        </w:tc>
        <w:tc>
          <w:tcPr>
            <w:tcW w:w="2092" w:type="dxa"/>
          </w:tcPr>
          <w:p w14:paraId="59832486" w14:textId="46228669"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53" w:type="dxa"/>
          </w:tcPr>
          <w:p w14:paraId="171D0718" w14:textId="2BD2A917"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265" w:type="dxa"/>
          </w:tcPr>
          <w:p w14:paraId="4FA5D219" w14:textId="2DE4FE51"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825" w:type="dxa"/>
          </w:tcPr>
          <w:p w14:paraId="2779F3A2" w14:textId="690CF8CF"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20" w:type="dxa"/>
          </w:tcPr>
          <w:p w14:paraId="0C844C92" w14:textId="23341870"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894" w:type="dxa"/>
          </w:tcPr>
          <w:p w14:paraId="4A7A31CA" w14:textId="3AAC742A"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r w:rsidR="00883F54" w:rsidRPr="00B72069" w14:paraId="29976615" w14:textId="77777777" w:rsidTr="00883F54">
        <w:tc>
          <w:tcPr>
            <w:tcW w:w="2233" w:type="dxa"/>
          </w:tcPr>
          <w:p w14:paraId="1EBF20A8"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Каппа коэффициенті</w:t>
            </w:r>
          </w:p>
        </w:tc>
        <w:tc>
          <w:tcPr>
            <w:tcW w:w="1590" w:type="dxa"/>
          </w:tcPr>
          <w:p w14:paraId="2554A1A1" w14:textId="77777777" w:rsidR="00883F54" w:rsidRPr="00B72069" w:rsidRDefault="00883F54" w:rsidP="00883F54">
            <w:pPr>
              <w:spacing w:line="240" w:lineRule="auto"/>
              <w:jc w:val="center"/>
              <w:rPr>
                <w:rFonts w:ascii="Times New Roman" w:eastAsia="Calibri" w:hAnsi="Times New Roman" w:cs="Times New Roman"/>
                <w:sz w:val="24"/>
                <w:szCs w:val="24"/>
                <w:lang w:val="kk-KZ"/>
              </w:rPr>
            </w:pPr>
            <w:r w:rsidRPr="00B72069">
              <w:rPr>
                <w:rFonts w:ascii="Times New Roman" w:eastAsia="Calibri" w:hAnsi="Times New Roman" w:cs="Times New Roman"/>
                <w:sz w:val="24"/>
                <w:szCs w:val="24"/>
                <w:lang w:val="kk-KZ"/>
              </w:rPr>
              <w:t>0.7493</w:t>
            </w:r>
          </w:p>
        </w:tc>
        <w:tc>
          <w:tcPr>
            <w:tcW w:w="2092" w:type="dxa"/>
          </w:tcPr>
          <w:p w14:paraId="3AC953BD" w14:textId="3D0931B5"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53" w:type="dxa"/>
          </w:tcPr>
          <w:p w14:paraId="589E409E" w14:textId="6062891F"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265" w:type="dxa"/>
          </w:tcPr>
          <w:p w14:paraId="4A21C7C3" w14:textId="3F52E42F"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825" w:type="dxa"/>
          </w:tcPr>
          <w:p w14:paraId="0CF95FEE" w14:textId="1938A8EE"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320" w:type="dxa"/>
          </w:tcPr>
          <w:p w14:paraId="55E1EA01" w14:textId="5B732B84"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c>
          <w:tcPr>
            <w:tcW w:w="1894" w:type="dxa"/>
          </w:tcPr>
          <w:p w14:paraId="56DAF936" w14:textId="35F5E81E" w:rsidR="00883F54" w:rsidRPr="00B72069" w:rsidRDefault="00883F54" w:rsidP="00883F54">
            <w:pPr>
              <w:spacing w:line="240" w:lineRule="auto"/>
              <w:jc w:val="center"/>
              <w:rPr>
                <w:rFonts w:ascii="Times New Roman" w:eastAsia="Calibri" w:hAnsi="Times New Roman" w:cs="Times New Roman"/>
                <w:sz w:val="24"/>
                <w:szCs w:val="24"/>
                <w:lang w:val="kk-KZ"/>
              </w:rPr>
            </w:pPr>
            <w:r>
              <w:rPr>
                <w:rFonts w:ascii="Times New Roman" w:hAnsi="Times New Roman"/>
                <w:sz w:val="24"/>
                <w:szCs w:val="24"/>
                <w:lang w:val="kk-KZ"/>
              </w:rPr>
              <w:t>-</w:t>
            </w:r>
          </w:p>
        </w:tc>
      </w:tr>
    </w:tbl>
    <w:p w14:paraId="7FFE1F0C" w14:textId="77777777" w:rsidR="000E5D99" w:rsidRPr="00B72069" w:rsidRDefault="000E5D99">
      <w:pPr>
        <w:rPr>
          <w:rFonts w:ascii="Times New Roman" w:hAnsi="Times New Roman" w:cs="Times New Roman"/>
          <w:lang w:val="kk-KZ"/>
        </w:rPr>
      </w:pPr>
    </w:p>
    <w:p w14:paraId="1409A2AA" w14:textId="77777777" w:rsidR="000E5D99" w:rsidRPr="00B72069" w:rsidRDefault="000E5D99">
      <w:pPr>
        <w:rPr>
          <w:rFonts w:ascii="Times New Roman" w:hAnsi="Times New Roman" w:cs="Times New Roman"/>
          <w:lang w:val="kk-KZ"/>
        </w:rPr>
        <w:sectPr w:rsidR="000E5D99" w:rsidRPr="00B72069" w:rsidSect="000E5D99">
          <w:pgSz w:w="16838" w:h="11906" w:orient="landscape" w:code="9"/>
          <w:pgMar w:top="1701" w:right="1134" w:bottom="567" w:left="1418" w:header="708" w:footer="708" w:gutter="0"/>
          <w:cols w:space="708"/>
          <w:docGrid w:linePitch="360"/>
        </w:sectPr>
      </w:pPr>
    </w:p>
    <w:p w14:paraId="395197D2" w14:textId="6B68E4F4" w:rsidR="00343606" w:rsidRPr="00B72069" w:rsidRDefault="00343606" w:rsidP="00343606">
      <w:pPr>
        <w:jc w:val="center"/>
        <w:rPr>
          <w:rFonts w:ascii="Times New Roman" w:eastAsia="Aptos" w:hAnsi="Times New Roman" w:cs="Times New Roman"/>
          <w:b/>
          <w:kern w:val="2"/>
          <w:sz w:val="28"/>
          <w:szCs w:val="24"/>
          <w:lang w:val="kk-KZ"/>
          <w14:ligatures w14:val="standardContextual"/>
        </w:rPr>
      </w:pPr>
      <w:r w:rsidRPr="00B72069">
        <w:rPr>
          <w:rFonts w:ascii="Times New Roman" w:eastAsia="Aptos" w:hAnsi="Times New Roman" w:cs="Times New Roman"/>
          <w:b/>
          <w:kern w:val="2"/>
          <w:sz w:val="28"/>
          <w:szCs w:val="24"/>
          <w:lang w:val="kk-KZ"/>
          <w14:ligatures w14:val="standardContextual"/>
        </w:rPr>
        <w:lastRenderedPageBreak/>
        <w:t xml:space="preserve">Қосымша </w:t>
      </w:r>
      <w:r w:rsidR="0058284B" w:rsidRPr="00B72069">
        <w:rPr>
          <w:rFonts w:ascii="Times New Roman" w:eastAsia="Aptos" w:hAnsi="Times New Roman" w:cs="Times New Roman"/>
          <w:b/>
          <w:kern w:val="2"/>
          <w:sz w:val="28"/>
          <w:szCs w:val="24"/>
          <w:lang w:val="kk-KZ"/>
          <w14:ligatures w14:val="standardContextual"/>
        </w:rPr>
        <w:t>З</w:t>
      </w:r>
    </w:p>
    <w:p w14:paraId="1A6DAFC7" w14:textId="77777777" w:rsidR="00D530B9" w:rsidRPr="00B72069" w:rsidRDefault="00343606" w:rsidP="00D530B9">
      <w:pPr>
        <w:jc w:val="both"/>
        <w:rPr>
          <w:rFonts w:ascii="Times New Roman" w:eastAsia="Calibri" w:hAnsi="Times New Roman" w:cs="Times New Roman"/>
          <w:sz w:val="28"/>
          <w:szCs w:val="28"/>
          <w:lang w:val="kk-KZ"/>
        </w:rPr>
      </w:pPr>
      <w:r w:rsidRPr="00B72069">
        <w:rPr>
          <w:rFonts w:ascii="Times New Roman" w:eastAsia="Calibri" w:hAnsi="Times New Roman" w:cs="Times New Roman"/>
          <w:sz w:val="28"/>
          <w:szCs w:val="28"/>
          <w:lang w:val="kk-KZ"/>
        </w:rPr>
        <w:t xml:space="preserve">Сурет </w:t>
      </w:r>
      <w:r w:rsidR="0058284B" w:rsidRPr="00B72069">
        <w:rPr>
          <w:rFonts w:ascii="Times New Roman" w:eastAsia="Calibri" w:hAnsi="Times New Roman" w:cs="Times New Roman"/>
          <w:sz w:val="28"/>
          <w:szCs w:val="28"/>
          <w:lang w:val="kk-KZ"/>
        </w:rPr>
        <w:t>З</w:t>
      </w:r>
      <w:r w:rsidRPr="00B72069">
        <w:rPr>
          <w:rFonts w:ascii="Times New Roman" w:eastAsia="Calibri" w:hAnsi="Times New Roman" w:cs="Times New Roman"/>
          <w:sz w:val="28"/>
          <w:szCs w:val="28"/>
          <w:lang w:val="kk-KZ"/>
        </w:rPr>
        <w:t xml:space="preserve">. 1 - </w:t>
      </w:r>
      <w:r w:rsidR="00D530B9" w:rsidRPr="00B72069">
        <w:rPr>
          <w:rFonts w:ascii="Times New Roman" w:eastAsia="Calibri" w:hAnsi="Times New Roman" w:cs="Times New Roman"/>
          <w:sz w:val="28"/>
          <w:szCs w:val="28"/>
          <w:lang w:val="kk-KZ"/>
        </w:rPr>
        <w:t>Қызылқұм алқабы аумағындағы вегетациялық индекстердің (NDVI, MSAVI, OSAVI, GSAVI, IPVI) орташаланған мәндерінің кеңістіктік-уақыттық динамикасы, 2013-2024 жж.</w:t>
      </w:r>
    </w:p>
    <w:p w14:paraId="5A3B863E" w14:textId="768459D8" w:rsidR="00343606" w:rsidRPr="00B72069" w:rsidRDefault="00451E34" w:rsidP="00343606">
      <w:pPr>
        <w:jc w:val="both"/>
        <w:rPr>
          <w:rFonts w:ascii="Times New Roman" w:eastAsia="Calibri" w:hAnsi="Times New Roman" w:cs="Times New Roman"/>
          <w:sz w:val="28"/>
          <w:szCs w:val="28"/>
          <w:lang w:val="kk-KZ"/>
        </w:rPr>
      </w:pPr>
      <w:r w:rsidRPr="00B72069">
        <w:rPr>
          <w:rFonts w:ascii="Times New Roman" w:eastAsia="Calibri" w:hAnsi="Times New Roman" w:cs="Times New Roman"/>
          <w:noProof/>
          <w:lang w:eastAsia="ru-RU"/>
        </w:rPr>
        <w:drawing>
          <wp:inline distT="0" distB="0" distL="0" distR="0" wp14:anchorId="4E779D91" wp14:editId="1FD4667C">
            <wp:extent cx="5940425" cy="6256020"/>
            <wp:effectExtent l="0" t="0" r="3175" b="0"/>
            <wp:docPr id="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940425" cy="6256020"/>
                    </a:xfrm>
                    <a:prstGeom prst="rect">
                      <a:avLst/>
                    </a:prstGeom>
                    <a:noFill/>
                    <a:ln>
                      <a:noFill/>
                    </a:ln>
                  </pic:spPr>
                </pic:pic>
              </a:graphicData>
            </a:graphic>
          </wp:inline>
        </w:drawing>
      </w:r>
    </w:p>
    <w:p w14:paraId="04A64739" w14:textId="77777777" w:rsidR="00451E34" w:rsidRPr="00B72069" w:rsidRDefault="00451E34" w:rsidP="00343606">
      <w:pPr>
        <w:jc w:val="both"/>
        <w:rPr>
          <w:rFonts w:ascii="Times New Roman" w:eastAsia="Calibri" w:hAnsi="Times New Roman" w:cs="Times New Roman"/>
          <w:sz w:val="28"/>
          <w:szCs w:val="28"/>
          <w:lang w:val="kk-KZ"/>
        </w:rPr>
      </w:pPr>
    </w:p>
    <w:p w14:paraId="79AD909E" w14:textId="77777777" w:rsidR="00451E34" w:rsidRPr="00B72069" w:rsidRDefault="00451E34" w:rsidP="00343606">
      <w:pPr>
        <w:jc w:val="both"/>
        <w:rPr>
          <w:rFonts w:ascii="Times New Roman" w:eastAsia="Calibri" w:hAnsi="Times New Roman" w:cs="Times New Roman"/>
          <w:sz w:val="28"/>
          <w:szCs w:val="28"/>
          <w:lang w:val="kk-KZ"/>
        </w:rPr>
      </w:pPr>
    </w:p>
    <w:p w14:paraId="01F4FA26" w14:textId="77777777" w:rsidR="00451E34" w:rsidRPr="00B72069" w:rsidRDefault="00451E34" w:rsidP="00343606">
      <w:pPr>
        <w:jc w:val="both"/>
        <w:rPr>
          <w:rFonts w:ascii="Times New Roman" w:eastAsia="Calibri" w:hAnsi="Times New Roman" w:cs="Times New Roman"/>
          <w:sz w:val="28"/>
          <w:szCs w:val="28"/>
          <w:lang w:val="kk-KZ"/>
        </w:rPr>
      </w:pPr>
    </w:p>
    <w:p w14:paraId="1932A560" w14:textId="77777777" w:rsidR="00451E34" w:rsidRPr="00B72069" w:rsidRDefault="00451E34" w:rsidP="00343606">
      <w:pPr>
        <w:jc w:val="both"/>
        <w:rPr>
          <w:rFonts w:ascii="Times New Roman" w:eastAsia="Calibri" w:hAnsi="Times New Roman" w:cs="Times New Roman"/>
          <w:sz w:val="28"/>
          <w:szCs w:val="28"/>
          <w:lang w:val="kk-KZ"/>
        </w:rPr>
      </w:pPr>
    </w:p>
    <w:p w14:paraId="414853AD" w14:textId="77777777" w:rsidR="00451E34" w:rsidRPr="00B72069" w:rsidRDefault="00451E34" w:rsidP="00343606">
      <w:pPr>
        <w:jc w:val="both"/>
        <w:rPr>
          <w:rFonts w:ascii="Times New Roman" w:eastAsia="Calibri" w:hAnsi="Times New Roman" w:cs="Times New Roman"/>
          <w:sz w:val="28"/>
          <w:szCs w:val="28"/>
          <w:lang w:val="kk-KZ"/>
        </w:rPr>
      </w:pPr>
    </w:p>
    <w:p w14:paraId="07D8A616" w14:textId="4FEDCC76" w:rsidR="00451E34" w:rsidRPr="00B72069" w:rsidRDefault="00451E34" w:rsidP="00343606">
      <w:pPr>
        <w:jc w:val="both"/>
        <w:rPr>
          <w:rFonts w:ascii="Times New Roman" w:eastAsia="Calibri" w:hAnsi="Times New Roman" w:cs="Times New Roman"/>
          <w:sz w:val="28"/>
          <w:szCs w:val="28"/>
          <w:lang w:val="kk-KZ"/>
        </w:rPr>
      </w:pPr>
      <w:r w:rsidRPr="00B72069">
        <w:rPr>
          <w:rFonts w:ascii="Times New Roman" w:eastAsia="Calibri" w:hAnsi="Times New Roman" w:cs="Times New Roman"/>
          <w:sz w:val="28"/>
          <w:szCs w:val="28"/>
          <w:lang w:val="kk-KZ"/>
        </w:rPr>
        <w:lastRenderedPageBreak/>
        <w:t xml:space="preserve">Сурет </w:t>
      </w:r>
      <w:r w:rsidR="0058284B" w:rsidRPr="00B72069">
        <w:rPr>
          <w:rFonts w:ascii="Times New Roman" w:eastAsia="Calibri" w:hAnsi="Times New Roman" w:cs="Times New Roman"/>
          <w:sz w:val="28"/>
          <w:szCs w:val="28"/>
          <w:lang w:val="kk-KZ"/>
        </w:rPr>
        <w:t>З</w:t>
      </w:r>
      <w:r w:rsidRPr="00B72069">
        <w:rPr>
          <w:rFonts w:ascii="Times New Roman" w:eastAsia="Calibri" w:hAnsi="Times New Roman" w:cs="Times New Roman"/>
          <w:sz w:val="28"/>
          <w:szCs w:val="28"/>
          <w:lang w:val="kk-KZ"/>
        </w:rPr>
        <w:t xml:space="preserve">. 3 - </w:t>
      </w:r>
      <w:r w:rsidR="00D530B9" w:rsidRPr="00B72069">
        <w:rPr>
          <w:rFonts w:ascii="Times New Roman" w:eastAsia="Calibri" w:hAnsi="Times New Roman" w:cs="Times New Roman"/>
          <w:sz w:val="28"/>
          <w:szCs w:val="28"/>
          <w:lang w:val="kk-KZ"/>
        </w:rPr>
        <w:t>Мырзашөл суармалы алқабының тұздану дәрежесін жіктеу нәтижелері</w:t>
      </w:r>
    </w:p>
    <w:p w14:paraId="1C8CCBEC" w14:textId="31027660" w:rsidR="00451E34" w:rsidRPr="00B72069" w:rsidRDefault="00451E34">
      <w:pPr>
        <w:rPr>
          <w:rFonts w:ascii="Times New Roman" w:hAnsi="Times New Roman" w:cs="Times New Roman"/>
          <w:lang w:val="kk-KZ"/>
        </w:rPr>
      </w:pPr>
      <w:r w:rsidRPr="00B72069">
        <w:rPr>
          <w:rFonts w:ascii="Times New Roman" w:eastAsia="Calibri" w:hAnsi="Times New Roman" w:cs="Times New Roman"/>
          <w:noProof/>
          <w:lang w:eastAsia="ru-RU"/>
        </w:rPr>
        <w:drawing>
          <wp:inline distT="0" distB="0" distL="0" distR="0" wp14:anchorId="4684116C" wp14:editId="0522B79C">
            <wp:extent cx="5940425" cy="4216400"/>
            <wp:effectExtent l="0" t="0" r="3175" b="0"/>
            <wp:docPr id="15" name="Рисунок 12" descr="Изображение выглядит как карта, текст, атлас&#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2" descr="Изображение выглядит как карта, текст, атлас&#10;&#10;Содержимое, созданное искусственным интеллектом, может быть неверным."/>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5940425" cy="4216400"/>
                    </a:xfrm>
                    <a:prstGeom prst="rect">
                      <a:avLst/>
                    </a:prstGeom>
                    <a:noFill/>
                    <a:ln>
                      <a:noFill/>
                    </a:ln>
                  </pic:spPr>
                </pic:pic>
              </a:graphicData>
            </a:graphic>
          </wp:inline>
        </w:drawing>
      </w:r>
    </w:p>
    <w:p w14:paraId="6FAF36F5" w14:textId="77777777" w:rsidR="00451E34" w:rsidRPr="00B72069" w:rsidRDefault="00451E34">
      <w:pPr>
        <w:rPr>
          <w:rFonts w:ascii="Times New Roman" w:hAnsi="Times New Roman" w:cs="Times New Roman"/>
          <w:lang w:val="kk-KZ"/>
        </w:rPr>
      </w:pPr>
    </w:p>
    <w:p w14:paraId="191FA9CC" w14:textId="77777777" w:rsidR="00451E34" w:rsidRPr="00B72069" w:rsidRDefault="00451E34">
      <w:pPr>
        <w:rPr>
          <w:rFonts w:ascii="Times New Roman" w:hAnsi="Times New Roman" w:cs="Times New Roman"/>
          <w:lang w:val="kk-KZ"/>
        </w:rPr>
        <w:sectPr w:rsidR="00451E34" w:rsidRPr="00B72069" w:rsidSect="006305AE">
          <w:pgSz w:w="11906" w:h="16838" w:code="9"/>
          <w:pgMar w:top="1134" w:right="567" w:bottom="1418" w:left="1701" w:header="708" w:footer="708" w:gutter="0"/>
          <w:cols w:space="708"/>
          <w:docGrid w:linePitch="360"/>
        </w:sectPr>
      </w:pPr>
    </w:p>
    <w:p w14:paraId="6EC1B034" w14:textId="378E579E" w:rsidR="00451E34" w:rsidRPr="00B72069" w:rsidRDefault="00451E34" w:rsidP="00451E34">
      <w:pPr>
        <w:ind w:firstLine="851"/>
        <w:rPr>
          <w:rFonts w:ascii="Times New Roman" w:eastAsia="Aptos" w:hAnsi="Times New Roman" w:cs="Times New Roman"/>
          <w:b/>
          <w:kern w:val="2"/>
          <w:sz w:val="28"/>
          <w:szCs w:val="24"/>
          <w:lang w:val="kk-KZ"/>
          <w14:ligatures w14:val="standardContextual"/>
        </w:rPr>
      </w:pPr>
      <w:r w:rsidRPr="00B72069">
        <w:rPr>
          <w:rFonts w:ascii="Times New Roman" w:eastAsia="Aptos" w:hAnsi="Times New Roman" w:cs="Times New Roman"/>
          <w:b/>
          <w:kern w:val="2"/>
          <w:sz w:val="28"/>
          <w:szCs w:val="24"/>
          <w:lang w:val="kk-KZ"/>
          <w14:ligatures w14:val="standardContextual"/>
        </w:rPr>
        <w:lastRenderedPageBreak/>
        <w:t xml:space="preserve">Қосымша </w:t>
      </w:r>
      <w:r w:rsidR="0058284B" w:rsidRPr="00B72069">
        <w:rPr>
          <w:rFonts w:ascii="Times New Roman" w:eastAsia="Aptos" w:hAnsi="Times New Roman" w:cs="Times New Roman"/>
          <w:b/>
          <w:kern w:val="2"/>
          <w:sz w:val="28"/>
          <w:szCs w:val="24"/>
          <w:lang w:val="kk-KZ"/>
          <w14:ligatures w14:val="standardContextual"/>
        </w:rPr>
        <w:t>И</w:t>
      </w:r>
    </w:p>
    <w:p w14:paraId="1791A478" w14:textId="7D435F4B" w:rsidR="00451E34" w:rsidRPr="00B72069" w:rsidRDefault="00451E34" w:rsidP="00451E34">
      <w:pPr>
        <w:ind w:firstLine="851"/>
        <w:jc w:val="both"/>
        <w:rPr>
          <w:rFonts w:ascii="Times New Roman" w:eastAsia="Calibri" w:hAnsi="Times New Roman" w:cs="Times New Roman"/>
          <w:sz w:val="28"/>
          <w:szCs w:val="28"/>
          <w:lang w:val="kk-KZ"/>
        </w:rPr>
      </w:pPr>
      <w:r w:rsidRPr="00B72069">
        <w:rPr>
          <w:rFonts w:ascii="Times New Roman" w:eastAsia="Calibri" w:hAnsi="Times New Roman" w:cs="Times New Roman"/>
          <w:sz w:val="28"/>
          <w:szCs w:val="28"/>
          <w:lang w:val="kk-KZ"/>
        </w:rPr>
        <w:t xml:space="preserve">Кесте </w:t>
      </w:r>
      <w:r w:rsidR="0058284B" w:rsidRPr="00B72069">
        <w:rPr>
          <w:rFonts w:ascii="Times New Roman" w:eastAsia="Calibri" w:hAnsi="Times New Roman" w:cs="Times New Roman"/>
          <w:sz w:val="28"/>
          <w:szCs w:val="28"/>
          <w:lang w:val="kk-KZ"/>
        </w:rPr>
        <w:t>И</w:t>
      </w:r>
      <w:r w:rsidRPr="00B72069">
        <w:rPr>
          <w:rFonts w:ascii="Times New Roman" w:eastAsia="Calibri" w:hAnsi="Times New Roman" w:cs="Times New Roman"/>
          <w:sz w:val="28"/>
          <w:szCs w:val="28"/>
          <w:lang w:val="kk-KZ"/>
        </w:rPr>
        <w:t>. 1 - Қызылқұм алқабы үшін спектрлік индекстердің корреляциялық матрицасы</w:t>
      </w:r>
    </w:p>
    <w:tbl>
      <w:tblPr>
        <w:tblStyle w:val="TableGridLight1"/>
        <w:tblW w:w="14400" w:type="dxa"/>
        <w:jc w:val="center"/>
        <w:tblLook w:val="04A0" w:firstRow="1" w:lastRow="0" w:firstColumn="1" w:lastColumn="0" w:noHBand="0" w:noVBand="1"/>
      </w:tblPr>
      <w:tblGrid>
        <w:gridCol w:w="960"/>
        <w:gridCol w:w="960"/>
        <w:gridCol w:w="960"/>
        <w:gridCol w:w="960"/>
        <w:gridCol w:w="960"/>
        <w:gridCol w:w="960"/>
        <w:gridCol w:w="960"/>
        <w:gridCol w:w="960"/>
        <w:gridCol w:w="960"/>
        <w:gridCol w:w="960"/>
        <w:gridCol w:w="960"/>
        <w:gridCol w:w="960"/>
        <w:gridCol w:w="960"/>
        <w:gridCol w:w="960"/>
        <w:gridCol w:w="960"/>
      </w:tblGrid>
      <w:tr w:rsidR="00451E34" w:rsidRPr="00B72069" w14:paraId="5FD25E70" w14:textId="77777777" w:rsidTr="00B51CA0">
        <w:trPr>
          <w:trHeight w:val="300"/>
          <w:jc w:val="center"/>
        </w:trPr>
        <w:tc>
          <w:tcPr>
            <w:tcW w:w="960" w:type="dxa"/>
            <w:noWrap/>
            <w:hideMark/>
          </w:tcPr>
          <w:p w14:paraId="495F4086" w14:textId="77777777" w:rsidR="00451E34" w:rsidRPr="00B72069" w:rsidRDefault="00451E34" w:rsidP="00B51CA0">
            <w:pPr>
              <w:rPr>
                <w:rFonts w:ascii="Times New Roman" w:eastAsia="Times New Roman" w:hAnsi="Times New Roman" w:cs="Times New Roman"/>
                <w:sz w:val="20"/>
                <w:szCs w:val="20"/>
                <w:lang w:val="kk-KZ" w:eastAsia="ru-RU"/>
              </w:rPr>
            </w:pPr>
          </w:p>
        </w:tc>
        <w:tc>
          <w:tcPr>
            <w:tcW w:w="960" w:type="dxa"/>
            <w:noWrap/>
            <w:hideMark/>
          </w:tcPr>
          <w:p w14:paraId="663B1F9B"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NDSI</w:t>
            </w:r>
          </w:p>
        </w:tc>
        <w:tc>
          <w:tcPr>
            <w:tcW w:w="960" w:type="dxa"/>
            <w:noWrap/>
            <w:hideMark/>
          </w:tcPr>
          <w:p w14:paraId="05386FBA"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S2</w:t>
            </w:r>
          </w:p>
        </w:tc>
        <w:tc>
          <w:tcPr>
            <w:tcW w:w="960" w:type="dxa"/>
            <w:noWrap/>
            <w:hideMark/>
          </w:tcPr>
          <w:p w14:paraId="6122F40E"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S3</w:t>
            </w:r>
          </w:p>
        </w:tc>
        <w:tc>
          <w:tcPr>
            <w:tcW w:w="960" w:type="dxa"/>
            <w:noWrap/>
            <w:hideMark/>
          </w:tcPr>
          <w:p w14:paraId="14F9B3DA"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S4</w:t>
            </w:r>
          </w:p>
        </w:tc>
        <w:tc>
          <w:tcPr>
            <w:tcW w:w="960" w:type="dxa"/>
            <w:noWrap/>
            <w:hideMark/>
          </w:tcPr>
          <w:p w14:paraId="4A7561D9"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S5</w:t>
            </w:r>
          </w:p>
        </w:tc>
        <w:tc>
          <w:tcPr>
            <w:tcW w:w="960" w:type="dxa"/>
            <w:noWrap/>
            <w:hideMark/>
          </w:tcPr>
          <w:p w14:paraId="1437AFC1"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S6</w:t>
            </w:r>
          </w:p>
        </w:tc>
        <w:tc>
          <w:tcPr>
            <w:tcW w:w="960" w:type="dxa"/>
            <w:noWrap/>
            <w:hideMark/>
          </w:tcPr>
          <w:p w14:paraId="375E447F"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SI1</w:t>
            </w:r>
          </w:p>
        </w:tc>
        <w:tc>
          <w:tcPr>
            <w:tcW w:w="960" w:type="dxa"/>
            <w:noWrap/>
            <w:hideMark/>
          </w:tcPr>
          <w:p w14:paraId="36769D9F"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SI2</w:t>
            </w:r>
          </w:p>
        </w:tc>
        <w:tc>
          <w:tcPr>
            <w:tcW w:w="960" w:type="dxa"/>
            <w:noWrap/>
            <w:hideMark/>
          </w:tcPr>
          <w:p w14:paraId="7F899C4C"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SI3</w:t>
            </w:r>
          </w:p>
        </w:tc>
        <w:tc>
          <w:tcPr>
            <w:tcW w:w="960" w:type="dxa"/>
            <w:noWrap/>
            <w:hideMark/>
          </w:tcPr>
          <w:p w14:paraId="5D3E1102"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NDVI</w:t>
            </w:r>
          </w:p>
        </w:tc>
        <w:tc>
          <w:tcPr>
            <w:tcW w:w="960" w:type="dxa"/>
            <w:noWrap/>
            <w:hideMark/>
          </w:tcPr>
          <w:p w14:paraId="311F6E3E"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MSAVI</w:t>
            </w:r>
          </w:p>
        </w:tc>
        <w:tc>
          <w:tcPr>
            <w:tcW w:w="960" w:type="dxa"/>
            <w:noWrap/>
            <w:hideMark/>
          </w:tcPr>
          <w:p w14:paraId="1DD5054F"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OSAVI</w:t>
            </w:r>
          </w:p>
        </w:tc>
        <w:tc>
          <w:tcPr>
            <w:tcW w:w="960" w:type="dxa"/>
            <w:noWrap/>
            <w:hideMark/>
          </w:tcPr>
          <w:p w14:paraId="103977CD"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GSAVI</w:t>
            </w:r>
          </w:p>
        </w:tc>
        <w:tc>
          <w:tcPr>
            <w:tcW w:w="960" w:type="dxa"/>
            <w:noWrap/>
            <w:hideMark/>
          </w:tcPr>
          <w:p w14:paraId="07B5AD9F"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IPVI</w:t>
            </w:r>
          </w:p>
        </w:tc>
      </w:tr>
      <w:tr w:rsidR="00451E34" w:rsidRPr="00B72069" w14:paraId="375F6AED" w14:textId="77777777" w:rsidTr="00B51CA0">
        <w:trPr>
          <w:trHeight w:val="300"/>
          <w:jc w:val="center"/>
        </w:trPr>
        <w:tc>
          <w:tcPr>
            <w:tcW w:w="960" w:type="dxa"/>
            <w:noWrap/>
            <w:hideMark/>
          </w:tcPr>
          <w:p w14:paraId="247DD8F0"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NDSI</w:t>
            </w:r>
          </w:p>
        </w:tc>
        <w:tc>
          <w:tcPr>
            <w:tcW w:w="960" w:type="dxa"/>
            <w:noWrap/>
            <w:hideMark/>
          </w:tcPr>
          <w:p w14:paraId="0AF83865" w14:textId="77777777" w:rsidR="00451E34" w:rsidRPr="00B72069" w:rsidRDefault="00451E34" w:rsidP="00B51CA0">
            <w:pPr>
              <w:jc w:val="right"/>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1.000</w:t>
            </w:r>
          </w:p>
        </w:tc>
        <w:tc>
          <w:tcPr>
            <w:tcW w:w="960" w:type="dxa"/>
            <w:noWrap/>
            <w:hideMark/>
          </w:tcPr>
          <w:p w14:paraId="6F983FEC"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0.351</w:t>
            </w:r>
          </w:p>
        </w:tc>
        <w:tc>
          <w:tcPr>
            <w:tcW w:w="960" w:type="dxa"/>
            <w:noWrap/>
            <w:hideMark/>
          </w:tcPr>
          <w:p w14:paraId="3ED93AA5"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0.559</w:t>
            </w:r>
          </w:p>
        </w:tc>
        <w:tc>
          <w:tcPr>
            <w:tcW w:w="960" w:type="dxa"/>
            <w:noWrap/>
            <w:hideMark/>
          </w:tcPr>
          <w:p w14:paraId="2EAB93CD"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0.343</w:t>
            </w:r>
          </w:p>
        </w:tc>
        <w:tc>
          <w:tcPr>
            <w:tcW w:w="960" w:type="dxa"/>
            <w:noWrap/>
            <w:hideMark/>
          </w:tcPr>
          <w:p w14:paraId="0751DA5F"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0.566</w:t>
            </w:r>
          </w:p>
        </w:tc>
        <w:tc>
          <w:tcPr>
            <w:tcW w:w="960" w:type="dxa"/>
            <w:noWrap/>
            <w:hideMark/>
          </w:tcPr>
          <w:p w14:paraId="6A331925"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0.029</w:t>
            </w:r>
          </w:p>
        </w:tc>
        <w:tc>
          <w:tcPr>
            <w:tcW w:w="960" w:type="dxa"/>
            <w:noWrap/>
            <w:hideMark/>
          </w:tcPr>
          <w:p w14:paraId="455887D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0.553</w:t>
            </w:r>
          </w:p>
        </w:tc>
        <w:tc>
          <w:tcPr>
            <w:tcW w:w="960" w:type="dxa"/>
            <w:noWrap/>
            <w:hideMark/>
          </w:tcPr>
          <w:p w14:paraId="7060366B"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0.526</w:t>
            </w:r>
          </w:p>
        </w:tc>
        <w:tc>
          <w:tcPr>
            <w:tcW w:w="960" w:type="dxa"/>
            <w:noWrap/>
            <w:hideMark/>
          </w:tcPr>
          <w:p w14:paraId="3614959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0.557</w:t>
            </w:r>
          </w:p>
        </w:tc>
        <w:tc>
          <w:tcPr>
            <w:tcW w:w="960" w:type="dxa"/>
            <w:noWrap/>
            <w:hideMark/>
          </w:tcPr>
          <w:p w14:paraId="4EBC93DB"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-0.478</w:t>
            </w:r>
          </w:p>
        </w:tc>
        <w:tc>
          <w:tcPr>
            <w:tcW w:w="960" w:type="dxa"/>
            <w:noWrap/>
            <w:hideMark/>
          </w:tcPr>
          <w:p w14:paraId="3381210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-0.357</w:t>
            </w:r>
          </w:p>
        </w:tc>
        <w:tc>
          <w:tcPr>
            <w:tcW w:w="960" w:type="dxa"/>
            <w:noWrap/>
            <w:hideMark/>
          </w:tcPr>
          <w:p w14:paraId="7BDC2B81"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-0.569</w:t>
            </w:r>
          </w:p>
        </w:tc>
        <w:tc>
          <w:tcPr>
            <w:tcW w:w="960" w:type="dxa"/>
            <w:noWrap/>
            <w:hideMark/>
          </w:tcPr>
          <w:p w14:paraId="487DF5A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-0.546</w:t>
            </w:r>
          </w:p>
        </w:tc>
        <w:tc>
          <w:tcPr>
            <w:tcW w:w="960" w:type="dxa"/>
            <w:noWrap/>
            <w:hideMark/>
          </w:tcPr>
          <w:p w14:paraId="23455F2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-0.569</w:t>
            </w:r>
          </w:p>
        </w:tc>
      </w:tr>
      <w:tr w:rsidR="00451E34" w:rsidRPr="00B72069" w14:paraId="49DB98B9" w14:textId="77777777" w:rsidTr="00B51CA0">
        <w:trPr>
          <w:trHeight w:val="300"/>
          <w:jc w:val="center"/>
        </w:trPr>
        <w:tc>
          <w:tcPr>
            <w:tcW w:w="960" w:type="dxa"/>
            <w:noWrap/>
            <w:hideMark/>
          </w:tcPr>
          <w:p w14:paraId="6295DC30"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S2</w:t>
            </w:r>
          </w:p>
        </w:tc>
        <w:tc>
          <w:tcPr>
            <w:tcW w:w="960" w:type="dxa"/>
            <w:noWrap/>
            <w:hideMark/>
          </w:tcPr>
          <w:p w14:paraId="2A2D125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0.351</w:t>
            </w:r>
          </w:p>
        </w:tc>
        <w:tc>
          <w:tcPr>
            <w:tcW w:w="960" w:type="dxa"/>
            <w:noWrap/>
            <w:hideMark/>
          </w:tcPr>
          <w:p w14:paraId="1E24E1C8" w14:textId="77777777" w:rsidR="00451E34" w:rsidRPr="00B72069" w:rsidRDefault="00451E34" w:rsidP="00B51CA0">
            <w:pPr>
              <w:jc w:val="right"/>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1.000</w:t>
            </w:r>
          </w:p>
        </w:tc>
        <w:tc>
          <w:tcPr>
            <w:tcW w:w="960" w:type="dxa"/>
            <w:noWrap/>
            <w:hideMark/>
          </w:tcPr>
          <w:p w14:paraId="07F6712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0.709</w:t>
            </w:r>
          </w:p>
        </w:tc>
        <w:tc>
          <w:tcPr>
            <w:tcW w:w="960" w:type="dxa"/>
            <w:noWrap/>
            <w:hideMark/>
          </w:tcPr>
          <w:p w14:paraId="145FA130"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0.962</w:t>
            </w:r>
          </w:p>
        </w:tc>
        <w:tc>
          <w:tcPr>
            <w:tcW w:w="960" w:type="dxa"/>
            <w:noWrap/>
            <w:hideMark/>
          </w:tcPr>
          <w:p w14:paraId="33B774DF"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0.661</w:t>
            </w:r>
          </w:p>
        </w:tc>
        <w:tc>
          <w:tcPr>
            <w:tcW w:w="960" w:type="dxa"/>
            <w:noWrap/>
            <w:hideMark/>
          </w:tcPr>
          <w:p w14:paraId="200B5EF6"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0.164</w:t>
            </w:r>
          </w:p>
        </w:tc>
        <w:tc>
          <w:tcPr>
            <w:tcW w:w="960" w:type="dxa"/>
            <w:noWrap/>
            <w:hideMark/>
          </w:tcPr>
          <w:p w14:paraId="6F46D5F0"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0.713</w:t>
            </w:r>
          </w:p>
        </w:tc>
        <w:tc>
          <w:tcPr>
            <w:tcW w:w="960" w:type="dxa"/>
            <w:noWrap/>
            <w:hideMark/>
          </w:tcPr>
          <w:p w14:paraId="0B8A3879"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0.720</w:t>
            </w:r>
          </w:p>
        </w:tc>
        <w:tc>
          <w:tcPr>
            <w:tcW w:w="960" w:type="dxa"/>
            <w:noWrap/>
            <w:hideMark/>
          </w:tcPr>
          <w:p w14:paraId="50A53D2B"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0.706</w:t>
            </w:r>
          </w:p>
        </w:tc>
        <w:tc>
          <w:tcPr>
            <w:tcW w:w="960" w:type="dxa"/>
            <w:noWrap/>
            <w:hideMark/>
          </w:tcPr>
          <w:p w14:paraId="6E2871D6"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-0.548</w:t>
            </w:r>
          </w:p>
        </w:tc>
        <w:tc>
          <w:tcPr>
            <w:tcW w:w="960" w:type="dxa"/>
            <w:noWrap/>
            <w:hideMark/>
          </w:tcPr>
          <w:p w14:paraId="20A40911"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-0.610</w:t>
            </w:r>
          </w:p>
        </w:tc>
        <w:tc>
          <w:tcPr>
            <w:tcW w:w="960" w:type="dxa"/>
            <w:noWrap/>
            <w:hideMark/>
          </w:tcPr>
          <w:p w14:paraId="4FFCA16C"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-0.449</w:t>
            </w:r>
          </w:p>
        </w:tc>
        <w:tc>
          <w:tcPr>
            <w:tcW w:w="960" w:type="dxa"/>
            <w:noWrap/>
            <w:hideMark/>
          </w:tcPr>
          <w:p w14:paraId="29C99AA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-0.409</w:t>
            </w:r>
          </w:p>
        </w:tc>
        <w:tc>
          <w:tcPr>
            <w:tcW w:w="960" w:type="dxa"/>
            <w:noWrap/>
            <w:hideMark/>
          </w:tcPr>
          <w:p w14:paraId="363FD503"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-0.449</w:t>
            </w:r>
          </w:p>
        </w:tc>
      </w:tr>
      <w:tr w:rsidR="00451E34" w:rsidRPr="00B72069" w14:paraId="55CC3340" w14:textId="77777777" w:rsidTr="00B51CA0">
        <w:trPr>
          <w:trHeight w:val="300"/>
          <w:jc w:val="center"/>
        </w:trPr>
        <w:tc>
          <w:tcPr>
            <w:tcW w:w="960" w:type="dxa"/>
            <w:noWrap/>
            <w:hideMark/>
          </w:tcPr>
          <w:p w14:paraId="087ED9BC"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S3</w:t>
            </w:r>
          </w:p>
        </w:tc>
        <w:tc>
          <w:tcPr>
            <w:tcW w:w="960" w:type="dxa"/>
            <w:noWrap/>
            <w:hideMark/>
          </w:tcPr>
          <w:p w14:paraId="0573C3B0"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0.559</w:t>
            </w:r>
          </w:p>
        </w:tc>
        <w:tc>
          <w:tcPr>
            <w:tcW w:w="960" w:type="dxa"/>
            <w:noWrap/>
            <w:hideMark/>
          </w:tcPr>
          <w:p w14:paraId="4526E7D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0.709</w:t>
            </w:r>
          </w:p>
        </w:tc>
        <w:tc>
          <w:tcPr>
            <w:tcW w:w="960" w:type="dxa"/>
            <w:noWrap/>
            <w:hideMark/>
          </w:tcPr>
          <w:p w14:paraId="0099FA95" w14:textId="77777777" w:rsidR="00451E34" w:rsidRPr="00B72069" w:rsidRDefault="00451E34" w:rsidP="00B51CA0">
            <w:pPr>
              <w:jc w:val="right"/>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1.000</w:t>
            </w:r>
          </w:p>
        </w:tc>
        <w:tc>
          <w:tcPr>
            <w:tcW w:w="960" w:type="dxa"/>
            <w:noWrap/>
            <w:hideMark/>
          </w:tcPr>
          <w:p w14:paraId="2E2ECBD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0.702</w:t>
            </w:r>
          </w:p>
        </w:tc>
        <w:tc>
          <w:tcPr>
            <w:tcW w:w="960" w:type="dxa"/>
            <w:noWrap/>
            <w:hideMark/>
          </w:tcPr>
          <w:p w14:paraId="544DF8C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0.891</w:t>
            </w:r>
          </w:p>
        </w:tc>
        <w:tc>
          <w:tcPr>
            <w:tcW w:w="960" w:type="dxa"/>
            <w:noWrap/>
            <w:hideMark/>
          </w:tcPr>
          <w:p w14:paraId="4E4DC631"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0.100</w:t>
            </w:r>
          </w:p>
        </w:tc>
        <w:tc>
          <w:tcPr>
            <w:tcW w:w="960" w:type="dxa"/>
            <w:noWrap/>
            <w:hideMark/>
          </w:tcPr>
          <w:p w14:paraId="18B92A8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0.981</w:t>
            </w:r>
          </w:p>
        </w:tc>
        <w:tc>
          <w:tcPr>
            <w:tcW w:w="960" w:type="dxa"/>
            <w:noWrap/>
            <w:hideMark/>
          </w:tcPr>
          <w:p w14:paraId="12A07580"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0.900</w:t>
            </w:r>
          </w:p>
        </w:tc>
        <w:tc>
          <w:tcPr>
            <w:tcW w:w="960" w:type="dxa"/>
            <w:noWrap/>
            <w:hideMark/>
          </w:tcPr>
          <w:p w14:paraId="30C872C9"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0.969</w:t>
            </w:r>
          </w:p>
        </w:tc>
        <w:tc>
          <w:tcPr>
            <w:tcW w:w="960" w:type="dxa"/>
            <w:noWrap/>
            <w:hideMark/>
          </w:tcPr>
          <w:p w14:paraId="14E86735"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-0.664</w:t>
            </w:r>
          </w:p>
        </w:tc>
        <w:tc>
          <w:tcPr>
            <w:tcW w:w="960" w:type="dxa"/>
            <w:noWrap/>
            <w:hideMark/>
          </w:tcPr>
          <w:p w14:paraId="32CC1C1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-0.605</w:t>
            </w:r>
          </w:p>
        </w:tc>
        <w:tc>
          <w:tcPr>
            <w:tcW w:w="960" w:type="dxa"/>
            <w:noWrap/>
            <w:hideMark/>
          </w:tcPr>
          <w:p w14:paraId="5B5E954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-0.644</w:t>
            </w:r>
          </w:p>
        </w:tc>
        <w:tc>
          <w:tcPr>
            <w:tcW w:w="960" w:type="dxa"/>
            <w:noWrap/>
            <w:hideMark/>
          </w:tcPr>
          <w:p w14:paraId="569135A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-0.591</w:t>
            </w:r>
          </w:p>
        </w:tc>
        <w:tc>
          <w:tcPr>
            <w:tcW w:w="960" w:type="dxa"/>
            <w:noWrap/>
            <w:hideMark/>
          </w:tcPr>
          <w:p w14:paraId="1BC453B6"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-0.644</w:t>
            </w:r>
          </w:p>
        </w:tc>
      </w:tr>
      <w:tr w:rsidR="00451E34" w:rsidRPr="00B72069" w14:paraId="3BE8387B" w14:textId="77777777" w:rsidTr="00B51CA0">
        <w:trPr>
          <w:trHeight w:val="300"/>
          <w:jc w:val="center"/>
        </w:trPr>
        <w:tc>
          <w:tcPr>
            <w:tcW w:w="960" w:type="dxa"/>
            <w:noWrap/>
            <w:hideMark/>
          </w:tcPr>
          <w:p w14:paraId="15D6F8B1"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S4</w:t>
            </w:r>
          </w:p>
        </w:tc>
        <w:tc>
          <w:tcPr>
            <w:tcW w:w="960" w:type="dxa"/>
            <w:noWrap/>
            <w:hideMark/>
          </w:tcPr>
          <w:p w14:paraId="730F5AFD"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0.343</w:t>
            </w:r>
          </w:p>
        </w:tc>
        <w:tc>
          <w:tcPr>
            <w:tcW w:w="960" w:type="dxa"/>
            <w:noWrap/>
            <w:hideMark/>
          </w:tcPr>
          <w:p w14:paraId="2F22A10F"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0.962</w:t>
            </w:r>
          </w:p>
        </w:tc>
        <w:tc>
          <w:tcPr>
            <w:tcW w:w="960" w:type="dxa"/>
            <w:noWrap/>
            <w:hideMark/>
          </w:tcPr>
          <w:p w14:paraId="5E898DBF"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0.702</w:t>
            </w:r>
          </w:p>
        </w:tc>
        <w:tc>
          <w:tcPr>
            <w:tcW w:w="960" w:type="dxa"/>
            <w:noWrap/>
            <w:hideMark/>
          </w:tcPr>
          <w:p w14:paraId="5E0FB54C" w14:textId="77777777" w:rsidR="00451E34" w:rsidRPr="00B72069" w:rsidRDefault="00451E34" w:rsidP="00B51CA0">
            <w:pPr>
              <w:jc w:val="right"/>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1.000</w:t>
            </w:r>
          </w:p>
        </w:tc>
        <w:tc>
          <w:tcPr>
            <w:tcW w:w="960" w:type="dxa"/>
            <w:noWrap/>
            <w:hideMark/>
          </w:tcPr>
          <w:p w14:paraId="1BAB0771"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0.648</w:t>
            </w:r>
          </w:p>
        </w:tc>
        <w:tc>
          <w:tcPr>
            <w:tcW w:w="960" w:type="dxa"/>
            <w:noWrap/>
            <w:hideMark/>
          </w:tcPr>
          <w:p w14:paraId="0B4943EF"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0.179</w:t>
            </w:r>
          </w:p>
        </w:tc>
        <w:tc>
          <w:tcPr>
            <w:tcW w:w="960" w:type="dxa"/>
            <w:noWrap/>
            <w:hideMark/>
          </w:tcPr>
          <w:p w14:paraId="14BFDF0D"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0.705</w:t>
            </w:r>
          </w:p>
        </w:tc>
        <w:tc>
          <w:tcPr>
            <w:tcW w:w="960" w:type="dxa"/>
            <w:noWrap/>
            <w:hideMark/>
          </w:tcPr>
          <w:p w14:paraId="1FDCA42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0.719</w:t>
            </w:r>
          </w:p>
        </w:tc>
        <w:tc>
          <w:tcPr>
            <w:tcW w:w="960" w:type="dxa"/>
            <w:noWrap/>
            <w:hideMark/>
          </w:tcPr>
          <w:p w14:paraId="6E9343DD"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0.698</w:t>
            </w:r>
          </w:p>
        </w:tc>
        <w:tc>
          <w:tcPr>
            <w:tcW w:w="960" w:type="dxa"/>
            <w:noWrap/>
            <w:hideMark/>
          </w:tcPr>
          <w:p w14:paraId="229F563F"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-0.526</w:t>
            </w:r>
          </w:p>
        </w:tc>
        <w:tc>
          <w:tcPr>
            <w:tcW w:w="960" w:type="dxa"/>
            <w:noWrap/>
            <w:hideMark/>
          </w:tcPr>
          <w:p w14:paraId="55BC6429"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-0.584</w:t>
            </w:r>
          </w:p>
        </w:tc>
        <w:tc>
          <w:tcPr>
            <w:tcW w:w="960" w:type="dxa"/>
            <w:noWrap/>
            <w:hideMark/>
          </w:tcPr>
          <w:p w14:paraId="375B585B"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-0.430</w:t>
            </w:r>
          </w:p>
        </w:tc>
        <w:tc>
          <w:tcPr>
            <w:tcW w:w="960" w:type="dxa"/>
            <w:noWrap/>
            <w:hideMark/>
          </w:tcPr>
          <w:p w14:paraId="46595E45"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-0.391</w:t>
            </w:r>
          </w:p>
        </w:tc>
        <w:tc>
          <w:tcPr>
            <w:tcW w:w="960" w:type="dxa"/>
            <w:noWrap/>
            <w:hideMark/>
          </w:tcPr>
          <w:p w14:paraId="6D82544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-0.430</w:t>
            </w:r>
          </w:p>
        </w:tc>
      </w:tr>
      <w:tr w:rsidR="00451E34" w:rsidRPr="00B72069" w14:paraId="43898FD5" w14:textId="77777777" w:rsidTr="00B51CA0">
        <w:trPr>
          <w:trHeight w:val="300"/>
          <w:jc w:val="center"/>
        </w:trPr>
        <w:tc>
          <w:tcPr>
            <w:tcW w:w="960" w:type="dxa"/>
            <w:noWrap/>
            <w:hideMark/>
          </w:tcPr>
          <w:p w14:paraId="56CB96EE"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S5</w:t>
            </w:r>
          </w:p>
        </w:tc>
        <w:tc>
          <w:tcPr>
            <w:tcW w:w="960" w:type="dxa"/>
            <w:noWrap/>
            <w:hideMark/>
          </w:tcPr>
          <w:p w14:paraId="5B6A16E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0.566</w:t>
            </w:r>
          </w:p>
        </w:tc>
        <w:tc>
          <w:tcPr>
            <w:tcW w:w="960" w:type="dxa"/>
            <w:noWrap/>
            <w:hideMark/>
          </w:tcPr>
          <w:p w14:paraId="0FFD9215"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0.661</w:t>
            </w:r>
          </w:p>
        </w:tc>
        <w:tc>
          <w:tcPr>
            <w:tcW w:w="960" w:type="dxa"/>
            <w:noWrap/>
            <w:hideMark/>
          </w:tcPr>
          <w:p w14:paraId="0DD9F44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0.891</w:t>
            </w:r>
          </w:p>
        </w:tc>
        <w:tc>
          <w:tcPr>
            <w:tcW w:w="960" w:type="dxa"/>
            <w:noWrap/>
            <w:hideMark/>
          </w:tcPr>
          <w:p w14:paraId="7D7C96DD"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0.648</w:t>
            </w:r>
          </w:p>
        </w:tc>
        <w:tc>
          <w:tcPr>
            <w:tcW w:w="960" w:type="dxa"/>
            <w:noWrap/>
            <w:hideMark/>
          </w:tcPr>
          <w:p w14:paraId="2FB48509" w14:textId="77777777" w:rsidR="00451E34" w:rsidRPr="00B72069" w:rsidRDefault="00451E34" w:rsidP="00B51CA0">
            <w:pPr>
              <w:jc w:val="right"/>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1.000</w:t>
            </w:r>
          </w:p>
        </w:tc>
        <w:tc>
          <w:tcPr>
            <w:tcW w:w="960" w:type="dxa"/>
            <w:noWrap/>
            <w:hideMark/>
          </w:tcPr>
          <w:p w14:paraId="3B6081B6"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0.050</w:t>
            </w:r>
          </w:p>
        </w:tc>
        <w:tc>
          <w:tcPr>
            <w:tcW w:w="960" w:type="dxa"/>
            <w:noWrap/>
            <w:hideMark/>
          </w:tcPr>
          <w:p w14:paraId="005CFBFD"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0.895</w:t>
            </w:r>
          </w:p>
        </w:tc>
        <w:tc>
          <w:tcPr>
            <w:tcW w:w="960" w:type="dxa"/>
            <w:noWrap/>
            <w:hideMark/>
          </w:tcPr>
          <w:p w14:paraId="0A3BB65C"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0.790</w:t>
            </w:r>
          </w:p>
        </w:tc>
        <w:tc>
          <w:tcPr>
            <w:tcW w:w="960" w:type="dxa"/>
            <w:noWrap/>
            <w:hideMark/>
          </w:tcPr>
          <w:p w14:paraId="2FCFA9A9"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0.899</w:t>
            </w:r>
          </w:p>
        </w:tc>
        <w:tc>
          <w:tcPr>
            <w:tcW w:w="960" w:type="dxa"/>
            <w:noWrap/>
            <w:hideMark/>
          </w:tcPr>
          <w:p w14:paraId="4CAC9020"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-0.724</w:t>
            </w:r>
          </w:p>
        </w:tc>
        <w:tc>
          <w:tcPr>
            <w:tcW w:w="960" w:type="dxa"/>
            <w:noWrap/>
            <w:hideMark/>
          </w:tcPr>
          <w:p w14:paraId="1322011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-0.636</w:t>
            </w:r>
          </w:p>
        </w:tc>
        <w:tc>
          <w:tcPr>
            <w:tcW w:w="960" w:type="dxa"/>
            <w:noWrap/>
            <w:hideMark/>
          </w:tcPr>
          <w:p w14:paraId="1A91A3D5"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-0.708</w:t>
            </w:r>
          </w:p>
        </w:tc>
        <w:tc>
          <w:tcPr>
            <w:tcW w:w="960" w:type="dxa"/>
            <w:noWrap/>
            <w:hideMark/>
          </w:tcPr>
          <w:p w14:paraId="6046E43D"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-0.649</w:t>
            </w:r>
          </w:p>
        </w:tc>
        <w:tc>
          <w:tcPr>
            <w:tcW w:w="960" w:type="dxa"/>
            <w:noWrap/>
            <w:hideMark/>
          </w:tcPr>
          <w:p w14:paraId="1AAEEB6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-0.708</w:t>
            </w:r>
          </w:p>
        </w:tc>
      </w:tr>
      <w:tr w:rsidR="00451E34" w:rsidRPr="00B72069" w14:paraId="20704C42" w14:textId="77777777" w:rsidTr="00B51CA0">
        <w:trPr>
          <w:trHeight w:val="300"/>
          <w:jc w:val="center"/>
        </w:trPr>
        <w:tc>
          <w:tcPr>
            <w:tcW w:w="960" w:type="dxa"/>
            <w:noWrap/>
            <w:hideMark/>
          </w:tcPr>
          <w:p w14:paraId="0F5FA7D0"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S6</w:t>
            </w:r>
          </w:p>
        </w:tc>
        <w:tc>
          <w:tcPr>
            <w:tcW w:w="960" w:type="dxa"/>
            <w:noWrap/>
            <w:hideMark/>
          </w:tcPr>
          <w:p w14:paraId="63B58A56"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0.029</w:t>
            </w:r>
          </w:p>
        </w:tc>
        <w:tc>
          <w:tcPr>
            <w:tcW w:w="960" w:type="dxa"/>
            <w:noWrap/>
            <w:hideMark/>
          </w:tcPr>
          <w:p w14:paraId="4688F2CA"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0.164</w:t>
            </w:r>
          </w:p>
        </w:tc>
        <w:tc>
          <w:tcPr>
            <w:tcW w:w="960" w:type="dxa"/>
            <w:noWrap/>
            <w:hideMark/>
          </w:tcPr>
          <w:p w14:paraId="0ED6F84B"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0.100</w:t>
            </w:r>
          </w:p>
        </w:tc>
        <w:tc>
          <w:tcPr>
            <w:tcW w:w="960" w:type="dxa"/>
            <w:noWrap/>
            <w:hideMark/>
          </w:tcPr>
          <w:p w14:paraId="67FFFE9B"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0.179</w:t>
            </w:r>
          </w:p>
        </w:tc>
        <w:tc>
          <w:tcPr>
            <w:tcW w:w="960" w:type="dxa"/>
            <w:noWrap/>
            <w:hideMark/>
          </w:tcPr>
          <w:p w14:paraId="62D76456"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0.050</w:t>
            </w:r>
          </w:p>
        </w:tc>
        <w:tc>
          <w:tcPr>
            <w:tcW w:w="960" w:type="dxa"/>
            <w:noWrap/>
            <w:hideMark/>
          </w:tcPr>
          <w:p w14:paraId="7C3123E3" w14:textId="77777777" w:rsidR="00451E34" w:rsidRPr="00B72069" w:rsidRDefault="00451E34" w:rsidP="00B51CA0">
            <w:pPr>
              <w:jc w:val="right"/>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1.000</w:t>
            </w:r>
          </w:p>
        </w:tc>
        <w:tc>
          <w:tcPr>
            <w:tcW w:w="960" w:type="dxa"/>
            <w:noWrap/>
            <w:hideMark/>
          </w:tcPr>
          <w:p w14:paraId="043AA3D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0.104</w:t>
            </w:r>
          </w:p>
        </w:tc>
        <w:tc>
          <w:tcPr>
            <w:tcW w:w="960" w:type="dxa"/>
            <w:noWrap/>
            <w:hideMark/>
          </w:tcPr>
          <w:p w14:paraId="58AC49F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0.140</w:t>
            </w:r>
          </w:p>
        </w:tc>
        <w:tc>
          <w:tcPr>
            <w:tcW w:w="960" w:type="dxa"/>
            <w:noWrap/>
            <w:hideMark/>
          </w:tcPr>
          <w:p w14:paraId="649F7BC6"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0.104</w:t>
            </w:r>
          </w:p>
        </w:tc>
        <w:tc>
          <w:tcPr>
            <w:tcW w:w="960" w:type="dxa"/>
            <w:noWrap/>
            <w:hideMark/>
          </w:tcPr>
          <w:p w14:paraId="555C475A"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0.142</w:t>
            </w:r>
          </w:p>
        </w:tc>
        <w:tc>
          <w:tcPr>
            <w:tcW w:w="960" w:type="dxa"/>
            <w:noWrap/>
            <w:hideMark/>
          </w:tcPr>
          <w:p w14:paraId="502A1B2A"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0.086</w:t>
            </w:r>
          </w:p>
        </w:tc>
        <w:tc>
          <w:tcPr>
            <w:tcW w:w="960" w:type="dxa"/>
            <w:noWrap/>
            <w:hideMark/>
          </w:tcPr>
          <w:p w14:paraId="7A61016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0.179</w:t>
            </w:r>
          </w:p>
        </w:tc>
        <w:tc>
          <w:tcPr>
            <w:tcW w:w="960" w:type="dxa"/>
            <w:noWrap/>
            <w:hideMark/>
          </w:tcPr>
          <w:p w14:paraId="7680DDBB"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0.221</w:t>
            </w:r>
          </w:p>
        </w:tc>
        <w:tc>
          <w:tcPr>
            <w:tcW w:w="960" w:type="dxa"/>
            <w:noWrap/>
            <w:hideMark/>
          </w:tcPr>
          <w:p w14:paraId="48C74A0A"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0.179</w:t>
            </w:r>
          </w:p>
        </w:tc>
      </w:tr>
      <w:tr w:rsidR="00451E34" w:rsidRPr="00B72069" w14:paraId="2E41A0C8" w14:textId="77777777" w:rsidTr="00B51CA0">
        <w:trPr>
          <w:trHeight w:val="300"/>
          <w:jc w:val="center"/>
        </w:trPr>
        <w:tc>
          <w:tcPr>
            <w:tcW w:w="960" w:type="dxa"/>
            <w:noWrap/>
            <w:hideMark/>
          </w:tcPr>
          <w:p w14:paraId="0F2A45AA"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SI1</w:t>
            </w:r>
          </w:p>
        </w:tc>
        <w:tc>
          <w:tcPr>
            <w:tcW w:w="960" w:type="dxa"/>
            <w:noWrap/>
            <w:hideMark/>
          </w:tcPr>
          <w:p w14:paraId="63BF3B6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0.553</w:t>
            </w:r>
          </w:p>
        </w:tc>
        <w:tc>
          <w:tcPr>
            <w:tcW w:w="960" w:type="dxa"/>
            <w:noWrap/>
            <w:hideMark/>
          </w:tcPr>
          <w:p w14:paraId="3A561A6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0.713</w:t>
            </w:r>
          </w:p>
        </w:tc>
        <w:tc>
          <w:tcPr>
            <w:tcW w:w="960" w:type="dxa"/>
            <w:noWrap/>
            <w:hideMark/>
          </w:tcPr>
          <w:p w14:paraId="143EFE2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0.981</w:t>
            </w:r>
          </w:p>
        </w:tc>
        <w:tc>
          <w:tcPr>
            <w:tcW w:w="960" w:type="dxa"/>
            <w:noWrap/>
            <w:hideMark/>
          </w:tcPr>
          <w:p w14:paraId="4FA86B11"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0.705</w:t>
            </w:r>
          </w:p>
        </w:tc>
        <w:tc>
          <w:tcPr>
            <w:tcW w:w="960" w:type="dxa"/>
            <w:noWrap/>
            <w:hideMark/>
          </w:tcPr>
          <w:p w14:paraId="0B2049AA"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0.895</w:t>
            </w:r>
          </w:p>
        </w:tc>
        <w:tc>
          <w:tcPr>
            <w:tcW w:w="960" w:type="dxa"/>
            <w:noWrap/>
            <w:hideMark/>
          </w:tcPr>
          <w:p w14:paraId="70B6B41B"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0.104</w:t>
            </w:r>
          </w:p>
        </w:tc>
        <w:tc>
          <w:tcPr>
            <w:tcW w:w="960" w:type="dxa"/>
            <w:noWrap/>
            <w:hideMark/>
          </w:tcPr>
          <w:p w14:paraId="2C28563D" w14:textId="77777777" w:rsidR="00451E34" w:rsidRPr="00B72069" w:rsidRDefault="00451E34" w:rsidP="00B51CA0">
            <w:pPr>
              <w:jc w:val="right"/>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1.000</w:t>
            </w:r>
          </w:p>
        </w:tc>
        <w:tc>
          <w:tcPr>
            <w:tcW w:w="960" w:type="dxa"/>
            <w:noWrap/>
            <w:hideMark/>
          </w:tcPr>
          <w:p w14:paraId="2281215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0.891</w:t>
            </w:r>
          </w:p>
        </w:tc>
        <w:tc>
          <w:tcPr>
            <w:tcW w:w="960" w:type="dxa"/>
            <w:noWrap/>
            <w:hideMark/>
          </w:tcPr>
          <w:p w14:paraId="4EE84BB6"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0.987</w:t>
            </w:r>
          </w:p>
        </w:tc>
        <w:tc>
          <w:tcPr>
            <w:tcW w:w="960" w:type="dxa"/>
            <w:noWrap/>
            <w:hideMark/>
          </w:tcPr>
          <w:p w14:paraId="40AD67CC"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-0.664</w:t>
            </w:r>
          </w:p>
        </w:tc>
        <w:tc>
          <w:tcPr>
            <w:tcW w:w="960" w:type="dxa"/>
            <w:noWrap/>
            <w:hideMark/>
          </w:tcPr>
          <w:p w14:paraId="5773DF6A"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-0.608</w:t>
            </w:r>
          </w:p>
        </w:tc>
        <w:tc>
          <w:tcPr>
            <w:tcW w:w="960" w:type="dxa"/>
            <w:noWrap/>
            <w:hideMark/>
          </w:tcPr>
          <w:p w14:paraId="134ECB5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-0.638</w:t>
            </w:r>
          </w:p>
        </w:tc>
        <w:tc>
          <w:tcPr>
            <w:tcW w:w="960" w:type="dxa"/>
            <w:noWrap/>
            <w:hideMark/>
          </w:tcPr>
          <w:p w14:paraId="50DB7650"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-0.585</w:t>
            </w:r>
          </w:p>
        </w:tc>
        <w:tc>
          <w:tcPr>
            <w:tcW w:w="960" w:type="dxa"/>
            <w:noWrap/>
            <w:hideMark/>
          </w:tcPr>
          <w:p w14:paraId="0E56AD43"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-0.638</w:t>
            </w:r>
          </w:p>
        </w:tc>
      </w:tr>
      <w:tr w:rsidR="00451E34" w:rsidRPr="00B72069" w14:paraId="1F84DBEE" w14:textId="77777777" w:rsidTr="00B51CA0">
        <w:trPr>
          <w:trHeight w:val="300"/>
          <w:jc w:val="center"/>
        </w:trPr>
        <w:tc>
          <w:tcPr>
            <w:tcW w:w="960" w:type="dxa"/>
            <w:noWrap/>
            <w:hideMark/>
          </w:tcPr>
          <w:p w14:paraId="26C1F066"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SI2</w:t>
            </w:r>
          </w:p>
        </w:tc>
        <w:tc>
          <w:tcPr>
            <w:tcW w:w="960" w:type="dxa"/>
            <w:noWrap/>
            <w:hideMark/>
          </w:tcPr>
          <w:p w14:paraId="7930476D"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0.526</w:t>
            </w:r>
          </w:p>
        </w:tc>
        <w:tc>
          <w:tcPr>
            <w:tcW w:w="960" w:type="dxa"/>
            <w:noWrap/>
            <w:hideMark/>
          </w:tcPr>
          <w:p w14:paraId="4C3120A6"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0.720</w:t>
            </w:r>
          </w:p>
        </w:tc>
        <w:tc>
          <w:tcPr>
            <w:tcW w:w="960" w:type="dxa"/>
            <w:noWrap/>
            <w:hideMark/>
          </w:tcPr>
          <w:p w14:paraId="13BE6A7B"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0.900</w:t>
            </w:r>
          </w:p>
        </w:tc>
        <w:tc>
          <w:tcPr>
            <w:tcW w:w="960" w:type="dxa"/>
            <w:noWrap/>
            <w:hideMark/>
          </w:tcPr>
          <w:p w14:paraId="0B07B2EC"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0.719</w:t>
            </w:r>
          </w:p>
        </w:tc>
        <w:tc>
          <w:tcPr>
            <w:tcW w:w="960" w:type="dxa"/>
            <w:noWrap/>
            <w:hideMark/>
          </w:tcPr>
          <w:p w14:paraId="4167D11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0.790</w:t>
            </w:r>
          </w:p>
        </w:tc>
        <w:tc>
          <w:tcPr>
            <w:tcW w:w="960" w:type="dxa"/>
            <w:noWrap/>
            <w:hideMark/>
          </w:tcPr>
          <w:p w14:paraId="46CD328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0.140</w:t>
            </w:r>
          </w:p>
        </w:tc>
        <w:tc>
          <w:tcPr>
            <w:tcW w:w="960" w:type="dxa"/>
            <w:noWrap/>
            <w:hideMark/>
          </w:tcPr>
          <w:p w14:paraId="4918305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0.891</w:t>
            </w:r>
          </w:p>
        </w:tc>
        <w:tc>
          <w:tcPr>
            <w:tcW w:w="960" w:type="dxa"/>
            <w:noWrap/>
            <w:hideMark/>
          </w:tcPr>
          <w:p w14:paraId="40038EDD" w14:textId="77777777" w:rsidR="00451E34" w:rsidRPr="00B72069" w:rsidRDefault="00451E34" w:rsidP="00B51CA0">
            <w:pPr>
              <w:jc w:val="right"/>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1.000</w:t>
            </w:r>
          </w:p>
        </w:tc>
        <w:tc>
          <w:tcPr>
            <w:tcW w:w="960" w:type="dxa"/>
            <w:noWrap/>
            <w:hideMark/>
          </w:tcPr>
          <w:p w14:paraId="638C878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0.884</w:t>
            </w:r>
          </w:p>
        </w:tc>
        <w:tc>
          <w:tcPr>
            <w:tcW w:w="960" w:type="dxa"/>
            <w:noWrap/>
            <w:hideMark/>
          </w:tcPr>
          <w:p w14:paraId="21383EA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-0.593</w:t>
            </w:r>
          </w:p>
        </w:tc>
        <w:tc>
          <w:tcPr>
            <w:tcW w:w="960" w:type="dxa"/>
            <w:noWrap/>
            <w:hideMark/>
          </w:tcPr>
          <w:p w14:paraId="05C95DA0"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-0.560</w:t>
            </w:r>
          </w:p>
        </w:tc>
        <w:tc>
          <w:tcPr>
            <w:tcW w:w="960" w:type="dxa"/>
            <w:noWrap/>
            <w:hideMark/>
          </w:tcPr>
          <w:p w14:paraId="1919706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-0.568</w:t>
            </w:r>
          </w:p>
        </w:tc>
        <w:tc>
          <w:tcPr>
            <w:tcW w:w="960" w:type="dxa"/>
            <w:noWrap/>
            <w:hideMark/>
          </w:tcPr>
          <w:p w14:paraId="7FF92E59"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-0.521</w:t>
            </w:r>
          </w:p>
        </w:tc>
        <w:tc>
          <w:tcPr>
            <w:tcW w:w="960" w:type="dxa"/>
            <w:noWrap/>
            <w:hideMark/>
          </w:tcPr>
          <w:p w14:paraId="157408D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-0.568</w:t>
            </w:r>
          </w:p>
        </w:tc>
      </w:tr>
      <w:tr w:rsidR="00451E34" w:rsidRPr="00B72069" w14:paraId="32EE6AD8" w14:textId="77777777" w:rsidTr="00B51CA0">
        <w:trPr>
          <w:trHeight w:val="300"/>
          <w:jc w:val="center"/>
        </w:trPr>
        <w:tc>
          <w:tcPr>
            <w:tcW w:w="960" w:type="dxa"/>
            <w:noWrap/>
            <w:hideMark/>
          </w:tcPr>
          <w:p w14:paraId="46F6048A"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SI3</w:t>
            </w:r>
          </w:p>
        </w:tc>
        <w:tc>
          <w:tcPr>
            <w:tcW w:w="960" w:type="dxa"/>
            <w:noWrap/>
            <w:hideMark/>
          </w:tcPr>
          <w:p w14:paraId="6718FC1F"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0.557</w:t>
            </w:r>
          </w:p>
        </w:tc>
        <w:tc>
          <w:tcPr>
            <w:tcW w:w="960" w:type="dxa"/>
            <w:noWrap/>
            <w:hideMark/>
          </w:tcPr>
          <w:p w14:paraId="448D10DF"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0.706</w:t>
            </w:r>
          </w:p>
        </w:tc>
        <w:tc>
          <w:tcPr>
            <w:tcW w:w="960" w:type="dxa"/>
            <w:noWrap/>
            <w:hideMark/>
          </w:tcPr>
          <w:p w14:paraId="72CD0C2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0.969</w:t>
            </w:r>
          </w:p>
        </w:tc>
        <w:tc>
          <w:tcPr>
            <w:tcW w:w="960" w:type="dxa"/>
            <w:noWrap/>
            <w:hideMark/>
          </w:tcPr>
          <w:p w14:paraId="3F584FDF"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0.698</w:t>
            </w:r>
          </w:p>
        </w:tc>
        <w:tc>
          <w:tcPr>
            <w:tcW w:w="960" w:type="dxa"/>
            <w:noWrap/>
            <w:hideMark/>
          </w:tcPr>
          <w:p w14:paraId="39FCE2DF"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0.899</w:t>
            </w:r>
          </w:p>
        </w:tc>
        <w:tc>
          <w:tcPr>
            <w:tcW w:w="960" w:type="dxa"/>
            <w:noWrap/>
            <w:hideMark/>
          </w:tcPr>
          <w:p w14:paraId="35985C1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0.104</w:t>
            </w:r>
          </w:p>
        </w:tc>
        <w:tc>
          <w:tcPr>
            <w:tcW w:w="960" w:type="dxa"/>
            <w:noWrap/>
            <w:hideMark/>
          </w:tcPr>
          <w:p w14:paraId="311147A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0.987</w:t>
            </w:r>
          </w:p>
        </w:tc>
        <w:tc>
          <w:tcPr>
            <w:tcW w:w="960" w:type="dxa"/>
            <w:noWrap/>
            <w:hideMark/>
          </w:tcPr>
          <w:p w14:paraId="7EF6AA1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0.884</w:t>
            </w:r>
          </w:p>
        </w:tc>
        <w:tc>
          <w:tcPr>
            <w:tcW w:w="960" w:type="dxa"/>
            <w:noWrap/>
            <w:hideMark/>
          </w:tcPr>
          <w:p w14:paraId="57E7CE5B"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b/>
                <w:bCs/>
                <w:lang w:eastAsia="ru-RU"/>
              </w:rPr>
              <w:t>1.000</w:t>
            </w:r>
          </w:p>
        </w:tc>
        <w:tc>
          <w:tcPr>
            <w:tcW w:w="960" w:type="dxa"/>
            <w:noWrap/>
            <w:hideMark/>
          </w:tcPr>
          <w:p w14:paraId="72E4541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-0.665</w:t>
            </w:r>
          </w:p>
        </w:tc>
        <w:tc>
          <w:tcPr>
            <w:tcW w:w="960" w:type="dxa"/>
            <w:noWrap/>
            <w:hideMark/>
          </w:tcPr>
          <w:p w14:paraId="3C7B112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-0.608</w:t>
            </w:r>
          </w:p>
        </w:tc>
        <w:tc>
          <w:tcPr>
            <w:tcW w:w="960" w:type="dxa"/>
            <w:noWrap/>
            <w:hideMark/>
          </w:tcPr>
          <w:p w14:paraId="584E0FDC"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-0.640</w:t>
            </w:r>
          </w:p>
        </w:tc>
        <w:tc>
          <w:tcPr>
            <w:tcW w:w="960" w:type="dxa"/>
            <w:noWrap/>
            <w:hideMark/>
          </w:tcPr>
          <w:p w14:paraId="45C34D1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-0.588</w:t>
            </w:r>
          </w:p>
        </w:tc>
        <w:tc>
          <w:tcPr>
            <w:tcW w:w="960" w:type="dxa"/>
            <w:noWrap/>
            <w:hideMark/>
          </w:tcPr>
          <w:p w14:paraId="7070D02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-0.640</w:t>
            </w:r>
          </w:p>
        </w:tc>
      </w:tr>
      <w:tr w:rsidR="00451E34" w:rsidRPr="00B72069" w14:paraId="61B319E1" w14:textId="77777777" w:rsidTr="00B51CA0">
        <w:trPr>
          <w:trHeight w:val="300"/>
          <w:jc w:val="center"/>
        </w:trPr>
        <w:tc>
          <w:tcPr>
            <w:tcW w:w="960" w:type="dxa"/>
            <w:noWrap/>
            <w:hideMark/>
          </w:tcPr>
          <w:p w14:paraId="7F85B1EA"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NDVI</w:t>
            </w:r>
          </w:p>
        </w:tc>
        <w:tc>
          <w:tcPr>
            <w:tcW w:w="960" w:type="dxa"/>
            <w:noWrap/>
            <w:hideMark/>
          </w:tcPr>
          <w:p w14:paraId="470748DB"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-0.478</w:t>
            </w:r>
          </w:p>
        </w:tc>
        <w:tc>
          <w:tcPr>
            <w:tcW w:w="960" w:type="dxa"/>
            <w:noWrap/>
            <w:hideMark/>
          </w:tcPr>
          <w:p w14:paraId="7D82D44B"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-0.548</w:t>
            </w:r>
          </w:p>
        </w:tc>
        <w:tc>
          <w:tcPr>
            <w:tcW w:w="960" w:type="dxa"/>
            <w:noWrap/>
            <w:hideMark/>
          </w:tcPr>
          <w:p w14:paraId="1F17402D"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-0.664</w:t>
            </w:r>
          </w:p>
        </w:tc>
        <w:tc>
          <w:tcPr>
            <w:tcW w:w="960" w:type="dxa"/>
            <w:noWrap/>
            <w:hideMark/>
          </w:tcPr>
          <w:p w14:paraId="5A05CCCC"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-0.526</w:t>
            </w:r>
          </w:p>
        </w:tc>
        <w:tc>
          <w:tcPr>
            <w:tcW w:w="960" w:type="dxa"/>
            <w:noWrap/>
            <w:hideMark/>
          </w:tcPr>
          <w:p w14:paraId="2B8E8EC5"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-0.724</w:t>
            </w:r>
          </w:p>
        </w:tc>
        <w:tc>
          <w:tcPr>
            <w:tcW w:w="960" w:type="dxa"/>
            <w:noWrap/>
            <w:hideMark/>
          </w:tcPr>
          <w:p w14:paraId="1707DB2F"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0.142</w:t>
            </w:r>
          </w:p>
        </w:tc>
        <w:tc>
          <w:tcPr>
            <w:tcW w:w="960" w:type="dxa"/>
            <w:noWrap/>
            <w:hideMark/>
          </w:tcPr>
          <w:p w14:paraId="237055B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-0.664</w:t>
            </w:r>
          </w:p>
        </w:tc>
        <w:tc>
          <w:tcPr>
            <w:tcW w:w="960" w:type="dxa"/>
            <w:noWrap/>
            <w:hideMark/>
          </w:tcPr>
          <w:p w14:paraId="27953DCD"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-0.593</w:t>
            </w:r>
          </w:p>
        </w:tc>
        <w:tc>
          <w:tcPr>
            <w:tcW w:w="960" w:type="dxa"/>
            <w:noWrap/>
            <w:hideMark/>
          </w:tcPr>
          <w:p w14:paraId="23709FAA"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-0.665</w:t>
            </w:r>
          </w:p>
        </w:tc>
        <w:tc>
          <w:tcPr>
            <w:tcW w:w="960" w:type="dxa"/>
            <w:noWrap/>
            <w:hideMark/>
          </w:tcPr>
          <w:p w14:paraId="32AA0D75" w14:textId="77777777" w:rsidR="00451E34" w:rsidRPr="00B72069" w:rsidRDefault="00451E34" w:rsidP="00B51CA0">
            <w:pPr>
              <w:jc w:val="right"/>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1.000</w:t>
            </w:r>
          </w:p>
        </w:tc>
        <w:tc>
          <w:tcPr>
            <w:tcW w:w="960" w:type="dxa"/>
            <w:noWrap/>
            <w:hideMark/>
          </w:tcPr>
          <w:p w14:paraId="40D30D0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0.812</w:t>
            </w:r>
          </w:p>
        </w:tc>
        <w:tc>
          <w:tcPr>
            <w:tcW w:w="960" w:type="dxa"/>
            <w:noWrap/>
            <w:hideMark/>
          </w:tcPr>
          <w:p w14:paraId="7BA7C95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0.818</w:t>
            </w:r>
          </w:p>
        </w:tc>
        <w:tc>
          <w:tcPr>
            <w:tcW w:w="960" w:type="dxa"/>
            <w:noWrap/>
            <w:hideMark/>
          </w:tcPr>
          <w:p w14:paraId="6EE3FBD9"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0.796</w:t>
            </w:r>
          </w:p>
        </w:tc>
        <w:tc>
          <w:tcPr>
            <w:tcW w:w="960" w:type="dxa"/>
            <w:noWrap/>
            <w:hideMark/>
          </w:tcPr>
          <w:p w14:paraId="3B41ADB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0.818</w:t>
            </w:r>
          </w:p>
        </w:tc>
      </w:tr>
      <w:tr w:rsidR="00451E34" w:rsidRPr="00B72069" w14:paraId="07277FFC" w14:textId="77777777" w:rsidTr="00B51CA0">
        <w:trPr>
          <w:trHeight w:val="300"/>
          <w:jc w:val="center"/>
        </w:trPr>
        <w:tc>
          <w:tcPr>
            <w:tcW w:w="960" w:type="dxa"/>
            <w:noWrap/>
            <w:hideMark/>
          </w:tcPr>
          <w:p w14:paraId="2EF4ADFF"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MSAVI</w:t>
            </w:r>
          </w:p>
        </w:tc>
        <w:tc>
          <w:tcPr>
            <w:tcW w:w="960" w:type="dxa"/>
            <w:noWrap/>
            <w:hideMark/>
          </w:tcPr>
          <w:p w14:paraId="7BC3E0A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-0.357</w:t>
            </w:r>
          </w:p>
        </w:tc>
        <w:tc>
          <w:tcPr>
            <w:tcW w:w="960" w:type="dxa"/>
            <w:noWrap/>
            <w:hideMark/>
          </w:tcPr>
          <w:p w14:paraId="248D8E41"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-0.610</w:t>
            </w:r>
          </w:p>
        </w:tc>
        <w:tc>
          <w:tcPr>
            <w:tcW w:w="960" w:type="dxa"/>
            <w:noWrap/>
            <w:hideMark/>
          </w:tcPr>
          <w:p w14:paraId="65972090"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-0.605</w:t>
            </w:r>
          </w:p>
        </w:tc>
        <w:tc>
          <w:tcPr>
            <w:tcW w:w="960" w:type="dxa"/>
            <w:noWrap/>
            <w:hideMark/>
          </w:tcPr>
          <w:p w14:paraId="71C9230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-0.584</w:t>
            </w:r>
          </w:p>
        </w:tc>
        <w:tc>
          <w:tcPr>
            <w:tcW w:w="960" w:type="dxa"/>
            <w:noWrap/>
            <w:hideMark/>
          </w:tcPr>
          <w:p w14:paraId="4C52BBC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-0.636</w:t>
            </w:r>
          </w:p>
        </w:tc>
        <w:tc>
          <w:tcPr>
            <w:tcW w:w="960" w:type="dxa"/>
            <w:noWrap/>
            <w:hideMark/>
          </w:tcPr>
          <w:p w14:paraId="1CF9DC11"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0.086</w:t>
            </w:r>
          </w:p>
        </w:tc>
        <w:tc>
          <w:tcPr>
            <w:tcW w:w="960" w:type="dxa"/>
            <w:noWrap/>
            <w:hideMark/>
          </w:tcPr>
          <w:p w14:paraId="387C42C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-0.608</w:t>
            </w:r>
          </w:p>
        </w:tc>
        <w:tc>
          <w:tcPr>
            <w:tcW w:w="960" w:type="dxa"/>
            <w:noWrap/>
            <w:hideMark/>
          </w:tcPr>
          <w:p w14:paraId="121BAF6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-0.560</w:t>
            </w:r>
          </w:p>
        </w:tc>
        <w:tc>
          <w:tcPr>
            <w:tcW w:w="960" w:type="dxa"/>
            <w:noWrap/>
            <w:hideMark/>
          </w:tcPr>
          <w:p w14:paraId="4B23EE36"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-0.608</w:t>
            </w:r>
          </w:p>
        </w:tc>
        <w:tc>
          <w:tcPr>
            <w:tcW w:w="960" w:type="dxa"/>
            <w:noWrap/>
            <w:hideMark/>
          </w:tcPr>
          <w:p w14:paraId="3C765C8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0.812</w:t>
            </w:r>
          </w:p>
        </w:tc>
        <w:tc>
          <w:tcPr>
            <w:tcW w:w="960" w:type="dxa"/>
            <w:noWrap/>
            <w:hideMark/>
          </w:tcPr>
          <w:p w14:paraId="23C8180F" w14:textId="77777777" w:rsidR="00451E34" w:rsidRPr="00B72069" w:rsidRDefault="00451E34" w:rsidP="00B51CA0">
            <w:pPr>
              <w:jc w:val="right"/>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1.000</w:t>
            </w:r>
          </w:p>
        </w:tc>
        <w:tc>
          <w:tcPr>
            <w:tcW w:w="960" w:type="dxa"/>
            <w:noWrap/>
            <w:hideMark/>
          </w:tcPr>
          <w:p w14:paraId="4E4FC4B3"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0.630</w:t>
            </w:r>
          </w:p>
        </w:tc>
        <w:tc>
          <w:tcPr>
            <w:tcW w:w="960" w:type="dxa"/>
            <w:noWrap/>
            <w:hideMark/>
          </w:tcPr>
          <w:p w14:paraId="6539EB4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0.613</w:t>
            </w:r>
          </w:p>
        </w:tc>
        <w:tc>
          <w:tcPr>
            <w:tcW w:w="960" w:type="dxa"/>
            <w:noWrap/>
            <w:hideMark/>
          </w:tcPr>
          <w:p w14:paraId="7A04045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0.630</w:t>
            </w:r>
          </w:p>
        </w:tc>
      </w:tr>
      <w:tr w:rsidR="00451E34" w:rsidRPr="00B72069" w14:paraId="64C52FB3" w14:textId="77777777" w:rsidTr="00B51CA0">
        <w:trPr>
          <w:trHeight w:val="300"/>
          <w:jc w:val="center"/>
        </w:trPr>
        <w:tc>
          <w:tcPr>
            <w:tcW w:w="960" w:type="dxa"/>
            <w:noWrap/>
            <w:hideMark/>
          </w:tcPr>
          <w:p w14:paraId="11659C20"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OSAVI</w:t>
            </w:r>
          </w:p>
        </w:tc>
        <w:tc>
          <w:tcPr>
            <w:tcW w:w="960" w:type="dxa"/>
            <w:noWrap/>
            <w:hideMark/>
          </w:tcPr>
          <w:p w14:paraId="0223263C"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-0.569</w:t>
            </w:r>
          </w:p>
        </w:tc>
        <w:tc>
          <w:tcPr>
            <w:tcW w:w="960" w:type="dxa"/>
            <w:noWrap/>
            <w:hideMark/>
          </w:tcPr>
          <w:p w14:paraId="197E7E8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-0.449</w:t>
            </w:r>
          </w:p>
        </w:tc>
        <w:tc>
          <w:tcPr>
            <w:tcW w:w="960" w:type="dxa"/>
            <w:noWrap/>
            <w:hideMark/>
          </w:tcPr>
          <w:p w14:paraId="24C8B366"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-0.644</w:t>
            </w:r>
          </w:p>
        </w:tc>
        <w:tc>
          <w:tcPr>
            <w:tcW w:w="960" w:type="dxa"/>
            <w:noWrap/>
            <w:hideMark/>
          </w:tcPr>
          <w:p w14:paraId="42971CE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-0.430</w:t>
            </w:r>
          </w:p>
        </w:tc>
        <w:tc>
          <w:tcPr>
            <w:tcW w:w="960" w:type="dxa"/>
            <w:noWrap/>
            <w:hideMark/>
          </w:tcPr>
          <w:p w14:paraId="3A3DBE3D"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-0.708</w:t>
            </w:r>
          </w:p>
        </w:tc>
        <w:tc>
          <w:tcPr>
            <w:tcW w:w="960" w:type="dxa"/>
            <w:noWrap/>
            <w:hideMark/>
          </w:tcPr>
          <w:p w14:paraId="6DB7F396"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0.179</w:t>
            </w:r>
          </w:p>
        </w:tc>
        <w:tc>
          <w:tcPr>
            <w:tcW w:w="960" w:type="dxa"/>
            <w:noWrap/>
            <w:hideMark/>
          </w:tcPr>
          <w:p w14:paraId="4508C1FF"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-0.638</w:t>
            </w:r>
          </w:p>
        </w:tc>
        <w:tc>
          <w:tcPr>
            <w:tcW w:w="960" w:type="dxa"/>
            <w:noWrap/>
            <w:hideMark/>
          </w:tcPr>
          <w:p w14:paraId="7C071AE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-0.568</w:t>
            </w:r>
          </w:p>
        </w:tc>
        <w:tc>
          <w:tcPr>
            <w:tcW w:w="960" w:type="dxa"/>
            <w:noWrap/>
            <w:hideMark/>
          </w:tcPr>
          <w:p w14:paraId="379F9311"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-0.640</w:t>
            </w:r>
          </w:p>
        </w:tc>
        <w:tc>
          <w:tcPr>
            <w:tcW w:w="960" w:type="dxa"/>
            <w:noWrap/>
            <w:hideMark/>
          </w:tcPr>
          <w:p w14:paraId="7FD9BEED"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0.818</w:t>
            </w:r>
          </w:p>
        </w:tc>
        <w:tc>
          <w:tcPr>
            <w:tcW w:w="960" w:type="dxa"/>
            <w:noWrap/>
            <w:hideMark/>
          </w:tcPr>
          <w:p w14:paraId="5F7E7C70"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0.630</w:t>
            </w:r>
          </w:p>
        </w:tc>
        <w:tc>
          <w:tcPr>
            <w:tcW w:w="960" w:type="dxa"/>
            <w:noWrap/>
            <w:hideMark/>
          </w:tcPr>
          <w:p w14:paraId="1278B5B9" w14:textId="77777777" w:rsidR="00451E34" w:rsidRPr="00B72069" w:rsidRDefault="00451E34" w:rsidP="00B51CA0">
            <w:pPr>
              <w:jc w:val="right"/>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1.000</w:t>
            </w:r>
          </w:p>
        </w:tc>
        <w:tc>
          <w:tcPr>
            <w:tcW w:w="960" w:type="dxa"/>
            <w:noWrap/>
            <w:hideMark/>
          </w:tcPr>
          <w:p w14:paraId="3BE0364D"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0.929</w:t>
            </w:r>
          </w:p>
        </w:tc>
        <w:tc>
          <w:tcPr>
            <w:tcW w:w="960" w:type="dxa"/>
            <w:noWrap/>
            <w:hideMark/>
          </w:tcPr>
          <w:p w14:paraId="238FF560"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1.000</w:t>
            </w:r>
          </w:p>
        </w:tc>
      </w:tr>
      <w:tr w:rsidR="00451E34" w:rsidRPr="00B72069" w14:paraId="5BC113E9" w14:textId="77777777" w:rsidTr="00B51CA0">
        <w:trPr>
          <w:trHeight w:val="300"/>
          <w:jc w:val="center"/>
        </w:trPr>
        <w:tc>
          <w:tcPr>
            <w:tcW w:w="960" w:type="dxa"/>
            <w:noWrap/>
            <w:hideMark/>
          </w:tcPr>
          <w:p w14:paraId="7BC3DF55"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GSAVI</w:t>
            </w:r>
          </w:p>
        </w:tc>
        <w:tc>
          <w:tcPr>
            <w:tcW w:w="960" w:type="dxa"/>
            <w:noWrap/>
            <w:hideMark/>
          </w:tcPr>
          <w:p w14:paraId="245BC301"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-0.546</w:t>
            </w:r>
          </w:p>
        </w:tc>
        <w:tc>
          <w:tcPr>
            <w:tcW w:w="960" w:type="dxa"/>
            <w:noWrap/>
            <w:hideMark/>
          </w:tcPr>
          <w:p w14:paraId="6F54D26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-0.409</w:t>
            </w:r>
          </w:p>
        </w:tc>
        <w:tc>
          <w:tcPr>
            <w:tcW w:w="960" w:type="dxa"/>
            <w:noWrap/>
            <w:hideMark/>
          </w:tcPr>
          <w:p w14:paraId="2418BFD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-0.591</w:t>
            </w:r>
          </w:p>
        </w:tc>
        <w:tc>
          <w:tcPr>
            <w:tcW w:w="960" w:type="dxa"/>
            <w:noWrap/>
            <w:hideMark/>
          </w:tcPr>
          <w:p w14:paraId="64846FD9"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-0.391</w:t>
            </w:r>
          </w:p>
        </w:tc>
        <w:tc>
          <w:tcPr>
            <w:tcW w:w="960" w:type="dxa"/>
            <w:noWrap/>
            <w:hideMark/>
          </w:tcPr>
          <w:p w14:paraId="47C3C261"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-0.649</w:t>
            </w:r>
          </w:p>
        </w:tc>
        <w:tc>
          <w:tcPr>
            <w:tcW w:w="960" w:type="dxa"/>
            <w:noWrap/>
            <w:hideMark/>
          </w:tcPr>
          <w:p w14:paraId="3C04E851"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0.221</w:t>
            </w:r>
          </w:p>
        </w:tc>
        <w:tc>
          <w:tcPr>
            <w:tcW w:w="960" w:type="dxa"/>
            <w:noWrap/>
            <w:hideMark/>
          </w:tcPr>
          <w:p w14:paraId="2351468A"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-0.585</w:t>
            </w:r>
          </w:p>
        </w:tc>
        <w:tc>
          <w:tcPr>
            <w:tcW w:w="960" w:type="dxa"/>
            <w:noWrap/>
            <w:hideMark/>
          </w:tcPr>
          <w:p w14:paraId="000BF12E"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-0.521</w:t>
            </w:r>
          </w:p>
        </w:tc>
        <w:tc>
          <w:tcPr>
            <w:tcW w:w="960" w:type="dxa"/>
            <w:noWrap/>
            <w:hideMark/>
          </w:tcPr>
          <w:p w14:paraId="65302B67"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-0.588</w:t>
            </w:r>
          </w:p>
        </w:tc>
        <w:tc>
          <w:tcPr>
            <w:tcW w:w="960" w:type="dxa"/>
            <w:noWrap/>
            <w:hideMark/>
          </w:tcPr>
          <w:p w14:paraId="03FE0961"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0.796</w:t>
            </w:r>
          </w:p>
        </w:tc>
        <w:tc>
          <w:tcPr>
            <w:tcW w:w="960" w:type="dxa"/>
            <w:noWrap/>
            <w:hideMark/>
          </w:tcPr>
          <w:p w14:paraId="43BA9220"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0.613</w:t>
            </w:r>
          </w:p>
        </w:tc>
        <w:tc>
          <w:tcPr>
            <w:tcW w:w="960" w:type="dxa"/>
            <w:noWrap/>
            <w:hideMark/>
          </w:tcPr>
          <w:p w14:paraId="67849ED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0.929</w:t>
            </w:r>
          </w:p>
        </w:tc>
        <w:tc>
          <w:tcPr>
            <w:tcW w:w="960" w:type="dxa"/>
            <w:noWrap/>
            <w:hideMark/>
          </w:tcPr>
          <w:p w14:paraId="65CE169C" w14:textId="77777777" w:rsidR="00451E34" w:rsidRPr="00B72069" w:rsidRDefault="00451E34" w:rsidP="00B51CA0">
            <w:pPr>
              <w:jc w:val="right"/>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1.000</w:t>
            </w:r>
          </w:p>
        </w:tc>
        <w:tc>
          <w:tcPr>
            <w:tcW w:w="960" w:type="dxa"/>
            <w:noWrap/>
            <w:hideMark/>
          </w:tcPr>
          <w:p w14:paraId="2E465895"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0.929</w:t>
            </w:r>
          </w:p>
        </w:tc>
      </w:tr>
      <w:tr w:rsidR="00451E34" w:rsidRPr="00B72069" w14:paraId="2CA48F8E" w14:textId="77777777" w:rsidTr="00B51CA0">
        <w:trPr>
          <w:trHeight w:val="300"/>
          <w:jc w:val="center"/>
        </w:trPr>
        <w:tc>
          <w:tcPr>
            <w:tcW w:w="960" w:type="dxa"/>
            <w:noWrap/>
            <w:hideMark/>
          </w:tcPr>
          <w:p w14:paraId="1925ABF0" w14:textId="77777777" w:rsidR="00451E34" w:rsidRPr="00B72069" w:rsidRDefault="00451E34" w:rsidP="00B51CA0">
            <w:pPr>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IPVI</w:t>
            </w:r>
          </w:p>
        </w:tc>
        <w:tc>
          <w:tcPr>
            <w:tcW w:w="960" w:type="dxa"/>
            <w:noWrap/>
            <w:hideMark/>
          </w:tcPr>
          <w:p w14:paraId="5541C4F1"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-0.569</w:t>
            </w:r>
          </w:p>
        </w:tc>
        <w:tc>
          <w:tcPr>
            <w:tcW w:w="960" w:type="dxa"/>
            <w:noWrap/>
            <w:hideMark/>
          </w:tcPr>
          <w:p w14:paraId="572D3893"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-0.449</w:t>
            </w:r>
          </w:p>
        </w:tc>
        <w:tc>
          <w:tcPr>
            <w:tcW w:w="960" w:type="dxa"/>
            <w:noWrap/>
            <w:hideMark/>
          </w:tcPr>
          <w:p w14:paraId="7CE0563C"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-0.644</w:t>
            </w:r>
          </w:p>
        </w:tc>
        <w:tc>
          <w:tcPr>
            <w:tcW w:w="960" w:type="dxa"/>
            <w:noWrap/>
            <w:hideMark/>
          </w:tcPr>
          <w:p w14:paraId="45593F25"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-0.430</w:t>
            </w:r>
          </w:p>
        </w:tc>
        <w:tc>
          <w:tcPr>
            <w:tcW w:w="960" w:type="dxa"/>
            <w:noWrap/>
            <w:hideMark/>
          </w:tcPr>
          <w:p w14:paraId="0BD8585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-0.708</w:t>
            </w:r>
          </w:p>
        </w:tc>
        <w:tc>
          <w:tcPr>
            <w:tcW w:w="960" w:type="dxa"/>
            <w:noWrap/>
            <w:hideMark/>
          </w:tcPr>
          <w:p w14:paraId="05C0E828"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0.179</w:t>
            </w:r>
          </w:p>
        </w:tc>
        <w:tc>
          <w:tcPr>
            <w:tcW w:w="960" w:type="dxa"/>
            <w:noWrap/>
            <w:hideMark/>
          </w:tcPr>
          <w:p w14:paraId="5496FA0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-0.638</w:t>
            </w:r>
          </w:p>
        </w:tc>
        <w:tc>
          <w:tcPr>
            <w:tcW w:w="960" w:type="dxa"/>
            <w:noWrap/>
            <w:hideMark/>
          </w:tcPr>
          <w:p w14:paraId="3F01F066"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-0.568</w:t>
            </w:r>
          </w:p>
        </w:tc>
        <w:tc>
          <w:tcPr>
            <w:tcW w:w="960" w:type="dxa"/>
            <w:noWrap/>
            <w:hideMark/>
          </w:tcPr>
          <w:p w14:paraId="4870527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-0.640</w:t>
            </w:r>
          </w:p>
        </w:tc>
        <w:tc>
          <w:tcPr>
            <w:tcW w:w="960" w:type="dxa"/>
            <w:noWrap/>
            <w:hideMark/>
          </w:tcPr>
          <w:p w14:paraId="1817ADA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0.818</w:t>
            </w:r>
          </w:p>
        </w:tc>
        <w:tc>
          <w:tcPr>
            <w:tcW w:w="960" w:type="dxa"/>
            <w:noWrap/>
            <w:hideMark/>
          </w:tcPr>
          <w:p w14:paraId="5F6D3854"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0.630</w:t>
            </w:r>
          </w:p>
        </w:tc>
        <w:tc>
          <w:tcPr>
            <w:tcW w:w="960" w:type="dxa"/>
            <w:noWrap/>
            <w:hideMark/>
          </w:tcPr>
          <w:p w14:paraId="7C16E0DA"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1.000</w:t>
            </w:r>
          </w:p>
        </w:tc>
        <w:tc>
          <w:tcPr>
            <w:tcW w:w="960" w:type="dxa"/>
            <w:noWrap/>
            <w:hideMark/>
          </w:tcPr>
          <w:p w14:paraId="14BD1272" w14:textId="77777777" w:rsidR="00451E34" w:rsidRPr="00B72069" w:rsidRDefault="00451E34" w:rsidP="00B51CA0">
            <w:pPr>
              <w:jc w:val="right"/>
              <w:rPr>
                <w:rFonts w:ascii="Times New Roman" w:eastAsia="Times New Roman" w:hAnsi="Times New Roman" w:cs="Times New Roman"/>
                <w:lang w:eastAsia="ru-RU"/>
              </w:rPr>
            </w:pPr>
            <w:r w:rsidRPr="00B72069">
              <w:rPr>
                <w:rFonts w:ascii="Times New Roman" w:eastAsia="Times New Roman" w:hAnsi="Times New Roman" w:cs="Times New Roman"/>
                <w:lang w:eastAsia="ru-RU"/>
              </w:rPr>
              <w:t>0.929</w:t>
            </w:r>
          </w:p>
        </w:tc>
        <w:tc>
          <w:tcPr>
            <w:tcW w:w="960" w:type="dxa"/>
            <w:noWrap/>
            <w:hideMark/>
          </w:tcPr>
          <w:p w14:paraId="34794DA5" w14:textId="77777777" w:rsidR="00451E34" w:rsidRPr="00B72069" w:rsidRDefault="00451E34" w:rsidP="00B51CA0">
            <w:pPr>
              <w:jc w:val="right"/>
              <w:rPr>
                <w:rFonts w:ascii="Times New Roman" w:eastAsia="Times New Roman" w:hAnsi="Times New Roman" w:cs="Times New Roman"/>
                <w:b/>
                <w:bCs/>
                <w:lang w:eastAsia="ru-RU"/>
              </w:rPr>
            </w:pPr>
            <w:r w:rsidRPr="00B72069">
              <w:rPr>
                <w:rFonts w:ascii="Times New Roman" w:eastAsia="Times New Roman" w:hAnsi="Times New Roman" w:cs="Times New Roman"/>
                <w:b/>
                <w:bCs/>
                <w:lang w:eastAsia="ru-RU"/>
              </w:rPr>
              <w:t>1.000</w:t>
            </w:r>
          </w:p>
        </w:tc>
      </w:tr>
    </w:tbl>
    <w:p w14:paraId="4E4B7AC8" w14:textId="77777777" w:rsidR="008C62C6" w:rsidRPr="00B72069" w:rsidRDefault="008C62C6" w:rsidP="00451E34">
      <w:pPr>
        <w:rPr>
          <w:rFonts w:ascii="Times New Roman" w:eastAsia="Calibri" w:hAnsi="Times New Roman" w:cs="Times New Roman"/>
          <w:sz w:val="28"/>
          <w:szCs w:val="28"/>
          <w:lang w:val="kk-KZ"/>
        </w:rPr>
        <w:sectPr w:rsidR="008C62C6" w:rsidRPr="00B72069" w:rsidSect="00451E34">
          <w:pgSz w:w="16838" w:h="11906" w:orient="landscape" w:code="9"/>
          <w:pgMar w:top="1701" w:right="1134" w:bottom="567" w:left="1418" w:header="708" w:footer="708" w:gutter="0"/>
          <w:cols w:space="708"/>
          <w:docGrid w:linePitch="360"/>
        </w:sectPr>
      </w:pPr>
    </w:p>
    <w:p w14:paraId="20DBE5BE" w14:textId="00A19488" w:rsidR="00451E34" w:rsidRPr="00B72069" w:rsidRDefault="00451E34" w:rsidP="00451E34">
      <w:pPr>
        <w:ind w:firstLine="709"/>
        <w:jc w:val="both"/>
        <w:rPr>
          <w:rFonts w:ascii="Times New Roman" w:eastAsia="Calibri" w:hAnsi="Times New Roman" w:cs="Times New Roman"/>
          <w:sz w:val="28"/>
          <w:szCs w:val="28"/>
          <w:lang w:val="kk-KZ"/>
        </w:rPr>
      </w:pPr>
      <w:r w:rsidRPr="00B72069">
        <w:rPr>
          <w:rFonts w:ascii="Times New Roman" w:eastAsia="Calibri" w:hAnsi="Times New Roman" w:cs="Times New Roman"/>
          <w:sz w:val="28"/>
          <w:szCs w:val="28"/>
          <w:lang w:val="kk-KZ"/>
        </w:rPr>
        <w:lastRenderedPageBreak/>
        <w:t xml:space="preserve">Кесте </w:t>
      </w:r>
      <w:r w:rsidR="0058284B" w:rsidRPr="00B72069">
        <w:rPr>
          <w:rFonts w:ascii="Times New Roman" w:eastAsia="Calibri" w:hAnsi="Times New Roman" w:cs="Times New Roman"/>
          <w:sz w:val="28"/>
          <w:szCs w:val="28"/>
          <w:lang w:val="kk-KZ"/>
        </w:rPr>
        <w:t>И</w:t>
      </w:r>
      <w:r w:rsidRPr="00B72069">
        <w:rPr>
          <w:rFonts w:ascii="Times New Roman" w:eastAsia="Calibri" w:hAnsi="Times New Roman" w:cs="Times New Roman"/>
          <w:sz w:val="28"/>
          <w:szCs w:val="28"/>
          <w:lang w:val="kk-KZ"/>
        </w:rPr>
        <w:t>. 2 - Мырзашөл алқабы үшін спектрлік индекстердің корреляциялық матрицасы</w:t>
      </w:r>
    </w:p>
    <w:tbl>
      <w:tblPr>
        <w:tblStyle w:val="111"/>
        <w:tblW w:w="14400" w:type="dxa"/>
        <w:jc w:val="center"/>
        <w:tblInd w:w="0" w:type="dxa"/>
        <w:tblLook w:val="04A0" w:firstRow="1" w:lastRow="0" w:firstColumn="1" w:lastColumn="0" w:noHBand="0" w:noVBand="1"/>
      </w:tblPr>
      <w:tblGrid>
        <w:gridCol w:w="960"/>
        <w:gridCol w:w="960"/>
        <w:gridCol w:w="960"/>
        <w:gridCol w:w="960"/>
        <w:gridCol w:w="960"/>
        <w:gridCol w:w="960"/>
        <w:gridCol w:w="960"/>
        <w:gridCol w:w="960"/>
        <w:gridCol w:w="960"/>
        <w:gridCol w:w="960"/>
        <w:gridCol w:w="960"/>
        <w:gridCol w:w="960"/>
        <w:gridCol w:w="960"/>
        <w:gridCol w:w="960"/>
        <w:gridCol w:w="960"/>
      </w:tblGrid>
      <w:tr w:rsidR="00451E34" w:rsidRPr="00B72069" w14:paraId="7C3EA8F0" w14:textId="77777777" w:rsidTr="00B51CA0">
        <w:trPr>
          <w:trHeight w:val="300"/>
          <w:jc w:val="center"/>
        </w:trPr>
        <w:tc>
          <w:tcPr>
            <w:tcW w:w="960" w:type="dxa"/>
            <w:noWrap/>
            <w:hideMark/>
          </w:tcPr>
          <w:p w14:paraId="2F097F38" w14:textId="77777777" w:rsidR="00451E34" w:rsidRPr="00B72069" w:rsidRDefault="00451E34" w:rsidP="00B51CA0">
            <w:pPr>
              <w:rPr>
                <w:rFonts w:ascii="Times New Roman" w:eastAsia="Times New Roman" w:hAnsi="Times New Roman"/>
                <w:sz w:val="20"/>
                <w:szCs w:val="20"/>
                <w:lang w:val="kk-KZ" w:eastAsia="ru-RU"/>
              </w:rPr>
            </w:pPr>
          </w:p>
        </w:tc>
        <w:tc>
          <w:tcPr>
            <w:tcW w:w="960" w:type="dxa"/>
            <w:noWrap/>
            <w:hideMark/>
          </w:tcPr>
          <w:p w14:paraId="1A624EFA"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NDSI</w:t>
            </w:r>
          </w:p>
        </w:tc>
        <w:tc>
          <w:tcPr>
            <w:tcW w:w="960" w:type="dxa"/>
            <w:noWrap/>
            <w:hideMark/>
          </w:tcPr>
          <w:p w14:paraId="487C992C"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S2</w:t>
            </w:r>
          </w:p>
        </w:tc>
        <w:tc>
          <w:tcPr>
            <w:tcW w:w="960" w:type="dxa"/>
            <w:noWrap/>
            <w:hideMark/>
          </w:tcPr>
          <w:p w14:paraId="6F0D0A58"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S3</w:t>
            </w:r>
          </w:p>
        </w:tc>
        <w:tc>
          <w:tcPr>
            <w:tcW w:w="960" w:type="dxa"/>
            <w:noWrap/>
            <w:hideMark/>
          </w:tcPr>
          <w:p w14:paraId="6252B83E"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S4</w:t>
            </w:r>
          </w:p>
        </w:tc>
        <w:tc>
          <w:tcPr>
            <w:tcW w:w="960" w:type="dxa"/>
            <w:noWrap/>
            <w:hideMark/>
          </w:tcPr>
          <w:p w14:paraId="1A73207B"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S5</w:t>
            </w:r>
          </w:p>
        </w:tc>
        <w:tc>
          <w:tcPr>
            <w:tcW w:w="960" w:type="dxa"/>
            <w:noWrap/>
            <w:hideMark/>
          </w:tcPr>
          <w:p w14:paraId="4DB1CF1F"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S6</w:t>
            </w:r>
          </w:p>
        </w:tc>
        <w:tc>
          <w:tcPr>
            <w:tcW w:w="960" w:type="dxa"/>
            <w:noWrap/>
            <w:hideMark/>
          </w:tcPr>
          <w:p w14:paraId="3963BA32"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SI1</w:t>
            </w:r>
          </w:p>
        </w:tc>
        <w:tc>
          <w:tcPr>
            <w:tcW w:w="960" w:type="dxa"/>
            <w:noWrap/>
            <w:hideMark/>
          </w:tcPr>
          <w:p w14:paraId="41EAD326"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SI2</w:t>
            </w:r>
          </w:p>
        </w:tc>
        <w:tc>
          <w:tcPr>
            <w:tcW w:w="960" w:type="dxa"/>
            <w:noWrap/>
            <w:hideMark/>
          </w:tcPr>
          <w:p w14:paraId="68B3417A"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SI3</w:t>
            </w:r>
          </w:p>
        </w:tc>
        <w:tc>
          <w:tcPr>
            <w:tcW w:w="960" w:type="dxa"/>
            <w:noWrap/>
            <w:hideMark/>
          </w:tcPr>
          <w:p w14:paraId="3FE3DC02"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NDVI</w:t>
            </w:r>
          </w:p>
        </w:tc>
        <w:tc>
          <w:tcPr>
            <w:tcW w:w="960" w:type="dxa"/>
            <w:noWrap/>
            <w:hideMark/>
          </w:tcPr>
          <w:p w14:paraId="237C07C7"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MSAVI</w:t>
            </w:r>
          </w:p>
        </w:tc>
        <w:tc>
          <w:tcPr>
            <w:tcW w:w="960" w:type="dxa"/>
            <w:noWrap/>
            <w:hideMark/>
          </w:tcPr>
          <w:p w14:paraId="684328F8"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OSAVI</w:t>
            </w:r>
          </w:p>
        </w:tc>
        <w:tc>
          <w:tcPr>
            <w:tcW w:w="960" w:type="dxa"/>
            <w:noWrap/>
            <w:hideMark/>
          </w:tcPr>
          <w:p w14:paraId="73879D77"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GSAVI</w:t>
            </w:r>
          </w:p>
        </w:tc>
        <w:tc>
          <w:tcPr>
            <w:tcW w:w="960" w:type="dxa"/>
            <w:noWrap/>
            <w:hideMark/>
          </w:tcPr>
          <w:p w14:paraId="34B0C33C" w14:textId="77777777" w:rsidR="00451E34" w:rsidRPr="00B72069" w:rsidRDefault="00451E34" w:rsidP="00B51CA0">
            <w:pPr>
              <w:jc w:val="center"/>
              <w:rPr>
                <w:rFonts w:ascii="Times New Roman" w:eastAsia="Times New Roman" w:hAnsi="Times New Roman"/>
                <w:b/>
                <w:bCs/>
                <w:lang w:eastAsia="ru-RU"/>
              </w:rPr>
            </w:pPr>
            <w:r w:rsidRPr="00B72069">
              <w:rPr>
                <w:rFonts w:ascii="Times New Roman" w:eastAsia="Times New Roman" w:hAnsi="Times New Roman"/>
                <w:b/>
                <w:bCs/>
                <w:lang w:eastAsia="ru-RU"/>
              </w:rPr>
              <w:t>IPVI</w:t>
            </w:r>
          </w:p>
        </w:tc>
      </w:tr>
      <w:tr w:rsidR="00451E34" w:rsidRPr="00B72069" w14:paraId="73011E89" w14:textId="77777777" w:rsidTr="00B51CA0">
        <w:trPr>
          <w:trHeight w:val="300"/>
          <w:jc w:val="center"/>
        </w:trPr>
        <w:tc>
          <w:tcPr>
            <w:tcW w:w="960" w:type="dxa"/>
            <w:noWrap/>
            <w:hideMark/>
          </w:tcPr>
          <w:p w14:paraId="0AE3FEB8"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NDSI</w:t>
            </w:r>
          </w:p>
        </w:tc>
        <w:tc>
          <w:tcPr>
            <w:tcW w:w="960" w:type="dxa"/>
            <w:noWrap/>
            <w:hideMark/>
          </w:tcPr>
          <w:p w14:paraId="67AF9250" w14:textId="77777777" w:rsidR="00451E34" w:rsidRPr="00B72069" w:rsidRDefault="00451E34" w:rsidP="00B51CA0">
            <w:pPr>
              <w:jc w:val="right"/>
              <w:rPr>
                <w:rFonts w:ascii="Times New Roman" w:eastAsia="Times New Roman" w:hAnsi="Times New Roman"/>
                <w:b/>
                <w:bCs/>
                <w:lang w:eastAsia="ru-RU"/>
              </w:rPr>
            </w:pPr>
            <w:r w:rsidRPr="00B72069">
              <w:rPr>
                <w:rFonts w:ascii="Times New Roman" w:eastAsia="Times New Roman" w:hAnsi="Times New Roman"/>
                <w:b/>
                <w:bCs/>
                <w:lang w:eastAsia="ru-RU"/>
              </w:rPr>
              <w:t>1.000</w:t>
            </w:r>
          </w:p>
        </w:tc>
        <w:tc>
          <w:tcPr>
            <w:tcW w:w="960" w:type="dxa"/>
            <w:noWrap/>
            <w:hideMark/>
          </w:tcPr>
          <w:p w14:paraId="558CED1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0.614</w:t>
            </w:r>
          </w:p>
        </w:tc>
        <w:tc>
          <w:tcPr>
            <w:tcW w:w="960" w:type="dxa"/>
            <w:noWrap/>
            <w:hideMark/>
          </w:tcPr>
          <w:p w14:paraId="1A715A8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0.508</w:t>
            </w:r>
          </w:p>
        </w:tc>
        <w:tc>
          <w:tcPr>
            <w:tcW w:w="960" w:type="dxa"/>
            <w:noWrap/>
            <w:hideMark/>
          </w:tcPr>
          <w:p w14:paraId="09AA196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0.967</w:t>
            </w:r>
          </w:p>
        </w:tc>
        <w:tc>
          <w:tcPr>
            <w:tcW w:w="960" w:type="dxa"/>
            <w:noWrap/>
            <w:hideMark/>
          </w:tcPr>
          <w:p w14:paraId="5D9E292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0.908</w:t>
            </w:r>
          </w:p>
        </w:tc>
        <w:tc>
          <w:tcPr>
            <w:tcW w:w="960" w:type="dxa"/>
            <w:noWrap/>
            <w:hideMark/>
          </w:tcPr>
          <w:p w14:paraId="179DFD70"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0.137</w:t>
            </w:r>
          </w:p>
        </w:tc>
        <w:tc>
          <w:tcPr>
            <w:tcW w:w="960" w:type="dxa"/>
            <w:noWrap/>
            <w:hideMark/>
          </w:tcPr>
          <w:p w14:paraId="2310689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0.976</w:t>
            </w:r>
          </w:p>
        </w:tc>
        <w:tc>
          <w:tcPr>
            <w:tcW w:w="960" w:type="dxa"/>
            <w:noWrap/>
            <w:hideMark/>
          </w:tcPr>
          <w:p w14:paraId="478A07FB"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0.904</w:t>
            </w:r>
          </w:p>
        </w:tc>
        <w:tc>
          <w:tcPr>
            <w:tcW w:w="960" w:type="dxa"/>
            <w:noWrap/>
            <w:hideMark/>
          </w:tcPr>
          <w:p w14:paraId="156103D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0.966</w:t>
            </w:r>
          </w:p>
        </w:tc>
        <w:tc>
          <w:tcPr>
            <w:tcW w:w="960" w:type="dxa"/>
            <w:noWrap/>
            <w:hideMark/>
          </w:tcPr>
          <w:p w14:paraId="45DC6EBF"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-0.777</w:t>
            </w:r>
          </w:p>
        </w:tc>
        <w:tc>
          <w:tcPr>
            <w:tcW w:w="960" w:type="dxa"/>
            <w:noWrap/>
            <w:hideMark/>
          </w:tcPr>
          <w:p w14:paraId="34917EF6"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-0.778</w:t>
            </w:r>
          </w:p>
        </w:tc>
        <w:tc>
          <w:tcPr>
            <w:tcW w:w="960" w:type="dxa"/>
            <w:noWrap/>
            <w:hideMark/>
          </w:tcPr>
          <w:p w14:paraId="4CC07A9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-0.777</w:t>
            </w:r>
          </w:p>
        </w:tc>
        <w:tc>
          <w:tcPr>
            <w:tcW w:w="960" w:type="dxa"/>
            <w:noWrap/>
            <w:hideMark/>
          </w:tcPr>
          <w:p w14:paraId="0F2B907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-0.725</w:t>
            </w:r>
          </w:p>
        </w:tc>
        <w:tc>
          <w:tcPr>
            <w:tcW w:w="960" w:type="dxa"/>
            <w:noWrap/>
            <w:hideMark/>
          </w:tcPr>
          <w:p w14:paraId="15518251"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-0.777</w:t>
            </w:r>
          </w:p>
        </w:tc>
      </w:tr>
      <w:tr w:rsidR="00451E34" w:rsidRPr="00B72069" w14:paraId="799A24CE" w14:textId="77777777" w:rsidTr="00B51CA0">
        <w:trPr>
          <w:trHeight w:val="300"/>
          <w:jc w:val="center"/>
        </w:trPr>
        <w:tc>
          <w:tcPr>
            <w:tcW w:w="960" w:type="dxa"/>
            <w:noWrap/>
            <w:hideMark/>
          </w:tcPr>
          <w:p w14:paraId="0CFD680E"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S2</w:t>
            </w:r>
          </w:p>
        </w:tc>
        <w:tc>
          <w:tcPr>
            <w:tcW w:w="960" w:type="dxa"/>
            <w:noWrap/>
            <w:hideMark/>
          </w:tcPr>
          <w:p w14:paraId="708DA558"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0.614</w:t>
            </w:r>
          </w:p>
        </w:tc>
        <w:tc>
          <w:tcPr>
            <w:tcW w:w="960" w:type="dxa"/>
            <w:noWrap/>
            <w:hideMark/>
          </w:tcPr>
          <w:p w14:paraId="050D0D05" w14:textId="77777777" w:rsidR="00451E34" w:rsidRPr="00B72069" w:rsidRDefault="00451E34" w:rsidP="00B51CA0">
            <w:pPr>
              <w:jc w:val="right"/>
              <w:rPr>
                <w:rFonts w:ascii="Times New Roman" w:eastAsia="Times New Roman" w:hAnsi="Times New Roman"/>
                <w:b/>
                <w:bCs/>
                <w:lang w:eastAsia="ru-RU"/>
              </w:rPr>
            </w:pPr>
            <w:r w:rsidRPr="00B72069">
              <w:rPr>
                <w:rFonts w:ascii="Times New Roman" w:eastAsia="Times New Roman" w:hAnsi="Times New Roman"/>
                <w:b/>
                <w:bCs/>
                <w:lang w:eastAsia="ru-RU"/>
              </w:rPr>
              <w:t>1.000</w:t>
            </w:r>
          </w:p>
        </w:tc>
        <w:tc>
          <w:tcPr>
            <w:tcW w:w="960" w:type="dxa"/>
            <w:noWrap/>
            <w:hideMark/>
          </w:tcPr>
          <w:p w14:paraId="60B92998"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0.769</w:t>
            </w:r>
          </w:p>
        </w:tc>
        <w:tc>
          <w:tcPr>
            <w:tcW w:w="960" w:type="dxa"/>
            <w:noWrap/>
            <w:hideMark/>
          </w:tcPr>
          <w:p w14:paraId="3A7D8F9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0.616</w:t>
            </w:r>
          </w:p>
        </w:tc>
        <w:tc>
          <w:tcPr>
            <w:tcW w:w="960" w:type="dxa"/>
            <w:noWrap/>
            <w:hideMark/>
          </w:tcPr>
          <w:p w14:paraId="7DF9CEB1"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0.609</w:t>
            </w:r>
          </w:p>
        </w:tc>
        <w:tc>
          <w:tcPr>
            <w:tcW w:w="960" w:type="dxa"/>
            <w:noWrap/>
            <w:hideMark/>
          </w:tcPr>
          <w:p w14:paraId="737B69C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0.141</w:t>
            </w:r>
          </w:p>
        </w:tc>
        <w:tc>
          <w:tcPr>
            <w:tcW w:w="960" w:type="dxa"/>
            <w:noWrap/>
            <w:hideMark/>
          </w:tcPr>
          <w:p w14:paraId="60955BA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0.621</w:t>
            </w:r>
          </w:p>
        </w:tc>
        <w:tc>
          <w:tcPr>
            <w:tcW w:w="960" w:type="dxa"/>
            <w:noWrap/>
            <w:hideMark/>
          </w:tcPr>
          <w:p w14:paraId="5CE9A1E1"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0.592</w:t>
            </w:r>
          </w:p>
        </w:tc>
        <w:tc>
          <w:tcPr>
            <w:tcW w:w="960" w:type="dxa"/>
            <w:noWrap/>
            <w:hideMark/>
          </w:tcPr>
          <w:p w14:paraId="09F425E2"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0.617</w:t>
            </w:r>
          </w:p>
        </w:tc>
        <w:tc>
          <w:tcPr>
            <w:tcW w:w="960" w:type="dxa"/>
            <w:noWrap/>
            <w:hideMark/>
          </w:tcPr>
          <w:p w14:paraId="765E0D37"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-0.535</w:t>
            </w:r>
          </w:p>
        </w:tc>
        <w:tc>
          <w:tcPr>
            <w:tcW w:w="960" w:type="dxa"/>
            <w:noWrap/>
            <w:hideMark/>
          </w:tcPr>
          <w:p w14:paraId="112DE714"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-0.547</w:t>
            </w:r>
          </w:p>
        </w:tc>
        <w:tc>
          <w:tcPr>
            <w:tcW w:w="960" w:type="dxa"/>
            <w:noWrap/>
            <w:hideMark/>
          </w:tcPr>
          <w:p w14:paraId="2906938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-0.535</w:t>
            </w:r>
          </w:p>
        </w:tc>
        <w:tc>
          <w:tcPr>
            <w:tcW w:w="960" w:type="dxa"/>
            <w:noWrap/>
            <w:hideMark/>
          </w:tcPr>
          <w:p w14:paraId="7C576548"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-0.508</w:t>
            </w:r>
          </w:p>
        </w:tc>
        <w:tc>
          <w:tcPr>
            <w:tcW w:w="960" w:type="dxa"/>
            <w:noWrap/>
            <w:hideMark/>
          </w:tcPr>
          <w:p w14:paraId="3FD56BEC"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-0.535</w:t>
            </w:r>
          </w:p>
        </w:tc>
      </w:tr>
      <w:tr w:rsidR="00451E34" w:rsidRPr="00B72069" w14:paraId="17E1515D" w14:textId="77777777" w:rsidTr="00B51CA0">
        <w:trPr>
          <w:trHeight w:val="300"/>
          <w:jc w:val="center"/>
        </w:trPr>
        <w:tc>
          <w:tcPr>
            <w:tcW w:w="960" w:type="dxa"/>
            <w:noWrap/>
            <w:hideMark/>
          </w:tcPr>
          <w:p w14:paraId="2982FE81"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S3</w:t>
            </w:r>
          </w:p>
        </w:tc>
        <w:tc>
          <w:tcPr>
            <w:tcW w:w="960" w:type="dxa"/>
            <w:noWrap/>
            <w:hideMark/>
          </w:tcPr>
          <w:p w14:paraId="216A648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0.508</w:t>
            </w:r>
          </w:p>
        </w:tc>
        <w:tc>
          <w:tcPr>
            <w:tcW w:w="960" w:type="dxa"/>
            <w:noWrap/>
            <w:hideMark/>
          </w:tcPr>
          <w:p w14:paraId="099F0B00"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0.769</w:t>
            </w:r>
          </w:p>
        </w:tc>
        <w:tc>
          <w:tcPr>
            <w:tcW w:w="960" w:type="dxa"/>
            <w:noWrap/>
            <w:hideMark/>
          </w:tcPr>
          <w:p w14:paraId="3575B9D2" w14:textId="77777777" w:rsidR="00451E34" w:rsidRPr="00B72069" w:rsidRDefault="00451E34" w:rsidP="00B51CA0">
            <w:pPr>
              <w:jc w:val="right"/>
              <w:rPr>
                <w:rFonts w:ascii="Times New Roman" w:eastAsia="Times New Roman" w:hAnsi="Times New Roman"/>
                <w:b/>
                <w:bCs/>
                <w:lang w:eastAsia="ru-RU"/>
              </w:rPr>
            </w:pPr>
            <w:r w:rsidRPr="00B72069">
              <w:rPr>
                <w:rFonts w:ascii="Times New Roman" w:eastAsia="Times New Roman" w:hAnsi="Times New Roman"/>
                <w:b/>
                <w:bCs/>
                <w:lang w:eastAsia="ru-RU"/>
              </w:rPr>
              <w:t>1.000</w:t>
            </w:r>
          </w:p>
        </w:tc>
        <w:tc>
          <w:tcPr>
            <w:tcW w:w="960" w:type="dxa"/>
            <w:noWrap/>
            <w:hideMark/>
          </w:tcPr>
          <w:p w14:paraId="0066775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0.506</w:t>
            </w:r>
          </w:p>
        </w:tc>
        <w:tc>
          <w:tcPr>
            <w:tcW w:w="960" w:type="dxa"/>
            <w:noWrap/>
            <w:hideMark/>
          </w:tcPr>
          <w:p w14:paraId="75FC49F2"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0.508</w:t>
            </w:r>
          </w:p>
        </w:tc>
        <w:tc>
          <w:tcPr>
            <w:tcW w:w="960" w:type="dxa"/>
            <w:noWrap/>
            <w:hideMark/>
          </w:tcPr>
          <w:p w14:paraId="6AADBBDA"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0.138</w:t>
            </w:r>
          </w:p>
        </w:tc>
        <w:tc>
          <w:tcPr>
            <w:tcW w:w="960" w:type="dxa"/>
            <w:noWrap/>
            <w:hideMark/>
          </w:tcPr>
          <w:p w14:paraId="260C9AD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0.511</w:t>
            </w:r>
          </w:p>
        </w:tc>
        <w:tc>
          <w:tcPr>
            <w:tcW w:w="960" w:type="dxa"/>
            <w:noWrap/>
            <w:hideMark/>
          </w:tcPr>
          <w:p w14:paraId="4C9D4BF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0.483</w:t>
            </w:r>
          </w:p>
        </w:tc>
        <w:tc>
          <w:tcPr>
            <w:tcW w:w="960" w:type="dxa"/>
            <w:noWrap/>
            <w:hideMark/>
          </w:tcPr>
          <w:p w14:paraId="4977904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0.508</w:t>
            </w:r>
          </w:p>
        </w:tc>
        <w:tc>
          <w:tcPr>
            <w:tcW w:w="960" w:type="dxa"/>
            <w:noWrap/>
            <w:hideMark/>
          </w:tcPr>
          <w:p w14:paraId="0AE7D0D0"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-0.450</w:t>
            </w:r>
          </w:p>
        </w:tc>
        <w:tc>
          <w:tcPr>
            <w:tcW w:w="960" w:type="dxa"/>
            <w:noWrap/>
            <w:hideMark/>
          </w:tcPr>
          <w:p w14:paraId="7A42722F"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-0.457</w:t>
            </w:r>
          </w:p>
        </w:tc>
        <w:tc>
          <w:tcPr>
            <w:tcW w:w="960" w:type="dxa"/>
            <w:noWrap/>
            <w:hideMark/>
          </w:tcPr>
          <w:p w14:paraId="62235EDF"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-0.450</w:t>
            </w:r>
          </w:p>
        </w:tc>
        <w:tc>
          <w:tcPr>
            <w:tcW w:w="960" w:type="dxa"/>
            <w:noWrap/>
            <w:hideMark/>
          </w:tcPr>
          <w:p w14:paraId="01FB7D2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-0.427</w:t>
            </w:r>
          </w:p>
        </w:tc>
        <w:tc>
          <w:tcPr>
            <w:tcW w:w="960" w:type="dxa"/>
            <w:noWrap/>
            <w:hideMark/>
          </w:tcPr>
          <w:p w14:paraId="27FC5F50"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-0.450</w:t>
            </w:r>
          </w:p>
        </w:tc>
      </w:tr>
      <w:tr w:rsidR="00451E34" w:rsidRPr="00B72069" w14:paraId="058179A9" w14:textId="77777777" w:rsidTr="00B51CA0">
        <w:trPr>
          <w:trHeight w:val="300"/>
          <w:jc w:val="center"/>
        </w:trPr>
        <w:tc>
          <w:tcPr>
            <w:tcW w:w="960" w:type="dxa"/>
            <w:noWrap/>
            <w:hideMark/>
          </w:tcPr>
          <w:p w14:paraId="39FB2A56"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S4</w:t>
            </w:r>
          </w:p>
        </w:tc>
        <w:tc>
          <w:tcPr>
            <w:tcW w:w="960" w:type="dxa"/>
            <w:noWrap/>
            <w:hideMark/>
          </w:tcPr>
          <w:p w14:paraId="7393FF01"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0.967</w:t>
            </w:r>
          </w:p>
        </w:tc>
        <w:tc>
          <w:tcPr>
            <w:tcW w:w="960" w:type="dxa"/>
            <w:noWrap/>
            <w:hideMark/>
          </w:tcPr>
          <w:p w14:paraId="0FAABA6F"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0.616</w:t>
            </w:r>
          </w:p>
        </w:tc>
        <w:tc>
          <w:tcPr>
            <w:tcW w:w="960" w:type="dxa"/>
            <w:noWrap/>
            <w:hideMark/>
          </w:tcPr>
          <w:p w14:paraId="23BEEB8C"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0.506</w:t>
            </w:r>
          </w:p>
        </w:tc>
        <w:tc>
          <w:tcPr>
            <w:tcW w:w="960" w:type="dxa"/>
            <w:noWrap/>
            <w:hideMark/>
          </w:tcPr>
          <w:p w14:paraId="6E5F2EAD" w14:textId="77777777" w:rsidR="00451E34" w:rsidRPr="00B72069" w:rsidRDefault="00451E34" w:rsidP="00B51CA0">
            <w:pPr>
              <w:jc w:val="right"/>
              <w:rPr>
                <w:rFonts w:ascii="Times New Roman" w:eastAsia="Times New Roman" w:hAnsi="Times New Roman"/>
                <w:b/>
                <w:bCs/>
                <w:lang w:eastAsia="ru-RU"/>
              </w:rPr>
            </w:pPr>
            <w:r w:rsidRPr="00B72069">
              <w:rPr>
                <w:rFonts w:ascii="Times New Roman" w:eastAsia="Times New Roman" w:hAnsi="Times New Roman"/>
                <w:b/>
                <w:bCs/>
                <w:lang w:eastAsia="ru-RU"/>
              </w:rPr>
              <w:t>1.000</w:t>
            </w:r>
          </w:p>
        </w:tc>
        <w:tc>
          <w:tcPr>
            <w:tcW w:w="960" w:type="dxa"/>
            <w:noWrap/>
            <w:hideMark/>
          </w:tcPr>
          <w:p w14:paraId="548E945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0.883</w:t>
            </w:r>
          </w:p>
        </w:tc>
        <w:tc>
          <w:tcPr>
            <w:tcW w:w="960" w:type="dxa"/>
            <w:noWrap/>
            <w:hideMark/>
          </w:tcPr>
          <w:p w14:paraId="7CDE94D0"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0.141</w:t>
            </w:r>
          </w:p>
        </w:tc>
        <w:tc>
          <w:tcPr>
            <w:tcW w:w="960" w:type="dxa"/>
            <w:noWrap/>
            <w:hideMark/>
          </w:tcPr>
          <w:p w14:paraId="01FFF86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0.965</w:t>
            </w:r>
          </w:p>
        </w:tc>
        <w:tc>
          <w:tcPr>
            <w:tcW w:w="960" w:type="dxa"/>
            <w:noWrap/>
            <w:hideMark/>
          </w:tcPr>
          <w:p w14:paraId="53E89527"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0.924</w:t>
            </w:r>
          </w:p>
        </w:tc>
        <w:tc>
          <w:tcPr>
            <w:tcW w:w="960" w:type="dxa"/>
            <w:noWrap/>
            <w:hideMark/>
          </w:tcPr>
          <w:p w14:paraId="1CAED2F0"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0.958</w:t>
            </w:r>
          </w:p>
        </w:tc>
        <w:tc>
          <w:tcPr>
            <w:tcW w:w="960" w:type="dxa"/>
            <w:noWrap/>
            <w:hideMark/>
          </w:tcPr>
          <w:p w14:paraId="79DEFC87"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-0.758</w:t>
            </w:r>
          </w:p>
        </w:tc>
        <w:tc>
          <w:tcPr>
            <w:tcW w:w="960" w:type="dxa"/>
            <w:noWrap/>
            <w:hideMark/>
          </w:tcPr>
          <w:p w14:paraId="7A8AC1D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-0.760</w:t>
            </w:r>
          </w:p>
        </w:tc>
        <w:tc>
          <w:tcPr>
            <w:tcW w:w="960" w:type="dxa"/>
            <w:noWrap/>
            <w:hideMark/>
          </w:tcPr>
          <w:p w14:paraId="383B96F2"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-0.758</w:t>
            </w:r>
          </w:p>
        </w:tc>
        <w:tc>
          <w:tcPr>
            <w:tcW w:w="960" w:type="dxa"/>
            <w:noWrap/>
            <w:hideMark/>
          </w:tcPr>
          <w:p w14:paraId="611A9828"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-0.717</w:t>
            </w:r>
          </w:p>
        </w:tc>
        <w:tc>
          <w:tcPr>
            <w:tcW w:w="960" w:type="dxa"/>
            <w:noWrap/>
            <w:hideMark/>
          </w:tcPr>
          <w:p w14:paraId="544C12F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-0.758</w:t>
            </w:r>
          </w:p>
        </w:tc>
      </w:tr>
      <w:tr w:rsidR="00451E34" w:rsidRPr="00B72069" w14:paraId="320F3A49" w14:textId="77777777" w:rsidTr="00B51CA0">
        <w:trPr>
          <w:trHeight w:val="300"/>
          <w:jc w:val="center"/>
        </w:trPr>
        <w:tc>
          <w:tcPr>
            <w:tcW w:w="960" w:type="dxa"/>
            <w:noWrap/>
            <w:hideMark/>
          </w:tcPr>
          <w:p w14:paraId="532504A3"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S5</w:t>
            </w:r>
          </w:p>
        </w:tc>
        <w:tc>
          <w:tcPr>
            <w:tcW w:w="960" w:type="dxa"/>
            <w:noWrap/>
            <w:hideMark/>
          </w:tcPr>
          <w:p w14:paraId="4E2FBC8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0.908</w:t>
            </w:r>
          </w:p>
        </w:tc>
        <w:tc>
          <w:tcPr>
            <w:tcW w:w="960" w:type="dxa"/>
            <w:noWrap/>
            <w:hideMark/>
          </w:tcPr>
          <w:p w14:paraId="1861572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0.609</w:t>
            </w:r>
          </w:p>
        </w:tc>
        <w:tc>
          <w:tcPr>
            <w:tcW w:w="960" w:type="dxa"/>
            <w:noWrap/>
            <w:hideMark/>
          </w:tcPr>
          <w:p w14:paraId="695A06A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0.508</w:t>
            </w:r>
          </w:p>
        </w:tc>
        <w:tc>
          <w:tcPr>
            <w:tcW w:w="960" w:type="dxa"/>
            <w:noWrap/>
            <w:hideMark/>
          </w:tcPr>
          <w:p w14:paraId="3DBF16E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0.883</w:t>
            </w:r>
          </w:p>
        </w:tc>
        <w:tc>
          <w:tcPr>
            <w:tcW w:w="960" w:type="dxa"/>
            <w:noWrap/>
            <w:hideMark/>
          </w:tcPr>
          <w:p w14:paraId="66DF7A81" w14:textId="77777777" w:rsidR="00451E34" w:rsidRPr="00B72069" w:rsidRDefault="00451E34" w:rsidP="00B51CA0">
            <w:pPr>
              <w:jc w:val="right"/>
              <w:rPr>
                <w:rFonts w:ascii="Times New Roman" w:eastAsia="Times New Roman" w:hAnsi="Times New Roman"/>
                <w:b/>
                <w:bCs/>
                <w:lang w:eastAsia="ru-RU"/>
              </w:rPr>
            </w:pPr>
            <w:r w:rsidRPr="00B72069">
              <w:rPr>
                <w:rFonts w:ascii="Times New Roman" w:eastAsia="Times New Roman" w:hAnsi="Times New Roman"/>
                <w:b/>
                <w:bCs/>
                <w:lang w:eastAsia="ru-RU"/>
              </w:rPr>
              <w:t>1.000</w:t>
            </w:r>
          </w:p>
        </w:tc>
        <w:tc>
          <w:tcPr>
            <w:tcW w:w="960" w:type="dxa"/>
            <w:noWrap/>
            <w:hideMark/>
          </w:tcPr>
          <w:p w14:paraId="266BA31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0.104</w:t>
            </w:r>
          </w:p>
        </w:tc>
        <w:tc>
          <w:tcPr>
            <w:tcW w:w="960" w:type="dxa"/>
            <w:noWrap/>
            <w:hideMark/>
          </w:tcPr>
          <w:p w14:paraId="0A5CAFB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0.917</w:t>
            </w:r>
          </w:p>
        </w:tc>
        <w:tc>
          <w:tcPr>
            <w:tcW w:w="960" w:type="dxa"/>
            <w:noWrap/>
            <w:hideMark/>
          </w:tcPr>
          <w:p w14:paraId="20CD5A0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0.812</w:t>
            </w:r>
          </w:p>
        </w:tc>
        <w:tc>
          <w:tcPr>
            <w:tcW w:w="960" w:type="dxa"/>
            <w:noWrap/>
            <w:hideMark/>
          </w:tcPr>
          <w:p w14:paraId="01032C31"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0.920</w:t>
            </w:r>
          </w:p>
        </w:tc>
        <w:tc>
          <w:tcPr>
            <w:tcW w:w="960" w:type="dxa"/>
            <w:noWrap/>
            <w:hideMark/>
          </w:tcPr>
          <w:p w14:paraId="71C2F404"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-0.811</w:t>
            </w:r>
          </w:p>
        </w:tc>
        <w:tc>
          <w:tcPr>
            <w:tcW w:w="960" w:type="dxa"/>
            <w:noWrap/>
            <w:hideMark/>
          </w:tcPr>
          <w:p w14:paraId="5F1841B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-0.812</w:t>
            </w:r>
          </w:p>
        </w:tc>
        <w:tc>
          <w:tcPr>
            <w:tcW w:w="960" w:type="dxa"/>
            <w:noWrap/>
            <w:hideMark/>
          </w:tcPr>
          <w:p w14:paraId="409D6C5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-0.811</w:t>
            </w:r>
          </w:p>
        </w:tc>
        <w:tc>
          <w:tcPr>
            <w:tcW w:w="960" w:type="dxa"/>
            <w:noWrap/>
            <w:hideMark/>
          </w:tcPr>
          <w:p w14:paraId="7251DFD4"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-0.740</w:t>
            </w:r>
          </w:p>
        </w:tc>
        <w:tc>
          <w:tcPr>
            <w:tcW w:w="960" w:type="dxa"/>
            <w:noWrap/>
            <w:hideMark/>
          </w:tcPr>
          <w:p w14:paraId="4A04B7E2"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-0.811</w:t>
            </w:r>
          </w:p>
        </w:tc>
      </w:tr>
      <w:tr w:rsidR="00451E34" w:rsidRPr="00B72069" w14:paraId="0E142308" w14:textId="77777777" w:rsidTr="00B51CA0">
        <w:trPr>
          <w:trHeight w:val="300"/>
          <w:jc w:val="center"/>
        </w:trPr>
        <w:tc>
          <w:tcPr>
            <w:tcW w:w="960" w:type="dxa"/>
            <w:noWrap/>
            <w:hideMark/>
          </w:tcPr>
          <w:p w14:paraId="0D3BCC8D"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S6</w:t>
            </w:r>
          </w:p>
        </w:tc>
        <w:tc>
          <w:tcPr>
            <w:tcW w:w="960" w:type="dxa"/>
            <w:noWrap/>
            <w:hideMark/>
          </w:tcPr>
          <w:p w14:paraId="4A230262"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0.137</w:t>
            </w:r>
          </w:p>
        </w:tc>
        <w:tc>
          <w:tcPr>
            <w:tcW w:w="960" w:type="dxa"/>
            <w:noWrap/>
            <w:hideMark/>
          </w:tcPr>
          <w:p w14:paraId="3C1F362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0.141</w:t>
            </w:r>
          </w:p>
        </w:tc>
        <w:tc>
          <w:tcPr>
            <w:tcW w:w="960" w:type="dxa"/>
            <w:noWrap/>
            <w:hideMark/>
          </w:tcPr>
          <w:p w14:paraId="146E4E9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0.138</w:t>
            </w:r>
          </w:p>
        </w:tc>
        <w:tc>
          <w:tcPr>
            <w:tcW w:w="960" w:type="dxa"/>
            <w:noWrap/>
            <w:hideMark/>
          </w:tcPr>
          <w:p w14:paraId="66CAB6F2"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0.141</w:t>
            </w:r>
          </w:p>
        </w:tc>
        <w:tc>
          <w:tcPr>
            <w:tcW w:w="960" w:type="dxa"/>
            <w:noWrap/>
            <w:hideMark/>
          </w:tcPr>
          <w:p w14:paraId="09D960EC"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0.104</w:t>
            </w:r>
          </w:p>
        </w:tc>
        <w:tc>
          <w:tcPr>
            <w:tcW w:w="960" w:type="dxa"/>
            <w:noWrap/>
            <w:hideMark/>
          </w:tcPr>
          <w:p w14:paraId="7367ECA3" w14:textId="77777777" w:rsidR="00451E34" w:rsidRPr="00B72069" w:rsidRDefault="00451E34" w:rsidP="00B51CA0">
            <w:pPr>
              <w:jc w:val="right"/>
              <w:rPr>
                <w:rFonts w:ascii="Times New Roman" w:eastAsia="Times New Roman" w:hAnsi="Times New Roman"/>
                <w:b/>
                <w:bCs/>
                <w:lang w:eastAsia="ru-RU"/>
              </w:rPr>
            </w:pPr>
            <w:r w:rsidRPr="00B72069">
              <w:rPr>
                <w:rFonts w:ascii="Times New Roman" w:eastAsia="Times New Roman" w:hAnsi="Times New Roman"/>
                <w:b/>
                <w:bCs/>
                <w:lang w:eastAsia="ru-RU"/>
              </w:rPr>
              <w:t>1.000</w:t>
            </w:r>
          </w:p>
        </w:tc>
        <w:tc>
          <w:tcPr>
            <w:tcW w:w="960" w:type="dxa"/>
            <w:noWrap/>
            <w:hideMark/>
          </w:tcPr>
          <w:p w14:paraId="74EE1E2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0.131</w:t>
            </w:r>
          </w:p>
        </w:tc>
        <w:tc>
          <w:tcPr>
            <w:tcW w:w="960" w:type="dxa"/>
            <w:noWrap/>
            <w:hideMark/>
          </w:tcPr>
          <w:p w14:paraId="6E089304"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0.163</w:t>
            </w:r>
          </w:p>
        </w:tc>
        <w:tc>
          <w:tcPr>
            <w:tcW w:w="960" w:type="dxa"/>
            <w:noWrap/>
            <w:hideMark/>
          </w:tcPr>
          <w:p w14:paraId="59FCE53B"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0.127</w:t>
            </w:r>
          </w:p>
        </w:tc>
        <w:tc>
          <w:tcPr>
            <w:tcW w:w="960" w:type="dxa"/>
            <w:noWrap/>
            <w:hideMark/>
          </w:tcPr>
          <w:p w14:paraId="55F2EE1C"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0.075</w:t>
            </w:r>
          </w:p>
        </w:tc>
        <w:tc>
          <w:tcPr>
            <w:tcW w:w="960" w:type="dxa"/>
            <w:noWrap/>
            <w:hideMark/>
          </w:tcPr>
          <w:p w14:paraId="63A594AB"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0.075</w:t>
            </w:r>
          </w:p>
        </w:tc>
        <w:tc>
          <w:tcPr>
            <w:tcW w:w="960" w:type="dxa"/>
            <w:noWrap/>
            <w:hideMark/>
          </w:tcPr>
          <w:p w14:paraId="62453E8F"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0.075</w:t>
            </w:r>
          </w:p>
        </w:tc>
        <w:tc>
          <w:tcPr>
            <w:tcW w:w="960" w:type="dxa"/>
            <w:noWrap/>
            <w:hideMark/>
          </w:tcPr>
          <w:p w14:paraId="157DD702"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0.138</w:t>
            </w:r>
          </w:p>
        </w:tc>
        <w:tc>
          <w:tcPr>
            <w:tcW w:w="960" w:type="dxa"/>
            <w:noWrap/>
            <w:hideMark/>
          </w:tcPr>
          <w:p w14:paraId="17AE2026"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0.075</w:t>
            </w:r>
          </w:p>
        </w:tc>
      </w:tr>
      <w:tr w:rsidR="00451E34" w:rsidRPr="00B72069" w14:paraId="72B789DF" w14:textId="77777777" w:rsidTr="00B51CA0">
        <w:trPr>
          <w:trHeight w:val="300"/>
          <w:jc w:val="center"/>
        </w:trPr>
        <w:tc>
          <w:tcPr>
            <w:tcW w:w="960" w:type="dxa"/>
            <w:noWrap/>
            <w:hideMark/>
          </w:tcPr>
          <w:p w14:paraId="3590997D"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SI1</w:t>
            </w:r>
          </w:p>
        </w:tc>
        <w:tc>
          <w:tcPr>
            <w:tcW w:w="960" w:type="dxa"/>
            <w:noWrap/>
            <w:hideMark/>
          </w:tcPr>
          <w:p w14:paraId="075D1101"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0.976</w:t>
            </w:r>
          </w:p>
        </w:tc>
        <w:tc>
          <w:tcPr>
            <w:tcW w:w="960" w:type="dxa"/>
            <w:noWrap/>
            <w:hideMark/>
          </w:tcPr>
          <w:p w14:paraId="1861F682"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0.621</w:t>
            </w:r>
          </w:p>
        </w:tc>
        <w:tc>
          <w:tcPr>
            <w:tcW w:w="960" w:type="dxa"/>
            <w:noWrap/>
            <w:hideMark/>
          </w:tcPr>
          <w:p w14:paraId="013A93F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0.511</w:t>
            </w:r>
          </w:p>
        </w:tc>
        <w:tc>
          <w:tcPr>
            <w:tcW w:w="960" w:type="dxa"/>
            <w:noWrap/>
            <w:hideMark/>
          </w:tcPr>
          <w:p w14:paraId="3F4B7A8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0.965</w:t>
            </w:r>
          </w:p>
        </w:tc>
        <w:tc>
          <w:tcPr>
            <w:tcW w:w="960" w:type="dxa"/>
            <w:noWrap/>
            <w:hideMark/>
          </w:tcPr>
          <w:p w14:paraId="4DA8099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0.917</w:t>
            </w:r>
          </w:p>
        </w:tc>
        <w:tc>
          <w:tcPr>
            <w:tcW w:w="960" w:type="dxa"/>
            <w:noWrap/>
            <w:hideMark/>
          </w:tcPr>
          <w:p w14:paraId="42850A40"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0.131</w:t>
            </w:r>
          </w:p>
        </w:tc>
        <w:tc>
          <w:tcPr>
            <w:tcW w:w="960" w:type="dxa"/>
            <w:noWrap/>
            <w:hideMark/>
          </w:tcPr>
          <w:p w14:paraId="04E700A9" w14:textId="77777777" w:rsidR="00451E34" w:rsidRPr="00B72069" w:rsidRDefault="00451E34" w:rsidP="00B51CA0">
            <w:pPr>
              <w:jc w:val="right"/>
              <w:rPr>
                <w:rFonts w:ascii="Times New Roman" w:eastAsia="Times New Roman" w:hAnsi="Times New Roman"/>
                <w:b/>
                <w:bCs/>
                <w:lang w:eastAsia="ru-RU"/>
              </w:rPr>
            </w:pPr>
            <w:r w:rsidRPr="00B72069">
              <w:rPr>
                <w:rFonts w:ascii="Times New Roman" w:eastAsia="Times New Roman" w:hAnsi="Times New Roman"/>
                <w:b/>
                <w:bCs/>
                <w:lang w:eastAsia="ru-RU"/>
              </w:rPr>
              <w:t>1.000</w:t>
            </w:r>
          </w:p>
        </w:tc>
        <w:tc>
          <w:tcPr>
            <w:tcW w:w="960" w:type="dxa"/>
            <w:noWrap/>
            <w:hideMark/>
          </w:tcPr>
          <w:p w14:paraId="2D110AD8"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0.890</w:t>
            </w:r>
          </w:p>
        </w:tc>
        <w:tc>
          <w:tcPr>
            <w:tcW w:w="960" w:type="dxa"/>
            <w:noWrap/>
            <w:hideMark/>
          </w:tcPr>
          <w:p w14:paraId="01D9C3D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0.988</w:t>
            </w:r>
          </w:p>
        </w:tc>
        <w:tc>
          <w:tcPr>
            <w:tcW w:w="960" w:type="dxa"/>
            <w:noWrap/>
            <w:hideMark/>
          </w:tcPr>
          <w:p w14:paraId="1A3A812C"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-0.780</w:t>
            </w:r>
          </w:p>
        </w:tc>
        <w:tc>
          <w:tcPr>
            <w:tcW w:w="960" w:type="dxa"/>
            <w:noWrap/>
            <w:hideMark/>
          </w:tcPr>
          <w:p w14:paraId="517A30B4"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-0.782</w:t>
            </w:r>
          </w:p>
        </w:tc>
        <w:tc>
          <w:tcPr>
            <w:tcW w:w="960" w:type="dxa"/>
            <w:noWrap/>
            <w:hideMark/>
          </w:tcPr>
          <w:p w14:paraId="57AB5151"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-0.780</w:t>
            </w:r>
          </w:p>
        </w:tc>
        <w:tc>
          <w:tcPr>
            <w:tcW w:w="960" w:type="dxa"/>
            <w:noWrap/>
            <w:hideMark/>
          </w:tcPr>
          <w:p w14:paraId="625B67CA"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-0.730</w:t>
            </w:r>
          </w:p>
        </w:tc>
        <w:tc>
          <w:tcPr>
            <w:tcW w:w="960" w:type="dxa"/>
            <w:noWrap/>
            <w:hideMark/>
          </w:tcPr>
          <w:p w14:paraId="67A9A8A4"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-0.780</w:t>
            </w:r>
          </w:p>
        </w:tc>
      </w:tr>
      <w:tr w:rsidR="00451E34" w:rsidRPr="00B72069" w14:paraId="28BA71D6" w14:textId="77777777" w:rsidTr="00B51CA0">
        <w:trPr>
          <w:trHeight w:val="300"/>
          <w:jc w:val="center"/>
        </w:trPr>
        <w:tc>
          <w:tcPr>
            <w:tcW w:w="960" w:type="dxa"/>
            <w:noWrap/>
            <w:hideMark/>
          </w:tcPr>
          <w:p w14:paraId="0631183E"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SI2</w:t>
            </w:r>
          </w:p>
        </w:tc>
        <w:tc>
          <w:tcPr>
            <w:tcW w:w="960" w:type="dxa"/>
            <w:noWrap/>
            <w:hideMark/>
          </w:tcPr>
          <w:p w14:paraId="247BA91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0.904</w:t>
            </w:r>
          </w:p>
        </w:tc>
        <w:tc>
          <w:tcPr>
            <w:tcW w:w="960" w:type="dxa"/>
            <w:noWrap/>
            <w:hideMark/>
          </w:tcPr>
          <w:p w14:paraId="371385EB"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0.592</w:t>
            </w:r>
          </w:p>
        </w:tc>
        <w:tc>
          <w:tcPr>
            <w:tcW w:w="960" w:type="dxa"/>
            <w:noWrap/>
            <w:hideMark/>
          </w:tcPr>
          <w:p w14:paraId="03054DAF"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0.483</w:t>
            </w:r>
          </w:p>
        </w:tc>
        <w:tc>
          <w:tcPr>
            <w:tcW w:w="960" w:type="dxa"/>
            <w:noWrap/>
            <w:hideMark/>
          </w:tcPr>
          <w:p w14:paraId="7D81E6B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0.924</w:t>
            </w:r>
          </w:p>
        </w:tc>
        <w:tc>
          <w:tcPr>
            <w:tcW w:w="960" w:type="dxa"/>
            <w:noWrap/>
            <w:hideMark/>
          </w:tcPr>
          <w:p w14:paraId="7B7D313B"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0.812</w:t>
            </w:r>
          </w:p>
        </w:tc>
        <w:tc>
          <w:tcPr>
            <w:tcW w:w="960" w:type="dxa"/>
            <w:noWrap/>
            <w:hideMark/>
          </w:tcPr>
          <w:p w14:paraId="0CD6961A"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0.163</w:t>
            </w:r>
          </w:p>
        </w:tc>
        <w:tc>
          <w:tcPr>
            <w:tcW w:w="960" w:type="dxa"/>
            <w:noWrap/>
            <w:hideMark/>
          </w:tcPr>
          <w:p w14:paraId="1F492C0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0.890</w:t>
            </w:r>
          </w:p>
        </w:tc>
        <w:tc>
          <w:tcPr>
            <w:tcW w:w="960" w:type="dxa"/>
            <w:noWrap/>
            <w:hideMark/>
          </w:tcPr>
          <w:p w14:paraId="552BC8EF" w14:textId="77777777" w:rsidR="00451E34" w:rsidRPr="00B72069" w:rsidRDefault="00451E34" w:rsidP="00B51CA0">
            <w:pPr>
              <w:jc w:val="right"/>
              <w:rPr>
                <w:rFonts w:ascii="Times New Roman" w:eastAsia="Times New Roman" w:hAnsi="Times New Roman"/>
                <w:b/>
                <w:bCs/>
                <w:lang w:eastAsia="ru-RU"/>
              </w:rPr>
            </w:pPr>
            <w:r w:rsidRPr="00B72069">
              <w:rPr>
                <w:rFonts w:ascii="Times New Roman" w:eastAsia="Times New Roman" w:hAnsi="Times New Roman"/>
                <w:b/>
                <w:bCs/>
                <w:lang w:eastAsia="ru-RU"/>
              </w:rPr>
              <w:t>1.000</w:t>
            </w:r>
          </w:p>
        </w:tc>
        <w:tc>
          <w:tcPr>
            <w:tcW w:w="960" w:type="dxa"/>
            <w:noWrap/>
            <w:hideMark/>
          </w:tcPr>
          <w:p w14:paraId="0BC86D57"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0.883</w:t>
            </w:r>
          </w:p>
        </w:tc>
        <w:tc>
          <w:tcPr>
            <w:tcW w:w="960" w:type="dxa"/>
            <w:noWrap/>
            <w:hideMark/>
          </w:tcPr>
          <w:p w14:paraId="23176764"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-0.706</w:t>
            </w:r>
          </w:p>
        </w:tc>
        <w:tc>
          <w:tcPr>
            <w:tcW w:w="960" w:type="dxa"/>
            <w:noWrap/>
            <w:hideMark/>
          </w:tcPr>
          <w:p w14:paraId="53E6376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-0.708</w:t>
            </w:r>
          </w:p>
        </w:tc>
        <w:tc>
          <w:tcPr>
            <w:tcW w:w="960" w:type="dxa"/>
            <w:noWrap/>
            <w:hideMark/>
          </w:tcPr>
          <w:p w14:paraId="41E9311B"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-0.707</w:t>
            </w:r>
          </w:p>
        </w:tc>
        <w:tc>
          <w:tcPr>
            <w:tcW w:w="960" w:type="dxa"/>
            <w:noWrap/>
            <w:hideMark/>
          </w:tcPr>
          <w:p w14:paraId="2A0DB0DA"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-0.678</w:t>
            </w:r>
          </w:p>
        </w:tc>
        <w:tc>
          <w:tcPr>
            <w:tcW w:w="960" w:type="dxa"/>
            <w:noWrap/>
            <w:hideMark/>
          </w:tcPr>
          <w:p w14:paraId="6A465F14"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-0.707</w:t>
            </w:r>
          </w:p>
        </w:tc>
      </w:tr>
      <w:tr w:rsidR="00451E34" w:rsidRPr="00B72069" w14:paraId="6542DC2F" w14:textId="77777777" w:rsidTr="00B51CA0">
        <w:trPr>
          <w:trHeight w:val="300"/>
          <w:jc w:val="center"/>
        </w:trPr>
        <w:tc>
          <w:tcPr>
            <w:tcW w:w="960" w:type="dxa"/>
            <w:noWrap/>
            <w:hideMark/>
          </w:tcPr>
          <w:p w14:paraId="13ADE3FB"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SI3</w:t>
            </w:r>
          </w:p>
        </w:tc>
        <w:tc>
          <w:tcPr>
            <w:tcW w:w="960" w:type="dxa"/>
            <w:noWrap/>
            <w:hideMark/>
          </w:tcPr>
          <w:p w14:paraId="110FC15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0.966</w:t>
            </w:r>
          </w:p>
        </w:tc>
        <w:tc>
          <w:tcPr>
            <w:tcW w:w="960" w:type="dxa"/>
            <w:noWrap/>
            <w:hideMark/>
          </w:tcPr>
          <w:p w14:paraId="2479FAEF"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0.617</w:t>
            </w:r>
          </w:p>
        </w:tc>
        <w:tc>
          <w:tcPr>
            <w:tcW w:w="960" w:type="dxa"/>
            <w:noWrap/>
            <w:hideMark/>
          </w:tcPr>
          <w:p w14:paraId="769C56BF"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0.508</w:t>
            </w:r>
          </w:p>
        </w:tc>
        <w:tc>
          <w:tcPr>
            <w:tcW w:w="960" w:type="dxa"/>
            <w:noWrap/>
            <w:hideMark/>
          </w:tcPr>
          <w:p w14:paraId="66B8D8D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0.958</w:t>
            </w:r>
          </w:p>
        </w:tc>
        <w:tc>
          <w:tcPr>
            <w:tcW w:w="960" w:type="dxa"/>
            <w:noWrap/>
            <w:hideMark/>
          </w:tcPr>
          <w:p w14:paraId="5C64A3AC"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0.920</w:t>
            </w:r>
          </w:p>
        </w:tc>
        <w:tc>
          <w:tcPr>
            <w:tcW w:w="960" w:type="dxa"/>
            <w:noWrap/>
            <w:hideMark/>
          </w:tcPr>
          <w:p w14:paraId="1BE7F45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0.127</w:t>
            </w:r>
          </w:p>
        </w:tc>
        <w:tc>
          <w:tcPr>
            <w:tcW w:w="960" w:type="dxa"/>
            <w:noWrap/>
            <w:hideMark/>
          </w:tcPr>
          <w:p w14:paraId="2C94CAC7"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0.988</w:t>
            </w:r>
          </w:p>
        </w:tc>
        <w:tc>
          <w:tcPr>
            <w:tcW w:w="960" w:type="dxa"/>
            <w:noWrap/>
            <w:hideMark/>
          </w:tcPr>
          <w:p w14:paraId="6333F7BA"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0.883</w:t>
            </w:r>
          </w:p>
        </w:tc>
        <w:tc>
          <w:tcPr>
            <w:tcW w:w="960" w:type="dxa"/>
            <w:noWrap/>
            <w:hideMark/>
          </w:tcPr>
          <w:p w14:paraId="5BB386B1" w14:textId="77777777" w:rsidR="00451E34" w:rsidRPr="00B72069" w:rsidRDefault="00451E34" w:rsidP="00B51CA0">
            <w:pPr>
              <w:jc w:val="right"/>
              <w:rPr>
                <w:rFonts w:ascii="Times New Roman" w:eastAsia="Times New Roman" w:hAnsi="Times New Roman"/>
                <w:b/>
                <w:bCs/>
                <w:lang w:eastAsia="ru-RU"/>
              </w:rPr>
            </w:pPr>
            <w:r w:rsidRPr="00B72069">
              <w:rPr>
                <w:rFonts w:ascii="Times New Roman" w:eastAsia="Times New Roman" w:hAnsi="Times New Roman"/>
                <w:b/>
                <w:bCs/>
                <w:lang w:eastAsia="ru-RU"/>
              </w:rPr>
              <w:t>1.000</w:t>
            </w:r>
          </w:p>
        </w:tc>
        <w:tc>
          <w:tcPr>
            <w:tcW w:w="960" w:type="dxa"/>
            <w:noWrap/>
            <w:hideMark/>
          </w:tcPr>
          <w:p w14:paraId="11431244"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-0.783</w:t>
            </w:r>
          </w:p>
        </w:tc>
        <w:tc>
          <w:tcPr>
            <w:tcW w:w="960" w:type="dxa"/>
            <w:noWrap/>
            <w:hideMark/>
          </w:tcPr>
          <w:p w14:paraId="552065A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-0.785</w:t>
            </w:r>
          </w:p>
        </w:tc>
        <w:tc>
          <w:tcPr>
            <w:tcW w:w="960" w:type="dxa"/>
            <w:noWrap/>
            <w:hideMark/>
          </w:tcPr>
          <w:p w14:paraId="56E7FB20"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-0.783</w:t>
            </w:r>
          </w:p>
        </w:tc>
        <w:tc>
          <w:tcPr>
            <w:tcW w:w="960" w:type="dxa"/>
            <w:noWrap/>
            <w:hideMark/>
          </w:tcPr>
          <w:p w14:paraId="1C99DD7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-0.733</w:t>
            </w:r>
          </w:p>
        </w:tc>
        <w:tc>
          <w:tcPr>
            <w:tcW w:w="960" w:type="dxa"/>
            <w:noWrap/>
            <w:hideMark/>
          </w:tcPr>
          <w:p w14:paraId="55D19B62"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-0.783</w:t>
            </w:r>
          </w:p>
        </w:tc>
      </w:tr>
      <w:tr w:rsidR="00451E34" w:rsidRPr="00B72069" w14:paraId="1C95C976" w14:textId="77777777" w:rsidTr="00B51CA0">
        <w:trPr>
          <w:trHeight w:val="300"/>
          <w:jc w:val="center"/>
        </w:trPr>
        <w:tc>
          <w:tcPr>
            <w:tcW w:w="960" w:type="dxa"/>
            <w:noWrap/>
            <w:hideMark/>
          </w:tcPr>
          <w:p w14:paraId="5105F241"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NDVI</w:t>
            </w:r>
          </w:p>
        </w:tc>
        <w:tc>
          <w:tcPr>
            <w:tcW w:w="960" w:type="dxa"/>
            <w:noWrap/>
            <w:hideMark/>
          </w:tcPr>
          <w:p w14:paraId="6C2B9921"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-0.777</w:t>
            </w:r>
          </w:p>
        </w:tc>
        <w:tc>
          <w:tcPr>
            <w:tcW w:w="960" w:type="dxa"/>
            <w:noWrap/>
            <w:hideMark/>
          </w:tcPr>
          <w:p w14:paraId="5F9E67F2"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-0.535</w:t>
            </w:r>
          </w:p>
        </w:tc>
        <w:tc>
          <w:tcPr>
            <w:tcW w:w="960" w:type="dxa"/>
            <w:noWrap/>
            <w:hideMark/>
          </w:tcPr>
          <w:p w14:paraId="5B068A8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-0.450</w:t>
            </w:r>
          </w:p>
        </w:tc>
        <w:tc>
          <w:tcPr>
            <w:tcW w:w="960" w:type="dxa"/>
            <w:noWrap/>
            <w:hideMark/>
          </w:tcPr>
          <w:p w14:paraId="24FE22AF"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-0.758</w:t>
            </w:r>
          </w:p>
        </w:tc>
        <w:tc>
          <w:tcPr>
            <w:tcW w:w="960" w:type="dxa"/>
            <w:noWrap/>
            <w:hideMark/>
          </w:tcPr>
          <w:p w14:paraId="448556C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-0.811</w:t>
            </w:r>
          </w:p>
        </w:tc>
        <w:tc>
          <w:tcPr>
            <w:tcW w:w="960" w:type="dxa"/>
            <w:noWrap/>
            <w:hideMark/>
          </w:tcPr>
          <w:p w14:paraId="4A5F343C"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0.075</w:t>
            </w:r>
          </w:p>
        </w:tc>
        <w:tc>
          <w:tcPr>
            <w:tcW w:w="960" w:type="dxa"/>
            <w:noWrap/>
            <w:hideMark/>
          </w:tcPr>
          <w:p w14:paraId="4163CC1F"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-0.780</w:t>
            </w:r>
          </w:p>
        </w:tc>
        <w:tc>
          <w:tcPr>
            <w:tcW w:w="960" w:type="dxa"/>
            <w:noWrap/>
            <w:hideMark/>
          </w:tcPr>
          <w:p w14:paraId="2C9A9170"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-0.706</w:t>
            </w:r>
          </w:p>
        </w:tc>
        <w:tc>
          <w:tcPr>
            <w:tcW w:w="960" w:type="dxa"/>
            <w:noWrap/>
            <w:hideMark/>
          </w:tcPr>
          <w:p w14:paraId="40CA36C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-0.783</w:t>
            </w:r>
          </w:p>
        </w:tc>
        <w:tc>
          <w:tcPr>
            <w:tcW w:w="960" w:type="dxa"/>
            <w:noWrap/>
            <w:hideMark/>
          </w:tcPr>
          <w:p w14:paraId="28A52A65" w14:textId="77777777" w:rsidR="00451E34" w:rsidRPr="00B72069" w:rsidRDefault="00451E34" w:rsidP="00B51CA0">
            <w:pPr>
              <w:jc w:val="right"/>
              <w:rPr>
                <w:rFonts w:ascii="Times New Roman" w:eastAsia="Times New Roman" w:hAnsi="Times New Roman"/>
                <w:b/>
                <w:bCs/>
                <w:lang w:eastAsia="ru-RU"/>
              </w:rPr>
            </w:pPr>
            <w:r w:rsidRPr="00B72069">
              <w:rPr>
                <w:rFonts w:ascii="Times New Roman" w:eastAsia="Times New Roman" w:hAnsi="Times New Roman"/>
                <w:b/>
                <w:bCs/>
                <w:lang w:eastAsia="ru-RU"/>
              </w:rPr>
              <w:t>1.000</w:t>
            </w:r>
          </w:p>
        </w:tc>
        <w:tc>
          <w:tcPr>
            <w:tcW w:w="960" w:type="dxa"/>
            <w:noWrap/>
            <w:hideMark/>
          </w:tcPr>
          <w:p w14:paraId="635828F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0.982</w:t>
            </w:r>
          </w:p>
        </w:tc>
        <w:tc>
          <w:tcPr>
            <w:tcW w:w="960" w:type="dxa"/>
            <w:noWrap/>
            <w:hideMark/>
          </w:tcPr>
          <w:p w14:paraId="4827DE5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0.995</w:t>
            </w:r>
          </w:p>
        </w:tc>
        <w:tc>
          <w:tcPr>
            <w:tcW w:w="960" w:type="dxa"/>
            <w:noWrap/>
            <w:hideMark/>
          </w:tcPr>
          <w:p w14:paraId="3C88ED2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0.914</w:t>
            </w:r>
          </w:p>
        </w:tc>
        <w:tc>
          <w:tcPr>
            <w:tcW w:w="960" w:type="dxa"/>
            <w:noWrap/>
            <w:hideMark/>
          </w:tcPr>
          <w:p w14:paraId="6BFE79DB"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0.992</w:t>
            </w:r>
          </w:p>
        </w:tc>
      </w:tr>
      <w:tr w:rsidR="00451E34" w:rsidRPr="00B72069" w14:paraId="0E76ACD8" w14:textId="77777777" w:rsidTr="00B51CA0">
        <w:trPr>
          <w:trHeight w:val="300"/>
          <w:jc w:val="center"/>
        </w:trPr>
        <w:tc>
          <w:tcPr>
            <w:tcW w:w="960" w:type="dxa"/>
            <w:noWrap/>
            <w:hideMark/>
          </w:tcPr>
          <w:p w14:paraId="395E73EE"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MSAVI</w:t>
            </w:r>
          </w:p>
        </w:tc>
        <w:tc>
          <w:tcPr>
            <w:tcW w:w="960" w:type="dxa"/>
            <w:noWrap/>
            <w:hideMark/>
          </w:tcPr>
          <w:p w14:paraId="779256E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-0.778</w:t>
            </w:r>
          </w:p>
        </w:tc>
        <w:tc>
          <w:tcPr>
            <w:tcW w:w="960" w:type="dxa"/>
            <w:noWrap/>
            <w:hideMark/>
          </w:tcPr>
          <w:p w14:paraId="441D269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-0.547</w:t>
            </w:r>
          </w:p>
        </w:tc>
        <w:tc>
          <w:tcPr>
            <w:tcW w:w="960" w:type="dxa"/>
            <w:noWrap/>
            <w:hideMark/>
          </w:tcPr>
          <w:p w14:paraId="2D5EA276"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-0.457</w:t>
            </w:r>
          </w:p>
        </w:tc>
        <w:tc>
          <w:tcPr>
            <w:tcW w:w="960" w:type="dxa"/>
            <w:noWrap/>
            <w:hideMark/>
          </w:tcPr>
          <w:p w14:paraId="228B4B68"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-0.760</w:t>
            </w:r>
          </w:p>
        </w:tc>
        <w:tc>
          <w:tcPr>
            <w:tcW w:w="960" w:type="dxa"/>
            <w:noWrap/>
            <w:hideMark/>
          </w:tcPr>
          <w:p w14:paraId="54D893A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-0.812</w:t>
            </w:r>
          </w:p>
        </w:tc>
        <w:tc>
          <w:tcPr>
            <w:tcW w:w="960" w:type="dxa"/>
            <w:noWrap/>
            <w:hideMark/>
          </w:tcPr>
          <w:p w14:paraId="13A509F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0.075</w:t>
            </w:r>
          </w:p>
        </w:tc>
        <w:tc>
          <w:tcPr>
            <w:tcW w:w="960" w:type="dxa"/>
            <w:noWrap/>
            <w:hideMark/>
          </w:tcPr>
          <w:p w14:paraId="3D7D221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-0.782</w:t>
            </w:r>
          </w:p>
        </w:tc>
        <w:tc>
          <w:tcPr>
            <w:tcW w:w="960" w:type="dxa"/>
            <w:noWrap/>
            <w:hideMark/>
          </w:tcPr>
          <w:p w14:paraId="049113B7"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-0.708</w:t>
            </w:r>
          </w:p>
        </w:tc>
        <w:tc>
          <w:tcPr>
            <w:tcW w:w="960" w:type="dxa"/>
            <w:noWrap/>
            <w:hideMark/>
          </w:tcPr>
          <w:p w14:paraId="4CADFAAB"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-0.785</w:t>
            </w:r>
          </w:p>
        </w:tc>
        <w:tc>
          <w:tcPr>
            <w:tcW w:w="960" w:type="dxa"/>
            <w:noWrap/>
            <w:hideMark/>
          </w:tcPr>
          <w:p w14:paraId="49764BE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0.982</w:t>
            </w:r>
          </w:p>
        </w:tc>
        <w:tc>
          <w:tcPr>
            <w:tcW w:w="960" w:type="dxa"/>
            <w:noWrap/>
            <w:hideMark/>
          </w:tcPr>
          <w:p w14:paraId="5A4A0E2B"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b/>
                <w:bCs/>
                <w:lang w:eastAsia="ru-RU"/>
              </w:rPr>
              <w:t>1.000</w:t>
            </w:r>
          </w:p>
        </w:tc>
        <w:tc>
          <w:tcPr>
            <w:tcW w:w="960" w:type="dxa"/>
            <w:noWrap/>
            <w:hideMark/>
          </w:tcPr>
          <w:p w14:paraId="660E6521"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0.982</w:t>
            </w:r>
          </w:p>
        </w:tc>
        <w:tc>
          <w:tcPr>
            <w:tcW w:w="960" w:type="dxa"/>
            <w:noWrap/>
            <w:hideMark/>
          </w:tcPr>
          <w:p w14:paraId="514A9734"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0.914</w:t>
            </w:r>
          </w:p>
        </w:tc>
        <w:tc>
          <w:tcPr>
            <w:tcW w:w="960" w:type="dxa"/>
            <w:noWrap/>
            <w:hideMark/>
          </w:tcPr>
          <w:p w14:paraId="3597752A"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0.982</w:t>
            </w:r>
          </w:p>
        </w:tc>
      </w:tr>
      <w:tr w:rsidR="00451E34" w:rsidRPr="00B72069" w14:paraId="65059CB0" w14:textId="77777777" w:rsidTr="00B51CA0">
        <w:trPr>
          <w:trHeight w:val="300"/>
          <w:jc w:val="center"/>
        </w:trPr>
        <w:tc>
          <w:tcPr>
            <w:tcW w:w="960" w:type="dxa"/>
            <w:noWrap/>
            <w:hideMark/>
          </w:tcPr>
          <w:p w14:paraId="79D1931D"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OSAVI</w:t>
            </w:r>
          </w:p>
        </w:tc>
        <w:tc>
          <w:tcPr>
            <w:tcW w:w="960" w:type="dxa"/>
            <w:noWrap/>
            <w:hideMark/>
          </w:tcPr>
          <w:p w14:paraId="7805A5A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-0.777</w:t>
            </w:r>
          </w:p>
        </w:tc>
        <w:tc>
          <w:tcPr>
            <w:tcW w:w="960" w:type="dxa"/>
            <w:noWrap/>
            <w:hideMark/>
          </w:tcPr>
          <w:p w14:paraId="0BB1346A"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-0.535</w:t>
            </w:r>
          </w:p>
        </w:tc>
        <w:tc>
          <w:tcPr>
            <w:tcW w:w="960" w:type="dxa"/>
            <w:noWrap/>
            <w:hideMark/>
          </w:tcPr>
          <w:p w14:paraId="28348F44"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-0.450</w:t>
            </w:r>
          </w:p>
        </w:tc>
        <w:tc>
          <w:tcPr>
            <w:tcW w:w="960" w:type="dxa"/>
            <w:noWrap/>
            <w:hideMark/>
          </w:tcPr>
          <w:p w14:paraId="0368E57F"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-0.758</w:t>
            </w:r>
          </w:p>
        </w:tc>
        <w:tc>
          <w:tcPr>
            <w:tcW w:w="960" w:type="dxa"/>
            <w:noWrap/>
            <w:hideMark/>
          </w:tcPr>
          <w:p w14:paraId="6A38D8A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-0.811</w:t>
            </w:r>
          </w:p>
        </w:tc>
        <w:tc>
          <w:tcPr>
            <w:tcW w:w="960" w:type="dxa"/>
            <w:noWrap/>
            <w:hideMark/>
          </w:tcPr>
          <w:p w14:paraId="21DD771C"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0.075</w:t>
            </w:r>
          </w:p>
        </w:tc>
        <w:tc>
          <w:tcPr>
            <w:tcW w:w="960" w:type="dxa"/>
            <w:noWrap/>
            <w:hideMark/>
          </w:tcPr>
          <w:p w14:paraId="482F363A"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-0.780</w:t>
            </w:r>
          </w:p>
        </w:tc>
        <w:tc>
          <w:tcPr>
            <w:tcW w:w="960" w:type="dxa"/>
            <w:noWrap/>
            <w:hideMark/>
          </w:tcPr>
          <w:p w14:paraId="56402CBB"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-0.707</w:t>
            </w:r>
          </w:p>
        </w:tc>
        <w:tc>
          <w:tcPr>
            <w:tcW w:w="960" w:type="dxa"/>
            <w:noWrap/>
            <w:hideMark/>
          </w:tcPr>
          <w:p w14:paraId="7700DDB8"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-0.783</w:t>
            </w:r>
          </w:p>
        </w:tc>
        <w:tc>
          <w:tcPr>
            <w:tcW w:w="960" w:type="dxa"/>
            <w:noWrap/>
            <w:hideMark/>
          </w:tcPr>
          <w:p w14:paraId="7746C93C"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1.000</w:t>
            </w:r>
          </w:p>
        </w:tc>
        <w:tc>
          <w:tcPr>
            <w:tcW w:w="960" w:type="dxa"/>
            <w:noWrap/>
            <w:hideMark/>
          </w:tcPr>
          <w:p w14:paraId="71A30A7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0.982</w:t>
            </w:r>
          </w:p>
        </w:tc>
        <w:tc>
          <w:tcPr>
            <w:tcW w:w="960" w:type="dxa"/>
            <w:noWrap/>
            <w:hideMark/>
          </w:tcPr>
          <w:p w14:paraId="16D65BD1" w14:textId="77777777" w:rsidR="00451E34" w:rsidRPr="00B72069" w:rsidRDefault="00451E34" w:rsidP="00B51CA0">
            <w:pPr>
              <w:jc w:val="right"/>
              <w:rPr>
                <w:rFonts w:ascii="Times New Roman" w:eastAsia="Times New Roman" w:hAnsi="Times New Roman"/>
                <w:b/>
                <w:bCs/>
                <w:lang w:eastAsia="ru-RU"/>
              </w:rPr>
            </w:pPr>
            <w:r w:rsidRPr="00B72069">
              <w:rPr>
                <w:rFonts w:ascii="Times New Roman" w:eastAsia="Times New Roman" w:hAnsi="Times New Roman"/>
                <w:b/>
                <w:bCs/>
                <w:lang w:eastAsia="ru-RU"/>
              </w:rPr>
              <w:t>1.000</w:t>
            </w:r>
          </w:p>
        </w:tc>
        <w:tc>
          <w:tcPr>
            <w:tcW w:w="960" w:type="dxa"/>
            <w:noWrap/>
            <w:hideMark/>
          </w:tcPr>
          <w:p w14:paraId="388D24E3"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0.914</w:t>
            </w:r>
          </w:p>
        </w:tc>
        <w:tc>
          <w:tcPr>
            <w:tcW w:w="960" w:type="dxa"/>
            <w:noWrap/>
            <w:hideMark/>
          </w:tcPr>
          <w:p w14:paraId="19CCE8A4"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0.990</w:t>
            </w:r>
          </w:p>
        </w:tc>
      </w:tr>
      <w:tr w:rsidR="00451E34" w:rsidRPr="00B72069" w14:paraId="0405ADDB" w14:textId="77777777" w:rsidTr="00B51CA0">
        <w:trPr>
          <w:trHeight w:val="300"/>
          <w:jc w:val="center"/>
        </w:trPr>
        <w:tc>
          <w:tcPr>
            <w:tcW w:w="960" w:type="dxa"/>
            <w:noWrap/>
            <w:hideMark/>
          </w:tcPr>
          <w:p w14:paraId="23590639"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GSAVI</w:t>
            </w:r>
          </w:p>
        </w:tc>
        <w:tc>
          <w:tcPr>
            <w:tcW w:w="960" w:type="dxa"/>
            <w:noWrap/>
            <w:hideMark/>
          </w:tcPr>
          <w:p w14:paraId="29507CF8"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-0.725</w:t>
            </w:r>
          </w:p>
        </w:tc>
        <w:tc>
          <w:tcPr>
            <w:tcW w:w="960" w:type="dxa"/>
            <w:noWrap/>
            <w:hideMark/>
          </w:tcPr>
          <w:p w14:paraId="0FD6FBC8"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-0.508</w:t>
            </w:r>
          </w:p>
        </w:tc>
        <w:tc>
          <w:tcPr>
            <w:tcW w:w="960" w:type="dxa"/>
            <w:noWrap/>
            <w:hideMark/>
          </w:tcPr>
          <w:p w14:paraId="4585D84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-0.427</w:t>
            </w:r>
          </w:p>
        </w:tc>
        <w:tc>
          <w:tcPr>
            <w:tcW w:w="960" w:type="dxa"/>
            <w:noWrap/>
            <w:hideMark/>
          </w:tcPr>
          <w:p w14:paraId="3AC73DF0"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-0.717</w:t>
            </w:r>
          </w:p>
        </w:tc>
        <w:tc>
          <w:tcPr>
            <w:tcW w:w="960" w:type="dxa"/>
            <w:noWrap/>
            <w:hideMark/>
          </w:tcPr>
          <w:p w14:paraId="089FFCBA"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-0.740</w:t>
            </w:r>
          </w:p>
        </w:tc>
        <w:tc>
          <w:tcPr>
            <w:tcW w:w="960" w:type="dxa"/>
            <w:noWrap/>
            <w:hideMark/>
          </w:tcPr>
          <w:p w14:paraId="7CAF2B8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0.138</w:t>
            </w:r>
          </w:p>
        </w:tc>
        <w:tc>
          <w:tcPr>
            <w:tcW w:w="960" w:type="dxa"/>
            <w:noWrap/>
            <w:hideMark/>
          </w:tcPr>
          <w:p w14:paraId="6726EB6F"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-0.730</w:t>
            </w:r>
          </w:p>
        </w:tc>
        <w:tc>
          <w:tcPr>
            <w:tcW w:w="960" w:type="dxa"/>
            <w:noWrap/>
            <w:hideMark/>
          </w:tcPr>
          <w:p w14:paraId="5B22DD1C"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-0.678</w:t>
            </w:r>
          </w:p>
        </w:tc>
        <w:tc>
          <w:tcPr>
            <w:tcW w:w="960" w:type="dxa"/>
            <w:noWrap/>
            <w:hideMark/>
          </w:tcPr>
          <w:p w14:paraId="63896891"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-0.733</w:t>
            </w:r>
          </w:p>
        </w:tc>
        <w:tc>
          <w:tcPr>
            <w:tcW w:w="960" w:type="dxa"/>
            <w:noWrap/>
            <w:hideMark/>
          </w:tcPr>
          <w:p w14:paraId="297D6402"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0.914</w:t>
            </w:r>
          </w:p>
        </w:tc>
        <w:tc>
          <w:tcPr>
            <w:tcW w:w="960" w:type="dxa"/>
            <w:noWrap/>
            <w:hideMark/>
          </w:tcPr>
          <w:p w14:paraId="4A7278B1"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0.914</w:t>
            </w:r>
          </w:p>
        </w:tc>
        <w:tc>
          <w:tcPr>
            <w:tcW w:w="960" w:type="dxa"/>
            <w:noWrap/>
            <w:hideMark/>
          </w:tcPr>
          <w:p w14:paraId="248D019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0.914</w:t>
            </w:r>
          </w:p>
        </w:tc>
        <w:tc>
          <w:tcPr>
            <w:tcW w:w="960" w:type="dxa"/>
            <w:noWrap/>
            <w:hideMark/>
          </w:tcPr>
          <w:p w14:paraId="50827E74" w14:textId="77777777" w:rsidR="00451E34" w:rsidRPr="00B72069" w:rsidRDefault="00451E34" w:rsidP="00B51CA0">
            <w:pPr>
              <w:jc w:val="right"/>
              <w:rPr>
                <w:rFonts w:ascii="Times New Roman" w:eastAsia="Times New Roman" w:hAnsi="Times New Roman"/>
                <w:b/>
                <w:bCs/>
                <w:lang w:eastAsia="ru-RU"/>
              </w:rPr>
            </w:pPr>
            <w:r w:rsidRPr="00B72069">
              <w:rPr>
                <w:rFonts w:ascii="Times New Roman" w:eastAsia="Times New Roman" w:hAnsi="Times New Roman"/>
                <w:b/>
                <w:bCs/>
                <w:lang w:eastAsia="ru-RU"/>
              </w:rPr>
              <w:t>1.000</w:t>
            </w:r>
          </w:p>
        </w:tc>
        <w:tc>
          <w:tcPr>
            <w:tcW w:w="960" w:type="dxa"/>
            <w:noWrap/>
            <w:hideMark/>
          </w:tcPr>
          <w:p w14:paraId="393A135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0.914</w:t>
            </w:r>
          </w:p>
        </w:tc>
      </w:tr>
      <w:tr w:rsidR="00451E34" w:rsidRPr="00FE6CCA" w14:paraId="74B88A9D" w14:textId="77777777" w:rsidTr="00B51CA0">
        <w:trPr>
          <w:trHeight w:val="300"/>
          <w:jc w:val="center"/>
        </w:trPr>
        <w:tc>
          <w:tcPr>
            <w:tcW w:w="960" w:type="dxa"/>
            <w:noWrap/>
            <w:hideMark/>
          </w:tcPr>
          <w:p w14:paraId="68EB6094" w14:textId="77777777" w:rsidR="00451E34" w:rsidRPr="00B72069" w:rsidRDefault="00451E34" w:rsidP="00B51CA0">
            <w:pPr>
              <w:rPr>
                <w:rFonts w:ascii="Times New Roman" w:eastAsia="Times New Roman" w:hAnsi="Times New Roman"/>
                <w:b/>
                <w:bCs/>
                <w:lang w:eastAsia="ru-RU"/>
              </w:rPr>
            </w:pPr>
            <w:r w:rsidRPr="00B72069">
              <w:rPr>
                <w:rFonts w:ascii="Times New Roman" w:eastAsia="Times New Roman" w:hAnsi="Times New Roman"/>
                <w:b/>
                <w:bCs/>
                <w:lang w:eastAsia="ru-RU"/>
              </w:rPr>
              <w:t>IPVI</w:t>
            </w:r>
          </w:p>
        </w:tc>
        <w:tc>
          <w:tcPr>
            <w:tcW w:w="960" w:type="dxa"/>
            <w:noWrap/>
            <w:hideMark/>
          </w:tcPr>
          <w:p w14:paraId="28E50C8C"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-0.777</w:t>
            </w:r>
          </w:p>
        </w:tc>
        <w:tc>
          <w:tcPr>
            <w:tcW w:w="960" w:type="dxa"/>
            <w:noWrap/>
            <w:hideMark/>
          </w:tcPr>
          <w:p w14:paraId="761F1738"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-0.535</w:t>
            </w:r>
          </w:p>
        </w:tc>
        <w:tc>
          <w:tcPr>
            <w:tcW w:w="960" w:type="dxa"/>
            <w:noWrap/>
            <w:hideMark/>
          </w:tcPr>
          <w:p w14:paraId="21CAC0AC"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-0.450</w:t>
            </w:r>
          </w:p>
        </w:tc>
        <w:tc>
          <w:tcPr>
            <w:tcW w:w="960" w:type="dxa"/>
            <w:noWrap/>
            <w:hideMark/>
          </w:tcPr>
          <w:p w14:paraId="7A4E4DBD"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-0.758</w:t>
            </w:r>
          </w:p>
        </w:tc>
        <w:tc>
          <w:tcPr>
            <w:tcW w:w="960" w:type="dxa"/>
            <w:noWrap/>
            <w:hideMark/>
          </w:tcPr>
          <w:p w14:paraId="290941E6"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-0.811</w:t>
            </w:r>
          </w:p>
        </w:tc>
        <w:tc>
          <w:tcPr>
            <w:tcW w:w="960" w:type="dxa"/>
            <w:noWrap/>
            <w:hideMark/>
          </w:tcPr>
          <w:p w14:paraId="6331E04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0.075</w:t>
            </w:r>
          </w:p>
        </w:tc>
        <w:tc>
          <w:tcPr>
            <w:tcW w:w="960" w:type="dxa"/>
            <w:noWrap/>
            <w:hideMark/>
          </w:tcPr>
          <w:p w14:paraId="0B7702AE"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-0.780</w:t>
            </w:r>
          </w:p>
        </w:tc>
        <w:tc>
          <w:tcPr>
            <w:tcW w:w="960" w:type="dxa"/>
            <w:noWrap/>
            <w:hideMark/>
          </w:tcPr>
          <w:p w14:paraId="6FAE87BA"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-0.707</w:t>
            </w:r>
          </w:p>
        </w:tc>
        <w:tc>
          <w:tcPr>
            <w:tcW w:w="960" w:type="dxa"/>
            <w:noWrap/>
            <w:hideMark/>
          </w:tcPr>
          <w:p w14:paraId="1599E575"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-0.783</w:t>
            </w:r>
          </w:p>
        </w:tc>
        <w:tc>
          <w:tcPr>
            <w:tcW w:w="960" w:type="dxa"/>
            <w:noWrap/>
            <w:hideMark/>
          </w:tcPr>
          <w:p w14:paraId="4C0468C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1.000</w:t>
            </w:r>
          </w:p>
        </w:tc>
        <w:tc>
          <w:tcPr>
            <w:tcW w:w="960" w:type="dxa"/>
            <w:noWrap/>
            <w:hideMark/>
          </w:tcPr>
          <w:p w14:paraId="6034B219"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0.982</w:t>
            </w:r>
          </w:p>
        </w:tc>
        <w:tc>
          <w:tcPr>
            <w:tcW w:w="960" w:type="dxa"/>
            <w:noWrap/>
            <w:hideMark/>
          </w:tcPr>
          <w:p w14:paraId="60A14312"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1.000</w:t>
            </w:r>
          </w:p>
        </w:tc>
        <w:tc>
          <w:tcPr>
            <w:tcW w:w="960" w:type="dxa"/>
            <w:noWrap/>
            <w:hideMark/>
          </w:tcPr>
          <w:p w14:paraId="2596E926" w14:textId="77777777" w:rsidR="00451E34" w:rsidRPr="00B72069" w:rsidRDefault="00451E34" w:rsidP="00B51CA0">
            <w:pPr>
              <w:jc w:val="right"/>
              <w:rPr>
                <w:rFonts w:ascii="Times New Roman" w:eastAsia="Times New Roman" w:hAnsi="Times New Roman"/>
                <w:lang w:eastAsia="ru-RU"/>
              </w:rPr>
            </w:pPr>
            <w:r w:rsidRPr="00B72069">
              <w:rPr>
                <w:rFonts w:ascii="Times New Roman" w:eastAsia="Times New Roman" w:hAnsi="Times New Roman"/>
                <w:lang w:eastAsia="ru-RU"/>
              </w:rPr>
              <w:t>0.914</w:t>
            </w:r>
          </w:p>
        </w:tc>
        <w:tc>
          <w:tcPr>
            <w:tcW w:w="960" w:type="dxa"/>
            <w:noWrap/>
            <w:hideMark/>
          </w:tcPr>
          <w:p w14:paraId="297B27F4" w14:textId="77777777" w:rsidR="00451E34" w:rsidRPr="00FE6CCA" w:rsidRDefault="00451E34" w:rsidP="00B51CA0">
            <w:pPr>
              <w:jc w:val="right"/>
              <w:rPr>
                <w:rFonts w:ascii="Times New Roman" w:eastAsia="Times New Roman" w:hAnsi="Times New Roman"/>
                <w:b/>
                <w:bCs/>
                <w:lang w:eastAsia="ru-RU"/>
              </w:rPr>
            </w:pPr>
            <w:r w:rsidRPr="00B72069">
              <w:rPr>
                <w:rFonts w:ascii="Times New Roman" w:eastAsia="Times New Roman" w:hAnsi="Times New Roman"/>
                <w:b/>
                <w:bCs/>
                <w:lang w:eastAsia="ru-RU"/>
              </w:rPr>
              <w:t>1.000</w:t>
            </w:r>
          </w:p>
        </w:tc>
      </w:tr>
      <w:bookmarkEnd w:id="0"/>
      <w:bookmarkEnd w:id="1"/>
    </w:tbl>
    <w:p w14:paraId="39A9EE27" w14:textId="77777777" w:rsidR="00451E34" w:rsidRPr="00FE6CCA" w:rsidRDefault="00451E34" w:rsidP="00FD105B">
      <w:pPr>
        <w:rPr>
          <w:rFonts w:ascii="Times New Roman" w:hAnsi="Times New Roman" w:cs="Times New Roman"/>
          <w:lang w:val="kk-KZ"/>
        </w:rPr>
      </w:pPr>
    </w:p>
    <w:sectPr w:rsidR="00451E34" w:rsidRPr="00FE6CCA" w:rsidSect="008C62C6">
      <w:pgSz w:w="16838" w:h="11906" w:orient="landscape" w:code="9"/>
      <w:pgMar w:top="1701" w:right="1134" w:bottom="567"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4EDD30" w14:textId="77777777" w:rsidR="00C07B3D" w:rsidRDefault="00C07B3D">
      <w:pPr>
        <w:spacing w:after="0" w:line="240" w:lineRule="auto"/>
      </w:pPr>
      <w:r>
        <w:separator/>
      </w:r>
    </w:p>
  </w:endnote>
  <w:endnote w:type="continuationSeparator" w:id="0">
    <w:p w14:paraId="5E6EBE6F" w14:textId="77777777" w:rsidR="00C07B3D" w:rsidRDefault="00C07B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Calibri">
    <w:panose1 w:val="020F0502020204030204"/>
    <w:charset w:val="CC"/>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DengXian Light">
    <w:charset w:val="86"/>
    <w:family w:val="auto"/>
    <w:pitch w:val="variable"/>
    <w:sig w:usb0="A00002BF" w:usb1="38CF7CFA" w:usb2="00000016" w:usb3="00000000" w:csb0="0004000F" w:csb1="00000000"/>
  </w:font>
  <w:font w:name="Aptos Narrow">
    <w:charset w:val="00"/>
    <w:family w:val="swiss"/>
    <w:pitch w:val="variable"/>
    <w:sig w:usb0="20000287" w:usb1="00000003" w:usb2="00000000" w:usb3="00000000" w:csb0="000001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7069072"/>
      <w:docPartObj>
        <w:docPartGallery w:val="Page Numbers (Bottom of Page)"/>
        <w:docPartUnique/>
      </w:docPartObj>
    </w:sdtPr>
    <w:sdtEndPr>
      <w:rPr>
        <w:rFonts w:ascii="Times New Roman" w:hAnsi="Times New Roman" w:cs="Times New Roman"/>
        <w:sz w:val="28"/>
        <w:szCs w:val="28"/>
      </w:rPr>
    </w:sdtEndPr>
    <w:sdtContent>
      <w:p w14:paraId="0155EA1A" w14:textId="3EFD7FCC" w:rsidR="00B51CA0" w:rsidRPr="00370A78" w:rsidRDefault="00B51CA0">
        <w:pPr>
          <w:pStyle w:val="ac"/>
          <w:jc w:val="center"/>
          <w:rPr>
            <w:rFonts w:ascii="Times New Roman" w:hAnsi="Times New Roman" w:cs="Times New Roman"/>
            <w:sz w:val="28"/>
            <w:szCs w:val="28"/>
          </w:rPr>
        </w:pPr>
        <w:r w:rsidRPr="00370A78">
          <w:rPr>
            <w:rFonts w:ascii="Times New Roman" w:hAnsi="Times New Roman" w:cs="Times New Roman"/>
            <w:sz w:val="28"/>
            <w:szCs w:val="28"/>
          </w:rPr>
          <w:fldChar w:fldCharType="begin"/>
        </w:r>
        <w:r w:rsidRPr="00370A78">
          <w:rPr>
            <w:rFonts w:ascii="Times New Roman" w:hAnsi="Times New Roman" w:cs="Times New Roman"/>
            <w:sz w:val="28"/>
            <w:szCs w:val="28"/>
          </w:rPr>
          <w:instrText>PAGE   \* MERGEFORMAT</w:instrText>
        </w:r>
        <w:r w:rsidRPr="00370A78">
          <w:rPr>
            <w:rFonts w:ascii="Times New Roman" w:hAnsi="Times New Roman" w:cs="Times New Roman"/>
            <w:sz w:val="28"/>
            <w:szCs w:val="28"/>
          </w:rPr>
          <w:fldChar w:fldCharType="separate"/>
        </w:r>
        <w:r w:rsidR="009260DA">
          <w:rPr>
            <w:rFonts w:ascii="Times New Roman" w:hAnsi="Times New Roman" w:cs="Times New Roman"/>
            <w:noProof/>
            <w:sz w:val="28"/>
            <w:szCs w:val="28"/>
          </w:rPr>
          <w:t>181</w:t>
        </w:r>
        <w:r w:rsidRPr="00370A78">
          <w:rPr>
            <w:rFonts w:ascii="Times New Roman" w:hAnsi="Times New Roman" w:cs="Times New Roman"/>
            <w:sz w:val="28"/>
            <w:szCs w:val="28"/>
          </w:rPr>
          <w:fldChar w:fldCharType="end"/>
        </w:r>
      </w:p>
    </w:sdtContent>
  </w:sdt>
  <w:p w14:paraId="58028BC9" w14:textId="77777777" w:rsidR="00B51CA0" w:rsidRDefault="00B51CA0">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66C84D" w14:textId="77777777" w:rsidR="00C07B3D" w:rsidRDefault="00C07B3D">
      <w:pPr>
        <w:spacing w:after="0" w:line="240" w:lineRule="auto"/>
      </w:pPr>
      <w:r>
        <w:separator/>
      </w:r>
    </w:p>
  </w:footnote>
  <w:footnote w:type="continuationSeparator" w:id="0">
    <w:p w14:paraId="03243524" w14:textId="77777777" w:rsidR="00C07B3D" w:rsidRDefault="00C07B3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508B5"/>
    <w:multiLevelType w:val="hybridMultilevel"/>
    <w:tmpl w:val="7BA87182"/>
    <w:lvl w:ilvl="0" w:tplc="C8E2FD64">
      <w:start w:val="1"/>
      <w:numFmt w:val="decimal"/>
      <w:lvlText w:val="%1."/>
      <w:lvlJc w:val="left"/>
      <w:pPr>
        <w:ind w:left="10065" w:hanging="360"/>
      </w:pPr>
      <w:rPr>
        <w:rFonts w:hint="default"/>
      </w:rPr>
    </w:lvl>
    <w:lvl w:ilvl="1" w:tplc="20000019" w:tentative="1">
      <w:start w:val="1"/>
      <w:numFmt w:val="lowerLetter"/>
      <w:lvlText w:val="%2."/>
      <w:lvlJc w:val="left"/>
      <w:pPr>
        <w:ind w:left="10785" w:hanging="360"/>
      </w:pPr>
    </w:lvl>
    <w:lvl w:ilvl="2" w:tplc="2000001B" w:tentative="1">
      <w:start w:val="1"/>
      <w:numFmt w:val="lowerRoman"/>
      <w:lvlText w:val="%3."/>
      <w:lvlJc w:val="right"/>
      <w:pPr>
        <w:ind w:left="11505" w:hanging="180"/>
      </w:pPr>
    </w:lvl>
    <w:lvl w:ilvl="3" w:tplc="2000000F" w:tentative="1">
      <w:start w:val="1"/>
      <w:numFmt w:val="decimal"/>
      <w:lvlText w:val="%4."/>
      <w:lvlJc w:val="left"/>
      <w:pPr>
        <w:ind w:left="12225" w:hanging="360"/>
      </w:pPr>
    </w:lvl>
    <w:lvl w:ilvl="4" w:tplc="20000019" w:tentative="1">
      <w:start w:val="1"/>
      <w:numFmt w:val="lowerLetter"/>
      <w:lvlText w:val="%5."/>
      <w:lvlJc w:val="left"/>
      <w:pPr>
        <w:ind w:left="12945" w:hanging="360"/>
      </w:pPr>
    </w:lvl>
    <w:lvl w:ilvl="5" w:tplc="2000001B" w:tentative="1">
      <w:start w:val="1"/>
      <w:numFmt w:val="lowerRoman"/>
      <w:lvlText w:val="%6."/>
      <w:lvlJc w:val="right"/>
      <w:pPr>
        <w:ind w:left="13665" w:hanging="180"/>
      </w:pPr>
    </w:lvl>
    <w:lvl w:ilvl="6" w:tplc="2000000F" w:tentative="1">
      <w:start w:val="1"/>
      <w:numFmt w:val="decimal"/>
      <w:lvlText w:val="%7."/>
      <w:lvlJc w:val="left"/>
      <w:pPr>
        <w:ind w:left="14385" w:hanging="360"/>
      </w:pPr>
    </w:lvl>
    <w:lvl w:ilvl="7" w:tplc="20000019" w:tentative="1">
      <w:start w:val="1"/>
      <w:numFmt w:val="lowerLetter"/>
      <w:lvlText w:val="%8."/>
      <w:lvlJc w:val="left"/>
      <w:pPr>
        <w:ind w:left="15105" w:hanging="360"/>
      </w:pPr>
    </w:lvl>
    <w:lvl w:ilvl="8" w:tplc="2000001B" w:tentative="1">
      <w:start w:val="1"/>
      <w:numFmt w:val="lowerRoman"/>
      <w:lvlText w:val="%9."/>
      <w:lvlJc w:val="right"/>
      <w:pPr>
        <w:ind w:left="15825" w:hanging="180"/>
      </w:pPr>
    </w:lvl>
  </w:abstractNum>
  <w:abstractNum w:abstractNumId="1">
    <w:nsid w:val="023D1B5D"/>
    <w:multiLevelType w:val="multilevel"/>
    <w:tmpl w:val="F8045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B04A29"/>
    <w:multiLevelType w:val="hybridMultilevel"/>
    <w:tmpl w:val="8668E7EE"/>
    <w:lvl w:ilvl="0" w:tplc="907C4BF0">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nsid w:val="08706177"/>
    <w:multiLevelType w:val="multilevel"/>
    <w:tmpl w:val="BD6C5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B003D2C"/>
    <w:multiLevelType w:val="hybridMultilevel"/>
    <w:tmpl w:val="B9FED48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nsid w:val="0C165701"/>
    <w:multiLevelType w:val="multilevel"/>
    <w:tmpl w:val="24646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D5948DB"/>
    <w:multiLevelType w:val="hybridMultilevel"/>
    <w:tmpl w:val="92EA8206"/>
    <w:lvl w:ilvl="0" w:tplc="9BFA2F64">
      <w:start w:val="4"/>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7">
    <w:nsid w:val="0E0D37A1"/>
    <w:multiLevelType w:val="multilevel"/>
    <w:tmpl w:val="D368D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B45582A"/>
    <w:multiLevelType w:val="multilevel"/>
    <w:tmpl w:val="3A808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D4B6BF9"/>
    <w:multiLevelType w:val="hybridMultilevel"/>
    <w:tmpl w:val="79F8C3CA"/>
    <w:lvl w:ilvl="0" w:tplc="EC6C92D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0">
    <w:nsid w:val="1FD97749"/>
    <w:multiLevelType w:val="multilevel"/>
    <w:tmpl w:val="7A548554"/>
    <w:lvl w:ilvl="0">
      <w:start w:val="1"/>
      <w:numFmt w:val="bullet"/>
      <w:lvlText w:val=""/>
      <w:lvlJc w:val="left"/>
      <w:pPr>
        <w:tabs>
          <w:tab w:val="num" w:pos="720"/>
        </w:tabs>
        <w:ind w:left="720" w:hanging="360"/>
      </w:pPr>
      <w:rPr>
        <w:rFonts w:ascii="Symbol" w:hAnsi="Symbol" w:hint="default"/>
        <w:sz w:val="1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03D7897"/>
    <w:multiLevelType w:val="hybridMultilevel"/>
    <w:tmpl w:val="C02A8BA0"/>
    <w:lvl w:ilvl="0" w:tplc="C2DC265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2">
    <w:nsid w:val="293F0C9D"/>
    <w:multiLevelType w:val="multilevel"/>
    <w:tmpl w:val="33B034FC"/>
    <w:lvl w:ilvl="0">
      <w:start w:val="1"/>
      <w:numFmt w:val="decimal"/>
      <w:lvlText w:val="%1"/>
      <w:lvlJc w:val="left"/>
      <w:pPr>
        <w:ind w:left="525" w:hanging="525"/>
      </w:pPr>
      <w:rPr>
        <w:rFonts w:hint="default"/>
      </w:rPr>
    </w:lvl>
    <w:lvl w:ilvl="1">
      <w:start w:val="1"/>
      <w:numFmt w:val="decimal"/>
      <w:lvlText w:val="%1.%2"/>
      <w:lvlJc w:val="left"/>
      <w:pPr>
        <w:ind w:left="1234" w:hanging="52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nsid w:val="29932111"/>
    <w:multiLevelType w:val="hybridMultilevel"/>
    <w:tmpl w:val="78886D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AF2529B"/>
    <w:multiLevelType w:val="multilevel"/>
    <w:tmpl w:val="84F88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D804D1B"/>
    <w:multiLevelType w:val="multilevel"/>
    <w:tmpl w:val="97202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F1F63CA"/>
    <w:multiLevelType w:val="hybridMultilevel"/>
    <w:tmpl w:val="E0B66210"/>
    <w:lvl w:ilvl="0" w:tplc="1E5CF788">
      <w:start w:val="9"/>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7">
    <w:nsid w:val="2F672C68"/>
    <w:multiLevelType w:val="hybridMultilevel"/>
    <w:tmpl w:val="7F28C7CA"/>
    <w:lvl w:ilvl="0" w:tplc="27E2943E">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8">
    <w:nsid w:val="3102506E"/>
    <w:multiLevelType w:val="multilevel"/>
    <w:tmpl w:val="B7E07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5FA78B6"/>
    <w:multiLevelType w:val="multilevel"/>
    <w:tmpl w:val="45BCC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99A0636"/>
    <w:multiLevelType w:val="multilevel"/>
    <w:tmpl w:val="EAA0B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B8D5587"/>
    <w:multiLevelType w:val="multilevel"/>
    <w:tmpl w:val="CFFC763C"/>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ind w:left="1440" w:hanging="360"/>
      </w:pPr>
      <w:rPr>
        <w:rFonts w:ascii="Times New Roman" w:eastAsiaTheme="minorHAnsi"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F8C0EBF"/>
    <w:multiLevelType w:val="multilevel"/>
    <w:tmpl w:val="9C48EF8E"/>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AC40ED0"/>
    <w:multiLevelType w:val="hybridMultilevel"/>
    <w:tmpl w:val="298E8D9C"/>
    <w:lvl w:ilvl="0" w:tplc="2AC08D9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EDC0771"/>
    <w:multiLevelType w:val="hybridMultilevel"/>
    <w:tmpl w:val="01F68E7E"/>
    <w:lvl w:ilvl="0" w:tplc="C4E63DA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5">
    <w:nsid w:val="4FF23E2C"/>
    <w:multiLevelType w:val="multilevel"/>
    <w:tmpl w:val="DA0A70B0"/>
    <w:lvl w:ilvl="0">
      <w:start w:val="1"/>
      <w:numFmt w:val="decimal"/>
      <w:lvlText w:val="%1"/>
      <w:lvlJc w:val="left"/>
      <w:pPr>
        <w:tabs>
          <w:tab w:val="num" w:pos="360"/>
        </w:tabs>
        <w:ind w:left="360" w:hanging="360"/>
      </w:pPr>
    </w:lvl>
    <w:lvl w:ilvl="1">
      <w:start w:val="3"/>
      <w:numFmt w:val="decimal"/>
      <w:isLgl/>
      <w:lvlText w:val="%1.%2."/>
      <w:lvlJc w:val="left"/>
      <w:pPr>
        <w:tabs>
          <w:tab w:val="num" w:pos="480"/>
        </w:tabs>
        <w:ind w:left="480" w:hanging="48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nsid w:val="533B3EE9"/>
    <w:multiLevelType w:val="hybridMultilevel"/>
    <w:tmpl w:val="8D044DFA"/>
    <w:lvl w:ilvl="0" w:tplc="B6742B38">
      <w:start w:val="110"/>
      <w:numFmt w:val="decimal"/>
      <w:lvlText w:val="%1."/>
      <w:lvlJc w:val="left"/>
      <w:pPr>
        <w:ind w:left="1234" w:hanging="525"/>
      </w:pPr>
      <w:rPr>
        <w:rFonts w:hint="default"/>
      </w:rPr>
    </w:lvl>
    <w:lvl w:ilvl="1" w:tplc="20000019">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7">
    <w:nsid w:val="53676C58"/>
    <w:multiLevelType w:val="hybridMultilevel"/>
    <w:tmpl w:val="F514825A"/>
    <w:lvl w:ilvl="0" w:tplc="193458A4">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8">
    <w:nsid w:val="5B010B5C"/>
    <w:multiLevelType w:val="hybridMultilevel"/>
    <w:tmpl w:val="EEC240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C846D1E"/>
    <w:multiLevelType w:val="hybridMultilevel"/>
    <w:tmpl w:val="EF3EE2D8"/>
    <w:lvl w:ilvl="0" w:tplc="E820949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0">
    <w:nsid w:val="681122D0"/>
    <w:multiLevelType w:val="multilevel"/>
    <w:tmpl w:val="644AEF4E"/>
    <w:lvl w:ilvl="0">
      <w:start w:val="1"/>
      <w:numFmt w:val="decimal"/>
      <w:lvlText w:val="%1"/>
      <w:lvlJc w:val="left"/>
      <w:pPr>
        <w:tabs>
          <w:tab w:val="num" w:pos="360"/>
        </w:tabs>
        <w:ind w:left="360" w:hanging="360"/>
      </w:pPr>
    </w:lvl>
    <w:lvl w:ilvl="1">
      <w:start w:val="1"/>
      <w:numFmt w:val="decimal"/>
      <w:isLgl/>
      <w:lvlText w:val="%1.%2."/>
      <w:lvlJc w:val="left"/>
      <w:pPr>
        <w:ind w:left="562" w:hanging="540"/>
      </w:pPr>
      <w:rPr>
        <w:rFonts w:hint="default"/>
      </w:rPr>
    </w:lvl>
    <w:lvl w:ilvl="2">
      <w:start w:val="1"/>
      <w:numFmt w:val="decimal"/>
      <w:isLgl/>
      <w:lvlText w:val="%1.%2.%3."/>
      <w:lvlJc w:val="left"/>
      <w:pPr>
        <w:ind w:left="764" w:hanging="720"/>
      </w:pPr>
      <w:rPr>
        <w:rFonts w:hint="default"/>
      </w:rPr>
    </w:lvl>
    <w:lvl w:ilvl="3">
      <w:start w:val="1"/>
      <w:numFmt w:val="decimal"/>
      <w:isLgl/>
      <w:lvlText w:val="%1.%2.%3.%4."/>
      <w:lvlJc w:val="left"/>
      <w:pPr>
        <w:ind w:left="786" w:hanging="720"/>
      </w:pPr>
      <w:rPr>
        <w:rFonts w:hint="default"/>
      </w:rPr>
    </w:lvl>
    <w:lvl w:ilvl="4">
      <w:start w:val="1"/>
      <w:numFmt w:val="decimal"/>
      <w:isLgl/>
      <w:lvlText w:val="%1.%2.%3.%4.%5."/>
      <w:lvlJc w:val="left"/>
      <w:pPr>
        <w:ind w:left="1168" w:hanging="1080"/>
      </w:pPr>
      <w:rPr>
        <w:rFonts w:hint="default"/>
      </w:rPr>
    </w:lvl>
    <w:lvl w:ilvl="5">
      <w:start w:val="1"/>
      <w:numFmt w:val="decimal"/>
      <w:isLgl/>
      <w:lvlText w:val="%1.%2.%3.%4.%5.%6."/>
      <w:lvlJc w:val="left"/>
      <w:pPr>
        <w:ind w:left="1190" w:hanging="1080"/>
      </w:pPr>
      <w:rPr>
        <w:rFonts w:hint="default"/>
      </w:rPr>
    </w:lvl>
    <w:lvl w:ilvl="6">
      <w:start w:val="1"/>
      <w:numFmt w:val="decimal"/>
      <w:isLgl/>
      <w:lvlText w:val="%1.%2.%3.%4.%5.%6.%7."/>
      <w:lvlJc w:val="left"/>
      <w:pPr>
        <w:ind w:left="1572" w:hanging="1440"/>
      </w:pPr>
      <w:rPr>
        <w:rFonts w:hint="default"/>
      </w:rPr>
    </w:lvl>
    <w:lvl w:ilvl="7">
      <w:start w:val="1"/>
      <w:numFmt w:val="decimal"/>
      <w:isLgl/>
      <w:lvlText w:val="%1.%2.%3.%4.%5.%6.%7.%8."/>
      <w:lvlJc w:val="left"/>
      <w:pPr>
        <w:ind w:left="1594" w:hanging="1440"/>
      </w:pPr>
      <w:rPr>
        <w:rFonts w:hint="default"/>
      </w:rPr>
    </w:lvl>
    <w:lvl w:ilvl="8">
      <w:start w:val="1"/>
      <w:numFmt w:val="decimal"/>
      <w:isLgl/>
      <w:lvlText w:val="%1.%2.%3.%4.%5.%6.%7.%8.%9."/>
      <w:lvlJc w:val="left"/>
      <w:pPr>
        <w:ind w:left="1976" w:hanging="1800"/>
      </w:pPr>
      <w:rPr>
        <w:rFonts w:hint="default"/>
      </w:rPr>
    </w:lvl>
  </w:abstractNum>
  <w:abstractNum w:abstractNumId="31">
    <w:nsid w:val="70FA0571"/>
    <w:multiLevelType w:val="hybridMultilevel"/>
    <w:tmpl w:val="F646A112"/>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2">
    <w:nsid w:val="793F4A3B"/>
    <w:multiLevelType w:val="hybridMultilevel"/>
    <w:tmpl w:val="088679F0"/>
    <w:lvl w:ilvl="0" w:tplc="6AC80A86">
      <w:start w:val="1"/>
      <w:numFmt w:val="decimal"/>
      <w:lvlText w:val="%1-"/>
      <w:lvlJc w:val="left"/>
      <w:pPr>
        <w:ind w:left="1069" w:hanging="360"/>
      </w:pPr>
      <w:rPr>
        <w:rFonts w:hint="default"/>
        <w:color w:val="EE0000"/>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3">
    <w:nsid w:val="7D4A644E"/>
    <w:multiLevelType w:val="multilevel"/>
    <w:tmpl w:val="B7D05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31"/>
  </w:num>
  <w:num w:numId="3">
    <w:abstractNumId w:val="2"/>
  </w:num>
  <w:num w:numId="4">
    <w:abstractNumId w:val="12"/>
  </w:num>
  <w:num w:numId="5">
    <w:abstractNumId w:val="16"/>
  </w:num>
  <w:num w:numId="6">
    <w:abstractNumId w:val="30"/>
  </w:num>
  <w:num w:numId="7">
    <w:abstractNumId w:val="25"/>
  </w:num>
  <w:num w:numId="8">
    <w:abstractNumId w:val="28"/>
  </w:num>
  <w:num w:numId="9">
    <w:abstractNumId w:val="22"/>
  </w:num>
  <w:num w:numId="10">
    <w:abstractNumId w:val="26"/>
  </w:num>
  <w:num w:numId="11">
    <w:abstractNumId w:val="13"/>
  </w:num>
  <w:num w:numId="12">
    <w:abstractNumId w:val="15"/>
  </w:num>
  <w:num w:numId="13">
    <w:abstractNumId w:val="5"/>
  </w:num>
  <w:num w:numId="14">
    <w:abstractNumId w:val="10"/>
  </w:num>
  <w:num w:numId="15">
    <w:abstractNumId w:val="23"/>
  </w:num>
  <w:num w:numId="16">
    <w:abstractNumId w:val="24"/>
  </w:num>
  <w:num w:numId="17">
    <w:abstractNumId w:val="9"/>
  </w:num>
  <w:num w:numId="18">
    <w:abstractNumId w:val="18"/>
  </w:num>
  <w:num w:numId="19">
    <w:abstractNumId w:val="20"/>
  </w:num>
  <w:num w:numId="20">
    <w:abstractNumId w:val="33"/>
  </w:num>
  <w:num w:numId="21">
    <w:abstractNumId w:val="21"/>
  </w:num>
  <w:num w:numId="22">
    <w:abstractNumId w:val="19"/>
  </w:num>
  <w:num w:numId="23">
    <w:abstractNumId w:val="7"/>
  </w:num>
  <w:num w:numId="24">
    <w:abstractNumId w:val="1"/>
  </w:num>
  <w:num w:numId="25">
    <w:abstractNumId w:val="8"/>
  </w:num>
  <w:num w:numId="26">
    <w:abstractNumId w:val="0"/>
  </w:num>
  <w:num w:numId="27">
    <w:abstractNumId w:val="14"/>
  </w:num>
  <w:num w:numId="28">
    <w:abstractNumId w:val="17"/>
  </w:num>
  <w:num w:numId="29">
    <w:abstractNumId w:val="27"/>
  </w:num>
  <w:num w:numId="30">
    <w:abstractNumId w:val="32"/>
  </w:num>
  <w:num w:numId="31">
    <w:abstractNumId w:val="11"/>
  </w:num>
  <w:num w:numId="32">
    <w:abstractNumId w:val="6"/>
  </w:num>
  <w:num w:numId="33">
    <w:abstractNumId w:val="29"/>
  </w:num>
  <w:num w:numId="3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39D3"/>
    <w:rsid w:val="000039D3"/>
    <w:rsid w:val="00011244"/>
    <w:rsid w:val="00031FFF"/>
    <w:rsid w:val="000360A5"/>
    <w:rsid w:val="00044428"/>
    <w:rsid w:val="0008639E"/>
    <w:rsid w:val="000D711F"/>
    <w:rsid w:val="000E3007"/>
    <w:rsid w:val="000E5D99"/>
    <w:rsid w:val="000F2370"/>
    <w:rsid w:val="00107F20"/>
    <w:rsid w:val="00131E63"/>
    <w:rsid w:val="0013691C"/>
    <w:rsid w:val="001429C4"/>
    <w:rsid w:val="00147603"/>
    <w:rsid w:val="00184DA0"/>
    <w:rsid w:val="00196EBF"/>
    <w:rsid w:val="001A700B"/>
    <w:rsid w:val="00226C61"/>
    <w:rsid w:val="002454E6"/>
    <w:rsid w:val="002603FD"/>
    <w:rsid w:val="00262C64"/>
    <w:rsid w:val="0026497D"/>
    <w:rsid w:val="0026572C"/>
    <w:rsid w:val="0027147F"/>
    <w:rsid w:val="00272D35"/>
    <w:rsid w:val="002809A0"/>
    <w:rsid w:val="002853C2"/>
    <w:rsid w:val="002A7610"/>
    <w:rsid w:val="002D0A35"/>
    <w:rsid w:val="002D6704"/>
    <w:rsid w:val="002E4381"/>
    <w:rsid w:val="002E666F"/>
    <w:rsid w:val="002E786C"/>
    <w:rsid w:val="002F3BAB"/>
    <w:rsid w:val="00304F59"/>
    <w:rsid w:val="00343606"/>
    <w:rsid w:val="0034467C"/>
    <w:rsid w:val="003476F1"/>
    <w:rsid w:val="003524CB"/>
    <w:rsid w:val="003529F7"/>
    <w:rsid w:val="003539C3"/>
    <w:rsid w:val="00386B09"/>
    <w:rsid w:val="0039395B"/>
    <w:rsid w:val="003A77EA"/>
    <w:rsid w:val="003C1383"/>
    <w:rsid w:val="003E2777"/>
    <w:rsid w:val="003E606D"/>
    <w:rsid w:val="00403DD9"/>
    <w:rsid w:val="00420A01"/>
    <w:rsid w:val="00430B7E"/>
    <w:rsid w:val="00434D8A"/>
    <w:rsid w:val="004402C2"/>
    <w:rsid w:val="00451E34"/>
    <w:rsid w:val="00456E1F"/>
    <w:rsid w:val="004707BD"/>
    <w:rsid w:val="00475AFF"/>
    <w:rsid w:val="004B7AC3"/>
    <w:rsid w:val="004C3B26"/>
    <w:rsid w:val="004D7DF8"/>
    <w:rsid w:val="00506F82"/>
    <w:rsid w:val="00520949"/>
    <w:rsid w:val="0052173E"/>
    <w:rsid w:val="0053067A"/>
    <w:rsid w:val="00563DA2"/>
    <w:rsid w:val="00566822"/>
    <w:rsid w:val="00581A28"/>
    <w:rsid w:val="0058284B"/>
    <w:rsid w:val="00585B41"/>
    <w:rsid w:val="005E40E3"/>
    <w:rsid w:val="005F4071"/>
    <w:rsid w:val="00601CC1"/>
    <w:rsid w:val="006039AB"/>
    <w:rsid w:val="006220A5"/>
    <w:rsid w:val="00624536"/>
    <w:rsid w:val="006305AE"/>
    <w:rsid w:val="0066125A"/>
    <w:rsid w:val="006B62E1"/>
    <w:rsid w:val="006C6736"/>
    <w:rsid w:val="006E0459"/>
    <w:rsid w:val="0071475A"/>
    <w:rsid w:val="0071763A"/>
    <w:rsid w:val="00727266"/>
    <w:rsid w:val="00741BCB"/>
    <w:rsid w:val="00742CCF"/>
    <w:rsid w:val="00761A27"/>
    <w:rsid w:val="00762595"/>
    <w:rsid w:val="00762C48"/>
    <w:rsid w:val="0079569E"/>
    <w:rsid w:val="007A2205"/>
    <w:rsid w:val="007D3FD1"/>
    <w:rsid w:val="007D5AE4"/>
    <w:rsid w:val="007E00D4"/>
    <w:rsid w:val="007E0C8F"/>
    <w:rsid w:val="007F40A5"/>
    <w:rsid w:val="007F6ADF"/>
    <w:rsid w:val="0080564D"/>
    <w:rsid w:val="00810D66"/>
    <w:rsid w:val="00825AB6"/>
    <w:rsid w:val="008513F4"/>
    <w:rsid w:val="008561F3"/>
    <w:rsid w:val="00883F54"/>
    <w:rsid w:val="008847BE"/>
    <w:rsid w:val="008C62C6"/>
    <w:rsid w:val="008D2965"/>
    <w:rsid w:val="008E38CD"/>
    <w:rsid w:val="008F01F0"/>
    <w:rsid w:val="009165D5"/>
    <w:rsid w:val="009260DA"/>
    <w:rsid w:val="00935FA6"/>
    <w:rsid w:val="00970B84"/>
    <w:rsid w:val="0098643A"/>
    <w:rsid w:val="009944E5"/>
    <w:rsid w:val="009C77CF"/>
    <w:rsid w:val="009F0ECF"/>
    <w:rsid w:val="009F1696"/>
    <w:rsid w:val="009F66B2"/>
    <w:rsid w:val="00A112B2"/>
    <w:rsid w:val="00A1687F"/>
    <w:rsid w:val="00A35867"/>
    <w:rsid w:val="00A81523"/>
    <w:rsid w:val="00AA70F1"/>
    <w:rsid w:val="00AB0FCF"/>
    <w:rsid w:val="00AC5E1E"/>
    <w:rsid w:val="00AD360F"/>
    <w:rsid w:val="00AD3FEA"/>
    <w:rsid w:val="00AD469D"/>
    <w:rsid w:val="00AD59DB"/>
    <w:rsid w:val="00AE485F"/>
    <w:rsid w:val="00B06F83"/>
    <w:rsid w:val="00B2559B"/>
    <w:rsid w:val="00B3170A"/>
    <w:rsid w:val="00B51CA0"/>
    <w:rsid w:val="00B72069"/>
    <w:rsid w:val="00B7328E"/>
    <w:rsid w:val="00BA133D"/>
    <w:rsid w:val="00BF7000"/>
    <w:rsid w:val="00C07B3D"/>
    <w:rsid w:val="00C30D48"/>
    <w:rsid w:val="00C408BE"/>
    <w:rsid w:val="00C45321"/>
    <w:rsid w:val="00C502E4"/>
    <w:rsid w:val="00CC46E2"/>
    <w:rsid w:val="00D03468"/>
    <w:rsid w:val="00D05D67"/>
    <w:rsid w:val="00D102E5"/>
    <w:rsid w:val="00D13BA0"/>
    <w:rsid w:val="00D37BAA"/>
    <w:rsid w:val="00D457C6"/>
    <w:rsid w:val="00D52D70"/>
    <w:rsid w:val="00D530B9"/>
    <w:rsid w:val="00D532D2"/>
    <w:rsid w:val="00D555EB"/>
    <w:rsid w:val="00D60DCD"/>
    <w:rsid w:val="00DA3408"/>
    <w:rsid w:val="00DD1B4C"/>
    <w:rsid w:val="00DD6889"/>
    <w:rsid w:val="00E319C3"/>
    <w:rsid w:val="00E31C8F"/>
    <w:rsid w:val="00E425D1"/>
    <w:rsid w:val="00E62E14"/>
    <w:rsid w:val="00E84BA7"/>
    <w:rsid w:val="00EB0362"/>
    <w:rsid w:val="00EC600B"/>
    <w:rsid w:val="00ED6192"/>
    <w:rsid w:val="00EE7E05"/>
    <w:rsid w:val="00F13C71"/>
    <w:rsid w:val="00F61997"/>
    <w:rsid w:val="00F854F5"/>
    <w:rsid w:val="00F90F77"/>
    <w:rsid w:val="00FA67E7"/>
    <w:rsid w:val="00FA6CCD"/>
    <w:rsid w:val="00FD105B"/>
    <w:rsid w:val="00FD1D42"/>
    <w:rsid w:val="00FD630B"/>
    <w:rsid w:val="00FE1856"/>
    <w:rsid w:val="00FE6C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A073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39D3"/>
    <w:pPr>
      <w:spacing w:line="259" w:lineRule="auto"/>
    </w:pPr>
    <w:rPr>
      <w:kern w:val="0"/>
      <w:sz w:val="22"/>
      <w:szCs w:val="22"/>
      <w14:ligatures w14:val="none"/>
    </w:rPr>
  </w:style>
  <w:style w:type="paragraph" w:styleId="1">
    <w:name w:val="heading 1"/>
    <w:basedOn w:val="a"/>
    <w:next w:val="a"/>
    <w:link w:val="10"/>
    <w:uiPriority w:val="9"/>
    <w:qFormat/>
    <w:rsid w:val="000039D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0039D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0039D3"/>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0039D3"/>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0039D3"/>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0039D3"/>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0039D3"/>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0039D3"/>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0039D3"/>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039D3"/>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0039D3"/>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rsid w:val="000039D3"/>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0039D3"/>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0039D3"/>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0039D3"/>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0039D3"/>
    <w:rPr>
      <w:rFonts w:eastAsiaTheme="majorEastAsia" w:cstheme="majorBidi"/>
      <w:color w:val="595959" w:themeColor="text1" w:themeTint="A6"/>
    </w:rPr>
  </w:style>
  <w:style w:type="character" w:customStyle="1" w:styleId="80">
    <w:name w:val="Заголовок 8 Знак"/>
    <w:basedOn w:val="a0"/>
    <w:link w:val="8"/>
    <w:uiPriority w:val="9"/>
    <w:semiHidden/>
    <w:rsid w:val="000039D3"/>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0039D3"/>
    <w:rPr>
      <w:rFonts w:eastAsiaTheme="majorEastAsia" w:cstheme="majorBidi"/>
      <w:color w:val="272727" w:themeColor="text1" w:themeTint="D8"/>
    </w:rPr>
  </w:style>
  <w:style w:type="paragraph" w:styleId="a3">
    <w:name w:val="Title"/>
    <w:basedOn w:val="a"/>
    <w:next w:val="a"/>
    <w:link w:val="a4"/>
    <w:uiPriority w:val="10"/>
    <w:qFormat/>
    <w:rsid w:val="000039D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0039D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039D3"/>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0039D3"/>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0039D3"/>
    <w:pPr>
      <w:spacing w:before="160"/>
      <w:jc w:val="center"/>
    </w:pPr>
    <w:rPr>
      <w:i/>
      <w:iCs/>
      <w:color w:val="404040" w:themeColor="text1" w:themeTint="BF"/>
    </w:rPr>
  </w:style>
  <w:style w:type="character" w:customStyle="1" w:styleId="22">
    <w:name w:val="Цитата 2 Знак"/>
    <w:basedOn w:val="a0"/>
    <w:link w:val="21"/>
    <w:uiPriority w:val="29"/>
    <w:rsid w:val="000039D3"/>
    <w:rPr>
      <w:i/>
      <w:iCs/>
      <w:color w:val="404040" w:themeColor="text1" w:themeTint="BF"/>
    </w:rPr>
  </w:style>
  <w:style w:type="paragraph" w:styleId="a7">
    <w:name w:val="List Paragraph"/>
    <w:basedOn w:val="a"/>
    <w:uiPriority w:val="34"/>
    <w:qFormat/>
    <w:rsid w:val="000039D3"/>
    <w:pPr>
      <w:ind w:left="720"/>
      <w:contextualSpacing/>
    </w:pPr>
  </w:style>
  <w:style w:type="character" w:styleId="a8">
    <w:name w:val="Intense Emphasis"/>
    <w:basedOn w:val="a0"/>
    <w:uiPriority w:val="21"/>
    <w:qFormat/>
    <w:rsid w:val="000039D3"/>
    <w:rPr>
      <w:i/>
      <w:iCs/>
      <w:color w:val="0F4761" w:themeColor="accent1" w:themeShade="BF"/>
    </w:rPr>
  </w:style>
  <w:style w:type="paragraph" w:styleId="a9">
    <w:name w:val="Intense Quote"/>
    <w:basedOn w:val="a"/>
    <w:next w:val="a"/>
    <w:link w:val="aa"/>
    <w:uiPriority w:val="30"/>
    <w:qFormat/>
    <w:rsid w:val="000039D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0039D3"/>
    <w:rPr>
      <w:i/>
      <w:iCs/>
      <w:color w:val="0F4761" w:themeColor="accent1" w:themeShade="BF"/>
    </w:rPr>
  </w:style>
  <w:style w:type="character" w:styleId="ab">
    <w:name w:val="Intense Reference"/>
    <w:basedOn w:val="a0"/>
    <w:uiPriority w:val="32"/>
    <w:qFormat/>
    <w:rsid w:val="000039D3"/>
    <w:rPr>
      <w:b/>
      <w:bCs/>
      <w:smallCaps/>
      <w:color w:val="0F4761" w:themeColor="accent1" w:themeShade="BF"/>
      <w:spacing w:val="5"/>
    </w:rPr>
  </w:style>
  <w:style w:type="paragraph" w:styleId="ac">
    <w:name w:val="footer"/>
    <w:basedOn w:val="a"/>
    <w:link w:val="ad"/>
    <w:uiPriority w:val="99"/>
    <w:unhideWhenUsed/>
    <w:rsid w:val="000039D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0039D3"/>
    <w:rPr>
      <w:kern w:val="0"/>
      <w:sz w:val="22"/>
      <w:szCs w:val="22"/>
      <w:lang w:val="ru-RU"/>
      <w14:ligatures w14:val="none"/>
    </w:rPr>
  </w:style>
  <w:style w:type="table" w:styleId="ae">
    <w:name w:val="Table Grid"/>
    <w:basedOn w:val="a1"/>
    <w:rsid w:val="000039D3"/>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D13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D13BA0"/>
    <w:rPr>
      <w:rFonts w:ascii="Courier New" w:eastAsia="Times New Roman" w:hAnsi="Courier New" w:cs="Courier New"/>
      <w:kern w:val="0"/>
      <w:sz w:val="20"/>
      <w:szCs w:val="20"/>
      <w:lang w:val="ru-RU" w:eastAsia="ru-RU"/>
      <w14:ligatures w14:val="none"/>
    </w:rPr>
  </w:style>
  <w:style w:type="character" w:styleId="af">
    <w:name w:val="Hyperlink"/>
    <w:basedOn w:val="a0"/>
    <w:uiPriority w:val="99"/>
    <w:unhideWhenUsed/>
    <w:rsid w:val="00044428"/>
    <w:rPr>
      <w:color w:val="467886" w:themeColor="hyperlink"/>
      <w:u w:val="single"/>
    </w:rPr>
  </w:style>
  <w:style w:type="character" w:styleId="af0">
    <w:name w:val="FollowedHyperlink"/>
    <w:basedOn w:val="a0"/>
    <w:uiPriority w:val="99"/>
    <w:semiHidden/>
    <w:unhideWhenUsed/>
    <w:rsid w:val="00044428"/>
    <w:rPr>
      <w:color w:val="96607D" w:themeColor="followedHyperlink"/>
      <w:u w:val="single"/>
    </w:rPr>
  </w:style>
  <w:style w:type="character" w:customStyle="1" w:styleId="11">
    <w:name w:val="Неразрешенное упоминание1"/>
    <w:basedOn w:val="a0"/>
    <w:uiPriority w:val="99"/>
    <w:semiHidden/>
    <w:unhideWhenUsed/>
    <w:rsid w:val="00044428"/>
    <w:rPr>
      <w:color w:val="605E5C"/>
      <w:shd w:val="clear" w:color="auto" w:fill="E1DFDD"/>
    </w:rPr>
  </w:style>
  <w:style w:type="character" w:styleId="af1">
    <w:name w:val="Placeholder Text"/>
    <w:basedOn w:val="a0"/>
    <w:uiPriority w:val="99"/>
    <w:semiHidden/>
    <w:rsid w:val="00044428"/>
    <w:rPr>
      <w:color w:val="666666"/>
    </w:rPr>
  </w:style>
  <w:style w:type="paragraph" w:styleId="af2">
    <w:name w:val="header"/>
    <w:basedOn w:val="a"/>
    <w:link w:val="af3"/>
    <w:uiPriority w:val="99"/>
    <w:unhideWhenUsed/>
    <w:rsid w:val="00044428"/>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044428"/>
    <w:rPr>
      <w:kern w:val="0"/>
      <w:sz w:val="22"/>
      <w:szCs w:val="22"/>
      <w:lang w:val="ru-RU"/>
      <w14:ligatures w14:val="none"/>
    </w:rPr>
  </w:style>
  <w:style w:type="paragraph" w:styleId="af4">
    <w:name w:val="Body Text"/>
    <w:basedOn w:val="a"/>
    <w:link w:val="af5"/>
    <w:rsid w:val="00044428"/>
    <w:pPr>
      <w:spacing w:after="0" w:line="360" w:lineRule="auto"/>
      <w:jc w:val="both"/>
    </w:pPr>
    <w:rPr>
      <w:rFonts w:ascii="Times New Roman" w:eastAsia="Times New Roman" w:hAnsi="Times New Roman" w:cs="Times New Roman"/>
      <w:sz w:val="24"/>
      <w:szCs w:val="20"/>
      <w:lang w:val="kk-KZ" w:eastAsia="ru-RU"/>
    </w:rPr>
  </w:style>
  <w:style w:type="character" w:customStyle="1" w:styleId="af5">
    <w:name w:val="Основной текст Знак"/>
    <w:basedOn w:val="a0"/>
    <w:link w:val="af4"/>
    <w:rsid w:val="00044428"/>
    <w:rPr>
      <w:rFonts w:ascii="Times New Roman" w:eastAsia="Times New Roman" w:hAnsi="Times New Roman" w:cs="Times New Roman"/>
      <w:kern w:val="0"/>
      <w:szCs w:val="20"/>
      <w:lang w:val="kk-KZ" w:eastAsia="ru-RU"/>
      <w14:ligatures w14:val="none"/>
    </w:rPr>
  </w:style>
  <w:style w:type="paragraph" w:customStyle="1" w:styleId="af6">
    <w:name w:val="мой"/>
    <w:basedOn w:val="a"/>
    <w:rsid w:val="00044428"/>
    <w:pPr>
      <w:spacing w:after="0" w:line="360" w:lineRule="auto"/>
    </w:pPr>
    <w:rPr>
      <w:rFonts w:ascii="Times New Roman" w:eastAsia="Times New Roman" w:hAnsi="Times New Roman" w:cs="Times New Roman"/>
      <w:sz w:val="24"/>
      <w:szCs w:val="20"/>
      <w:lang w:val="kk-KZ" w:eastAsia="ru-RU"/>
    </w:rPr>
  </w:style>
  <w:style w:type="table" w:customStyle="1" w:styleId="12">
    <w:name w:val="Сетка таблицы1"/>
    <w:basedOn w:val="a1"/>
    <w:next w:val="ae"/>
    <w:uiPriority w:val="59"/>
    <w:rsid w:val="00044428"/>
    <w:pPr>
      <w:spacing w:after="0" w:line="240" w:lineRule="auto"/>
    </w:pPr>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044428"/>
    <w:pPr>
      <w:widowControl w:val="0"/>
      <w:autoSpaceDE w:val="0"/>
      <w:autoSpaceDN w:val="0"/>
      <w:spacing w:after="0" w:line="240" w:lineRule="auto"/>
    </w:pPr>
    <w:rPr>
      <w:kern w:val="0"/>
      <w:sz w:val="22"/>
      <w:szCs w:val="22"/>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44428"/>
    <w:pPr>
      <w:widowControl w:val="0"/>
      <w:autoSpaceDE w:val="0"/>
      <w:autoSpaceDN w:val="0"/>
      <w:spacing w:before="17" w:after="0" w:line="240" w:lineRule="auto"/>
      <w:ind w:left="18"/>
      <w:jc w:val="center"/>
    </w:pPr>
    <w:rPr>
      <w:rFonts w:ascii="Times New Roman" w:eastAsia="Times New Roman" w:hAnsi="Times New Roman" w:cs="Times New Roman"/>
      <w:lang w:val="kk-KZ"/>
    </w:rPr>
  </w:style>
  <w:style w:type="character" w:customStyle="1" w:styleId="23">
    <w:name w:val="Неразрешенное упоминание2"/>
    <w:basedOn w:val="a0"/>
    <w:uiPriority w:val="99"/>
    <w:semiHidden/>
    <w:unhideWhenUsed/>
    <w:rsid w:val="00044428"/>
    <w:rPr>
      <w:color w:val="605E5C"/>
      <w:shd w:val="clear" w:color="auto" w:fill="E1DFDD"/>
    </w:rPr>
  </w:style>
  <w:style w:type="paragraph" w:styleId="af7">
    <w:name w:val="Normal (Web)"/>
    <w:basedOn w:val="a"/>
    <w:uiPriority w:val="99"/>
    <w:unhideWhenUsed/>
    <w:rsid w:val="00044428"/>
    <w:rPr>
      <w:rFonts w:ascii="Times New Roman" w:hAnsi="Times New Roman" w:cs="Times New Roman"/>
      <w:sz w:val="24"/>
      <w:szCs w:val="24"/>
    </w:rPr>
  </w:style>
  <w:style w:type="character" w:customStyle="1" w:styleId="31">
    <w:name w:val="Неразрешенное упоминание3"/>
    <w:basedOn w:val="a0"/>
    <w:uiPriority w:val="99"/>
    <w:semiHidden/>
    <w:unhideWhenUsed/>
    <w:rsid w:val="00044428"/>
    <w:rPr>
      <w:color w:val="605E5C"/>
      <w:shd w:val="clear" w:color="auto" w:fill="E1DFDD"/>
    </w:rPr>
  </w:style>
  <w:style w:type="table" w:customStyle="1" w:styleId="24">
    <w:name w:val="Сетка таблицы2"/>
    <w:basedOn w:val="a1"/>
    <w:next w:val="ae"/>
    <w:uiPriority w:val="59"/>
    <w:rsid w:val="00044428"/>
    <w:pPr>
      <w:spacing w:after="0" w:line="240" w:lineRule="auto"/>
    </w:pPr>
    <w:rPr>
      <w:rFonts w:eastAsia="MS Mincho"/>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e"/>
    <w:uiPriority w:val="59"/>
    <w:rsid w:val="00044428"/>
    <w:pPr>
      <w:spacing w:after="0" w:line="240" w:lineRule="auto"/>
    </w:pPr>
    <w:rPr>
      <w:rFonts w:ascii="Cambria" w:eastAsia="MS Mincho" w:hAnsi="Cambria" w:cs="Times New Roman"/>
      <w:kern w:val="0"/>
      <w:sz w:val="22"/>
      <w:szCs w:val="22"/>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a1"/>
    <w:next w:val="ae"/>
    <w:uiPriority w:val="59"/>
    <w:rsid w:val="00044428"/>
    <w:pPr>
      <w:spacing w:after="0" w:line="240" w:lineRule="auto"/>
    </w:pPr>
    <w:rPr>
      <w:rFonts w:eastAsia="MS Mincho"/>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a1"/>
    <w:next w:val="GridTable1Light"/>
    <w:uiPriority w:val="46"/>
    <w:rsid w:val="00044428"/>
    <w:pPr>
      <w:spacing w:after="0" w:line="240" w:lineRule="auto"/>
    </w:pPr>
    <w:rPr>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a1"/>
    <w:next w:val="GridTable1Light"/>
    <w:uiPriority w:val="46"/>
    <w:rsid w:val="00044428"/>
    <w:pPr>
      <w:spacing w:after="0" w:line="240" w:lineRule="auto"/>
    </w:pPr>
    <w:rPr>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
    <w:name w:val="Grid Table 1 Light"/>
    <w:basedOn w:val="a1"/>
    <w:uiPriority w:val="46"/>
    <w:rsid w:val="00044428"/>
    <w:pPr>
      <w:spacing w:after="0" w:line="240" w:lineRule="auto"/>
    </w:pPr>
    <w:rPr>
      <w:kern w:val="0"/>
      <w:sz w:val="22"/>
      <w:szCs w:val="22"/>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13">
    <w:name w:val="Нет списка1"/>
    <w:next w:val="a2"/>
    <w:uiPriority w:val="99"/>
    <w:semiHidden/>
    <w:unhideWhenUsed/>
    <w:rsid w:val="00044428"/>
  </w:style>
  <w:style w:type="table" w:customStyle="1" w:styleId="32">
    <w:name w:val="Сетка таблицы3"/>
    <w:basedOn w:val="a1"/>
    <w:next w:val="ae"/>
    <w:uiPriority w:val="59"/>
    <w:rsid w:val="00044428"/>
    <w:pPr>
      <w:spacing w:after="0" w:line="240" w:lineRule="auto"/>
    </w:pPr>
    <w:rPr>
      <w:rFonts w:eastAsia="MS Mincho"/>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e"/>
    <w:uiPriority w:val="59"/>
    <w:rsid w:val="00044428"/>
    <w:pPr>
      <w:spacing w:after="0" w:line="240" w:lineRule="auto"/>
    </w:pPr>
    <w:rPr>
      <w:rFonts w:ascii="Cambria" w:eastAsia="MS Mincho" w:hAnsi="Cambria" w:cs="Times New Roman"/>
      <w:kern w:val="0"/>
      <w:sz w:val="22"/>
      <w:szCs w:val="22"/>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a1"/>
    <w:next w:val="ae"/>
    <w:uiPriority w:val="59"/>
    <w:rsid w:val="00044428"/>
    <w:pPr>
      <w:spacing w:after="0" w:line="240" w:lineRule="auto"/>
    </w:pPr>
    <w:rPr>
      <w:rFonts w:eastAsia="MS Mincho"/>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
    <w:name w:val="Grid Table 1 Light11"/>
    <w:basedOn w:val="a1"/>
    <w:next w:val="GridTable1Light"/>
    <w:uiPriority w:val="46"/>
    <w:rsid w:val="00044428"/>
    <w:pPr>
      <w:spacing w:after="0" w:line="240" w:lineRule="auto"/>
    </w:pPr>
    <w:rPr>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1">
    <w:name w:val="Таблица-сетка 1 светлая1"/>
    <w:basedOn w:val="a1"/>
    <w:next w:val="GridTable1Light"/>
    <w:uiPriority w:val="46"/>
    <w:rsid w:val="00044428"/>
    <w:pPr>
      <w:spacing w:after="0" w:line="240" w:lineRule="auto"/>
    </w:pPr>
    <w:rPr>
      <w:kern w:val="0"/>
      <w:sz w:val="22"/>
      <w:szCs w:val="22"/>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1">
    <w:name w:val="Grid Table 1 Light21"/>
    <w:basedOn w:val="a1"/>
    <w:next w:val="GridTable1Light"/>
    <w:uiPriority w:val="46"/>
    <w:rsid w:val="00044428"/>
    <w:pPr>
      <w:spacing w:after="0" w:line="240" w:lineRule="auto"/>
    </w:pPr>
    <w:rPr>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Light1">
    <w:name w:val="Table Grid Light1"/>
    <w:basedOn w:val="a1"/>
    <w:next w:val="GridTableLight"/>
    <w:uiPriority w:val="40"/>
    <w:rsid w:val="00044428"/>
    <w:pPr>
      <w:spacing w:after="0" w:line="240" w:lineRule="auto"/>
    </w:pPr>
    <w:rPr>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4">
    <w:name w:val="Сетка таблицы светлая1"/>
    <w:basedOn w:val="a1"/>
    <w:next w:val="GridTableLight"/>
    <w:uiPriority w:val="40"/>
    <w:rsid w:val="00044428"/>
    <w:pPr>
      <w:spacing w:after="0" w:line="240" w:lineRule="auto"/>
    </w:pPr>
    <w:rPr>
      <w:kern w:val="0"/>
      <w:sz w:val="22"/>
      <w:szCs w:val="22"/>
      <w:lang w:val="en-US"/>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
    <w:name w:val="Сетка таблицы111"/>
    <w:basedOn w:val="a1"/>
    <w:next w:val="ae"/>
    <w:uiPriority w:val="59"/>
    <w:rsid w:val="00044428"/>
    <w:pPr>
      <w:spacing w:after="0" w:line="240" w:lineRule="auto"/>
    </w:pPr>
    <w:rPr>
      <w:rFonts w:ascii="Cambria" w:eastAsia="MS Mincho" w:hAnsi="Cambria" w:cs="Times New Roman"/>
      <w:kern w:val="0"/>
      <w:sz w:val="22"/>
      <w:szCs w:val="22"/>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1">
    <w:name w:val="Heading 11"/>
    <w:basedOn w:val="a"/>
    <w:next w:val="a"/>
    <w:uiPriority w:val="9"/>
    <w:qFormat/>
    <w:rsid w:val="00044428"/>
    <w:pPr>
      <w:keepNext/>
      <w:keepLines/>
      <w:spacing w:before="360" w:after="80" w:line="240" w:lineRule="auto"/>
      <w:outlineLvl w:val="0"/>
    </w:pPr>
    <w:rPr>
      <w:rFonts w:ascii="Aptos Display" w:eastAsia="DengXian Light" w:hAnsi="Aptos Display" w:cs="Times New Roman"/>
      <w:color w:val="0F4761"/>
      <w:sz w:val="40"/>
      <w:szCs w:val="40"/>
      <w:lang w:eastAsia="ru-RU"/>
    </w:rPr>
  </w:style>
  <w:style w:type="paragraph" w:customStyle="1" w:styleId="Heading21">
    <w:name w:val="Heading 21"/>
    <w:basedOn w:val="a"/>
    <w:next w:val="a"/>
    <w:uiPriority w:val="9"/>
    <w:semiHidden/>
    <w:unhideWhenUsed/>
    <w:qFormat/>
    <w:rsid w:val="00044428"/>
    <w:pPr>
      <w:keepNext/>
      <w:keepLines/>
      <w:spacing w:before="160" w:after="80" w:line="240" w:lineRule="auto"/>
      <w:outlineLvl w:val="1"/>
    </w:pPr>
    <w:rPr>
      <w:rFonts w:ascii="Aptos Display" w:eastAsia="DengXian Light" w:hAnsi="Aptos Display" w:cs="Times New Roman"/>
      <w:color w:val="0F4761"/>
      <w:sz w:val="32"/>
      <w:szCs w:val="32"/>
      <w:lang w:eastAsia="ru-RU"/>
    </w:rPr>
  </w:style>
  <w:style w:type="paragraph" w:customStyle="1" w:styleId="Heading31">
    <w:name w:val="Heading 31"/>
    <w:basedOn w:val="a"/>
    <w:next w:val="a"/>
    <w:uiPriority w:val="9"/>
    <w:semiHidden/>
    <w:unhideWhenUsed/>
    <w:qFormat/>
    <w:rsid w:val="00044428"/>
    <w:pPr>
      <w:keepNext/>
      <w:keepLines/>
      <w:spacing w:before="160" w:after="80" w:line="240" w:lineRule="auto"/>
      <w:outlineLvl w:val="2"/>
    </w:pPr>
    <w:rPr>
      <w:rFonts w:ascii="Times New Roman" w:eastAsia="DengXian Light" w:hAnsi="Times New Roman" w:cs="Times New Roman"/>
      <w:color w:val="0F4761"/>
      <w:sz w:val="28"/>
      <w:szCs w:val="28"/>
      <w:lang w:eastAsia="ru-RU"/>
    </w:rPr>
  </w:style>
  <w:style w:type="paragraph" w:customStyle="1" w:styleId="Heading41">
    <w:name w:val="Heading 41"/>
    <w:basedOn w:val="a"/>
    <w:next w:val="a"/>
    <w:uiPriority w:val="9"/>
    <w:semiHidden/>
    <w:unhideWhenUsed/>
    <w:qFormat/>
    <w:rsid w:val="00044428"/>
    <w:pPr>
      <w:keepNext/>
      <w:keepLines/>
      <w:spacing w:before="80" w:after="40" w:line="240" w:lineRule="auto"/>
      <w:outlineLvl w:val="3"/>
    </w:pPr>
    <w:rPr>
      <w:rFonts w:ascii="Times New Roman" w:eastAsia="DengXian Light" w:hAnsi="Times New Roman" w:cs="Times New Roman"/>
      <w:i/>
      <w:iCs/>
      <w:color w:val="0F4761"/>
      <w:sz w:val="24"/>
      <w:szCs w:val="24"/>
      <w:lang w:eastAsia="ru-RU"/>
    </w:rPr>
  </w:style>
  <w:style w:type="paragraph" w:customStyle="1" w:styleId="Heading51">
    <w:name w:val="Heading 51"/>
    <w:basedOn w:val="a"/>
    <w:next w:val="a"/>
    <w:uiPriority w:val="9"/>
    <w:semiHidden/>
    <w:unhideWhenUsed/>
    <w:qFormat/>
    <w:rsid w:val="00044428"/>
    <w:pPr>
      <w:keepNext/>
      <w:keepLines/>
      <w:spacing w:before="80" w:after="40" w:line="240" w:lineRule="auto"/>
      <w:outlineLvl w:val="4"/>
    </w:pPr>
    <w:rPr>
      <w:rFonts w:ascii="Times New Roman" w:eastAsia="DengXian Light" w:hAnsi="Times New Roman" w:cs="Times New Roman"/>
      <w:color w:val="0F4761"/>
      <w:sz w:val="24"/>
      <w:szCs w:val="24"/>
      <w:lang w:eastAsia="ru-RU"/>
    </w:rPr>
  </w:style>
  <w:style w:type="paragraph" w:customStyle="1" w:styleId="Heading61">
    <w:name w:val="Heading 61"/>
    <w:basedOn w:val="a"/>
    <w:next w:val="a"/>
    <w:uiPriority w:val="9"/>
    <w:semiHidden/>
    <w:unhideWhenUsed/>
    <w:qFormat/>
    <w:rsid w:val="00044428"/>
    <w:pPr>
      <w:keepNext/>
      <w:keepLines/>
      <w:spacing w:before="40" w:after="0" w:line="240" w:lineRule="auto"/>
      <w:outlineLvl w:val="5"/>
    </w:pPr>
    <w:rPr>
      <w:rFonts w:ascii="Times New Roman" w:eastAsia="DengXian Light" w:hAnsi="Times New Roman" w:cs="Times New Roman"/>
      <w:i/>
      <w:iCs/>
      <w:color w:val="595959"/>
      <w:sz w:val="24"/>
      <w:szCs w:val="24"/>
      <w:lang w:eastAsia="ru-RU"/>
    </w:rPr>
  </w:style>
  <w:style w:type="paragraph" w:customStyle="1" w:styleId="Heading71">
    <w:name w:val="Heading 71"/>
    <w:basedOn w:val="a"/>
    <w:next w:val="a"/>
    <w:uiPriority w:val="9"/>
    <w:semiHidden/>
    <w:unhideWhenUsed/>
    <w:qFormat/>
    <w:rsid w:val="00044428"/>
    <w:pPr>
      <w:keepNext/>
      <w:keepLines/>
      <w:spacing w:before="40" w:after="0" w:line="240" w:lineRule="auto"/>
      <w:outlineLvl w:val="6"/>
    </w:pPr>
    <w:rPr>
      <w:rFonts w:ascii="Times New Roman" w:eastAsia="DengXian Light" w:hAnsi="Times New Roman" w:cs="Times New Roman"/>
      <w:color w:val="595959"/>
      <w:sz w:val="24"/>
      <w:szCs w:val="24"/>
      <w:lang w:eastAsia="ru-RU"/>
    </w:rPr>
  </w:style>
  <w:style w:type="paragraph" w:customStyle="1" w:styleId="Heading81">
    <w:name w:val="Heading 81"/>
    <w:basedOn w:val="a"/>
    <w:next w:val="a"/>
    <w:uiPriority w:val="9"/>
    <w:semiHidden/>
    <w:unhideWhenUsed/>
    <w:qFormat/>
    <w:rsid w:val="00044428"/>
    <w:pPr>
      <w:keepNext/>
      <w:keepLines/>
      <w:spacing w:after="0" w:line="240" w:lineRule="auto"/>
      <w:outlineLvl w:val="7"/>
    </w:pPr>
    <w:rPr>
      <w:rFonts w:ascii="Times New Roman" w:eastAsia="DengXian Light" w:hAnsi="Times New Roman" w:cs="Times New Roman"/>
      <w:i/>
      <w:iCs/>
      <w:color w:val="272727"/>
      <w:sz w:val="24"/>
      <w:szCs w:val="24"/>
      <w:lang w:eastAsia="ru-RU"/>
    </w:rPr>
  </w:style>
  <w:style w:type="paragraph" w:customStyle="1" w:styleId="Heading91">
    <w:name w:val="Heading 91"/>
    <w:basedOn w:val="a"/>
    <w:next w:val="a"/>
    <w:uiPriority w:val="9"/>
    <w:semiHidden/>
    <w:unhideWhenUsed/>
    <w:qFormat/>
    <w:rsid w:val="00044428"/>
    <w:pPr>
      <w:keepNext/>
      <w:keepLines/>
      <w:spacing w:after="0" w:line="240" w:lineRule="auto"/>
      <w:outlineLvl w:val="8"/>
    </w:pPr>
    <w:rPr>
      <w:rFonts w:ascii="Times New Roman" w:eastAsia="DengXian Light" w:hAnsi="Times New Roman" w:cs="Times New Roman"/>
      <w:color w:val="272727"/>
      <w:sz w:val="24"/>
      <w:szCs w:val="24"/>
      <w:lang w:eastAsia="ru-RU"/>
    </w:rPr>
  </w:style>
  <w:style w:type="numbering" w:customStyle="1" w:styleId="NoList1">
    <w:name w:val="No List1"/>
    <w:next w:val="a2"/>
    <w:uiPriority w:val="99"/>
    <w:semiHidden/>
    <w:unhideWhenUsed/>
    <w:rsid w:val="00044428"/>
  </w:style>
  <w:style w:type="paragraph" w:customStyle="1" w:styleId="Title1">
    <w:name w:val="Title1"/>
    <w:basedOn w:val="a"/>
    <w:next w:val="a"/>
    <w:uiPriority w:val="10"/>
    <w:qFormat/>
    <w:rsid w:val="00044428"/>
    <w:pPr>
      <w:spacing w:after="80" w:line="240" w:lineRule="auto"/>
      <w:contextualSpacing/>
    </w:pPr>
    <w:rPr>
      <w:rFonts w:ascii="Aptos Display" w:eastAsia="DengXian Light" w:hAnsi="Aptos Display" w:cs="Times New Roman"/>
      <w:spacing w:val="-10"/>
      <w:kern w:val="28"/>
      <w:sz w:val="56"/>
      <w:szCs w:val="56"/>
      <w:lang w:eastAsia="ru-RU"/>
    </w:rPr>
  </w:style>
  <w:style w:type="paragraph" w:customStyle="1" w:styleId="Subtitle1">
    <w:name w:val="Subtitle1"/>
    <w:basedOn w:val="a"/>
    <w:next w:val="a"/>
    <w:uiPriority w:val="11"/>
    <w:qFormat/>
    <w:rsid w:val="00044428"/>
    <w:pPr>
      <w:numPr>
        <w:ilvl w:val="1"/>
      </w:numPr>
      <w:spacing w:after="0" w:line="240" w:lineRule="auto"/>
    </w:pPr>
    <w:rPr>
      <w:rFonts w:ascii="Times New Roman" w:eastAsia="DengXian Light" w:hAnsi="Times New Roman" w:cs="Times New Roman"/>
      <w:color w:val="595959"/>
      <w:spacing w:val="15"/>
      <w:sz w:val="28"/>
      <w:szCs w:val="28"/>
      <w:lang w:eastAsia="ru-RU"/>
    </w:rPr>
  </w:style>
  <w:style w:type="paragraph" w:customStyle="1" w:styleId="Quote1">
    <w:name w:val="Quote1"/>
    <w:basedOn w:val="a"/>
    <w:next w:val="a"/>
    <w:uiPriority w:val="29"/>
    <w:qFormat/>
    <w:rsid w:val="00044428"/>
    <w:pPr>
      <w:spacing w:before="160" w:after="0" w:line="240" w:lineRule="auto"/>
      <w:jc w:val="center"/>
    </w:pPr>
    <w:rPr>
      <w:rFonts w:ascii="Times New Roman" w:eastAsia="Times New Roman" w:hAnsi="Times New Roman" w:cs="Times New Roman"/>
      <w:i/>
      <w:iCs/>
      <w:color w:val="404040"/>
      <w:sz w:val="24"/>
      <w:szCs w:val="24"/>
      <w:lang w:eastAsia="ru-RU"/>
    </w:rPr>
  </w:style>
  <w:style w:type="character" w:customStyle="1" w:styleId="IntenseEmphasis1">
    <w:name w:val="Intense Emphasis1"/>
    <w:basedOn w:val="a0"/>
    <w:uiPriority w:val="21"/>
    <w:qFormat/>
    <w:rsid w:val="00044428"/>
    <w:rPr>
      <w:i/>
      <w:iCs/>
      <w:color w:val="0F4761"/>
    </w:rPr>
  </w:style>
  <w:style w:type="paragraph" w:customStyle="1" w:styleId="IntenseQuote1">
    <w:name w:val="Intense Quote1"/>
    <w:basedOn w:val="a"/>
    <w:next w:val="a"/>
    <w:uiPriority w:val="30"/>
    <w:qFormat/>
    <w:rsid w:val="00044428"/>
    <w:pPr>
      <w:pBdr>
        <w:top w:val="single" w:sz="4" w:space="10" w:color="0F4761"/>
        <w:bottom w:val="single" w:sz="4" w:space="10" w:color="0F4761"/>
      </w:pBdr>
      <w:spacing w:before="360" w:after="360" w:line="240" w:lineRule="auto"/>
      <w:ind w:left="864" w:right="864"/>
      <w:jc w:val="center"/>
    </w:pPr>
    <w:rPr>
      <w:rFonts w:ascii="Times New Roman" w:eastAsia="Times New Roman" w:hAnsi="Times New Roman" w:cs="Times New Roman"/>
      <w:i/>
      <w:iCs/>
      <w:color w:val="0F4761"/>
      <w:sz w:val="24"/>
      <w:szCs w:val="24"/>
      <w:lang w:eastAsia="ru-RU"/>
    </w:rPr>
  </w:style>
  <w:style w:type="character" w:customStyle="1" w:styleId="IntenseReference1">
    <w:name w:val="Intense Reference1"/>
    <w:basedOn w:val="a0"/>
    <w:uiPriority w:val="32"/>
    <w:qFormat/>
    <w:rsid w:val="00044428"/>
    <w:rPr>
      <w:b/>
      <w:bCs/>
      <w:smallCaps/>
      <w:color w:val="0F4761"/>
      <w:spacing w:val="5"/>
    </w:rPr>
  </w:style>
  <w:style w:type="character" w:customStyle="1" w:styleId="Hyperlink1">
    <w:name w:val="Hyperlink1"/>
    <w:basedOn w:val="a0"/>
    <w:uiPriority w:val="99"/>
    <w:unhideWhenUsed/>
    <w:rsid w:val="00044428"/>
    <w:rPr>
      <w:color w:val="467886"/>
      <w:u w:val="single"/>
    </w:rPr>
  </w:style>
  <w:style w:type="numbering" w:customStyle="1" w:styleId="112">
    <w:name w:val="Нет списка11"/>
    <w:next w:val="a2"/>
    <w:uiPriority w:val="99"/>
    <w:semiHidden/>
    <w:unhideWhenUsed/>
    <w:rsid w:val="00044428"/>
  </w:style>
  <w:style w:type="table" w:customStyle="1" w:styleId="GridTable1Light3">
    <w:name w:val="Grid Table 1 Light3"/>
    <w:basedOn w:val="a1"/>
    <w:next w:val="GridTable1Light"/>
    <w:uiPriority w:val="46"/>
    <w:rsid w:val="00044428"/>
    <w:pPr>
      <w:spacing w:after="0" w:line="240" w:lineRule="auto"/>
    </w:pPr>
    <w:rPr>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2">
    <w:name w:val="Table Grid2"/>
    <w:basedOn w:val="a1"/>
    <w:next w:val="ae"/>
    <w:uiPriority w:val="59"/>
    <w:rsid w:val="00044428"/>
    <w:pPr>
      <w:spacing w:after="0" w:line="240" w:lineRule="auto"/>
    </w:pPr>
    <w:rPr>
      <w:rFonts w:eastAsia="MS Mincho"/>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
    <w:name w:val="Table Grid Light2"/>
    <w:basedOn w:val="a1"/>
    <w:next w:val="GridTableLight"/>
    <w:uiPriority w:val="40"/>
    <w:rsid w:val="00044428"/>
    <w:pPr>
      <w:spacing w:after="0" w:line="240" w:lineRule="auto"/>
    </w:pPr>
    <w:rPr>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msonormal0">
    <w:name w:val="msonormal"/>
    <w:basedOn w:val="a"/>
    <w:rsid w:val="0004442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044428"/>
    <w:pPr>
      <w:spacing w:before="100" w:beforeAutospacing="1" w:after="100" w:afterAutospacing="1" w:line="240" w:lineRule="auto"/>
      <w:jc w:val="center"/>
      <w:textAlignment w:val="center"/>
    </w:pPr>
    <w:rPr>
      <w:rFonts w:ascii="Aptos Narrow" w:eastAsia="Times New Roman" w:hAnsi="Aptos Narrow" w:cs="Times New Roman"/>
      <w:b/>
      <w:bCs/>
      <w:sz w:val="24"/>
      <w:szCs w:val="24"/>
      <w:lang w:eastAsia="ru-RU"/>
    </w:rPr>
  </w:style>
  <w:style w:type="paragraph" w:customStyle="1" w:styleId="xl67">
    <w:name w:val="xl67"/>
    <w:basedOn w:val="a"/>
    <w:rsid w:val="00044428"/>
    <w:pPr>
      <w:spacing w:before="100" w:beforeAutospacing="1" w:after="100" w:afterAutospacing="1" w:line="240" w:lineRule="auto"/>
      <w:jc w:val="right"/>
    </w:pPr>
    <w:rPr>
      <w:rFonts w:ascii="Aptos Narrow" w:eastAsia="Times New Roman" w:hAnsi="Aptos Narrow" w:cs="Times New Roman"/>
      <w:b/>
      <w:bCs/>
      <w:sz w:val="24"/>
      <w:szCs w:val="24"/>
      <w:lang w:eastAsia="ru-RU"/>
    </w:rPr>
  </w:style>
  <w:style w:type="paragraph" w:customStyle="1" w:styleId="xl68">
    <w:name w:val="xl68"/>
    <w:basedOn w:val="a"/>
    <w:rsid w:val="00044428"/>
    <w:pPr>
      <w:spacing w:before="100" w:beforeAutospacing="1" w:after="100" w:afterAutospacing="1" w:line="240" w:lineRule="auto"/>
    </w:pPr>
    <w:rPr>
      <w:rFonts w:ascii="Aptos Narrow" w:eastAsia="Times New Roman" w:hAnsi="Aptos Narrow" w:cs="Times New Roman"/>
      <w:b/>
      <w:bCs/>
      <w:sz w:val="24"/>
      <w:szCs w:val="24"/>
      <w:lang w:eastAsia="ru-RU"/>
    </w:rPr>
  </w:style>
  <w:style w:type="character" w:customStyle="1" w:styleId="Heading1Char1">
    <w:name w:val="Heading 1 Char1"/>
    <w:basedOn w:val="a0"/>
    <w:uiPriority w:val="9"/>
    <w:rsid w:val="00044428"/>
    <w:rPr>
      <w:rFonts w:ascii="Calibri Light" w:eastAsia="Times New Roman" w:hAnsi="Calibri Light" w:cs="Times New Roman"/>
      <w:color w:val="2F5496"/>
      <w:sz w:val="32"/>
      <w:szCs w:val="32"/>
    </w:rPr>
  </w:style>
  <w:style w:type="character" w:customStyle="1" w:styleId="Heading2Char1">
    <w:name w:val="Heading 2 Char1"/>
    <w:basedOn w:val="a0"/>
    <w:uiPriority w:val="9"/>
    <w:semiHidden/>
    <w:rsid w:val="00044428"/>
    <w:rPr>
      <w:rFonts w:ascii="Calibri Light" w:eastAsia="Times New Roman" w:hAnsi="Calibri Light" w:cs="Times New Roman"/>
      <w:color w:val="2F5496"/>
      <w:sz w:val="26"/>
      <w:szCs w:val="26"/>
    </w:rPr>
  </w:style>
  <w:style w:type="character" w:customStyle="1" w:styleId="Heading3Char1">
    <w:name w:val="Heading 3 Char1"/>
    <w:basedOn w:val="a0"/>
    <w:uiPriority w:val="9"/>
    <w:semiHidden/>
    <w:rsid w:val="00044428"/>
    <w:rPr>
      <w:rFonts w:ascii="Calibri Light" w:eastAsia="Times New Roman" w:hAnsi="Calibri Light" w:cs="Times New Roman"/>
      <w:color w:val="1F3763"/>
      <w:sz w:val="24"/>
      <w:szCs w:val="24"/>
    </w:rPr>
  </w:style>
  <w:style w:type="character" w:customStyle="1" w:styleId="Heading4Char1">
    <w:name w:val="Heading 4 Char1"/>
    <w:basedOn w:val="a0"/>
    <w:uiPriority w:val="9"/>
    <w:semiHidden/>
    <w:rsid w:val="00044428"/>
    <w:rPr>
      <w:rFonts w:ascii="Calibri Light" w:eastAsia="Times New Roman" w:hAnsi="Calibri Light" w:cs="Times New Roman"/>
      <w:i/>
      <w:iCs/>
      <w:color w:val="2F5496"/>
    </w:rPr>
  </w:style>
  <w:style w:type="character" w:customStyle="1" w:styleId="Heading5Char1">
    <w:name w:val="Heading 5 Char1"/>
    <w:basedOn w:val="a0"/>
    <w:uiPriority w:val="9"/>
    <w:semiHidden/>
    <w:rsid w:val="00044428"/>
    <w:rPr>
      <w:rFonts w:ascii="Calibri Light" w:eastAsia="Times New Roman" w:hAnsi="Calibri Light" w:cs="Times New Roman"/>
      <w:color w:val="2F5496"/>
    </w:rPr>
  </w:style>
  <w:style w:type="character" w:customStyle="1" w:styleId="Heading6Char1">
    <w:name w:val="Heading 6 Char1"/>
    <w:basedOn w:val="a0"/>
    <w:uiPriority w:val="9"/>
    <w:semiHidden/>
    <w:rsid w:val="00044428"/>
    <w:rPr>
      <w:rFonts w:ascii="Calibri Light" w:eastAsia="Times New Roman" w:hAnsi="Calibri Light" w:cs="Times New Roman"/>
      <w:color w:val="1F3763"/>
    </w:rPr>
  </w:style>
  <w:style w:type="character" w:customStyle="1" w:styleId="Heading7Char1">
    <w:name w:val="Heading 7 Char1"/>
    <w:basedOn w:val="a0"/>
    <w:uiPriority w:val="9"/>
    <w:semiHidden/>
    <w:rsid w:val="00044428"/>
    <w:rPr>
      <w:rFonts w:ascii="Calibri Light" w:eastAsia="Times New Roman" w:hAnsi="Calibri Light" w:cs="Times New Roman"/>
      <w:i/>
      <w:iCs/>
      <w:color w:val="1F3763"/>
    </w:rPr>
  </w:style>
  <w:style w:type="character" w:customStyle="1" w:styleId="Heading8Char1">
    <w:name w:val="Heading 8 Char1"/>
    <w:basedOn w:val="a0"/>
    <w:uiPriority w:val="9"/>
    <w:semiHidden/>
    <w:rsid w:val="00044428"/>
    <w:rPr>
      <w:rFonts w:ascii="Calibri Light" w:eastAsia="Times New Roman" w:hAnsi="Calibri Light" w:cs="Times New Roman"/>
      <w:color w:val="272727"/>
      <w:sz w:val="21"/>
      <w:szCs w:val="21"/>
    </w:rPr>
  </w:style>
  <w:style w:type="character" w:customStyle="1" w:styleId="Heading9Char1">
    <w:name w:val="Heading 9 Char1"/>
    <w:basedOn w:val="a0"/>
    <w:uiPriority w:val="9"/>
    <w:semiHidden/>
    <w:rsid w:val="00044428"/>
    <w:rPr>
      <w:rFonts w:ascii="Calibri Light" w:eastAsia="Times New Roman" w:hAnsi="Calibri Light" w:cs="Times New Roman"/>
      <w:i/>
      <w:iCs/>
      <w:color w:val="272727"/>
      <w:sz w:val="21"/>
      <w:szCs w:val="21"/>
    </w:rPr>
  </w:style>
  <w:style w:type="character" w:customStyle="1" w:styleId="15">
    <w:name w:val="Заголовок Знак1"/>
    <w:basedOn w:val="a0"/>
    <w:uiPriority w:val="10"/>
    <w:rsid w:val="00044428"/>
    <w:rPr>
      <w:rFonts w:asciiTheme="majorHAnsi" w:eastAsiaTheme="majorEastAsia" w:hAnsiTheme="majorHAnsi" w:cstheme="majorBidi"/>
      <w:spacing w:val="-10"/>
      <w:kern w:val="28"/>
      <w:sz w:val="56"/>
      <w:szCs w:val="56"/>
    </w:rPr>
  </w:style>
  <w:style w:type="character" w:customStyle="1" w:styleId="TitleChar1">
    <w:name w:val="Title Char1"/>
    <w:basedOn w:val="a0"/>
    <w:uiPriority w:val="10"/>
    <w:rsid w:val="00044428"/>
    <w:rPr>
      <w:rFonts w:ascii="Calibri Light" w:eastAsia="Times New Roman" w:hAnsi="Calibri Light" w:cs="Times New Roman"/>
      <w:spacing w:val="-10"/>
      <w:kern w:val="28"/>
      <w:sz w:val="56"/>
      <w:szCs w:val="56"/>
    </w:rPr>
  </w:style>
  <w:style w:type="character" w:customStyle="1" w:styleId="16">
    <w:name w:val="Подзаголовок Знак1"/>
    <w:basedOn w:val="a0"/>
    <w:uiPriority w:val="11"/>
    <w:rsid w:val="00044428"/>
    <w:rPr>
      <w:rFonts w:eastAsiaTheme="minorEastAsia"/>
      <w:color w:val="5A5A5A" w:themeColor="text1" w:themeTint="A5"/>
      <w:spacing w:val="15"/>
    </w:rPr>
  </w:style>
  <w:style w:type="character" w:customStyle="1" w:styleId="SubtitleChar1">
    <w:name w:val="Subtitle Char1"/>
    <w:basedOn w:val="a0"/>
    <w:uiPriority w:val="11"/>
    <w:rsid w:val="00044428"/>
    <w:rPr>
      <w:rFonts w:eastAsia="Times New Roman"/>
      <w:color w:val="5A5A5A"/>
      <w:spacing w:val="15"/>
    </w:rPr>
  </w:style>
  <w:style w:type="character" w:customStyle="1" w:styleId="210">
    <w:name w:val="Цитата 2 Знак1"/>
    <w:basedOn w:val="a0"/>
    <w:uiPriority w:val="29"/>
    <w:rsid w:val="00044428"/>
    <w:rPr>
      <w:i/>
      <w:iCs/>
      <w:color w:val="404040" w:themeColor="text1" w:themeTint="BF"/>
    </w:rPr>
  </w:style>
  <w:style w:type="character" w:customStyle="1" w:styleId="QuoteChar1">
    <w:name w:val="Quote Char1"/>
    <w:basedOn w:val="a0"/>
    <w:uiPriority w:val="29"/>
    <w:rsid w:val="00044428"/>
    <w:rPr>
      <w:i/>
      <w:iCs/>
      <w:color w:val="404040"/>
    </w:rPr>
  </w:style>
  <w:style w:type="character" w:customStyle="1" w:styleId="17">
    <w:name w:val="Сильное выделение1"/>
    <w:basedOn w:val="a0"/>
    <w:uiPriority w:val="21"/>
    <w:qFormat/>
    <w:rsid w:val="00044428"/>
    <w:rPr>
      <w:i/>
      <w:iCs/>
      <w:color w:val="4472C4"/>
    </w:rPr>
  </w:style>
  <w:style w:type="paragraph" w:customStyle="1" w:styleId="18">
    <w:name w:val="Выделенная цитата1"/>
    <w:basedOn w:val="a"/>
    <w:next w:val="a"/>
    <w:uiPriority w:val="30"/>
    <w:qFormat/>
    <w:rsid w:val="00044428"/>
    <w:pPr>
      <w:pBdr>
        <w:top w:val="single" w:sz="4" w:space="10" w:color="4472C4"/>
        <w:bottom w:val="single" w:sz="4" w:space="10" w:color="4472C4"/>
      </w:pBdr>
      <w:spacing w:before="360" w:after="360"/>
      <w:ind w:left="864" w:right="864"/>
      <w:jc w:val="center"/>
    </w:pPr>
    <w:rPr>
      <w:i/>
      <w:iCs/>
      <w:color w:val="0F4761"/>
      <w:lang w:val="en-US"/>
    </w:rPr>
  </w:style>
  <w:style w:type="character" w:customStyle="1" w:styleId="IntenseQuoteChar1">
    <w:name w:val="Intense Quote Char1"/>
    <w:basedOn w:val="a0"/>
    <w:uiPriority w:val="30"/>
    <w:rsid w:val="00044428"/>
    <w:rPr>
      <w:i/>
      <w:iCs/>
      <w:color w:val="4472C4"/>
    </w:rPr>
  </w:style>
  <w:style w:type="character" w:customStyle="1" w:styleId="19">
    <w:name w:val="Сильная ссылка1"/>
    <w:basedOn w:val="a0"/>
    <w:uiPriority w:val="32"/>
    <w:qFormat/>
    <w:rsid w:val="00044428"/>
    <w:rPr>
      <w:b/>
      <w:bCs/>
      <w:smallCaps/>
      <w:color w:val="4472C4"/>
      <w:spacing w:val="5"/>
    </w:rPr>
  </w:style>
  <w:style w:type="numbering" w:customStyle="1" w:styleId="NoList2">
    <w:name w:val="No List2"/>
    <w:next w:val="a2"/>
    <w:uiPriority w:val="99"/>
    <w:semiHidden/>
    <w:unhideWhenUsed/>
    <w:rsid w:val="00044428"/>
  </w:style>
  <w:style w:type="numbering" w:customStyle="1" w:styleId="1110">
    <w:name w:val="Нет списка111"/>
    <w:next w:val="a2"/>
    <w:uiPriority w:val="99"/>
    <w:semiHidden/>
    <w:unhideWhenUsed/>
    <w:rsid w:val="00044428"/>
  </w:style>
  <w:style w:type="table" w:customStyle="1" w:styleId="GridTable1Light4">
    <w:name w:val="Grid Table 1 Light4"/>
    <w:basedOn w:val="a1"/>
    <w:next w:val="GridTable1Light"/>
    <w:uiPriority w:val="46"/>
    <w:rsid w:val="00044428"/>
    <w:pPr>
      <w:spacing w:after="0" w:line="240" w:lineRule="auto"/>
    </w:pPr>
    <w:rPr>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3">
    <w:name w:val="Table Grid3"/>
    <w:basedOn w:val="a1"/>
    <w:next w:val="ae"/>
    <w:uiPriority w:val="59"/>
    <w:rsid w:val="00044428"/>
    <w:pPr>
      <w:spacing w:after="0" w:line="240" w:lineRule="auto"/>
    </w:pPr>
    <w:rPr>
      <w:rFonts w:eastAsia="MS Mincho"/>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e"/>
    <w:uiPriority w:val="59"/>
    <w:rsid w:val="00044428"/>
    <w:pPr>
      <w:spacing w:after="0" w:line="240" w:lineRule="auto"/>
    </w:pPr>
    <w:rPr>
      <w:rFonts w:ascii="Cambria" w:eastAsia="MS Mincho" w:hAnsi="Cambria" w:cs="Times New Roman"/>
      <w:kern w:val="0"/>
      <w:sz w:val="22"/>
      <w:szCs w:val="22"/>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3">
    <w:name w:val="Table Grid Light3"/>
    <w:basedOn w:val="a1"/>
    <w:next w:val="GridTableLight"/>
    <w:uiPriority w:val="40"/>
    <w:rsid w:val="00044428"/>
    <w:pPr>
      <w:spacing w:after="0" w:line="240" w:lineRule="auto"/>
    </w:pPr>
    <w:rPr>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Light">
    <w:name w:val="Grid Table Light"/>
    <w:basedOn w:val="a1"/>
    <w:uiPriority w:val="40"/>
    <w:rsid w:val="00044428"/>
    <w:pPr>
      <w:spacing w:after="0" w:line="240" w:lineRule="auto"/>
    </w:pPr>
    <w:rPr>
      <w:kern w:val="0"/>
      <w:sz w:val="22"/>
      <w:szCs w:val="22"/>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a">
    <w:name w:val="Выделенная цитата Знак1"/>
    <w:basedOn w:val="a0"/>
    <w:uiPriority w:val="30"/>
    <w:rsid w:val="00044428"/>
    <w:rPr>
      <w:i/>
      <w:iCs/>
      <w:color w:val="156082" w:themeColor="accent1"/>
    </w:rPr>
  </w:style>
  <w:style w:type="character" w:customStyle="1" w:styleId="41">
    <w:name w:val="Неразрешенное упоминание4"/>
    <w:basedOn w:val="a0"/>
    <w:uiPriority w:val="99"/>
    <w:semiHidden/>
    <w:unhideWhenUsed/>
    <w:rsid w:val="00044428"/>
    <w:rPr>
      <w:color w:val="605E5C"/>
      <w:shd w:val="clear" w:color="auto" w:fill="E1DFDD"/>
    </w:rPr>
  </w:style>
  <w:style w:type="paragraph" w:styleId="af8">
    <w:name w:val="Balloon Text"/>
    <w:basedOn w:val="a"/>
    <w:link w:val="af9"/>
    <w:uiPriority w:val="99"/>
    <w:semiHidden/>
    <w:unhideWhenUsed/>
    <w:rsid w:val="00044428"/>
    <w:pPr>
      <w:spacing w:after="0" w:line="240" w:lineRule="auto"/>
    </w:pPr>
    <w:rPr>
      <w:rFonts w:ascii="Segoe UI" w:hAnsi="Segoe UI" w:cs="Segoe UI"/>
      <w:sz w:val="18"/>
      <w:szCs w:val="18"/>
    </w:rPr>
  </w:style>
  <w:style w:type="character" w:customStyle="1" w:styleId="af9">
    <w:name w:val="Текст выноски Знак"/>
    <w:basedOn w:val="a0"/>
    <w:link w:val="af8"/>
    <w:uiPriority w:val="99"/>
    <w:semiHidden/>
    <w:rsid w:val="00044428"/>
    <w:rPr>
      <w:rFonts w:ascii="Segoe UI" w:hAnsi="Segoe UI" w:cs="Segoe UI"/>
      <w:kern w:val="0"/>
      <w:sz w:val="18"/>
      <w:szCs w:val="18"/>
      <w:lang w:val="ru-RU"/>
      <w14:ligatures w14:val="none"/>
    </w:rPr>
  </w:style>
  <w:style w:type="character" w:styleId="afa">
    <w:name w:val="annotation reference"/>
    <w:basedOn w:val="a0"/>
    <w:uiPriority w:val="99"/>
    <w:semiHidden/>
    <w:unhideWhenUsed/>
    <w:rsid w:val="00044428"/>
    <w:rPr>
      <w:sz w:val="16"/>
      <w:szCs w:val="16"/>
    </w:rPr>
  </w:style>
  <w:style w:type="paragraph" w:styleId="afb">
    <w:name w:val="annotation text"/>
    <w:basedOn w:val="a"/>
    <w:link w:val="afc"/>
    <w:uiPriority w:val="99"/>
    <w:unhideWhenUsed/>
    <w:rsid w:val="00044428"/>
    <w:pPr>
      <w:spacing w:line="240" w:lineRule="auto"/>
    </w:pPr>
    <w:rPr>
      <w:sz w:val="20"/>
      <w:szCs w:val="20"/>
    </w:rPr>
  </w:style>
  <w:style w:type="character" w:customStyle="1" w:styleId="afc">
    <w:name w:val="Текст примечания Знак"/>
    <w:basedOn w:val="a0"/>
    <w:link w:val="afb"/>
    <w:uiPriority w:val="99"/>
    <w:rsid w:val="00044428"/>
    <w:rPr>
      <w:kern w:val="0"/>
      <w:sz w:val="20"/>
      <w:szCs w:val="20"/>
      <w:lang w:val="ru-RU"/>
      <w14:ligatures w14:val="none"/>
    </w:rPr>
  </w:style>
  <w:style w:type="paragraph" w:styleId="afd">
    <w:name w:val="annotation subject"/>
    <w:basedOn w:val="afb"/>
    <w:next w:val="afb"/>
    <w:link w:val="afe"/>
    <w:uiPriority w:val="99"/>
    <w:semiHidden/>
    <w:unhideWhenUsed/>
    <w:rsid w:val="00044428"/>
    <w:rPr>
      <w:b/>
      <w:bCs/>
    </w:rPr>
  </w:style>
  <w:style w:type="character" w:customStyle="1" w:styleId="afe">
    <w:name w:val="Тема примечания Знак"/>
    <w:basedOn w:val="afc"/>
    <w:link w:val="afd"/>
    <w:uiPriority w:val="99"/>
    <w:semiHidden/>
    <w:rsid w:val="00044428"/>
    <w:rPr>
      <w:b/>
      <w:bCs/>
      <w:kern w:val="0"/>
      <w:sz w:val="20"/>
      <w:szCs w:val="20"/>
      <w:lang w:val="ru-RU"/>
      <w14:ligatures w14:val="none"/>
    </w:rPr>
  </w:style>
  <w:style w:type="paragraph" w:styleId="aff">
    <w:name w:val="Revision"/>
    <w:hidden/>
    <w:uiPriority w:val="99"/>
    <w:semiHidden/>
    <w:rsid w:val="00044428"/>
    <w:pPr>
      <w:spacing w:after="0" w:line="240" w:lineRule="auto"/>
    </w:pPr>
    <w:rPr>
      <w:kern w:val="0"/>
      <w:sz w:val="22"/>
      <w:szCs w:val="22"/>
      <w14:ligatures w14:val="none"/>
    </w:rPr>
  </w:style>
  <w:style w:type="character" w:customStyle="1" w:styleId="UnresolvedMention">
    <w:name w:val="Unresolved Mention"/>
    <w:basedOn w:val="a0"/>
    <w:uiPriority w:val="99"/>
    <w:semiHidden/>
    <w:unhideWhenUsed/>
    <w:rsid w:val="002F3BA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39D3"/>
    <w:pPr>
      <w:spacing w:line="259" w:lineRule="auto"/>
    </w:pPr>
    <w:rPr>
      <w:kern w:val="0"/>
      <w:sz w:val="22"/>
      <w:szCs w:val="22"/>
      <w14:ligatures w14:val="none"/>
    </w:rPr>
  </w:style>
  <w:style w:type="paragraph" w:styleId="1">
    <w:name w:val="heading 1"/>
    <w:basedOn w:val="a"/>
    <w:next w:val="a"/>
    <w:link w:val="10"/>
    <w:uiPriority w:val="9"/>
    <w:qFormat/>
    <w:rsid w:val="000039D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0039D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0039D3"/>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0039D3"/>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0039D3"/>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0039D3"/>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0039D3"/>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0039D3"/>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0039D3"/>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039D3"/>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0039D3"/>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rsid w:val="000039D3"/>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0039D3"/>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0039D3"/>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0039D3"/>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0039D3"/>
    <w:rPr>
      <w:rFonts w:eastAsiaTheme="majorEastAsia" w:cstheme="majorBidi"/>
      <w:color w:val="595959" w:themeColor="text1" w:themeTint="A6"/>
    </w:rPr>
  </w:style>
  <w:style w:type="character" w:customStyle="1" w:styleId="80">
    <w:name w:val="Заголовок 8 Знак"/>
    <w:basedOn w:val="a0"/>
    <w:link w:val="8"/>
    <w:uiPriority w:val="9"/>
    <w:semiHidden/>
    <w:rsid w:val="000039D3"/>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0039D3"/>
    <w:rPr>
      <w:rFonts w:eastAsiaTheme="majorEastAsia" w:cstheme="majorBidi"/>
      <w:color w:val="272727" w:themeColor="text1" w:themeTint="D8"/>
    </w:rPr>
  </w:style>
  <w:style w:type="paragraph" w:styleId="a3">
    <w:name w:val="Title"/>
    <w:basedOn w:val="a"/>
    <w:next w:val="a"/>
    <w:link w:val="a4"/>
    <w:uiPriority w:val="10"/>
    <w:qFormat/>
    <w:rsid w:val="000039D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0039D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039D3"/>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0039D3"/>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0039D3"/>
    <w:pPr>
      <w:spacing w:before="160"/>
      <w:jc w:val="center"/>
    </w:pPr>
    <w:rPr>
      <w:i/>
      <w:iCs/>
      <w:color w:val="404040" w:themeColor="text1" w:themeTint="BF"/>
    </w:rPr>
  </w:style>
  <w:style w:type="character" w:customStyle="1" w:styleId="22">
    <w:name w:val="Цитата 2 Знак"/>
    <w:basedOn w:val="a0"/>
    <w:link w:val="21"/>
    <w:uiPriority w:val="29"/>
    <w:rsid w:val="000039D3"/>
    <w:rPr>
      <w:i/>
      <w:iCs/>
      <w:color w:val="404040" w:themeColor="text1" w:themeTint="BF"/>
    </w:rPr>
  </w:style>
  <w:style w:type="paragraph" w:styleId="a7">
    <w:name w:val="List Paragraph"/>
    <w:basedOn w:val="a"/>
    <w:uiPriority w:val="34"/>
    <w:qFormat/>
    <w:rsid w:val="000039D3"/>
    <w:pPr>
      <w:ind w:left="720"/>
      <w:contextualSpacing/>
    </w:pPr>
  </w:style>
  <w:style w:type="character" w:styleId="a8">
    <w:name w:val="Intense Emphasis"/>
    <w:basedOn w:val="a0"/>
    <w:uiPriority w:val="21"/>
    <w:qFormat/>
    <w:rsid w:val="000039D3"/>
    <w:rPr>
      <w:i/>
      <w:iCs/>
      <w:color w:val="0F4761" w:themeColor="accent1" w:themeShade="BF"/>
    </w:rPr>
  </w:style>
  <w:style w:type="paragraph" w:styleId="a9">
    <w:name w:val="Intense Quote"/>
    <w:basedOn w:val="a"/>
    <w:next w:val="a"/>
    <w:link w:val="aa"/>
    <w:uiPriority w:val="30"/>
    <w:qFormat/>
    <w:rsid w:val="000039D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0039D3"/>
    <w:rPr>
      <w:i/>
      <w:iCs/>
      <w:color w:val="0F4761" w:themeColor="accent1" w:themeShade="BF"/>
    </w:rPr>
  </w:style>
  <w:style w:type="character" w:styleId="ab">
    <w:name w:val="Intense Reference"/>
    <w:basedOn w:val="a0"/>
    <w:uiPriority w:val="32"/>
    <w:qFormat/>
    <w:rsid w:val="000039D3"/>
    <w:rPr>
      <w:b/>
      <w:bCs/>
      <w:smallCaps/>
      <w:color w:val="0F4761" w:themeColor="accent1" w:themeShade="BF"/>
      <w:spacing w:val="5"/>
    </w:rPr>
  </w:style>
  <w:style w:type="paragraph" w:styleId="ac">
    <w:name w:val="footer"/>
    <w:basedOn w:val="a"/>
    <w:link w:val="ad"/>
    <w:uiPriority w:val="99"/>
    <w:unhideWhenUsed/>
    <w:rsid w:val="000039D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0039D3"/>
    <w:rPr>
      <w:kern w:val="0"/>
      <w:sz w:val="22"/>
      <w:szCs w:val="22"/>
      <w:lang w:val="ru-RU"/>
      <w14:ligatures w14:val="none"/>
    </w:rPr>
  </w:style>
  <w:style w:type="table" w:styleId="ae">
    <w:name w:val="Table Grid"/>
    <w:basedOn w:val="a1"/>
    <w:rsid w:val="000039D3"/>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D13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D13BA0"/>
    <w:rPr>
      <w:rFonts w:ascii="Courier New" w:eastAsia="Times New Roman" w:hAnsi="Courier New" w:cs="Courier New"/>
      <w:kern w:val="0"/>
      <w:sz w:val="20"/>
      <w:szCs w:val="20"/>
      <w:lang w:val="ru-RU" w:eastAsia="ru-RU"/>
      <w14:ligatures w14:val="none"/>
    </w:rPr>
  </w:style>
  <w:style w:type="character" w:styleId="af">
    <w:name w:val="Hyperlink"/>
    <w:basedOn w:val="a0"/>
    <w:uiPriority w:val="99"/>
    <w:unhideWhenUsed/>
    <w:rsid w:val="00044428"/>
    <w:rPr>
      <w:color w:val="467886" w:themeColor="hyperlink"/>
      <w:u w:val="single"/>
    </w:rPr>
  </w:style>
  <w:style w:type="character" w:styleId="af0">
    <w:name w:val="FollowedHyperlink"/>
    <w:basedOn w:val="a0"/>
    <w:uiPriority w:val="99"/>
    <w:semiHidden/>
    <w:unhideWhenUsed/>
    <w:rsid w:val="00044428"/>
    <w:rPr>
      <w:color w:val="96607D" w:themeColor="followedHyperlink"/>
      <w:u w:val="single"/>
    </w:rPr>
  </w:style>
  <w:style w:type="character" w:customStyle="1" w:styleId="11">
    <w:name w:val="Неразрешенное упоминание1"/>
    <w:basedOn w:val="a0"/>
    <w:uiPriority w:val="99"/>
    <w:semiHidden/>
    <w:unhideWhenUsed/>
    <w:rsid w:val="00044428"/>
    <w:rPr>
      <w:color w:val="605E5C"/>
      <w:shd w:val="clear" w:color="auto" w:fill="E1DFDD"/>
    </w:rPr>
  </w:style>
  <w:style w:type="character" w:styleId="af1">
    <w:name w:val="Placeholder Text"/>
    <w:basedOn w:val="a0"/>
    <w:uiPriority w:val="99"/>
    <w:semiHidden/>
    <w:rsid w:val="00044428"/>
    <w:rPr>
      <w:color w:val="666666"/>
    </w:rPr>
  </w:style>
  <w:style w:type="paragraph" w:styleId="af2">
    <w:name w:val="header"/>
    <w:basedOn w:val="a"/>
    <w:link w:val="af3"/>
    <w:uiPriority w:val="99"/>
    <w:unhideWhenUsed/>
    <w:rsid w:val="00044428"/>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044428"/>
    <w:rPr>
      <w:kern w:val="0"/>
      <w:sz w:val="22"/>
      <w:szCs w:val="22"/>
      <w:lang w:val="ru-RU"/>
      <w14:ligatures w14:val="none"/>
    </w:rPr>
  </w:style>
  <w:style w:type="paragraph" w:styleId="af4">
    <w:name w:val="Body Text"/>
    <w:basedOn w:val="a"/>
    <w:link w:val="af5"/>
    <w:rsid w:val="00044428"/>
    <w:pPr>
      <w:spacing w:after="0" w:line="360" w:lineRule="auto"/>
      <w:jc w:val="both"/>
    </w:pPr>
    <w:rPr>
      <w:rFonts w:ascii="Times New Roman" w:eastAsia="Times New Roman" w:hAnsi="Times New Roman" w:cs="Times New Roman"/>
      <w:sz w:val="24"/>
      <w:szCs w:val="20"/>
      <w:lang w:val="kk-KZ" w:eastAsia="ru-RU"/>
    </w:rPr>
  </w:style>
  <w:style w:type="character" w:customStyle="1" w:styleId="af5">
    <w:name w:val="Основной текст Знак"/>
    <w:basedOn w:val="a0"/>
    <w:link w:val="af4"/>
    <w:rsid w:val="00044428"/>
    <w:rPr>
      <w:rFonts w:ascii="Times New Roman" w:eastAsia="Times New Roman" w:hAnsi="Times New Roman" w:cs="Times New Roman"/>
      <w:kern w:val="0"/>
      <w:szCs w:val="20"/>
      <w:lang w:val="kk-KZ" w:eastAsia="ru-RU"/>
      <w14:ligatures w14:val="none"/>
    </w:rPr>
  </w:style>
  <w:style w:type="paragraph" w:customStyle="1" w:styleId="af6">
    <w:name w:val="мой"/>
    <w:basedOn w:val="a"/>
    <w:rsid w:val="00044428"/>
    <w:pPr>
      <w:spacing w:after="0" w:line="360" w:lineRule="auto"/>
    </w:pPr>
    <w:rPr>
      <w:rFonts w:ascii="Times New Roman" w:eastAsia="Times New Roman" w:hAnsi="Times New Roman" w:cs="Times New Roman"/>
      <w:sz w:val="24"/>
      <w:szCs w:val="20"/>
      <w:lang w:val="kk-KZ" w:eastAsia="ru-RU"/>
    </w:rPr>
  </w:style>
  <w:style w:type="table" w:customStyle="1" w:styleId="12">
    <w:name w:val="Сетка таблицы1"/>
    <w:basedOn w:val="a1"/>
    <w:next w:val="ae"/>
    <w:uiPriority w:val="59"/>
    <w:rsid w:val="00044428"/>
    <w:pPr>
      <w:spacing w:after="0" w:line="240" w:lineRule="auto"/>
    </w:pPr>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044428"/>
    <w:pPr>
      <w:widowControl w:val="0"/>
      <w:autoSpaceDE w:val="0"/>
      <w:autoSpaceDN w:val="0"/>
      <w:spacing w:after="0" w:line="240" w:lineRule="auto"/>
    </w:pPr>
    <w:rPr>
      <w:kern w:val="0"/>
      <w:sz w:val="22"/>
      <w:szCs w:val="22"/>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44428"/>
    <w:pPr>
      <w:widowControl w:val="0"/>
      <w:autoSpaceDE w:val="0"/>
      <w:autoSpaceDN w:val="0"/>
      <w:spacing w:before="17" w:after="0" w:line="240" w:lineRule="auto"/>
      <w:ind w:left="18"/>
      <w:jc w:val="center"/>
    </w:pPr>
    <w:rPr>
      <w:rFonts w:ascii="Times New Roman" w:eastAsia="Times New Roman" w:hAnsi="Times New Roman" w:cs="Times New Roman"/>
      <w:lang w:val="kk-KZ"/>
    </w:rPr>
  </w:style>
  <w:style w:type="character" w:customStyle="1" w:styleId="23">
    <w:name w:val="Неразрешенное упоминание2"/>
    <w:basedOn w:val="a0"/>
    <w:uiPriority w:val="99"/>
    <w:semiHidden/>
    <w:unhideWhenUsed/>
    <w:rsid w:val="00044428"/>
    <w:rPr>
      <w:color w:val="605E5C"/>
      <w:shd w:val="clear" w:color="auto" w:fill="E1DFDD"/>
    </w:rPr>
  </w:style>
  <w:style w:type="paragraph" w:styleId="af7">
    <w:name w:val="Normal (Web)"/>
    <w:basedOn w:val="a"/>
    <w:uiPriority w:val="99"/>
    <w:unhideWhenUsed/>
    <w:rsid w:val="00044428"/>
    <w:rPr>
      <w:rFonts w:ascii="Times New Roman" w:hAnsi="Times New Roman" w:cs="Times New Roman"/>
      <w:sz w:val="24"/>
      <w:szCs w:val="24"/>
    </w:rPr>
  </w:style>
  <w:style w:type="character" w:customStyle="1" w:styleId="31">
    <w:name w:val="Неразрешенное упоминание3"/>
    <w:basedOn w:val="a0"/>
    <w:uiPriority w:val="99"/>
    <w:semiHidden/>
    <w:unhideWhenUsed/>
    <w:rsid w:val="00044428"/>
    <w:rPr>
      <w:color w:val="605E5C"/>
      <w:shd w:val="clear" w:color="auto" w:fill="E1DFDD"/>
    </w:rPr>
  </w:style>
  <w:style w:type="table" w:customStyle="1" w:styleId="24">
    <w:name w:val="Сетка таблицы2"/>
    <w:basedOn w:val="a1"/>
    <w:next w:val="ae"/>
    <w:uiPriority w:val="59"/>
    <w:rsid w:val="00044428"/>
    <w:pPr>
      <w:spacing w:after="0" w:line="240" w:lineRule="auto"/>
    </w:pPr>
    <w:rPr>
      <w:rFonts w:eastAsia="MS Mincho"/>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e"/>
    <w:uiPriority w:val="59"/>
    <w:rsid w:val="00044428"/>
    <w:pPr>
      <w:spacing w:after="0" w:line="240" w:lineRule="auto"/>
    </w:pPr>
    <w:rPr>
      <w:rFonts w:ascii="Cambria" w:eastAsia="MS Mincho" w:hAnsi="Cambria" w:cs="Times New Roman"/>
      <w:kern w:val="0"/>
      <w:sz w:val="22"/>
      <w:szCs w:val="22"/>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a1"/>
    <w:next w:val="ae"/>
    <w:uiPriority w:val="59"/>
    <w:rsid w:val="00044428"/>
    <w:pPr>
      <w:spacing w:after="0" w:line="240" w:lineRule="auto"/>
    </w:pPr>
    <w:rPr>
      <w:rFonts w:eastAsia="MS Mincho"/>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a1"/>
    <w:next w:val="GridTable1Light"/>
    <w:uiPriority w:val="46"/>
    <w:rsid w:val="00044428"/>
    <w:pPr>
      <w:spacing w:after="0" w:line="240" w:lineRule="auto"/>
    </w:pPr>
    <w:rPr>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a1"/>
    <w:next w:val="GridTable1Light"/>
    <w:uiPriority w:val="46"/>
    <w:rsid w:val="00044428"/>
    <w:pPr>
      <w:spacing w:after="0" w:line="240" w:lineRule="auto"/>
    </w:pPr>
    <w:rPr>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
    <w:name w:val="Grid Table 1 Light"/>
    <w:basedOn w:val="a1"/>
    <w:uiPriority w:val="46"/>
    <w:rsid w:val="00044428"/>
    <w:pPr>
      <w:spacing w:after="0" w:line="240" w:lineRule="auto"/>
    </w:pPr>
    <w:rPr>
      <w:kern w:val="0"/>
      <w:sz w:val="22"/>
      <w:szCs w:val="22"/>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13">
    <w:name w:val="Нет списка1"/>
    <w:next w:val="a2"/>
    <w:uiPriority w:val="99"/>
    <w:semiHidden/>
    <w:unhideWhenUsed/>
    <w:rsid w:val="00044428"/>
  </w:style>
  <w:style w:type="table" w:customStyle="1" w:styleId="32">
    <w:name w:val="Сетка таблицы3"/>
    <w:basedOn w:val="a1"/>
    <w:next w:val="ae"/>
    <w:uiPriority w:val="59"/>
    <w:rsid w:val="00044428"/>
    <w:pPr>
      <w:spacing w:after="0" w:line="240" w:lineRule="auto"/>
    </w:pPr>
    <w:rPr>
      <w:rFonts w:eastAsia="MS Mincho"/>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e"/>
    <w:uiPriority w:val="59"/>
    <w:rsid w:val="00044428"/>
    <w:pPr>
      <w:spacing w:after="0" w:line="240" w:lineRule="auto"/>
    </w:pPr>
    <w:rPr>
      <w:rFonts w:ascii="Cambria" w:eastAsia="MS Mincho" w:hAnsi="Cambria" w:cs="Times New Roman"/>
      <w:kern w:val="0"/>
      <w:sz w:val="22"/>
      <w:szCs w:val="22"/>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a1"/>
    <w:next w:val="ae"/>
    <w:uiPriority w:val="59"/>
    <w:rsid w:val="00044428"/>
    <w:pPr>
      <w:spacing w:after="0" w:line="240" w:lineRule="auto"/>
    </w:pPr>
    <w:rPr>
      <w:rFonts w:eastAsia="MS Mincho"/>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
    <w:name w:val="Grid Table 1 Light11"/>
    <w:basedOn w:val="a1"/>
    <w:next w:val="GridTable1Light"/>
    <w:uiPriority w:val="46"/>
    <w:rsid w:val="00044428"/>
    <w:pPr>
      <w:spacing w:after="0" w:line="240" w:lineRule="auto"/>
    </w:pPr>
    <w:rPr>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1">
    <w:name w:val="Таблица-сетка 1 светлая1"/>
    <w:basedOn w:val="a1"/>
    <w:next w:val="GridTable1Light"/>
    <w:uiPriority w:val="46"/>
    <w:rsid w:val="00044428"/>
    <w:pPr>
      <w:spacing w:after="0" w:line="240" w:lineRule="auto"/>
    </w:pPr>
    <w:rPr>
      <w:kern w:val="0"/>
      <w:sz w:val="22"/>
      <w:szCs w:val="22"/>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1">
    <w:name w:val="Grid Table 1 Light21"/>
    <w:basedOn w:val="a1"/>
    <w:next w:val="GridTable1Light"/>
    <w:uiPriority w:val="46"/>
    <w:rsid w:val="00044428"/>
    <w:pPr>
      <w:spacing w:after="0" w:line="240" w:lineRule="auto"/>
    </w:pPr>
    <w:rPr>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Light1">
    <w:name w:val="Table Grid Light1"/>
    <w:basedOn w:val="a1"/>
    <w:next w:val="GridTableLight"/>
    <w:uiPriority w:val="40"/>
    <w:rsid w:val="00044428"/>
    <w:pPr>
      <w:spacing w:after="0" w:line="240" w:lineRule="auto"/>
    </w:pPr>
    <w:rPr>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4">
    <w:name w:val="Сетка таблицы светлая1"/>
    <w:basedOn w:val="a1"/>
    <w:next w:val="GridTableLight"/>
    <w:uiPriority w:val="40"/>
    <w:rsid w:val="00044428"/>
    <w:pPr>
      <w:spacing w:after="0" w:line="240" w:lineRule="auto"/>
    </w:pPr>
    <w:rPr>
      <w:kern w:val="0"/>
      <w:sz w:val="22"/>
      <w:szCs w:val="22"/>
      <w:lang w:val="en-US"/>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
    <w:name w:val="Сетка таблицы111"/>
    <w:basedOn w:val="a1"/>
    <w:next w:val="ae"/>
    <w:uiPriority w:val="59"/>
    <w:rsid w:val="00044428"/>
    <w:pPr>
      <w:spacing w:after="0" w:line="240" w:lineRule="auto"/>
    </w:pPr>
    <w:rPr>
      <w:rFonts w:ascii="Cambria" w:eastAsia="MS Mincho" w:hAnsi="Cambria" w:cs="Times New Roman"/>
      <w:kern w:val="0"/>
      <w:sz w:val="22"/>
      <w:szCs w:val="22"/>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1">
    <w:name w:val="Heading 11"/>
    <w:basedOn w:val="a"/>
    <w:next w:val="a"/>
    <w:uiPriority w:val="9"/>
    <w:qFormat/>
    <w:rsid w:val="00044428"/>
    <w:pPr>
      <w:keepNext/>
      <w:keepLines/>
      <w:spacing w:before="360" w:after="80" w:line="240" w:lineRule="auto"/>
      <w:outlineLvl w:val="0"/>
    </w:pPr>
    <w:rPr>
      <w:rFonts w:ascii="Aptos Display" w:eastAsia="DengXian Light" w:hAnsi="Aptos Display" w:cs="Times New Roman"/>
      <w:color w:val="0F4761"/>
      <w:sz w:val="40"/>
      <w:szCs w:val="40"/>
      <w:lang w:eastAsia="ru-RU"/>
    </w:rPr>
  </w:style>
  <w:style w:type="paragraph" w:customStyle="1" w:styleId="Heading21">
    <w:name w:val="Heading 21"/>
    <w:basedOn w:val="a"/>
    <w:next w:val="a"/>
    <w:uiPriority w:val="9"/>
    <w:semiHidden/>
    <w:unhideWhenUsed/>
    <w:qFormat/>
    <w:rsid w:val="00044428"/>
    <w:pPr>
      <w:keepNext/>
      <w:keepLines/>
      <w:spacing w:before="160" w:after="80" w:line="240" w:lineRule="auto"/>
      <w:outlineLvl w:val="1"/>
    </w:pPr>
    <w:rPr>
      <w:rFonts w:ascii="Aptos Display" w:eastAsia="DengXian Light" w:hAnsi="Aptos Display" w:cs="Times New Roman"/>
      <w:color w:val="0F4761"/>
      <w:sz w:val="32"/>
      <w:szCs w:val="32"/>
      <w:lang w:eastAsia="ru-RU"/>
    </w:rPr>
  </w:style>
  <w:style w:type="paragraph" w:customStyle="1" w:styleId="Heading31">
    <w:name w:val="Heading 31"/>
    <w:basedOn w:val="a"/>
    <w:next w:val="a"/>
    <w:uiPriority w:val="9"/>
    <w:semiHidden/>
    <w:unhideWhenUsed/>
    <w:qFormat/>
    <w:rsid w:val="00044428"/>
    <w:pPr>
      <w:keepNext/>
      <w:keepLines/>
      <w:spacing w:before="160" w:after="80" w:line="240" w:lineRule="auto"/>
      <w:outlineLvl w:val="2"/>
    </w:pPr>
    <w:rPr>
      <w:rFonts w:ascii="Times New Roman" w:eastAsia="DengXian Light" w:hAnsi="Times New Roman" w:cs="Times New Roman"/>
      <w:color w:val="0F4761"/>
      <w:sz w:val="28"/>
      <w:szCs w:val="28"/>
      <w:lang w:eastAsia="ru-RU"/>
    </w:rPr>
  </w:style>
  <w:style w:type="paragraph" w:customStyle="1" w:styleId="Heading41">
    <w:name w:val="Heading 41"/>
    <w:basedOn w:val="a"/>
    <w:next w:val="a"/>
    <w:uiPriority w:val="9"/>
    <w:semiHidden/>
    <w:unhideWhenUsed/>
    <w:qFormat/>
    <w:rsid w:val="00044428"/>
    <w:pPr>
      <w:keepNext/>
      <w:keepLines/>
      <w:spacing w:before="80" w:after="40" w:line="240" w:lineRule="auto"/>
      <w:outlineLvl w:val="3"/>
    </w:pPr>
    <w:rPr>
      <w:rFonts w:ascii="Times New Roman" w:eastAsia="DengXian Light" w:hAnsi="Times New Roman" w:cs="Times New Roman"/>
      <w:i/>
      <w:iCs/>
      <w:color w:val="0F4761"/>
      <w:sz w:val="24"/>
      <w:szCs w:val="24"/>
      <w:lang w:eastAsia="ru-RU"/>
    </w:rPr>
  </w:style>
  <w:style w:type="paragraph" w:customStyle="1" w:styleId="Heading51">
    <w:name w:val="Heading 51"/>
    <w:basedOn w:val="a"/>
    <w:next w:val="a"/>
    <w:uiPriority w:val="9"/>
    <w:semiHidden/>
    <w:unhideWhenUsed/>
    <w:qFormat/>
    <w:rsid w:val="00044428"/>
    <w:pPr>
      <w:keepNext/>
      <w:keepLines/>
      <w:spacing w:before="80" w:after="40" w:line="240" w:lineRule="auto"/>
      <w:outlineLvl w:val="4"/>
    </w:pPr>
    <w:rPr>
      <w:rFonts w:ascii="Times New Roman" w:eastAsia="DengXian Light" w:hAnsi="Times New Roman" w:cs="Times New Roman"/>
      <w:color w:val="0F4761"/>
      <w:sz w:val="24"/>
      <w:szCs w:val="24"/>
      <w:lang w:eastAsia="ru-RU"/>
    </w:rPr>
  </w:style>
  <w:style w:type="paragraph" w:customStyle="1" w:styleId="Heading61">
    <w:name w:val="Heading 61"/>
    <w:basedOn w:val="a"/>
    <w:next w:val="a"/>
    <w:uiPriority w:val="9"/>
    <w:semiHidden/>
    <w:unhideWhenUsed/>
    <w:qFormat/>
    <w:rsid w:val="00044428"/>
    <w:pPr>
      <w:keepNext/>
      <w:keepLines/>
      <w:spacing w:before="40" w:after="0" w:line="240" w:lineRule="auto"/>
      <w:outlineLvl w:val="5"/>
    </w:pPr>
    <w:rPr>
      <w:rFonts w:ascii="Times New Roman" w:eastAsia="DengXian Light" w:hAnsi="Times New Roman" w:cs="Times New Roman"/>
      <w:i/>
      <w:iCs/>
      <w:color w:val="595959"/>
      <w:sz w:val="24"/>
      <w:szCs w:val="24"/>
      <w:lang w:eastAsia="ru-RU"/>
    </w:rPr>
  </w:style>
  <w:style w:type="paragraph" w:customStyle="1" w:styleId="Heading71">
    <w:name w:val="Heading 71"/>
    <w:basedOn w:val="a"/>
    <w:next w:val="a"/>
    <w:uiPriority w:val="9"/>
    <w:semiHidden/>
    <w:unhideWhenUsed/>
    <w:qFormat/>
    <w:rsid w:val="00044428"/>
    <w:pPr>
      <w:keepNext/>
      <w:keepLines/>
      <w:spacing w:before="40" w:after="0" w:line="240" w:lineRule="auto"/>
      <w:outlineLvl w:val="6"/>
    </w:pPr>
    <w:rPr>
      <w:rFonts w:ascii="Times New Roman" w:eastAsia="DengXian Light" w:hAnsi="Times New Roman" w:cs="Times New Roman"/>
      <w:color w:val="595959"/>
      <w:sz w:val="24"/>
      <w:szCs w:val="24"/>
      <w:lang w:eastAsia="ru-RU"/>
    </w:rPr>
  </w:style>
  <w:style w:type="paragraph" w:customStyle="1" w:styleId="Heading81">
    <w:name w:val="Heading 81"/>
    <w:basedOn w:val="a"/>
    <w:next w:val="a"/>
    <w:uiPriority w:val="9"/>
    <w:semiHidden/>
    <w:unhideWhenUsed/>
    <w:qFormat/>
    <w:rsid w:val="00044428"/>
    <w:pPr>
      <w:keepNext/>
      <w:keepLines/>
      <w:spacing w:after="0" w:line="240" w:lineRule="auto"/>
      <w:outlineLvl w:val="7"/>
    </w:pPr>
    <w:rPr>
      <w:rFonts w:ascii="Times New Roman" w:eastAsia="DengXian Light" w:hAnsi="Times New Roman" w:cs="Times New Roman"/>
      <w:i/>
      <w:iCs/>
      <w:color w:val="272727"/>
      <w:sz w:val="24"/>
      <w:szCs w:val="24"/>
      <w:lang w:eastAsia="ru-RU"/>
    </w:rPr>
  </w:style>
  <w:style w:type="paragraph" w:customStyle="1" w:styleId="Heading91">
    <w:name w:val="Heading 91"/>
    <w:basedOn w:val="a"/>
    <w:next w:val="a"/>
    <w:uiPriority w:val="9"/>
    <w:semiHidden/>
    <w:unhideWhenUsed/>
    <w:qFormat/>
    <w:rsid w:val="00044428"/>
    <w:pPr>
      <w:keepNext/>
      <w:keepLines/>
      <w:spacing w:after="0" w:line="240" w:lineRule="auto"/>
      <w:outlineLvl w:val="8"/>
    </w:pPr>
    <w:rPr>
      <w:rFonts w:ascii="Times New Roman" w:eastAsia="DengXian Light" w:hAnsi="Times New Roman" w:cs="Times New Roman"/>
      <w:color w:val="272727"/>
      <w:sz w:val="24"/>
      <w:szCs w:val="24"/>
      <w:lang w:eastAsia="ru-RU"/>
    </w:rPr>
  </w:style>
  <w:style w:type="numbering" w:customStyle="1" w:styleId="NoList1">
    <w:name w:val="No List1"/>
    <w:next w:val="a2"/>
    <w:uiPriority w:val="99"/>
    <w:semiHidden/>
    <w:unhideWhenUsed/>
    <w:rsid w:val="00044428"/>
  </w:style>
  <w:style w:type="paragraph" w:customStyle="1" w:styleId="Title1">
    <w:name w:val="Title1"/>
    <w:basedOn w:val="a"/>
    <w:next w:val="a"/>
    <w:uiPriority w:val="10"/>
    <w:qFormat/>
    <w:rsid w:val="00044428"/>
    <w:pPr>
      <w:spacing w:after="80" w:line="240" w:lineRule="auto"/>
      <w:contextualSpacing/>
    </w:pPr>
    <w:rPr>
      <w:rFonts w:ascii="Aptos Display" w:eastAsia="DengXian Light" w:hAnsi="Aptos Display" w:cs="Times New Roman"/>
      <w:spacing w:val="-10"/>
      <w:kern w:val="28"/>
      <w:sz w:val="56"/>
      <w:szCs w:val="56"/>
      <w:lang w:eastAsia="ru-RU"/>
    </w:rPr>
  </w:style>
  <w:style w:type="paragraph" w:customStyle="1" w:styleId="Subtitle1">
    <w:name w:val="Subtitle1"/>
    <w:basedOn w:val="a"/>
    <w:next w:val="a"/>
    <w:uiPriority w:val="11"/>
    <w:qFormat/>
    <w:rsid w:val="00044428"/>
    <w:pPr>
      <w:numPr>
        <w:ilvl w:val="1"/>
      </w:numPr>
      <w:spacing w:after="0" w:line="240" w:lineRule="auto"/>
    </w:pPr>
    <w:rPr>
      <w:rFonts w:ascii="Times New Roman" w:eastAsia="DengXian Light" w:hAnsi="Times New Roman" w:cs="Times New Roman"/>
      <w:color w:val="595959"/>
      <w:spacing w:val="15"/>
      <w:sz w:val="28"/>
      <w:szCs w:val="28"/>
      <w:lang w:eastAsia="ru-RU"/>
    </w:rPr>
  </w:style>
  <w:style w:type="paragraph" w:customStyle="1" w:styleId="Quote1">
    <w:name w:val="Quote1"/>
    <w:basedOn w:val="a"/>
    <w:next w:val="a"/>
    <w:uiPriority w:val="29"/>
    <w:qFormat/>
    <w:rsid w:val="00044428"/>
    <w:pPr>
      <w:spacing w:before="160" w:after="0" w:line="240" w:lineRule="auto"/>
      <w:jc w:val="center"/>
    </w:pPr>
    <w:rPr>
      <w:rFonts w:ascii="Times New Roman" w:eastAsia="Times New Roman" w:hAnsi="Times New Roman" w:cs="Times New Roman"/>
      <w:i/>
      <w:iCs/>
      <w:color w:val="404040"/>
      <w:sz w:val="24"/>
      <w:szCs w:val="24"/>
      <w:lang w:eastAsia="ru-RU"/>
    </w:rPr>
  </w:style>
  <w:style w:type="character" w:customStyle="1" w:styleId="IntenseEmphasis1">
    <w:name w:val="Intense Emphasis1"/>
    <w:basedOn w:val="a0"/>
    <w:uiPriority w:val="21"/>
    <w:qFormat/>
    <w:rsid w:val="00044428"/>
    <w:rPr>
      <w:i/>
      <w:iCs/>
      <w:color w:val="0F4761"/>
    </w:rPr>
  </w:style>
  <w:style w:type="paragraph" w:customStyle="1" w:styleId="IntenseQuote1">
    <w:name w:val="Intense Quote1"/>
    <w:basedOn w:val="a"/>
    <w:next w:val="a"/>
    <w:uiPriority w:val="30"/>
    <w:qFormat/>
    <w:rsid w:val="00044428"/>
    <w:pPr>
      <w:pBdr>
        <w:top w:val="single" w:sz="4" w:space="10" w:color="0F4761"/>
        <w:bottom w:val="single" w:sz="4" w:space="10" w:color="0F4761"/>
      </w:pBdr>
      <w:spacing w:before="360" w:after="360" w:line="240" w:lineRule="auto"/>
      <w:ind w:left="864" w:right="864"/>
      <w:jc w:val="center"/>
    </w:pPr>
    <w:rPr>
      <w:rFonts w:ascii="Times New Roman" w:eastAsia="Times New Roman" w:hAnsi="Times New Roman" w:cs="Times New Roman"/>
      <w:i/>
      <w:iCs/>
      <w:color w:val="0F4761"/>
      <w:sz w:val="24"/>
      <w:szCs w:val="24"/>
      <w:lang w:eastAsia="ru-RU"/>
    </w:rPr>
  </w:style>
  <w:style w:type="character" w:customStyle="1" w:styleId="IntenseReference1">
    <w:name w:val="Intense Reference1"/>
    <w:basedOn w:val="a0"/>
    <w:uiPriority w:val="32"/>
    <w:qFormat/>
    <w:rsid w:val="00044428"/>
    <w:rPr>
      <w:b/>
      <w:bCs/>
      <w:smallCaps/>
      <w:color w:val="0F4761"/>
      <w:spacing w:val="5"/>
    </w:rPr>
  </w:style>
  <w:style w:type="character" w:customStyle="1" w:styleId="Hyperlink1">
    <w:name w:val="Hyperlink1"/>
    <w:basedOn w:val="a0"/>
    <w:uiPriority w:val="99"/>
    <w:unhideWhenUsed/>
    <w:rsid w:val="00044428"/>
    <w:rPr>
      <w:color w:val="467886"/>
      <w:u w:val="single"/>
    </w:rPr>
  </w:style>
  <w:style w:type="numbering" w:customStyle="1" w:styleId="112">
    <w:name w:val="Нет списка11"/>
    <w:next w:val="a2"/>
    <w:uiPriority w:val="99"/>
    <w:semiHidden/>
    <w:unhideWhenUsed/>
    <w:rsid w:val="00044428"/>
  </w:style>
  <w:style w:type="table" w:customStyle="1" w:styleId="GridTable1Light3">
    <w:name w:val="Grid Table 1 Light3"/>
    <w:basedOn w:val="a1"/>
    <w:next w:val="GridTable1Light"/>
    <w:uiPriority w:val="46"/>
    <w:rsid w:val="00044428"/>
    <w:pPr>
      <w:spacing w:after="0" w:line="240" w:lineRule="auto"/>
    </w:pPr>
    <w:rPr>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2">
    <w:name w:val="Table Grid2"/>
    <w:basedOn w:val="a1"/>
    <w:next w:val="ae"/>
    <w:uiPriority w:val="59"/>
    <w:rsid w:val="00044428"/>
    <w:pPr>
      <w:spacing w:after="0" w:line="240" w:lineRule="auto"/>
    </w:pPr>
    <w:rPr>
      <w:rFonts w:eastAsia="MS Mincho"/>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
    <w:name w:val="Table Grid Light2"/>
    <w:basedOn w:val="a1"/>
    <w:next w:val="GridTableLight"/>
    <w:uiPriority w:val="40"/>
    <w:rsid w:val="00044428"/>
    <w:pPr>
      <w:spacing w:after="0" w:line="240" w:lineRule="auto"/>
    </w:pPr>
    <w:rPr>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msonormal0">
    <w:name w:val="msonormal"/>
    <w:basedOn w:val="a"/>
    <w:rsid w:val="0004442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
    <w:rsid w:val="00044428"/>
    <w:pPr>
      <w:spacing w:before="100" w:beforeAutospacing="1" w:after="100" w:afterAutospacing="1" w:line="240" w:lineRule="auto"/>
      <w:jc w:val="center"/>
      <w:textAlignment w:val="center"/>
    </w:pPr>
    <w:rPr>
      <w:rFonts w:ascii="Aptos Narrow" w:eastAsia="Times New Roman" w:hAnsi="Aptos Narrow" w:cs="Times New Roman"/>
      <w:b/>
      <w:bCs/>
      <w:sz w:val="24"/>
      <w:szCs w:val="24"/>
      <w:lang w:eastAsia="ru-RU"/>
    </w:rPr>
  </w:style>
  <w:style w:type="paragraph" w:customStyle="1" w:styleId="xl67">
    <w:name w:val="xl67"/>
    <w:basedOn w:val="a"/>
    <w:rsid w:val="00044428"/>
    <w:pPr>
      <w:spacing w:before="100" w:beforeAutospacing="1" w:after="100" w:afterAutospacing="1" w:line="240" w:lineRule="auto"/>
      <w:jc w:val="right"/>
    </w:pPr>
    <w:rPr>
      <w:rFonts w:ascii="Aptos Narrow" w:eastAsia="Times New Roman" w:hAnsi="Aptos Narrow" w:cs="Times New Roman"/>
      <w:b/>
      <w:bCs/>
      <w:sz w:val="24"/>
      <w:szCs w:val="24"/>
      <w:lang w:eastAsia="ru-RU"/>
    </w:rPr>
  </w:style>
  <w:style w:type="paragraph" w:customStyle="1" w:styleId="xl68">
    <w:name w:val="xl68"/>
    <w:basedOn w:val="a"/>
    <w:rsid w:val="00044428"/>
    <w:pPr>
      <w:spacing w:before="100" w:beforeAutospacing="1" w:after="100" w:afterAutospacing="1" w:line="240" w:lineRule="auto"/>
    </w:pPr>
    <w:rPr>
      <w:rFonts w:ascii="Aptos Narrow" w:eastAsia="Times New Roman" w:hAnsi="Aptos Narrow" w:cs="Times New Roman"/>
      <w:b/>
      <w:bCs/>
      <w:sz w:val="24"/>
      <w:szCs w:val="24"/>
      <w:lang w:eastAsia="ru-RU"/>
    </w:rPr>
  </w:style>
  <w:style w:type="character" w:customStyle="1" w:styleId="Heading1Char1">
    <w:name w:val="Heading 1 Char1"/>
    <w:basedOn w:val="a0"/>
    <w:uiPriority w:val="9"/>
    <w:rsid w:val="00044428"/>
    <w:rPr>
      <w:rFonts w:ascii="Calibri Light" w:eastAsia="Times New Roman" w:hAnsi="Calibri Light" w:cs="Times New Roman"/>
      <w:color w:val="2F5496"/>
      <w:sz w:val="32"/>
      <w:szCs w:val="32"/>
    </w:rPr>
  </w:style>
  <w:style w:type="character" w:customStyle="1" w:styleId="Heading2Char1">
    <w:name w:val="Heading 2 Char1"/>
    <w:basedOn w:val="a0"/>
    <w:uiPriority w:val="9"/>
    <w:semiHidden/>
    <w:rsid w:val="00044428"/>
    <w:rPr>
      <w:rFonts w:ascii="Calibri Light" w:eastAsia="Times New Roman" w:hAnsi="Calibri Light" w:cs="Times New Roman"/>
      <w:color w:val="2F5496"/>
      <w:sz w:val="26"/>
      <w:szCs w:val="26"/>
    </w:rPr>
  </w:style>
  <w:style w:type="character" w:customStyle="1" w:styleId="Heading3Char1">
    <w:name w:val="Heading 3 Char1"/>
    <w:basedOn w:val="a0"/>
    <w:uiPriority w:val="9"/>
    <w:semiHidden/>
    <w:rsid w:val="00044428"/>
    <w:rPr>
      <w:rFonts w:ascii="Calibri Light" w:eastAsia="Times New Roman" w:hAnsi="Calibri Light" w:cs="Times New Roman"/>
      <w:color w:val="1F3763"/>
      <w:sz w:val="24"/>
      <w:szCs w:val="24"/>
    </w:rPr>
  </w:style>
  <w:style w:type="character" w:customStyle="1" w:styleId="Heading4Char1">
    <w:name w:val="Heading 4 Char1"/>
    <w:basedOn w:val="a0"/>
    <w:uiPriority w:val="9"/>
    <w:semiHidden/>
    <w:rsid w:val="00044428"/>
    <w:rPr>
      <w:rFonts w:ascii="Calibri Light" w:eastAsia="Times New Roman" w:hAnsi="Calibri Light" w:cs="Times New Roman"/>
      <w:i/>
      <w:iCs/>
      <w:color w:val="2F5496"/>
    </w:rPr>
  </w:style>
  <w:style w:type="character" w:customStyle="1" w:styleId="Heading5Char1">
    <w:name w:val="Heading 5 Char1"/>
    <w:basedOn w:val="a0"/>
    <w:uiPriority w:val="9"/>
    <w:semiHidden/>
    <w:rsid w:val="00044428"/>
    <w:rPr>
      <w:rFonts w:ascii="Calibri Light" w:eastAsia="Times New Roman" w:hAnsi="Calibri Light" w:cs="Times New Roman"/>
      <w:color w:val="2F5496"/>
    </w:rPr>
  </w:style>
  <w:style w:type="character" w:customStyle="1" w:styleId="Heading6Char1">
    <w:name w:val="Heading 6 Char1"/>
    <w:basedOn w:val="a0"/>
    <w:uiPriority w:val="9"/>
    <w:semiHidden/>
    <w:rsid w:val="00044428"/>
    <w:rPr>
      <w:rFonts w:ascii="Calibri Light" w:eastAsia="Times New Roman" w:hAnsi="Calibri Light" w:cs="Times New Roman"/>
      <w:color w:val="1F3763"/>
    </w:rPr>
  </w:style>
  <w:style w:type="character" w:customStyle="1" w:styleId="Heading7Char1">
    <w:name w:val="Heading 7 Char1"/>
    <w:basedOn w:val="a0"/>
    <w:uiPriority w:val="9"/>
    <w:semiHidden/>
    <w:rsid w:val="00044428"/>
    <w:rPr>
      <w:rFonts w:ascii="Calibri Light" w:eastAsia="Times New Roman" w:hAnsi="Calibri Light" w:cs="Times New Roman"/>
      <w:i/>
      <w:iCs/>
      <w:color w:val="1F3763"/>
    </w:rPr>
  </w:style>
  <w:style w:type="character" w:customStyle="1" w:styleId="Heading8Char1">
    <w:name w:val="Heading 8 Char1"/>
    <w:basedOn w:val="a0"/>
    <w:uiPriority w:val="9"/>
    <w:semiHidden/>
    <w:rsid w:val="00044428"/>
    <w:rPr>
      <w:rFonts w:ascii="Calibri Light" w:eastAsia="Times New Roman" w:hAnsi="Calibri Light" w:cs="Times New Roman"/>
      <w:color w:val="272727"/>
      <w:sz w:val="21"/>
      <w:szCs w:val="21"/>
    </w:rPr>
  </w:style>
  <w:style w:type="character" w:customStyle="1" w:styleId="Heading9Char1">
    <w:name w:val="Heading 9 Char1"/>
    <w:basedOn w:val="a0"/>
    <w:uiPriority w:val="9"/>
    <w:semiHidden/>
    <w:rsid w:val="00044428"/>
    <w:rPr>
      <w:rFonts w:ascii="Calibri Light" w:eastAsia="Times New Roman" w:hAnsi="Calibri Light" w:cs="Times New Roman"/>
      <w:i/>
      <w:iCs/>
      <w:color w:val="272727"/>
      <w:sz w:val="21"/>
      <w:szCs w:val="21"/>
    </w:rPr>
  </w:style>
  <w:style w:type="character" w:customStyle="1" w:styleId="15">
    <w:name w:val="Заголовок Знак1"/>
    <w:basedOn w:val="a0"/>
    <w:uiPriority w:val="10"/>
    <w:rsid w:val="00044428"/>
    <w:rPr>
      <w:rFonts w:asciiTheme="majorHAnsi" w:eastAsiaTheme="majorEastAsia" w:hAnsiTheme="majorHAnsi" w:cstheme="majorBidi"/>
      <w:spacing w:val="-10"/>
      <w:kern w:val="28"/>
      <w:sz w:val="56"/>
      <w:szCs w:val="56"/>
    </w:rPr>
  </w:style>
  <w:style w:type="character" w:customStyle="1" w:styleId="TitleChar1">
    <w:name w:val="Title Char1"/>
    <w:basedOn w:val="a0"/>
    <w:uiPriority w:val="10"/>
    <w:rsid w:val="00044428"/>
    <w:rPr>
      <w:rFonts w:ascii="Calibri Light" w:eastAsia="Times New Roman" w:hAnsi="Calibri Light" w:cs="Times New Roman"/>
      <w:spacing w:val="-10"/>
      <w:kern w:val="28"/>
      <w:sz w:val="56"/>
      <w:szCs w:val="56"/>
    </w:rPr>
  </w:style>
  <w:style w:type="character" w:customStyle="1" w:styleId="16">
    <w:name w:val="Подзаголовок Знак1"/>
    <w:basedOn w:val="a0"/>
    <w:uiPriority w:val="11"/>
    <w:rsid w:val="00044428"/>
    <w:rPr>
      <w:rFonts w:eastAsiaTheme="minorEastAsia"/>
      <w:color w:val="5A5A5A" w:themeColor="text1" w:themeTint="A5"/>
      <w:spacing w:val="15"/>
    </w:rPr>
  </w:style>
  <w:style w:type="character" w:customStyle="1" w:styleId="SubtitleChar1">
    <w:name w:val="Subtitle Char1"/>
    <w:basedOn w:val="a0"/>
    <w:uiPriority w:val="11"/>
    <w:rsid w:val="00044428"/>
    <w:rPr>
      <w:rFonts w:eastAsia="Times New Roman"/>
      <w:color w:val="5A5A5A"/>
      <w:spacing w:val="15"/>
    </w:rPr>
  </w:style>
  <w:style w:type="character" w:customStyle="1" w:styleId="210">
    <w:name w:val="Цитата 2 Знак1"/>
    <w:basedOn w:val="a0"/>
    <w:uiPriority w:val="29"/>
    <w:rsid w:val="00044428"/>
    <w:rPr>
      <w:i/>
      <w:iCs/>
      <w:color w:val="404040" w:themeColor="text1" w:themeTint="BF"/>
    </w:rPr>
  </w:style>
  <w:style w:type="character" w:customStyle="1" w:styleId="QuoteChar1">
    <w:name w:val="Quote Char1"/>
    <w:basedOn w:val="a0"/>
    <w:uiPriority w:val="29"/>
    <w:rsid w:val="00044428"/>
    <w:rPr>
      <w:i/>
      <w:iCs/>
      <w:color w:val="404040"/>
    </w:rPr>
  </w:style>
  <w:style w:type="character" w:customStyle="1" w:styleId="17">
    <w:name w:val="Сильное выделение1"/>
    <w:basedOn w:val="a0"/>
    <w:uiPriority w:val="21"/>
    <w:qFormat/>
    <w:rsid w:val="00044428"/>
    <w:rPr>
      <w:i/>
      <w:iCs/>
      <w:color w:val="4472C4"/>
    </w:rPr>
  </w:style>
  <w:style w:type="paragraph" w:customStyle="1" w:styleId="18">
    <w:name w:val="Выделенная цитата1"/>
    <w:basedOn w:val="a"/>
    <w:next w:val="a"/>
    <w:uiPriority w:val="30"/>
    <w:qFormat/>
    <w:rsid w:val="00044428"/>
    <w:pPr>
      <w:pBdr>
        <w:top w:val="single" w:sz="4" w:space="10" w:color="4472C4"/>
        <w:bottom w:val="single" w:sz="4" w:space="10" w:color="4472C4"/>
      </w:pBdr>
      <w:spacing w:before="360" w:after="360"/>
      <w:ind w:left="864" w:right="864"/>
      <w:jc w:val="center"/>
    </w:pPr>
    <w:rPr>
      <w:i/>
      <w:iCs/>
      <w:color w:val="0F4761"/>
      <w:lang w:val="en-US"/>
    </w:rPr>
  </w:style>
  <w:style w:type="character" w:customStyle="1" w:styleId="IntenseQuoteChar1">
    <w:name w:val="Intense Quote Char1"/>
    <w:basedOn w:val="a0"/>
    <w:uiPriority w:val="30"/>
    <w:rsid w:val="00044428"/>
    <w:rPr>
      <w:i/>
      <w:iCs/>
      <w:color w:val="4472C4"/>
    </w:rPr>
  </w:style>
  <w:style w:type="character" w:customStyle="1" w:styleId="19">
    <w:name w:val="Сильная ссылка1"/>
    <w:basedOn w:val="a0"/>
    <w:uiPriority w:val="32"/>
    <w:qFormat/>
    <w:rsid w:val="00044428"/>
    <w:rPr>
      <w:b/>
      <w:bCs/>
      <w:smallCaps/>
      <w:color w:val="4472C4"/>
      <w:spacing w:val="5"/>
    </w:rPr>
  </w:style>
  <w:style w:type="numbering" w:customStyle="1" w:styleId="NoList2">
    <w:name w:val="No List2"/>
    <w:next w:val="a2"/>
    <w:uiPriority w:val="99"/>
    <w:semiHidden/>
    <w:unhideWhenUsed/>
    <w:rsid w:val="00044428"/>
  </w:style>
  <w:style w:type="numbering" w:customStyle="1" w:styleId="1110">
    <w:name w:val="Нет списка111"/>
    <w:next w:val="a2"/>
    <w:uiPriority w:val="99"/>
    <w:semiHidden/>
    <w:unhideWhenUsed/>
    <w:rsid w:val="00044428"/>
  </w:style>
  <w:style w:type="table" w:customStyle="1" w:styleId="GridTable1Light4">
    <w:name w:val="Grid Table 1 Light4"/>
    <w:basedOn w:val="a1"/>
    <w:next w:val="GridTable1Light"/>
    <w:uiPriority w:val="46"/>
    <w:rsid w:val="00044428"/>
    <w:pPr>
      <w:spacing w:after="0" w:line="240" w:lineRule="auto"/>
    </w:pPr>
    <w:rPr>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3">
    <w:name w:val="Table Grid3"/>
    <w:basedOn w:val="a1"/>
    <w:next w:val="ae"/>
    <w:uiPriority w:val="59"/>
    <w:rsid w:val="00044428"/>
    <w:pPr>
      <w:spacing w:after="0" w:line="240" w:lineRule="auto"/>
    </w:pPr>
    <w:rPr>
      <w:rFonts w:eastAsia="MS Mincho"/>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e"/>
    <w:uiPriority w:val="59"/>
    <w:rsid w:val="00044428"/>
    <w:pPr>
      <w:spacing w:after="0" w:line="240" w:lineRule="auto"/>
    </w:pPr>
    <w:rPr>
      <w:rFonts w:ascii="Cambria" w:eastAsia="MS Mincho" w:hAnsi="Cambria" w:cs="Times New Roman"/>
      <w:kern w:val="0"/>
      <w:sz w:val="22"/>
      <w:szCs w:val="22"/>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3">
    <w:name w:val="Table Grid Light3"/>
    <w:basedOn w:val="a1"/>
    <w:next w:val="GridTableLight"/>
    <w:uiPriority w:val="40"/>
    <w:rsid w:val="00044428"/>
    <w:pPr>
      <w:spacing w:after="0" w:line="240" w:lineRule="auto"/>
    </w:pPr>
    <w:rPr>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Light">
    <w:name w:val="Grid Table Light"/>
    <w:basedOn w:val="a1"/>
    <w:uiPriority w:val="40"/>
    <w:rsid w:val="00044428"/>
    <w:pPr>
      <w:spacing w:after="0" w:line="240" w:lineRule="auto"/>
    </w:pPr>
    <w:rPr>
      <w:kern w:val="0"/>
      <w:sz w:val="22"/>
      <w:szCs w:val="22"/>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a">
    <w:name w:val="Выделенная цитата Знак1"/>
    <w:basedOn w:val="a0"/>
    <w:uiPriority w:val="30"/>
    <w:rsid w:val="00044428"/>
    <w:rPr>
      <w:i/>
      <w:iCs/>
      <w:color w:val="156082" w:themeColor="accent1"/>
    </w:rPr>
  </w:style>
  <w:style w:type="character" w:customStyle="1" w:styleId="41">
    <w:name w:val="Неразрешенное упоминание4"/>
    <w:basedOn w:val="a0"/>
    <w:uiPriority w:val="99"/>
    <w:semiHidden/>
    <w:unhideWhenUsed/>
    <w:rsid w:val="00044428"/>
    <w:rPr>
      <w:color w:val="605E5C"/>
      <w:shd w:val="clear" w:color="auto" w:fill="E1DFDD"/>
    </w:rPr>
  </w:style>
  <w:style w:type="paragraph" w:styleId="af8">
    <w:name w:val="Balloon Text"/>
    <w:basedOn w:val="a"/>
    <w:link w:val="af9"/>
    <w:uiPriority w:val="99"/>
    <w:semiHidden/>
    <w:unhideWhenUsed/>
    <w:rsid w:val="00044428"/>
    <w:pPr>
      <w:spacing w:after="0" w:line="240" w:lineRule="auto"/>
    </w:pPr>
    <w:rPr>
      <w:rFonts w:ascii="Segoe UI" w:hAnsi="Segoe UI" w:cs="Segoe UI"/>
      <w:sz w:val="18"/>
      <w:szCs w:val="18"/>
    </w:rPr>
  </w:style>
  <w:style w:type="character" w:customStyle="1" w:styleId="af9">
    <w:name w:val="Текст выноски Знак"/>
    <w:basedOn w:val="a0"/>
    <w:link w:val="af8"/>
    <w:uiPriority w:val="99"/>
    <w:semiHidden/>
    <w:rsid w:val="00044428"/>
    <w:rPr>
      <w:rFonts w:ascii="Segoe UI" w:hAnsi="Segoe UI" w:cs="Segoe UI"/>
      <w:kern w:val="0"/>
      <w:sz w:val="18"/>
      <w:szCs w:val="18"/>
      <w:lang w:val="ru-RU"/>
      <w14:ligatures w14:val="none"/>
    </w:rPr>
  </w:style>
  <w:style w:type="character" w:styleId="afa">
    <w:name w:val="annotation reference"/>
    <w:basedOn w:val="a0"/>
    <w:uiPriority w:val="99"/>
    <w:semiHidden/>
    <w:unhideWhenUsed/>
    <w:rsid w:val="00044428"/>
    <w:rPr>
      <w:sz w:val="16"/>
      <w:szCs w:val="16"/>
    </w:rPr>
  </w:style>
  <w:style w:type="paragraph" w:styleId="afb">
    <w:name w:val="annotation text"/>
    <w:basedOn w:val="a"/>
    <w:link w:val="afc"/>
    <w:uiPriority w:val="99"/>
    <w:unhideWhenUsed/>
    <w:rsid w:val="00044428"/>
    <w:pPr>
      <w:spacing w:line="240" w:lineRule="auto"/>
    </w:pPr>
    <w:rPr>
      <w:sz w:val="20"/>
      <w:szCs w:val="20"/>
    </w:rPr>
  </w:style>
  <w:style w:type="character" w:customStyle="1" w:styleId="afc">
    <w:name w:val="Текст примечания Знак"/>
    <w:basedOn w:val="a0"/>
    <w:link w:val="afb"/>
    <w:uiPriority w:val="99"/>
    <w:rsid w:val="00044428"/>
    <w:rPr>
      <w:kern w:val="0"/>
      <w:sz w:val="20"/>
      <w:szCs w:val="20"/>
      <w:lang w:val="ru-RU"/>
      <w14:ligatures w14:val="none"/>
    </w:rPr>
  </w:style>
  <w:style w:type="paragraph" w:styleId="afd">
    <w:name w:val="annotation subject"/>
    <w:basedOn w:val="afb"/>
    <w:next w:val="afb"/>
    <w:link w:val="afe"/>
    <w:uiPriority w:val="99"/>
    <w:semiHidden/>
    <w:unhideWhenUsed/>
    <w:rsid w:val="00044428"/>
    <w:rPr>
      <w:b/>
      <w:bCs/>
    </w:rPr>
  </w:style>
  <w:style w:type="character" w:customStyle="1" w:styleId="afe">
    <w:name w:val="Тема примечания Знак"/>
    <w:basedOn w:val="afc"/>
    <w:link w:val="afd"/>
    <w:uiPriority w:val="99"/>
    <w:semiHidden/>
    <w:rsid w:val="00044428"/>
    <w:rPr>
      <w:b/>
      <w:bCs/>
      <w:kern w:val="0"/>
      <w:sz w:val="20"/>
      <w:szCs w:val="20"/>
      <w:lang w:val="ru-RU"/>
      <w14:ligatures w14:val="none"/>
    </w:rPr>
  </w:style>
  <w:style w:type="paragraph" w:styleId="aff">
    <w:name w:val="Revision"/>
    <w:hidden/>
    <w:uiPriority w:val="99"/>
    <w:semiHidden/>
    <w:rsid w:val="00044428"/>
    <w:pPr>
      <w:spacing w:after="0" w:line="240" w:lineRule="auto"/>
    </w:pPr>
    <w:rPr>
      <w:kern w:val="0"/>
      <w:sz w:val="22"/>
      <w:szCs w:val="22"/>
      <w14:ligatures w14:val="none"/>
    </w:rPr>
  </w:style>
  <w:style w:type="character" w:customStyle="1" w:styleId="UnresolvedMention">
    <w:name w:val="Unresolved Mention"/>
    <w:basedOn w:val="a0"/>
    <w:uiPriority w:val="99"/>
    <w:semiHidden/>
    <w:unhideWhenUsed/>
    <w:rsid w:val="002F3B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https://doi.org/10.1016/j.rse.2017.06.031" TargetMode="Externa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hyperlink" Target="https://doi.org/10.1016/j.landusepol.2016.06.032" TargetMode="External"/><Relationship Id="rId89" Type="http://schemas.openxmlformats.org/officeDocument/2006/relationships/hyperlink" Target="https://doi.org/10.1016/0933-3630(95)00028-3" TargetMode="External"/><Relationship Id="rId112" Type="http://schemas.openxmlformats.org/officeDocument/2006/relationships/hyperlink" Target="https://doi.org/10.3390/rs2092274" TargetMode="External"/><Relationship Id="rId133" Type="http://schemas.openxmlformats.org/officeDocument/2006/relationships/hyperlink" Target="https://doi.org/10.3390/rs61111518" TargetMode="External"/><Relationship Id="rId138" Type="http://schemas.openxmlformats.org/officeDocument/2006/relationships/hyperlink" Target="https://doi.org/10.1007/s10661-021-08961-3" TargetMode="External"/><Relationship Id="rId154" Type="http://schemas.openxmlformats.org/officeDocument/2006/relationships/image" Target="media/image66.emf"/><Relationship Id="rId159" Type="http://schemas.openxmlformats.org/officeDocument/2006/relationships/image" Target="media/image68.wmf"/><Relationship Id="rId175" Type="http://schemas.openxmlformats.org/officeDocument/2006/relationships/image" Target="media/image82.jpeg"/><Relationship Id="rId170" Type="http://schemas.openxmlformats.org/officeDocument/2006/relationships/image" Target="media/image77.jpeg"/><Relationship Id="rId16" Type="http://schemas.openxmlformats.org/officeDocument/2006/relationships/image" Target="media/image8.jpeg"/><Relationship Id="rId107" Type="http://schemas.openxmlformats.org/officeDocument/2006/relationships/hyperlink" Target="https://doi.org/10.3390/rs12121949" TargetMode="Externa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hyperlink" Target="https://stat.gov.kz/" TargetMode="External"/><Relationship Id="rId79" Type="http://schemas.openxmlformats.org/officeDocument/2006/relationships/hyperlink" Target="https://doi.org/10.4060/cb1600en" TargetMode="External"/><Relationship Id="rId102" Type="http://schemas.openxmlformats.org/officeDocument/2006/relationships/hyperlink" Target="https://doi.org/10.1016/S2095-3119(17)61859-8" TargetMode="External"/><Relationship Id="rId123" Type="http://schemas.openxmlformats.org/officeDocument/2006/relationships/hyperlink" Target="https://doi.org/10.1016/j.envadv.2023.100322" TargetMode="External"/><Relationship Id="rId128" Type="http://schemas.openxmlformats.org/officeDocument/2006/relationships/hyperlink" Target="https://doi.org/10.1007/s10661-022-10606-1" TargetMode="External"/><Relationship Id="rId144" Type="http://schemas.openxmlformats.org/officeDocument/2006/relationships/hyperlink" Target="https://doi.org/10.1007/s10661-021-09268-z" TargetMode="External"/><Relationship Id="rId149" Type="http://schemas.openxmlformats.org/officeDocument/2006/relationships/hyperlink" Target="https://doi.org/10.1016/j.jag.2019.101930" TargetMode="External"/><Relationship Id="rId5" Type="http://schemas.openxmlformats.org/officeDocument/2006/relationships/webSettings" Target="webSettings.xml"/><Relationship Id="rId90" Type="http://schemas.openxmlformats.org/officeDocument/2006/relationships/hyperlink" Target="https://doi.org/10.3390/su7055875" TargetMode="External"/><Relationship Id="rId95" Type="http://schemas.openxmlformats.org/officeDocument/2006/relationships/hyperlink" Target="https://doi.org/10.2307/209372" TargetMode="External"/><Relationship Id="rId160" Type="http://schemas.openxmlformats.org/officeDocument/2006/relationships/oleObject" Target="embeddings/oleObject4.bin"/><Relationship Id="rId165" Type="http://schemas.openxmlformats.org/officeDocument/2006/relationships/image" Target="media/image72.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hyperlink" Target="https://eos.com/ru/" TargetMode="External"/><Relationship Id="rId118" Type="http://schemas.openxmlformats.org/officeDocument/2006/relationships/hyperlink" Target="https://www.gharysh.kz/" TargetMode="External"/><Relationship Id="rId134" Type="http://schemas.openxmlformats.org/officeDocument/2006/relationships/hyperlink" Target="https://doi.org/10.1016/j.rsase.2020.100343" TargetMode="External"/><Relationship Id="rId139" Type="http://schemas.openxmlformats.org/officeDocument/2006/relationships/hyperlink" Target="https://doi.org/10.1080/01431168508948511" TargetMode="External"/><Relationship Id="rId80" Type="http://schemas.openxmlformats.org/officeDocument/2006/relationships/hyperlink" Target="https://doi.org/10.4060/cb9656ru" TargetMode="External"/><Relationship Id="rId85" Type="http://schemas.openxmlformats.org/officeDocument/2006/relationships/hyperlink" Target="https://doi.org/10.22004/ag.econ.42280" TargetMode="External"/><Relationship Id="rId150" Type="http://schemas.openxmlformats.org/officeDocument/2006/relationships/hyperlink" Target="https://doi.org/10.2307/2529310" TargetMode="External"/><Relationship Id="rId155" Type="http://schemas.openxmlformats.org/officeDocument/2006/relationships/oleObject" Target="embeddings/oleObject1.bin"/><Relationship Id="rId171" Type="http://schemas.openxmlformats.org/officeDocument/2006/relationships/image" Target="media/image78.jpeg"/><Relationship Id="rId176" Type="http://schemas.openxmlformats.org/officeDocument/2006/relationships/image" Target="media/image83.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hyperlink" Target="https://doi.org/10.1117/12.2502125" TargetMode="External"/><Relationship Id="rId108" Type="http://schemas.openxmlformats.org/officeDocument/2006/relationships/hyperlink" Target="https://doi.org/10.1016/j.geoderma.2010.12.018" TargetMode="External"/><Relationship Id="rId124" Type="http://schemas.openxmlformats.org/officeDocument/2006/relationships/hyperlink" Target="https://doi.org/10.1016/j.geoderma.2022.115984" TargetMode="External"/><Relationship Id="rId129" Type="http://schemas.openxmlformats.org/officeDocument/2006/relationships/hyperlink" Target="https://doi.org/10.1016/j.earscirev.2022.103952" TargetMode="Externa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hyperlink" Target="https://doi.org/10.1016/S1462-9011(99)00012-X" TargetMode="External"/><Relationship Id="rId91" Type="http://schemas.openxmlformats.org/officeDocument/2006/relationships/hyperlink" Target="https://doi.org/10.1016/S0167-8809(00)00183-3" TargetMode="External"/><Relationship Id="rId96" Type="http://schemas.openxmlformats.org/officeDocument/2006/relationships/hyperlink" Target="https://doi.org/10.15244/pjoes/155087" TargetMode="External"/><Relationship Id="rId140" Type="http://schemas.openxmlformats.org/officeDocument/2006/relationships/hyperlink" Target="https://doi.org/10.1016/S0034-4257(01)00295-4" TargetMode="External"/><Relationship Id="rId145" Type="http://schemas.openxmlformats.org/officeDocument/2006/relationships/hyperlink" Target="https://doi.org/10.1016/j.catena.2022.106087" TargetMode="External"/><Relationship Id="rId161" Type="http://schemas.openxmlformats.org/officeDocument/2006/relationships/image" Target="media/image69.wmf"/><Relationship Id="rId166" Type="http://schemas.openxmlformats.org/officeDocument/2006/relationships/image" Target="media/image73.jpe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hyperlink" Target="https://eos.com/ru/blog/prostranstvennoe-razreshenie-sputnikovykh-snimkov/" TargetMode="External"/><Relationship Id="rId119" Type="http://schemas.openxmlformats.org/officeDocument/2006/relationships/hyperlink" Target="https://www.gov.kz/" TargetMode="Externa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hyperlink" Target="https://doi.org/10.1641/0006-3568(2004)054%5b0817:DCPOD%5d2.0.CO;2" TargetMode="External"/><Relationship Id="rId81" Type="http://schemas.openxmlformats.org/officeDocument/2006/relationships/hyperlink" Target="https://doi.org10.1126/science.267.5201.1117" TargetMode="External"/><Relationship Id="rId86" Type="http://schemas.openxmlformats.org/officeDocument/2006/relationships/hyperlink" Target="https://doi.org/10.1002/ldr.666" TargetMode="External"/><Relationship Id="rId94" Type="http://schemas.openxmlformats.org/officeDocument/2006/relationships/hyperlink" Target="https://doi.org/10.1016/0933-3630(95)00028-3" TargetMode="External"/><Relationship Id="rId99" Type="http://schemas.openxmlformats.org/officeDocument/2006/relationships/hyperlink" Target="https://doi.org/10.4236/ars.2013.24040" TargetMode="External"/><Relationship Id="rId101" Type="http://schemas.openxmlformats.org/officeDocument/2006/relationships/hyperlink" Target="https://doi.org/10.1016/S0034-4257(96)00248-9" TargetMode="External"/><Relationship Id="rId122" Type="http://schemas.openxmlformats.org/officeDocument/2006/relationships/hyperlink" Target="https://doi.org/10.1016/S0034-4257(02)00188-8" TargetMode="External"/><Relationship Id="rId130" Type="http://schemas.openxmlformats.org/officeDocument/2006/relationships/hyperlink" Target="https://doi.org/10.48550/arXiv.2302.12345" TargetMode="External"/><Relationship Id="rId135" Type="http://schemas.openxmlformats.org/officeDocument/2006/relationships/hyperlink" Target="https://doi.org/10.1080/01431169608948714" TargetMode="External"/><Relationship Id="rId143" Type="http://schemas.openxmlformats.org/officeDocument/2006/relationships/hyperlink" Target="https://doi.org/10.3390/s23063144" TargetMode="External"/><Relationship Id="rId148" Type="http://schemas.openxmlformats.org/officeDocument/2006/relationships/hyperlink" Target="https://doi.org/10.1016/j.catena.2015.12.007" TargetMode="External"/><Relationship Id="rId151" Type="http://schemas.openxmlformats.org/officeDocument/2006/relationships/hyperlink" Target="https://doi.org/10.1007/978-3-642-00296-0_5" TargetMode="External"/><Relationship Id="rId156" Type="http://schemas.openxmlformats.org/officeDocument/2006/relationships/image" Target="media/image67.emf"/><Relationship Id="rId164" Type="http://schemas.openxmlformats.org/officeDocument/2006/relationships/image" Target="media/image71.jpeg"/><Relationship Id="rId169" Type="http://schemas.openxmlformats.org/officeDocument/2006/relationships/image" Target="media/image76.jpeg"/><Relationship Id="rId177"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image" Target="media/image1.png"/><Relationship Id="rId172" Type="http://schemas.openxmlformats.org/officeDocument/2006/relationships/image" Target="media/image79.jpeg"/><Relationship Id="rId180"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hyperlink" Target="https://doi.org/10.1016/j.jag.2022.103051"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hyperlink" Target="http://dx.doi.org/10.1016/j.ecolmodel.2015.07.017" TargetMode="External"/><Relationship Id="rId97" Type="http://schemas.openxmlformats.org/officeDocument/2006/relationships/hyperlink" Target="https://law.gov.kz/client/" TargetMode="External"/><Relationship Id="rId104" Type="http://schemas.openxmlformats.org/officeDocument/2006/relationships/hyperlink" Target="https://doi.org/10.5721/EuJRS20124535" TargetMode="External"/><Relationship Id="rId120" Type="http://schemas.openxmlformats.org/officeDocument/2006/relationships/hyperlink" Target="https://www.gov.kz/memleket/entities/mdai/activities/799?lang=kk" TargetMode="External"/><Relationship Id="rId125" Type="http://schemas.openxmlformats.org/officeDocument/2006/relationships/hyperlink" Target="https://doi.org/10.1016/j.rsase.2018.12.010" TargetMode="External"/><Relationship Id="rId141" Type="http://schemas.openxmlformats.org/officeDocument/2006/relationships/hyperlink" Target="https://doi.org/10.1016/j.rsase.2022.100920" TargetMode="External"/><Relationship Id="rId146" Type="http://schemas.openxmlformats.org/officeDocument/2006/relationships/hyperlink" Target="https://doi.org/10.1016/j.jaridenv.2023.104878" TargetMode="External"/><Relationship Id="rId167" Type="http://schemas.openxmlformats.org/officeDocument/2006/relationships/image" Target="media/image74.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hyperlink" Target="https://doi.org/10.1016/j.landusepol.2003.10.004" TargetMode="External"/><Relationship Id="rId162" Type="http://schemas.openxmlformats.org/officeDocument/2006/relationships/oleObject" Target="embeddings/oleObject5.bin"/><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hyperlink" Target="https://doi.org/10.1111/j.1475-2743.2008.00169.x" TargetMode="External"/><Relationship Id="rId110" Type="http://schemas.openxmlformats.org/officeDocument/2006/relationships/hyperlink" Target="https://doi.org/10.1016/j.isprsjprs.2015.10.004" TargetMode="External"/><Relationship Id="rId115" Type="http://schemas.openxmlformats.org/officeDocument/2006/relationships/hyperlink" Target="https://doi.org/10.3390/rs2092274" TargetMode="External"/><Relationship Id="rId131" Type="http://schemas.openxmlformats.org/officeDocument/2006/relationships/hyperlink" Target="https://doi.org/10.3389/fenvs.2024.1198723" TargetMode="External"/><Relationship Id="rId136" Type="http://schemas.openxmlformats.org/officeDocument/2006/relationships/hyperlink" Target="https://doi.org/10.1016/0034-4257(96)00052-1" TargetMode="External"/><Relationship Id="rId157" Type="http://schemas.openxmlformats.org/officeDocument/2006/relationships/oleObject" Target="embeddings/oleObject2.bin"/><Relationship Id="rId178" Type="http://schemas.openxmlformats.org/officeDocument/2006/relationships/image" Target="media/image85.jpeg"/><Relationship Id="rId61" Type="http://schemas.openxmlformats.org/officeDocument/2006/relationships/image" Target="media/image53.png"/><Relationship Id="rId82" Type="http://schemas.openxmlformats.org/officeDocument/2006/relationships/hyperlink" Target="https://doi.org/10.1002/9780470960257.ch10" TargetMode="External"/><Relationship Id="rId152" Type="http://schemas.openxmlformats.org/officeDocument/2006/relationships/hyperlink" Target="https://doi.org/10.15244/pjoes/155087" TargetMode="External"/><Relationship Id="rId173" Type="http://schemas.openxmlformats.org/officeDocument/2006/relationships/image" Target="media/image80.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hyperlink" Target="https://doi.org/10.1007/s00267-002-2630-x" TargetMode="External"/><Relationship Id="rId100" Type="http://schemas.openxmlformats.org/officeDocument/2006/relationships/hyperlink" Target="https://doi.org/10.1016/S0305-9006(03)00066-7" TargetMode="External"/><Relationship Id="rId105" Type="http://schemas.openxmlformats.org/officeDocument/2006/relationships/hyperlink" Target="https://doi.org/10.1016/j.compag.2012.07.015" TargetMode="External"/><Relationship Id="rId126" Type="http://schemas.openxmlformats.org/officeDocument/2006/relationships/hyperlink" Target="https://doi.org/10.1016/j.rsase.2023.101040" TargetMode="External"/><Relationship Id="rId147" Type="http://schemas.openxmlformats.org/officeDocument/2006/relationships/hyperlink" Target="https://doi.org/10.1080/01431168508948511" TargetMode="External"/><Relationship Id="rId168" Type="http://schemas.openxmlformats.org/officeDocument/2006/relationships/image" Target="media/image75.jpe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hyperlink" Target="https://doi.org/10.1016/S0167-8809(00)00186-9" TargetMode="External"/><Relationship Id="rId98" Type="http://schemas.openxmlformats.org/officeDocument/2006/relationships/hyperlink" Target="https://doi.org/10.1016/S0034-4257(02)00188-8" TargetMode="External"/><Relationship Id="rId121" Type="http://schemas.openxmlformats.org/officeDocument/2006/relationships/hyperlink" Target="https://doi.org/10.1016/j.rse.2019.02.015" TargetMode="External"/><Relationship Id="rId142" Type="http://schemas.openxmlformats.org/officeDocument/2006/relationships/hyperlink" Target="https://doi.org/10.3390/rs14102351" TargetMode="External"/><Relationship Id="rId163" Type="http://schemas.openxmlformats.org/officeDocument/2006/relationships/image" Target="media/image70.jpeg"/><Relationship Id="rId3" Type="http://schemas.microsoft.com/office/2007/relationships/stylesWithEffects" Target="stylesWithEffect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hyperlink" Target="https://doi.org/10.3390/rs12223783" TargetMode="External"/><Relationship Id="rId137" Type="http://schemas.openxmlformats.org/officeDocument/2006/relationships/hyperlink" Target="https://doi.org/10.1109/36.377948" TargetMode="External"/><Relationship Id="rId158" Type="http://schemas.openxmlformats.org/officeDocument/2006/relationships/oleObject" Target="embeddings/oleObject3.bin"/><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hyperlink" Target="https://doi.org/10.2489/jswc.66.4.276" TargetMode="External"/><Relationship Id="rId88" Type="http://schemas.openxmlformats.org/officeDocument/2006/relationships/hyperlink" Target="https://doi.org/10.1002/ldr.1151" TargetMode="External"/><Relationship Id="rId111" Type="http://schemas.openxmlformats.org/officeDocument/2006/relationships/hyperlink" Target="http://dx.doi.org/10.7125/APAN.33.4" TargetMode="External"/><Relationship Id="rId132" Type="http://schemas.openxmlformats.org/officeDocument/2006/relationships/hyperlink" Target="https://doi.org/10.1201/b17074" TargetMode="External"/><Relationship Id="rId153" Type="http://schemas.openxmlformats.org/officeDocument/2006/relationships/hyperlink" Target="http://www.eld-initiative.org/" TargetMode="External"/><Relationship Id="rId174" Type="http://schemas.openxmlformats.org/officeDocument/2006/relationships/image" Target="media/image81.jpeg"/><Relationship Id="rId179"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hyperlink" Target="https://doi.org/10.1093/jpe/rtw005" TargetMode="External"/><Relationship Id="rId127" Type="http://schemas.openxmlformats.org/officeDocument/2006/relationships/hyperlink" Target="https://doi.org/10.1080/10106049.2022.210679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183</Pages>
  <Words>50119</Words>
  <Characters>285684</Characters>
  <Application>Microsoft Office Word</Application>
  <DocSecurity>0</DocSecurity>
  <Lines>2380</Lines>
  <Paragraphs>670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335133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Зулпыхаров Канат</dc:creator>
  <cp:lastModifiedBy>Алексей Говоров</cp:lastModifiedBy>
  <cp:revision>2</cp:revision>
  <cp:lastPrinted>2025-08-16T10:26:00Z</cp:lastPrinted>
  <dcterms:created xsi:type="dcterms:W3CDTF">2025-09-04T06:13:00Z</dcterms:created>
  <dcterms:modified xsi:type="dcterms:W3CDTF">2025-09-04T06:13:00Z</dcterms:modified>
</cp:coreProperties>
</file>